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20886" w14:textId="77777777" w:rsidR="00F302AD" w:rsidRDefault="00F302AD" w:rsidP="00333F6A">
      <w:pPr>
        <w:pStyle w:val="NZEV"/>
      </w:pPr>
      <w:bookmarkStart w:id="0" w:name="_GoBack"/>
      <w:bookmarkEnd w:id="0"/>
    </w:p>
    <w:p w14:paraId="484A6285" w14:textId="77777777" w:rsidR="00A749C4" w:rsidRPr="006E0DE1" w:rsidRDefault="00A749C4" w:rsidP="00333F6A">
      <w:pPr>
        <w:pStyle w:val="NZEV"/>
      </w:pPr>
      <w:r w:rsidRPr="006E0DE1">
        <w:t xml:space="preserve">ZADÁVACÍ DOKUMENTACe </w:t>
      </w:r>
    </w:p>
    <w:p w14:paraId="484A6286" w14:textId="5D5A64BE" w:rsidR="00A749C4" w:rsidRPr="00E318F6" w:rsidRDefault="00E318F6" w:rsidP="00333F6A">
      <w:pPr>
        <w:pStyle w:val="NZEV"/>
        <w:rPr>
          <w:caps w:val="0"/>
          <w:sz w:val="36"/>
        </w:rPr>
      </w:pPr>
      <w:r w:rsidRPr="00E318F6">
        <w:rPr>
          <w:caps w:val="0"/>
          <w:sz w:val="36"/>
        </w:rPr>
        <w:t>na zavedení dynamického nákupního systému</w:t>
      </w:r>
    </w:p>
    <w:p w14:paraId="7728644A" w14:textId="77777777" w:rsidR="00E01932" w:rsidRDefault="00E01932" w:rsidP="00E01932">
      <w:pPr>
        <w:autoSpaceDE w:val="0"/>
        <w:autoSpaceDN w:val="0"/>
        <w:adjustRightInd w:val="0"/>
        <w:spacing w:before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aktualizovaná verze </w:t>
      </w:r>
    </w:p>
    <w:p w14:paraId="484A6287" w14:textId="639C6564" w:rsidR="00A749C4" w:rsidRDefault="00E01932" w:rsidP="00E01932">
      <w:pPr>
        <w:autoSpaceDE w:val="0"/>
        <w:autoSpaceDN w:val="0"/>
        <w:adjustRightInd w:val="0"/>
        <w:spacing w:after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 souvislosti s přijetím zákona č. 134/2016 Sb., o zadávání veřejných zakázek</w:t>
      </w:r>
    </w:p>
    <w:p w14:paraId="090DC2CB" w14:textId="77777777" w:rsidR="00E01932" w:rsidRPr="006E0DE1" w:rsidRDefault="00E0193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2FDEE7D3" w:rsidR="00934442" w:rsidRPr="00E318F6" w:rsidRDefault="00EA23F9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6"/>
          <w:szCs w:val="32"/>
        </w:rPr>
      </w:pPr>
      <w:r w:rsidRPr="00E318F6">
        <w:rPr>
          <w:rFonts w:cs="Arial"/>
          <w:b/>
          <w:bCs/>
          <w:color w:val="FFFFFF"/>
          <w:sz w:val="36"/>
          <w:szCs w:val="32"/>
        </w:rPr>
        <w:t xml:space="preserve">Dynamický nákupní systém pro </w:t>
      </w:r>
      <w:r w:rsidRPr="002230E2">
        <w:rPr>
          <w:rFonts w:cs="Arial"/>
          <w:b/>
          <w:bCs/>
          <w:color w:val="FFFFFF"/>
          <w:sz w:val="36"/>
          <w:szCs w:val="32"/>
        </w:rPr>
        <w:t>technické a logistické zajištění standardních akcí</w:t>
      </w:r>
    </w:p>
    <w:p w14:paraId="34498F12" w14:textId="7E39D600" w:rsidR="002F3435" w:rsidRPr="002F3435" w:rsidRDefault="002F3435" w:rsidP="002F3435">
      <w:pPr>
        <w:spacing w:before="240" w:line="280" w:lineRule="atLeast"/>
        <w:jc w:val="center"/>
        <w:rPr>
          <w:rFonts w:cs="Arial"/>
          <w:szCs w:val="20"/>
        </w:rPr>
      </w:pPr>
      <w:r w:rsidRPr="002F3435">
        <w:rPr>
          <w:rFonts w:cs="Arial"/>
          <w:szCs w:val="20"/>
        </w:rPr>
        <w:t xml:space="preserve">Ev. </w:t>
      </w:r>
      <w:r w:rsidR="00EA23F9">
        <w:rPr>
          <w:rFonts w:cs="Arial"/>
          <w:szCs w:val="20"/>
        </w:rPr>
        <w:t>č</w:t>
      </w:r>
      <w:r w:rsidRPr="002F3435">
        <w:rPr>
          <w:rFonts w:cs="Arial"/>
          <w:szCs w:val="20"/>
        </w:rPr>
        <w:t xml:space="preserve">. </w:t>
      </w:r>
      <w:r w:rsidR="00EA23F9">
        <w:rPr>
          <w:rFonts w:cs="Arial"/>
          <w:sz w:val="22"/>
          <w:szCs w:val="22"/>
        </w:rPr>
        <w:t>Z2016-000499</w:t>
      </w:r>
    </w:p>
    <w:p w14:paraId="484A628B" w14:textId="2C954B2E" w:rsidR="00A6416A" w:rsidRPr="006F6B93" w:rsidRDefault="002F3435" w:rsidP="002F3435">
      <w:pPr>
        <w:spacing w:after="240" w:line="280" w:lineRule="atLeast"/>
        <w:jc w:val="center"/>
        <w:rPr>
          <w:rFonts w:cs="Arial"/>
        </w:rPr>
      </w:pPr>
      <w:r>
        <w:rPr>
          <w:rFonts w:cs="Arial"/>
        </w:rPr>
        <w:t xml:space="preserve">Původní </w:t>
      </w:r>
      <w:proofErr w:type="spellStart"/>
      <w:r>
        <w:rPr>
          <w:rFonts w:cs="Arial"/>
        </w:rPr>
        <w:t>e</w:t>
      </w:r>
      <w:r w:rsidR="00C57D08" w:rsidRPr="006F6B93">
        <w:rPr>
          <w:rFonts w:cs="Arial"/>
        </w:rPr>
        <w:t>v.č</w:t>
      </w:r>
      <w:proofErr w:type="spellEnd"/>
      <w:r w:rsidR="00C57D08" w:rsidRPr="006F6B93">
        <w:rPr>
          <w:rFonts w:cs="Arial"/>
        </w:rPr>
        <w:t>.</w:t>
      </w:r>
      <w:r w:rsidR="004C40C1">
        <w:rPr>
          <w:rFonts w:cs="Arial"/>
        </w:rPr>
        <w:t>:</w:t>
      </w:r>
      <w:r w:rsidR="00841D05" w:rsidRPr="00841D05">
        <w:t xml:space="preserve"> </w:t>
      </w:r>
      <w:r w:rsidR="00EA23F9" w:rsidRPr="00CB13B8">
        <w:rPr>
          <w:rFonts w:cs="Arial"/>
          <w:szCs w:val="20"/>
        </w:rPr>
        <w:t>638280</w:t>
      </w:r>
      <w:r w:rsidR="00EA1F94" w:rsidRPr="00EA1F94">
        <w:t xml:space="preserve"> </w:t>
      </w:r>
    </w:p>
    <w:p w14:paraId="484A628C" w14:textId="21452C14" w:rsidR="00A749C4" w:rsidRPr="006E0DE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>zadávané</w:t>
      </w:r>
      <w:r w:rsidR="00E318F6">
        <w:rPr>
          <w:rFonts w:cs="Arial"/>
          <w:b/>
          <w:sz w:val="20"/>
          <w:szCs w:val="20"/>
        </w:rPr>
        <w:t>ho</w:t>
      </w:r>
      <w:r w:rsidRPr="006E0DE1">
        <w:rPr>
          <w:rFonts w:cs="Arial"/>
          <w:b/>
          <w:sz w:val="20"/>
          <w:szCs w:val="20"/>
        </w:rPr>
        <w:t xml:space="preserve"> </w:t>
      </w:r>
      <w:r w:rsidR="00A749C4" w:rsidRPr="006E0DE1">
        <w:rPr>
          <w:rFonts w:cs="Arial"/>
          <w:b/>
          <w:sz w:val="20"/>
          <w:szCs w:val="20"/>
        </w:rPr>
        <w:t>dle zákona č. 137/2006 Sb.,</w:t>
      </w:r>
    </w:p>
    <w:p w14:paraId="484A628D" w14:textId="655C3652" w:rsidR="00A749C4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 xml:space="preserve">o veřejných zakázkách, </w:t>
      </w:r>
      <w:r w:rsidR="00C57D08" w:rsidRPr="006E0DE1">
        <w:rPr>
          <w:rFonts w:cs="Arial"/>
          <w:b/>
          <w:sz w:val="20"/>
          <w:szCs w:val="20"/>
        </w:rPr>
        <w:t>ve znění pozdějších předpisů</w:t>
      </w:r>
      <w:r w:rsidRPr="006E0DE1">
        <w:rPr>
          <w:rFonts w:cs="Arial"/>
          <w:b/>
          <w:sz w:val="20"/>
          <w:szCs w:val="20"/>
        </w:rPr>
        <w:t xml:space="preserve"> (dále jen </w:t>
      </w:r>
      <w:r w:rsidR="00AC59B2" w:rsidRPr="006E0DE1">
        <w:rPr>
          <w:rFonts w:cs="Arial"/>
          <w:b/>
          <w:sz w:val="20"/>
          <w:szCs w:val="20"/>
        </w:rPr>
        <w:t>„</w:t>
      </w:r>
      <w:r w:rsidR="00C57D08" w:rsidRPr="006E0DE1">
        <w:rPr>
          <w:rFonts w:cs="Arial"/>
          <w:b/>
          <w:sz w:val="20"/>
          <w:szCs w:val="20"/>
        </w:rPr>
        <w:t>ZVZ</w:t>
      </w:r>
      <w:r w:rsidR="00AC59B2" w:rsidRPr="006E0DE1">
        <w:rPr>
          <w:rFonts w:cs="Arial"/>
          <w:b/>
          <w:sz w:val="20"/>
          <w:szCs w:val="20"/>
        </w:rPr>
        <w:t>“</w:t>
      </w:r>
      <w:r w:rsidRPr="006E0DE1">
        <w:rPr>
          <w:rFonts w:cs="Arial"/>
          <w:b/>
          <w:sz w:val="20"/>
          <w:szCs w:val="20"/>
        </w:rPr>
        <w:t>)</w:t>
      </w:r>
      <w:r w:rsidR="002F3435">
        <w:rPr>
          <w:rFonts w:cs="Arial"/>
          <w:b/>
          <w:sz w:val="20"/>
          <w:szCs w:val="20"/>
        </w:rPr>
        <w:t>,</w:t>
      </w:r>
    </w:p>
    <w:p w14:paraId="1D9CE00D" w14:textId="403CFE11" w:rsidR="002F3435" w:rsidRPr="00742A3C" w:rsidRDefault="002F3435" w:rsidP="002F3435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742A3C">
        <w:rPr>
          <w:rFonts w:cs="Arial"/>
          <w:b/>
          <w:sz w:val="20"/>
          <w:szCs w:val="20"/>
        </w:rPr>
        <w:t xml:space="preserve">resp. </w:t>
      </w:r>
      <w:r>
        <w:rPr>
          <w:rFonts w:cs="Arial"/>
          <w:b/>
          <w:sz w:val="20"/>
          <w:szCs w:val="20"/>
        </w:rPr>
        <w:t>s </w:t>
      </w:r>
      <w:proofErr w:type="spellStart"/>
      <w:r>
        <w:rPr>
          <w:rFonts w:cs="Arial"/>
          <w:b/>
          <w:sz w:val="20"/>
          <w:szCs w:val="20"/>
        </w:rPr>
        <w:t>účinnosí</w:t>
      </w:r>
      <w:proofErr w:type="spellEnd"/>
      <w:r>
        <w:rPr>
          <w:rFonts w:cs="Arial"/>
          <w:b/>
          <w:sz w:val="20"/>
          <w:szCs w:val="20"/>
        </w:rPr>
        <w:t xml:space="preserve"> ode dne 1. 10. 2016 </w:t>
      </w:r>
      <w:r w:rsidRPr="00742A3C">
        <w:rPr>
          <w:rFonts w:cs="Arial"/>
          <w:b/>
          <w:sz w:val="20"/>
          <w:szCs w:val="20"/>
        </w:rPr>
        <w:t>dle zákona č. 134/2016 Sb.,</w:t>
      </w:r>
    </w:p>
    <w:p w14:paraId="0744617A" w14:textId="264C1AA8" w:rsidR="002F3435" w:rsidRPr="006E0DE1" w:rsidRDefault="002F3435" w:rsidP="002F3435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742A3C">
        <w:rPr>
          <w:rFonts w:cs="Arial"/>
          <w:b/>
          <w:sz w:val="20"/>
          <w:szCs w:val="20"/>
        </w:rPr>
        <w:t>o zadávání veřejných zakázek (dále jen „ZZVZ“)</w:t>
      </w:r>
    </w:p>
    <w:p w14:paraId="75B8B256" w14:textId="77777777" w:rsidR="00E318F6" w:rsidRDefault="00E318F6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6642D323" w14:textId="77777777" w:rsidR="00FC7B0B" w:rsidRDefault="00FC7B0B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F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6E0DE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IČO: 00551023</w:t>
      </w:r>
    </w:p>
    <w:p w14:paraId="484A629B" w14:textId="184E8D77" w:rsidR="00E20139" w:rsidRPr="006E0DE1" w:rsidRDefault="00FC7B0B" w:rsidP="00E20139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E20139" w:rsidRPr="006E0DE1">
        <w:rPr>
          <w:rFonts w:cs="Arial"/>
          <w:szCs w:val="20"/>
        </w:rPr>
        <w:t>dále jen „</w:t>
      </w:r>
      <w:r w:rsidR="00E20139" w:rsidRPr="006E0DE1">
        <w:rPr>
          <w:rFonts w:cs="Arial"/>
          <w:b/>
          <w:szCs w:val="20"/>
        </w:rPr>
        <w:t>zadavatel</w:t>
      </w:r>
      <w:r w:rsidR="00E20139" w:rsidRPr="006E0DE1">
        <w:rPr>
          <w:rFonts w:cs="Arial"/>
          <w:szCs w:val="20"/>
        </w:rPr>
        <w:t>“)</w:t>
      </w:r>
    </w:p>
    <w:p w14:paraId="484A629C" w14:textId="77777777" w:rsidR="00C57D08" w:rsidRPr="006E0DE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10AC8AE" w14:textId="77777777" w:rsidR="00CD4D3A" w:rsidRDefault="00CD4D3A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1895BA37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3159B5C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2EF5E7EC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7E506B57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84A629D" w14:textId="5C55E519" w:rsidR="003579A4" w:rsidRPr="006E0DE1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O</w:t>
      </w:r>
      <w:r w:rsidR="003579A4" w:rsidRPr="006E0DE1">
        <w:rPr>
          <w:rFonts w:cs="Arial"/>
          <w:szCs w:val="20"/>
          <w:u w:val="single"/>
        </w:rPr>
        <w:t xml:space="preserve">soba oprávněná </w:t>
      </w:r>
      <w:r w:rsidR="00F13E6E" w:rsidRPr="006E0DE1">
        <w:rPr>
          <w:rFonts w:cs="Arial"/>
          <w:szCs w:val="20"/>
          <w:u w:val="single"/>
        </w:rPr>
        <w:t>zastupovat</w:t>
      </w:r>
      <w:r w:rsidR="003579A4" w:rsidRPr="006E0DE1">
        <w:rPr>
          <w:rFonts w:cs="Arial"/>
          <w:szCs w:val="20"/>
          <w:u w:val="single"/>
        </w:rPr>
        <w:t xml:space="preserve"> zadavatele</w:t>
      </w:r>
    </w:p>
    <w:p w14:paraId="2853C498" w14:textId="77777777" w:rsidR="00EA23F9" w:rsidRPr="00A11FA2" w:rsidRDefault="00EA23F9" w:rsidP="00EA23F9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  <w:r w:rsidRPr="00A11FA2">
        <w:rPr>
          <w:rFonts w:cs="Arial"/>
          <w:szCs w:val="20"/>
        </w:rPr>
        <w:t>Ing. Petr Hejduk</w:t>
      </w:r>
    </w:p>
    <w:p w14:paraId="30A9BAC2" w14:textId="77777777" w:rsidR="00EA23F9" w:rsidRPr="00A91AF0" w:rsidRDefault="00EA23F9" w:rsidP="00EA23F9">
      <w:pPr>
        <w:tabs>
          <w:tab w:val="left" w:pos="0"/>
        </w:tabs>
        <w:spacing w:line="280" w:lineRule="atLeast"/>
      </w:pPr>
      <w:r w:rsidRPr="00A11FA2">
        <w:rPr>
          <w:bCs/>
          <w:color w:val="000000"/>
        </w:rPr>
        <w:t>náměstek ministryně pro řízení sekce řízení úřadu</w:t>
      </w:r>
    </w:p>
    <w:p w14:paraId="488CD498" w14:textId="222A528F" w:rsidR="000D1951" w:rsidRPr="002363F2" w:rsidRDefault="000D1951" w:rsidP="000D1951">
      <w:pPr>
        <w:tabs>
          <w:tab w:val="left" w:pos="0"/>
        </w:tabs>
        <w:spacing w:before="240"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Kontaktní osoba zadavatele</w:t>
      </w:r>
    </w:p>
    <w:p w14:paraId="5AA411A4" w14:textId="0D1067CC" w:rsidR="000D1951" w:rsidRPr="00EC0854" w:rsidRDefault="00F82953" w:rsidP="00CD4D3A">
      <w:pPr>
        <w:autoSpaceDE w:val="0"/>
        <w:autoSpaceDN w:val="0"/>
        <w:adjustRightInd w:val="0"/>
        <w:spacing w:before="120" w:line="280" w:lineRule="atLeast"/>
        <w:jc w:val="left"/>
        <w:rPr>
          <w:szCs w:val="22"/>
        </w:rPr>
      </w:pPr>
      <w:r>
        <w:rPr>
          <w:szCs w:val="22"/>
        </w:rPr>
        <w:t>Helena Chadimová</w:t>
      </w:r>
      <w:r w:rsidR="000D1951" w:rsidRPr="00EC0854">
        <w:rPr>
          <w:szCs w:val="22"/>
        </w:rPr>
        <w:t>, oddělení veřejných zakázek</w:t>
      </w:r>
    </w:p>
    <w:p w14:paraId="634595C5" w14:textId="496AABCA" w:rsidR="000D1951" w:rsidRDefault="000D1951" w:rsidP="00CD4D3A">
      <w:pPr>
        <w:autoSpaceDE w:val="0"/>
        <w:autoSpaceDN w:val="0"/>
        <w:adjustRightInd w:val="0"/>
        <w:spacing w:line="280" w:lineRule="atLeast"/>
        <w:jc w:val="left"/>
        <w:rPr>
          <w:szCs w:val="22"/>
        </w:rPr>
      </w:pPr>
      <w:r w:rsidRPr="000B448E">
        <w:rPr>
          <w:szCs w:val="22"/>
        </w:rPr>
        <w:t>E-mail:</w:t>
      </w:r>
      <w:r>
        <w:rPr>
          <w:szCs w:val="22"/>
        </w:rPr>
        <w:tab/>
      </w:r>
      <w:hyperlink r:id="rId12" w:history="1">
        <w:r w:rsidR="00F82953">
          <w:rPr>
            <w:rStyle w:val="Hypertextovodkaz"/>
            <w:rFonts w:ascii="Arial" w:hAnsi="Arial" w:cs="Arial"/>
            <w:szCs w:val="22"/>
          </w:rPr>
          <w:t>helena.chadimova</w:t>
        </w:r>
        <w:r w:rsidR="00F82953" w:rsidRPr="00DE1D00">
          <w:rPr>
            <w:rStyle w:val="Hypertextovodkaz"/>
            <w:szCs w:val="22"/>
          </w:rPr>
          <w:t>@</w:t>
        </w:r>
        <w:r w:rsidR="00F82953" w:rsidRPr="00DE1D00">
          <w:rPr>
            <w:rStyle w:val="Hypertextovodkaz"/>
            <w:rFonts w:ascii="Arial" w:hAnsi="Arial" w:cs="Arial"/>
            <w:szCs w:val="22"/>
          </w:rPr>
          <w:t>mpsv.cz</w:t>
        </w:r>
      </w:hyperlink>
      <w:r>
        <w:rPr>
          <w:rFonts w:cs="Arial"/>
          <w:szCs w:val="22"/>
        </w:rPr>
        <w:t xml:space="preserve"> </w:t>
      </w:r>
      <w:r>
        <w:rPr>
          <w:szCs w:val="22"/>
        </w:rPr>
        <w:t xml:space="preserve"> </w:t>
      </w:r>
    </w:p>
    <w:p w14:paraId="7F8F948F" w14:textId="1C4D4472" w:rsidR="000D1951" w:rsidRDefault="000D1951" w:rsidP="00CD4D3A">
      <w:pPr>
        <w:autoSpaceDE w:val="0"/>
        <w:autoSpaceDN w:val="0"/>
        <w:adjustRightInd w:val="0"/>
        <w:spacing w:line="280" w:lineRule="atLeast"/>
        <w:jc w:val="left"/>
        <w:rPr>
          <w:szCs w:val="22"/>
        </w:rPr>
      </w:pPr>
      <w:r w:rsidRPr="000B448E">
        <w:rPr>
          <w:szCs w:val="22"/>
        </w:rPr>
        <w:t>Tel:</w:t>
      </w:r>
      <w:r>
        <w:rPr>
          <w:szCs w:val="22"/>
        </w:rPr>
        <w:t xml:space="preserve"> </w:t>
      </w:r>
      <w:r w:rsidRPr="000B448E">
        <w:rPr>
          <w:szCs w:val="22"/>
        </w:rPr>
        <w:t>+ 420</w:t>
      </w:r>
      <w:r>
        <w:rPr>
          <w:szCs w:val="22"/>
        </w:rPr>
        <w:t> </w:t>
      </w:r>
      <w:r w:rsidR="00F82953">
        <w:rPr>
          <w:rFonts w:eastAsiaTheme="minorEastAsia"/>
          <w:noProof/>
          <w:color w:val="000000"/>
        </w:rPr>
        <w:t>221 923 250</w:t>
      </w:r>
    </w:p>
    <w:p w14:paraId="4183DD22" w14:textId="77777777" w:rsidR="000D1951" w:rsidRPr="006E0DE1" w:rsidRDefault="000D1951" w:rsidP="00C119D0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63CEE075" w14:textId="3144CCBE" w:rsidR="00333F6A" w:rsidRPr="005335C5" w:rsidRDefault="00333F6A" w:rsidP="008D10CC">
      <w:pPr>
        <w:jc w:val="left"/>
        <w:rPr>
          <w:rFonts w:cs="Arial"/>
          <w:b/>
          <w:u w:val="single"/>
        </w:rPr>
      </w:pPr>
      <w:r w:rsidRPr="005335C5">
        <w:rPr>
          <w:rFonts w:cs="Arial"/>
          <w:b/>
          <w:u w:val="single"/>
        </w:rPr>
        <w:t>OBSAH</w:t>
      </w:r>
    </w:p>
    <w:p w14:paraId="02889905" w14:textId="77777777" w:rsidR="00723B21" w:rsidRPr="00723B21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723B21">
        <w:rPr>
          <w:b w:val="0"/>
          <w:color w:val="FF0000"/>
        </w:rPr>
        <w:fldChar w:fldCharType="begin"/>
      </w:r>
      <w:r w:rsidRPr="00723B21">
        <w:rPr>
          <w:b w:val="0"/>
          <w:color w:val="FF0000"/>
        </w:rPr>
        <w:instrText xml:space="preserve"> TOC \h \z \t "Nadpis 1;1" </w:instrText>
      </w:r>
      <w:r w:rsidRPr="00723B21">
        <w:rPr>
          <w:b w:val="0"/>
          <w:color w:val="FF0000"/>
        </w:rPr>
        <w:fldChar w:fldCharType="separate"/>
      </w:r>
      <w:hyperlink w:anchor="_Toc467448143" w:history="1">
        <w:r w:rsidR="00723B21" w:rsidRPr="00723B21">
          <w:rPr>
            <w:rStyle w:val="Hypertextovodkaz"/>
            <w:rFonts w:ascii="Arial" w:hAnsi="Arial" w:cs="Arial"/>
            <w:noProof/>
          </w:rPr>
          <w:t>1.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preambule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_Toc467448143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 w:rsidR="00522A1C">
          <w:rPr>
            <w:noProof/>
            <w:webHidden/>
          </w:rPr>
          <w:t>3</w:t>
        </w:r>
        <w:r w:rsidR="00723B21" w:rsidRPr="00723B21">
          <w:rPr>
            <w:noProof/>
            <w:webHidden/>
          </w:rPr>
          <w:fldChar w:fldCharType="end"/>
        </w:r>
      </w:hyperlink>
    </w:p>
    <w:p w14:paraId="4D62F780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44" w:history="1">
        <w:r w:rsidR="00723B21" w:rsidRPr="00723B21">
          <w:rPr>
            <w:rStyle w:val="Hypertextovodkaz"/>
            <w:rFonts w:ascii="Arial" w:hAnsi="Arial" w:cs="Arial"/>
            <w:noProof/>
          </w:rPr>
          <w:t>2.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Klasifikace předmětu plnění veřejné zakázky a předpokládaná hodnota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_Toc467448144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23B21" w:rsidRPr="00723B21">
          <w:rPr>
            <w:noProof/>
            <w:webHidden/>
          </w:rPr>
          <w:fldChar w:fldCharType="end"/>
        </w:r>
      </w:hyperlink>
    </w:p>
    <w:p w14:paraId="68BDB7E7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45" w:history="1">
        <w:r w:rsidR="00723B21" w:rsidRPr="00723B21">
          <w:rPr>
            <w:rStyle w:val="Hypertextovodkaz"/>
            <w:rFonts w:ascii="Arial" w:hAnsi="Arial" w:cs="Arial"/>
            <w:noProof/>
          </w:rPr>
          <w:t>3.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Předmět plnění veřejných zakázek zadávaných v DNS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_Toc467448145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23B21" w:rsidRPr="00723B21">
          <w:rPr>
            <w:noProof/>
            <w:webHidden/>
          </w:rPr>
          <w:fldChar w:fldCharType="end"/>
        </w:r>
      </w:hyperlink>
    </w:p>
    <w:p w14:paraId="51451107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46" w:history="1">
        <w:r w:rsidR="00723B21" w:rsidRPr="00723B21">
          <w:rPr>
            <w:rStyle w:val="Hypertextovodkaz"/>
            <w:rFonts w:ascii="Arial" w:hAnsi="Arial" w:cs="Arial"/>
            <w:noProof/>
          </w:rPr>
          <w:t>4.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Požadavky na varianty žádostí o účast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_Toc467448146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23B21" w:rsidRPr="00723B21">
          <w:rPr>
            <w:noProof/>
            <w:webHidden/>
          </w:rPr>
          <w:fldChar w:fldCharType="end"/>
        </w:r>
      </w:hyperlink>
    </w:p>
    <w:p w14:paraId="61AB19E6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47" w:history="1">
        <w:r w:rsidR="00723B21" w:rsidRPr="00723B21">
          <w:rPr>
            <w:rStyle w:val="Hypertextovodkaz"/>
            <w:rFonts w:ascii="Arial" w:hAnsi="Arial" w:cs="Arial"/>
            <w:noProof/>
          </w:rPr>
          <w:t>5.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Doba a místo plnění veřejných zakázek zadávaných v DNS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_Toc467448147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23B21" w:rsidRPr="00723B21">
          <w:rPr>
            <w:noProof/>
            <w:webHidden/>
          </w:rPr>
          <w:fldChar w:fldCharType="end"/>
        </w:r>
      </w:hyperlink>
    </w:p>
    <w:p w14:paraId="7C0D7D05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48" w:history="1">
        <w:r w:rsidR="00723B21" w:rsidRPr="00723B21">
          <w:rPr>
            <w:rStyle w:val="Hypertextovodkaz"/>
            <w:rFonts w:ascii="Arial" w:hAnsi="Arial" w:cs="Arial"/>
            <w:noProof/>
          </w:rPr>
          <w:t>6.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_Toc467448148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23B21" w:rsidRPr="00723B21">
          <w:rPr>
            <w:noProof/>
            <w:webHidden/>
          </w:rPr>
          <w:fldChar w:fldCharType="end"/>
        </w:r>
      </w:hyperlink>
    </w:p>
    <w:p w14:paraId="2C821B4F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49" w:history="1">
        <w:r w:rsidR="00723B21" w:rsidRPr="00723B21">
          <w:rPr>
            <w:rStyle w:val="Hypertextovodkaz"/>
            <w:rFonts w:ascii="Arial" w:hAnsi="Arial" w:cs="Arial"/>
            <w:noProof/>
          </w:rPr>
          <w:t>7.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platební a Obchodní podmínky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_Toc467448149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23B21" w:rsidRPr="00723B21">
          <w:rPr>
            <w:noProof/>
            <w:webHidden/>
          </w:rPr>
          <w:fldChar w:fldCharType="end"/>
        </w:r>
      </w:hyperlink>
    </w:p>
    <w:p w14:paraId="165E6E28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0" w:history="1">
        <w:r w:rsidR="00723B21" w:rsidRPr="00723B21">
          <w:rPr>
            <w:rStyle w:val="Hypertextovodkaz"/>
            <w:rFonts w:ascii="Arial" w:hAnsi="Arial" w:cs="Arial"/>
            <w:noProof/>
          </w:rPr>
          <w:t>8.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Pokyny a doporučení pro zpracování žádosti o účast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_Toc467448150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23B21" w:rsidRPr="00723B21">
          <w:rPr>
            <w:noProof/>
            <w:webHidden/>
          </w:rPr>
          <w:fldChar w:fldCharType="end"/>
        </w:r>
      </w:hyperlink>
    </w:p>
    <w:p w14:paraId="3FB4C0CF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1" w:history="1">
        <w:r w:rsidR="00723B21" w:rsidRPr="00723B21">
          <w:rPr>
            <w:rStyle w:val="Hypertextovodkaz"/>
            <w:rFonts w:ascii="Arial" w:hAnsi="Arial" w:cs="Arial"/>
            <w:noProof/>
          </w:rPr>
          <w:t>9.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Lhůta pro podání žádostí o účast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_Toc467448151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23B21" w:rsidRPr="00723B21">
          <w:rPr>
            <w:noProof/>
            <w:webHidden/>
          </w:rPr>
          <w:fldChar w:fldCharType="end"/>
        </w:r>
      </w:hyperlink>
    </w:p>
    <w:p w14:paraId="14559B98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2" w:history="1">
        <w:r w:rsidR="00723B21" w:rsidRPr="00723B21">
          <w:rPr>
            <w:rStyle w:val="Hypertextovodkaz"/>
            <w:rFonts w:ascii="Arial" w:hAnsi="Arial" w:cs="Arial"/>
            <w:noProof/>
          </w:rPr>
          <w:t>10.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Otevírání žádostí o účast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_Toc467448152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23B21" w:rsidRPr="00723B21">
          <w:rPr>
            <w:noProof/>
            <w:webHidden/>
          </w:rPr>
          <w:fldChar w:fldCharType="end"/>
        </w:r>
      </w:hyperlink>
    </w:p>
    <w:p w14:paraId="333EDA41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3" w:history="1">
        <w:r w:rsidR="00723B21" w:rsidRPr="00723B21">
          <w:rPr>
            <w:rStyle w:val="Hypertextovodkaz"/>
            <w:rFonts w:ascii="Arial" w:hAnsi="Arial" w:cs="Arial"/>
            <w:noProof/>
          </w:rPr>
          <w:t>11.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Posouzení žádostí o účast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_Toc467448153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23B21" w:rsidRPr="00723B21">
          <w:rPr>
            <w:noProof/>
            <w:webHidden/>
          </w:rPr>
          <w:fldChar w:fldCharType="end"/>
        </w:r>
      </w:hyperlink>
    </w:p>
    <w:p w14:paraId="0D47C6C2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4" w:history="1">
        <w:r w:rsidR="00723B21" w:rsidRPr="00723B21">
          <w:rPr>
            <w:rStyle w:val="Hypertextovodkaz"/>
            <w:rFonts w:ascii="Arial" w:hAnsi="Arial" w:cs="Arial"/>
            <w:noProof/>
          </w:rPr>
          <w:t>12.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kritéria HODNOCENÍ pro zadávání veřejných zakázek v DNS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_Toc467448154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23B21" w:rsidRPr="00723B21">
          <w:rPr>
            <w:noProof/>
            <w:webHidden/>
          </w:rPr>
          <w:fldChar w:fldCharType="end"/>
        </w:r>
      </w:hyperlink>
    </w:p>
    <w:p w14:paraId="15A0BD79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5" w:history="1">
        <w:r w:rsidR="00723B21" w:rsidRPr="00723B21">
          <w:rPr>
            <w:rStyle w:val="Hypertextovodkaz"/>
            <w:rFonts w:ascii="Arial" w:hAnsi="Arial" w:cs="Arial"/>
            <w:noProof/>
          </w:rPr>
          <w:t>13.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VYMEZENÍ ZADÁVACÍ DOKUMENTACE A JEJÍ POSKYTOVÁNÍ; OZNAČENÍ OSOBY, KTERÁ VYPRACOVALA ZADÁVACÍ DOKUMENTACI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_Toc467448155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23B21" w:rsidRPr="00723B21">
          <w:rPr>
            <w:noProof/>
            <w:webHidden/>
          </w:rPr>
          <w:fldChar w:fldCharType="end"/>
        </w:r>
      </w:hyperlink>
    </w:p>
    <w:p w14:paraId="529178E3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6" w:history="1">
        <w:r w:rsidR="00723B21" w:rsidRPr="00723B21">
          <w:rPr>
            <w:rStyle w:val="Hypertextovodkaz"/>
            <w:rFonts w:ascii="Arial" w:hAnsi="Arial" w:cs="Arial"/>
            <w:noProof/>
          </w:rPr>
          <w:t>14.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vysvětlení, změna nebo doplnění zadávací dokumentace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_Toc467448156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23B21" w:rsidRPr="00723B21">
          <w:rPr>
            <w:noProof/>
            <w:webHidden/>
          </w:rPr>
          <w:fldChar w:fldCharType="end"/>
        </w:r>
      </w:hyperlink>
    </w:p>
    <w:p w14:paraId="31D78391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7" w:history="1">
        <w:r w:rsidR="00723B21" w:rsidRPr="00723B21">
          <w:rPr>
            <w:rStyle w:val="Hypertextovodkaz"/>
            <w:rFonts w:ascii="Arial" w:hAnsi="Arial" w:cs="Arial"/>
            <w:noProof/>
          </w:rPr>
          <w:t>15.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Zadávací lhůta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_Toc467448157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23B21" w:rsidRPr="00723B21">
          <w:rPr>
            <w:noProof/>
            <w:webHidden/>
          </w:rPr>
          <w:fldChar w:fldCharType="end"/>
        </w:r>
      </w:hyperlink>
    </w:p>
    <w:p w14:paraId="33DF291E" w14:textId="77777777" w:rsidR="00723B21" w:rsidRPr="00723B21" w:rsidRDefault="00522A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158" w:history="1">
        <w:r w:rsidR="00723B21" w:rsidRPr="00723B21">
          <w:rPr>
            <w:rStyle w:val="Hypertextovodkaz"/>
            <w:rFonts w:ascii="Arial" w:hAnsi="Arial" w:cs="Arial"/>
            <w:noProof/>
          </w:rPr>
          <w:t>16.</w:t>
        </w:r>
        <w:r w:rsidR="00723B21" w:rsidRPr="00723B2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723B21" w:rsidRPr="00723B21">
          <w:rPr>
            <w:rStyle w:val="Hypertextovodkaz"/>
            <w:rFonts w:ascii="Arial" w:hAnsi="Arial" w:cs="Arial"/>
            <w:noProof/>
          </w:rPr>
          <w:t>PŘÍLOHY zadávací dokumentace</w:t>
        </w:r>
        <w:r w:rsidR="00723B21" w:rsidRPr="00723B21">
          <w:rPr>
            <w:noProof/>
            <w:webHidden/>
          </w:rPr>
          <w:tab/>
        </w:r>
        <w:r w:rsidR="00723B21" w:rsidRPr="00723B21">
          <w:rPr>
            <w:noProof/>
            <w:webHidden/>
          </w:rPr>
          <w:fldChar w:fldCharType="begin"/>
        </w:r>
        <w:r w:rsidR="00723B21" w:rsidRPr="00723B21">
          <w:rPr>
            <w:noProof/>
            <w:webHidden/>
          </w:rPr>
          <w:instrText xml:space="preserve"> PAGEREF _Toc467448158 \h </w:instrText>
        </w:r>
        <w:r w:rsidR="00723B21" w:rsidRPr="00723B21">
          <w:rPr>
            <w:noProof/>
            <w:webHidden/>
          </w:rPr>
        </w:r>
        <w:r w:rsidR="00723B21" w:rsidRPr="00723B21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23B21" w:rsidRPr="00723B21">
          <w:rPr>
            <w:noProof/>
            <w:webHidden/>
          </w:rPr>
          <w:fldChar w:fldCharType="end"/>
        </w:r>
      </w:hyperlink>
    </w:p>
    <w:p w14:paraId="484A62B7" w14:textId="77777777" w:rsidR="00A749C4" w:rsidRPr="00D27B1D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723B21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27B1D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6E0DE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6E0DE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6E0DE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6E0DE1">
        <w:rPr>
          <w:rFonts w:cs="Arial"/>
          <w:bCs/>
          <w:caps/>
          <w:color w:val="FF0000"/>
          <w:szCs w:val="20"/>
        </w:rPr>
        <w:br w:type="page"/>
      </w:r>
    </w:p>
    <w:p w14:paraId="484A62BC" w14:textId="515B0072" w:rsidR="00A749C4" w:rsidRPr="006E0DE1" w:rsidRDefault="00870C2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467448143"/>
      <w:r>
        <w:rPr>
          <w:caps/>
          <w:color w:val="FFFFFF"/>
          <w:sz w:val="20"/>
          <w:szCs w:val="20"/>
        </w:rPr>
        <w:lastRenderedPageBreak/>
        <w:t>preambule</w:t>
      </w:r>
      <w:bookmarkEnd w:id="1"/>
    </w:p>
    <w:p w14:paraId="48F6BC7C" w14:textId="6A35D1E1" w:rsidR="00AC2D29" w:rsidRPr="00DE53F4" w:rsidRDefault="00AC2D29" w:rsidP="00AC2D29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Cílem tohoto zadávacího řízení je zavedení </w:t>
      </w:r>
      <w:r w:rsidRPr="00AC2D29">
        <w:rPr>
          <w:rFonts w:cs="Arial"/>
          <w:color w:val="000000"/>
          <w:szCs w:val="22"/>
        </w:rPr>
        <w:t>dynamického nákupního systému (dále jen „DNS“) na</w:t>
      </w:r>
      <w:r>
        <w:rPr>
          <w:rFonts w:cs="Arial"/>
          <w:color w:val="000000"/>
          <w:szCs w:val="22"/>
        </w:rPr>
        <w:t> </w:t>
      </w:r>
      <w:r w:rsidR="00065F2F" w:rsidRPr="00D12050">
        <w:rPr>
          <w:rFonts w:cs="Arial"/>
          <w:color w:val="000000"/>
          <w:szCs w:val="22"/>
        </w:rPr>
        <w:t>technické a logistické zajištění standardních akcí</w:t>
      </w:r>
      <w:r w:rsidR="00065F2F" w:rsidRPr="001D157D">
        <w:rPr>
          <w:rFonts w:cs="Arial"/>
          <w:color w:val="000000"/>
          <w:szCs w:val="22"/>
        </w:rPr>
        <w:t xml:space="preserve">. </w:t>
      </w:r>
      <w:r w:rsidR="00065F2F">
        <w:rPr>
          <w:rFonts w:cs="Arial"/>
          <w:b/>
          <w:bCs/>
          <w:color w:val="000000"/>
          <w:szCs w:val="22"/>
        </w:rPr>
        <w:t>DNS bude zaveden na dobu 30</w:t>
      </w:r>
      <w:r w:rsidR="00065F2F" w:rsidRPr="001D157D">
        <w:rPr>
          <w:rFonts w:cs="Arial"/>
          <w:b/>
          <w:bCs/>
          <w:color w:val="000000"/>
          <w:szCs w:val="22"/>
        </w:rPr>
        <w:t xml:space="preserve"> měsíců</w:t>
      </w:r>
      <w:r w:rsidR="00065F2F">
        <w:rPr>
          <w:rFonts w:cs="Arial"/>
          <w:b/>
          <w:bCs/>
          <w:color w:val="000000"/>
          <w:szCs w:val="22"/>
        </w:rPr>
        <w:t xml:space="preserve"> (2 a půl roku)</w:t>
      </w:r>
      <w:r w:rsidRPr="001D157D">
        <w:rPr>
          <w:rFonts w:cs="Arial"/>
          <w:color w:val="000000"/>
          <w:szCs w:val="22"/>
        </w:rPr>
        <w:t xml:space="preserve">. Zadavatel předpokládá zadávání veřejných zakázek v DNS v předem neurčených nepravidelných intervalech </w:t>
      </w:r>
      <w:r w:rsidRPr="00AC2D29">
        <w:rPr>
          <w:rFonts w:cs="Arial"/>
          <w:color w:val="000000"/>
          <w:szCs w:val="22"/>
        </w:rPr>
        <w:t>odvislých od</w:t>
      </w:r>
      <w:r>
        <w:rPr>
          <w:rFonts w:cs="Arial"/>
          <w:color w:val="000000"/>
          <w:szCs w:val="22"/>
        </w:rPr>
        <w:t> </w:t>
      </w:r>
      <w:r w:rsidRPr="00AC2D29">
        <w:rPr>
          <w:rFonts w:cs="Arial"/>
          <w:color w:val="000000"/>
          <w:szCs w:val="22"/>
        </w:rPr>
        <w:t xml:space="preserve">aktuálních </w:t>
      </w:r>
      <w:r w:rsidRPr="001D157D">
        <w:rPr>
          <w:rFonts w:cs="Arial"/>
          <w:color w:val="000000"/>
          <w:szCs w:val="22"/>
        </w:rPr>
        <w:t>potřeb zadavatele. Rovněž objemy jednotlivých veřejných zakázek zadávaných v</w:t>
      </w:r>
      <w:r w:rsidR="00660136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>DNS zadavatel předpokládá od jednotek až po desítky jednotek v</w:t>
      </w:r>
      <w:r w:rsidR="00ED54CB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>konkrétní</w:t>
      </w:r>
      <w:r w:rsidR="00ED54CB">
        <w:rPr>
          <w:rFonts w:cs="Arial"/>
          <w:color w:val="000000"/>
          <w:szCs w:val="22"/>
        </w:rPr>
        <w:t xml:space="preserve"> dílčí</w:t>
      </w:r>
      <w:r w:rsidRPr="001D157D">
        <w:rPr>
          <w:rFonts w:cs="Arial"/>
          <w:color w:val="000000"/>
          <w:szCs w:val="22"/>
        </w:rPr>
        <w:t xml:space="preserve"> veřejné zakázce. </w:t>
      </w:r>
    </w:p>
    <w:p w14:paraId="50921E55" w14:textId="5943B8A1" w:rsidR="001D157D" w:rsidRPr="001D157D" w:rsidRDefault="001D157D" w:rsidP="00DE53F4">
      <w:pPr>
        <w:autoSpaceDE w:val="0"/>
        <w:autoSpaceDN w:val="0"/>
        <w:adjustRightInd w:val="0"/>
        <w:spacing w:before="120" w:line="280" w:lineRule="atLeast"/>
        <w:rPr>
          <w:rFonts w:cs="Arial"/>
          <w:szCs w:val="22"/>
        </w:rPr>
      </w:pPr>
      <w:r w:rsidRPr="00AC2D29">
        <w:rPr>
          <w:rFonts w:cs="Arial"/>
          <w:szCs w:val="22"/>
        </w:rPr>
        <w:t xml:space="preserve">Tato zadávací dokumentace je vypracována jako souhrn údajů a požadavků zadavatele vymezujících druh a předmět veřejné zakázky v podrobnostech nezbytných pro vypracování a podání </w:t>
      </w:r>
      <w:r w:rsidR="00746B1E">
        <w:rPr>
          <w:rFonts w:cs="Arial"/>
          <w:szCs w:val="22"/>
        </w:rPr>
        <w:t>žádosti o</w:t>
      </w:r>
      <w:r w:rsidR="00065F2F">
        <w:rPr>
          <w:rFonts w:cs="Arial"/>
          <w:szCs w:val="22"/>
        </w:rPr>
        <w:t> </w:t>
      </w:r>
      <w:r w:rsidR="00746B1E">
        <w:rPr>
          <w:rFonts w:cs="Arial"/>
          <w:szCs w:val="22"/>
        </w:rPr>
        <w:t>účast dodavatelů</w:t>
      </w:r>
      <w:r w:rsidRPr="00AC2D29">
        <w:rPr>
          <w:rFonts w:cs="Arial"/>
          <w:szCs w:val="22"/>
        </w:rPr>
        <w:t xml:space="preserve"> pro zavedení DNS a podmínky pro zařazení do DNS. </w:t>
      </w:r>
    </w:p>
    <w:p w14:paraId="10A28CE8" w14:textId="78F58331" w:rsidR="001D157D" w:rsidRPr="001D157D" w:rsidRDefault="001D157D" w:rsidP="00DE53F4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Podáním </w:t>
      </w:r>
      <w:r w:rsidR="00746B1E">
        <w:rPr>
          <w:rFonts w:cs="Arial"/>
          <w:color w:val="000000"/>
          <w:szCs w:val="22"/>
        </w:rPr>
        <w:t>žádosti o účast</w:t>
      </w:r>
      <w:r w:rsidRPr="001D157D">
        <w:rPr>
          <w:rFonts w:cs="Arial"/>
          <w:color w:val="000000"/>
          <w:szCs w:val="22"/>
        </w:rPr>
        <w:t xml:space="preserve"> do tohoto zadávacího řízení </w:t>
      </w:r>
      <w:r w:rsidR="00746B1E">
        <w:rPr>
          <w:rFonts w:cs="Arial"/>
          <w:color w:val="000000"/>
          <w:szCs w:val="22"/>
        </w:rPr>
        <w:t>účastník zadávacího řízení</w:t>
      </w:r>
      <w:r w:rsidR="00746B1E" w:rsidRPr="001D157D">
        <w:rPr>
          <w:rFonts w:cs="Arial"/>
          <w:color w:val="000000"/>
          <w:szCs w:val="22"/>
        </w:rPr>
        <w:t xml:space="preserve"> </w:t>
      </w:r>
      <w:r w:rsidRPr="001D157D">
        <w:rPr>
          <w:rFonts w:cs="Arial"/>
          <w:color w:val="000000"/>
          <w:szCs w:val="22"/>
        </w:rPr>
        <w:t xml:space="preserve">plně a bez výhrad akceptuje zadávací podmínky včetně případných </w:t>
      </w:r>
      <w:r w:rsidR="00746B1E">
        <w:rPr>
          <w:rFonts w:cs="Arial"/>
          <w:color w:val="000000"/>
          <w:szCs w:val="22"/>
        </w:rPr>
        <w:t>vysvětlení, změn nebo doplnění zadávací dokumentace</w:t>
      </w:r>
      <w:r w:rsidRPr="001D157D">
        <w:rPr>
          <w:rFonts w:cs="Arial"/>
          <w:color w:val="000000"/>
          <w:szCs w:val="22"/>
        </w:rPr>
        <w:t xml:space="preserve">. Zadavatel předpokládá, že </w:t>
      </w:r>
      <w:r w:rsidR="00746B1E">
        <w:rPr>
          <w:rFonts w:cs="Arial"/>
          <w:color w:val="000000"/>
          <w:szCs w:val="22"/>
        </w:rPr>
        <w:t>účastník zadávacího řízení</w:t>
      </w:r>
      <w:r w:rsidR="00746B1E" w:rsidRPr="001D157D">
        <w:rPr>
          <w:rFonts w:cs="Arial"/>
          <w:color w:val="000000"/>
          <w:szCs w:val="22"/>
        </w:rPr>
        <w:t xml:space="preserve"> </w:t>
      </w:r>
      <w:r w:rsidRPr="001D157D">
        <w:rPr>
          <w:rFonts w:cs="Arial"/>
          <w:color w:val="000000"/>
          <w:szCs w:val="22"/>
        </w:rPr>
        <w:t xml:space="preserve">před podáním </w:t>
      </w:r>
      <w:r w:rsidR="00746B1E">
        <w:rPr>
          <w:rFonts w:cs="Arial"/>
          <w:color w:val="000000"/>
          <w:szCs w:val="22"/>
        </w:rPr>
        <w:t>žádosti o účast</w:t>
      </w:r>
      <w:r w:rsidRPr="001D157D">
        <w:rPr>
          <w:rFonts w:cs="Arial"/>
          <w:color w:val="000000"/>
          <w:szCs w:val="22"/>
        </w:rPr>
        <w:t xml:space="preserve"> pečlivě prostuduje všechny pokyny, specifikace a termíny obsažené v zadávacích podmínkách a že se jimi bude řídit. Pokud </w:t>
      </w:r>
      <w:r w:rsidR="00746B1E">
        <w:rPr>
          <w:rFonts w:cs="Arial"/>
          <w:color w:val="000000"/>
          <w:szCs w:val="22"/>
        </w:rPr>
        <w:t>účastník zadávacího řízení</w:t>
      </w:r>
      <w:r w:rsidR="00746B1E" w:rsidRPr="001D157D">
        <w:rPr>
          <w:rFonts w:cs="Arial"/>
          <w:color w:val="000000"/>
          <w:szCs w:val="22"/>
        </w:rPr>
        <w:t xml:space="preserve"> </w:t>
      </w:r>
      <w:r w:rsidRPr="001D157D">
        <w:rPr>
          <w:rFonts w:cs="Arial"/>
          <w:color w:val="000000"/>
          <w:szCs w:val="22"/>
        </w:rPr>
        <w:t>neposkytne včas všechny požadované informace a</w:t>
      </w:r>
      <w:r w:rsidR="00723B21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 xml:space="preserve">dokumenty nebo pokud jeho </w:t>
      </w:r>
      <w:r w:rsidR="00746B1E">
        <w:rPr>
          <w:rFonts w:cs="Arial"/>
          <w:color w:val="000000"/>
          <w:szCs w:val="22"/>
        </w:rPr>
        <w:t>žádost o účast</w:t>
      </w:r>
      <w:r w:rsidRPr="001D157D">
        <w:rPr>
          <w:rFonts w:cs="Arial"/>
          <w:color w:val="000000"/>
          <w:szCs w:val="22"/>
        </w:rPr>
        <w:t xml:space="preserve"> nebude v každém ohledu odpovídat zadávacím podmínkám, může tato skutečnost mít za důsledek odmítnutí zařazení </w:t>
      </w:r>
      <w:r w:rsidR="00746B1E">
        <w:rPr>
          <w:rFonts w:cs="Arial"/>
          <w:color w:val="000000"/>
          <w:szCs w:val="22"/>
        </w:rPr>
        <w:t>žádosti o účast účastníka zadávacího řízení</w:t>
      </w:r>
      <w:r w:rsidRPr="001D157D">
        <w:rPr>
          <w:rFonts w:cs="Arial"/>
          <w:color w:val="000000"/>
          <w:szCs w:val="22"/>
        </w:rPr>
        <w:t xml:space="preserve"> do tohoto DNS. </w:t>
      </w:r>
    </w:p>
    <w:p w14:paraId="0A2F395B" w14:textId="77777777" w:rsidR="001D157D" w:rsidRPr="00870C2D" w:rsidRDefault="001D157D" w:rsidP="00870C2D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</w:p>
    <w:p w14:paraId="5B2D3254" w14:textId="77777777" w:rsidR="00870C2D" w:rsidRPr="00870C2D" w:rsidRDefault="00870C2D" w:rsidP="00870C2D">
      <w:pPr>
        <w:autoSpaceDE w:val="0"/>
        <w:autoSpaceDN w:val="0"/>
        <w:adjustRightInd w:val="0"/>
        <w:jc w:val="left"/>
        <w:rPr>
          <w:rFonts w:cs="Arial"/>
          <w:color w:val="000000"/>
          <w:sz w:val="24"/>
        </w:rPr>
      </w:pPr>
    </w:p>
    <w:p w14:paraId="6FF0AA29" w14:textId="77777777" w:rsidR="00870C2D" w:rsidRPr="00870C2D" w:rsidRDefault="00870C2D" w:rsidP="00AC2D29">
      <w:pPr>
        <w:autoSpaceDE w:val="0"/>
        <w:autoSpaceDN w:val="0"/>
        <w:adjustRightInd w:val="0"/>
        <w:spacing w:line="280" w:lineRule="atLeast"/>
        <w:rPr>
          <w:rFonts w:cs="Arial"/>
          <w:b/>
          <w:color w:val="000000"/>
          <w:szCs w:val="20"/>
        </w:rPr>
      </w:pPr>
      <w:r w:rsidRPr="00870C2D">
        <w:rPr>
          <w:rFonts w:cs="Arial"/>
          <w:b/>
          <w:bCs/>
          <w:color w:val="000000"/>
          <w:szCs w:val="20"/>
        </w:rPr>
        <w:t xml:space="preserve">Elektronický nástroj E-ZAK </w:t>
      </w:r>
    </w:p>
    <w:p w14:paraId="7EBCEB70" w14:textId="7EA1D01C" w:rsidR="00870C2D" w:rsidRP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Tento DNS je zaváděn elektronicky pomocí elektronického nástroje E-ZAK pro zadávání veřejných zakázek </w:t>
      </w:r>
      <w:r w:rsidR="00AC2D29" w:rsidRPr="00AC2D29">
        <w:rPr>
          <w:rFonts w:cs="Arial"/>
          <w:color w:val="000000"/>
          <w:szCs w:val="20"/>
        </w:rPr>
        <w:t>Ministerstva práce a sociálních věcí</w:t>
      </w:r>
      <w:r w:rsidRPr="00870C2D">
        <w:rPr>
          <w:rFonts w:cs="Arial"/>
          <w:color w:val="000000"/>
          <w:szCs w:val="20"/>
        </w:rPr>
        <w:t xml:space="preserve"> (dále jen „elektronický nástroj E-ZAK“) dostupného na</w:t>
      </w:r>
      <w:r w:rsidR="00AC2D29">
        <w:rPr>
          <w:rFonts w:cs="Arial"/>
          <w:color w:val="000000"/>
          <w:szCs w:val="20"/>
        </w:rPr>
        <w:t> </w:t>
      </w:r>
      <w:hyperlink r:id="rId13" w:history="1">
        <w:r w:rsidR="00065F2F" w:rsidRPr="00816F96">
          <w:rPr>
            <w:rStyle w:val="Hypertextovodkaz"/>
            <w:rFonts w:ascii="Arial" w:hAnsi="Arial" w:cs="Arial"/>
            <w:szCs w:val="20"/>
          </w:rPr>
          <w:t>https://mpsv.ezak.cz/profile_display_8.html</w:t>
        </w:r>
      </w:hyperlink>
      <w:r w:rsidRPr="00870C2D">
        <w:rPr>
          <w:rFonts w:cs="Arial"/>
          <w:color w:val="000000"/>
          <w:szCs w:val="20"/>
        </w:rPr>
        <w:t xml:space="preserve">. </w:t>
      </w:r>
    </w:p>
    <w:p w14:paraId="30A13454" w14:textId="256A020E" w:rsidR="00870C2D" w:rsidRPr="00870C2D" w:rsidRDefault="00870C2D" w:rsidP="00485A41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 w:rsidRPr="00870C2D">
        <w:rPr>
          <w:rFonts w:cs="Arial"/>
          <w:bCs/>
          <w:color w:val="000000"/>
          <w:szCs w:val="20"/>
        </w:rPr>
        <w:t xml:space="preserve">Veškeré úkony v rámci tohoto zadávacího řízení </w:t>
      </w:r>
      <w:r w:rsidR="008F7631" w:rsidRPr="00485A41">
        <w:rPr>
          <w:rFonts w:cs="Arial"/>
          <w:szCs w:val="20"/>
        </w:rPr>
        <w:t>a rovněž veškerá komunikace mezi</w:t>
      </w:r>
      <w:r w:rsidR="00485A41">
        <w:rPr>
          <w:rFonts w:cs="Arial"/>
          <w:szCs w:val="20"/>
        </w:rPr>
        <w:t xml:space="preserve"> z</w:t>
      </w:r>
      <w:r w:rsidR="008F7631" w:rsidRPr="00485A41">
        <w:rPr>
          <w:rFonts w:cs="Arial"/>
          <w:szCs w:val="20"/>
        </w:rPr>
        <w:t xml:space="preserve">adavatelem (nebo jeho zástupcem) a dodavatelem </w:t>
      </w:r>
      <w:r w:rsidR="00485A41">
        <w:rPr>
          <w:rFonts w:cs="Arial"/>
          <w:szCs w:val="20"/>
        </w:rPr>
        <w:t xml:space="preserve">probíhá elektronicky </w:t>
      </w:r>
      <w:r w:rsidR="008F7631" w:rsidRPr="00485A41">
        <w:rPr>
          <w:rFonts w:cs="Arial"/>
          <w:szCs w:val="20"/>
        </w:rPr>
        <w:t>prostřednictvím elektronického nástroje</w:t>
      </w:r>
      <w:r w:rsidR="008F7631" w:rsidRPr="00485A41">
        <w:rPr>
          <w:rFonts w:cs="Arial"/>
          <w:bCs/>
          <w:color w:val="000000"/>
          <w:szCs w:val="20"/>
        </w:rPr>
        <w:t xml:space="preserve"> </w:t>
      </w:r>
      <w:r w:rsidRPr="00870C2D">
        <w:rPr>
          <w:rFonts w:cs="Arial"/>
          <w:bCs/>
          <w:color w:val="000000"/>
          <w:szCs w:val="20"/>
        </w:rPr>
        <w:t>E-ZAK</w:t>
      </w:r>
      <w:r w:rsidR="00682632">
        <w:rPr>
          <w:rFonts w:cs="Arial"/>
          <w:color w:val="000000"/>
          <w:szCs w:val="20"/>
        </w:rPr>
        <w:t>.</w:t>
      </w:r>
      <w:r w:rsidRPr="00870C2D">
        <w:rPr>
          <w:rFonts w:cs="Arial"/>
          <w:color w:val="000000"/>
          <w:szCs w:val="20"/>
        </w:rPr>
        <w:t xml:space="preserve"> </w:t>
      </w:r>
    </w:p>
    <w:p w14:paraId="3361521C" w14:textId="02B1619B" w:rsid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Veškeré písemnosti zasílané prostřednictvím elektronického nástroje E-ZAK </w:t>
      </w:r>
      <w:r w:rsidRPr="00870C2D">
        <w:rPr>
          <w:rFonts w:cs="Arial"/>
          <w:bCs/>
          <w:color w:val="000000"/>
          <w:szCs w:val="20"/>
        </w:rPr>
        <w:t>se považují za řádně doručené dnem jejich doručení do uživatelského účtu adresáta písemnosti v elektronickém nástroji E-ZAK</w:t>
      </w:r>
      <w:r w:rsidRPr="00870C2D">
        <w:rPr>
          <w:rFonts w:cs="Arial"/>
          <w:color w:val="000000"/>
          <w:szCs w:val="20"/>
        </w:rPr>
        <w:t>. Na doručení písemnosti nemá vliv, zda byla písemnost jejím adresátem přečtena, případně, zda elektronický nástroj E-ZAK adresátovi odeslal na kontaktní emailovou adresu upozornění o tom, že na</w:t>
      </w:r>
      <w:r w:rsidR="00AC2D29">
        <w:rPr>
          <w:rFonts w:cs="Arial"/>
          <w:color w:val="000000"/>
          <w:szCs w:val="20"/>
        </w:rPr>
        <w:t> </w:t>
      </w:r>
      <w:r w:rsidRPr="00870C2D">
        <w:rPr>
          <w:rFonts w:cs="Arial"/>
          <w:color w:val="000000"/>
          <w:szCs w:val="20"/>
        </w:rPr>
        <w:t xml:space="preserve">jeho uživatelský účet v elektronickém nástroji E-ZAK byla doručena nová zpráva, či nikoli. </w:t>
      </w:r>
    </w:p>
    <w:p w14:paraId="3797BC9C" w14:textId="4FE67180" w:rsidR="00870C2D" w:rsidRP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Zadavatel dodavatele upozorňuje, že </w:t>
      </w:r>
      <w:r w:rsidRPr="00870C2D">
        <w:rPr>
          <w:rFonts w:cs="Arial"/>
          <w:bCs/>
          <w:color w:val="000000"/>
          <w:szCs w:val="20"/>
        </w:rPr>
        <w:t>pro plné využití všech možností elektronického nástroje E-ZAK je třeba provést a dokončit tzv. registraci dodavatele</w:t>
      </w:r>
      <w:r w:rsidRPr="00870C2D">
        <w:rPr>
          <w:rFonts w:cs="Arial"/>
          <w:color w:val="000000"/>
          <w:szCs w:val="20"/>
        </w:rPr>
        <w:t>. Zavedl-li zadavatel dodavatele do elektronického nástroje E-ZAK, uvede u něj jako kontaktní údaje takové, které získal jako veřejně přístupné, nebo jiné vhodné kontaktní údaje. Je povinností každého dodavatele, aby před dokončením registrace do</w:t>
      </w:r>
      <w:r w:rsidR="008F7631">
        <w:rPr>
          <w:rFonts w:cs="Arial"/>
          <w:color w:val="000000"/>
          <w:szCs w:val="20"/>
        </w:rPr>
        <w:t> </w:t>
      </w:r>
      <w:r w:rsidRPr="00870C2D">
        <w:rPr>
          <w:rFonts w:cs="Arial"/>
          <w:color w:val="000000"/>
          <w:szCs w:val="20"/>
        </w:rPr>
        <w:t xml:space="preserve">elektronického nástroje E-ZAK své kontaktní údaje zkontroloval a případně upravil či doplnil jiné. </w:t>
      </w:r>
    </w:p>
    <w:p w14:paraId="715A93D8" w14:textId="77777777" w:rsidR="00870C2D" w:rsidRPr="00AC2D29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bCs/>
          <w:color w:val="000000"/>
          <w:szCs w:val="20"/>
        </w:rPr>
        <w:t>Za řádné a včasné seznamování se s písemnostmi zasílanými zadavatelem prostřednictvím elektronického nástroje E-ZAK jakož i za správnost kontaktních údajů uvedených u dodavatele zodpovídá vždy dodavatel</w:t>
      </w:r>
      <w:r w:rsidRPr="00AC2D29">
        <w:rPr>
          <w:rFonts w:cs="Arial"/>
          <w:color w:val="000000"/>
          <w:szCs w:val="20"/>
        </w:rPr>
        <w:t>.</w:t>
      </w:r>
    </w:p>
    <w:p w14:paraId="2FB6B080" w14:textId="777FA960" w:rsidR="00870C2D" w:rsidRP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 w:rsidRPr="00870C2D">
        <w:rPr>
          <w:rFonts w:cs="Arial"/>
          <w:szCs w:val="20"/>
        </w:rPr>
        <w:t xml:space="preserve">Podmínky a informace týkající se elektronického nástroje E-ZAK včetně informací o používání elektronického podpisu jsou dostupné </w:t>
      </w:r>
      <w:proofErr w:type="gramStart"/>
      <w:r w:rsidRPr="00870C2D">
        <w:rPr>
          <w:rFonts w:cs="Arial"/>
          <w:szCs w:val="20"/>
        </w:rPr>
        <w:t>na</w:t>
      </w:r>
      <w:proofErr w:type="gramEnd"/>
      <w:r w:rsidRPr="00870C2D">
        <w:rPr>
          <w:rFonts w:cs="Arial"/>
          <w:szCs w:val="20"/>
        </w:rPr>
        <w:t xml:space="preserve">: </w:t>
      </w:r>
      <w:hyperlink r:id="rId14" w:history="1">
        <w:r w:rsidR="00FE6361" w:rsidRPr="001A3640">
          <w:rPr>
            <w:rStyle w:val="Hypertextovodkaz"/>
            <w:rFonts w:ascii="Arial" w:hAnsi="Arial" w:cs="Arial"/>
            <w:szCs w:val="20"/>
          </w:rPr>
          <w:t>https://mpsv.ezak.cz/data/manual/EZAK-Manual-Dodavatele.pdf</w:t>
        </w:r>
      </w:hyperlink>
      <w:r w:rsidR="00FE6361">
        <w:rPr>
          <w:rFonts w:cs="Arial"/>
          <w:szCs w:val="20"/>
        </w:rPr>
        <w:t xml:space="preserve"> </w:t>
      </w:r>
      <w:r w:rsidRPr="00870C2D">
        <w:rPr>
          <w:rFonts w:cs="Arial"/>
          <w:szCs w:val="20"/>
        </w:rPr>
        <w:t xml:space="preserve">a </w:t>
      </w:r>
      <w:hyperlink r:id="rId15" w:history="1">
        <w:r w:rsidR="00FE6361" w:rsidRPr="001A3640">
          <w:rPr>
            <w:rStyle w:val="Hypertextovodkaz"/>
            <w:rFonts w:ascii="Arial" w:hAnsi="Arial" w:cs="Arial"/>
            <w:szCs w:val="20"/>
          </w:rPr>
          <w:t>https://mpsv.ezak.cz/data/manual/QCM.Podepisovaci_applet.pdf</w:t>
        </w:r>
      </w:hyperlink>
      <w:r w:rsidR="00FE6361">
        <w:rPr>
          <w:rFonts w:cs="Arial"/>
          <w:szCs w:val="20"/>
        </w:rPr>
        <w:t>.</w:t>
      </w:r>
      <w:r w:rsidRPr="00870C2D">
        <w:rPr>
          <w:rFonts w:cs="Arial"/>
          <w:szCs w:val="20"/>
        </w:rPr>
        <w:t xml:space="preserve"> </w:t>
      </w:r>
    </w:p>
    <w:p w14:paraId="07EE838D" w14:textId="0E9DEA2E" w:rsidR="00870C2D" w:rsidRPr="008F7631" w:rsidRDefault="00870C2D" w:rsidP="008F7631">
      <w:pPr>
        <w:widowControl w:val="0"/>
        <w:autoSpaceDE w:val="0"/>
        <w:autoSpaceDN w:val="0"/>
        <w:adjustRightInd w:val="0"/>
        <w:spacing w:before="120" w:line="280" w:lineRule="atLeast"/>
        <w:rPr>
          <w:rFonts w:cs="Arial"/>
          <w:b/>
          <w:bCs/>
          <w:szCs w:val="20"/>
        </w:rPr>
      </w:pPr>
      <w:r w:rsidRPr="008F7631">
        <w:rPr>
          <w:rFonts w:cs="Arial"/>
          <w:szCs w:val="20"/>
        </w:rPr>
        <w:lastRenderedPageBreak/>
        <w:t>Odpovědi na případné otázky týkající se uživatelského ovládání elektronického nástroje E-ZAK poskytne rovněž kontaktní osoba zadavatele.</w:t>
      </w:r>
    </w:p>
    <w:p w14:paraId="271C46FC" w14:textId="77D5A360" w:rsidR="00870C2D" w:rsidRPr="006E0DE1" w:rsidRDefault="00870C2D" w:rsidP="00104FA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" w:name="_Toc467448144"/>
      <w:r w:rsidRPr="006E0DE1">
        <w:rPr>
          <w:caps/>
          <w:color w:val="FFFFFF"/>
          <w:sz w:val="20"/>
          <w:szCs w:val="20"/>
        </w:rPr>
        <w:t>Klasifikace předmětu plnění veřejné zakázky</w:t>
      </w:r>
      <w:r w:rsidR="00104FAB">
        <w:rPr>
          <w:caps/>
          <w:color w:val="FFFFFF"/>
          <w:sz w:val="20"/>
          <w:szCs w:val="20"/>
        </w:rPr>
        <w:t xml:space="preserve"> a předpokládaná hodnota</w:t>
      </w:r>
      <w:bookmarkEnd w:id="2"/>
    </w:p>
    <w:p w14:paraId="3E068A58" w14:textId="77777777" w:rsidR="00482CF6" w:rsidRPr="00104FAB" w:rsidRDefault="00482CF6" w:rsidP="00482CF6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104FAB">
        <w:rPr>
          <w:rFonts w:cs="Arial"/>
          <w:b/>
          <w:bCs/>
          <w:szCs w:val="20"/>
        </w:rPr>
        <w:t xml:space="preserve">Druh veřejné zakázky: </w:t>
      </w:r>
      <w:r w:rsidRPr="00104FAB">
        <w:rPr>
          <w:rFonts w:cs="Arial"/>
          <w:b/>
          <w:bCs/>
          <w:szCs w:val="20"/>
        </w:rPr>
        <w:tab/>
      </w:r>
      <w:r w:rsidRPr="00104FAB">
        <w:rPr>
          <w:rFonts w:cs="Arial"/>
          <w:bCs/>
          <w:szCs w:val="20"/>
        </w:rPr>
        <w:t>veřejná zakázka na služby</w:t>
      </w:r>
      <w:r w:rsidRPr="00104FAB">
        <w:rPr>
          <w:rFonts w:cs="Arial"/>
          <w:bCs/>
          <w:color w:val="FF0000"/>
          <w:szCs w:val="20"/>
        </w:rPr>
        <w:t xml:space="preserve"> </w:t>
      </w:r>
    </w:p>
    <w:p w14:paraId="243D5DA7" w14:textId="77777777" w:rsidR="00FE1621" w:rsidRDefault="00FE1621" w:rsidP="00482CF6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</w:p>
    <w:p w14:paraId="1BF62BBC" w14:textId="77777777" w:rsidR="00482CF6" w:rsidRPr="00A11FA2" w:rsidRDefault="00482CF6" w:rsidP="00482CF6">
      <w:pPr>
        <w:widowControl w:val="0"/>
        <w:autoSpaceDE w:val="0"/>
        <w:autoSpaceDN w:val="0"/>
        <w:adjustRightInd w:val="0"/>
        <w:spacing w:line="280" w:lineRule="atLeast"/>
        <w:rPr>
          <w:rFonts w:eastAsia="Calibri" w:cs="Arial"/>
          <w:szCs w:val="20"/>
        </w:rPr>
      </w:pPr>
      <w:r w:rsidRPr="00A11FA2">
        <w:rPr>
          <w:rFonts w:cs="Arial"/>
          <w:b/>
          <w:bCs/>
          <w:szCs w:val="20"/>
        </w:rPr>
        <w:t>CPV kód:</w:t>
      </w:r>
      <w:r w:rsidRPr="00A11FA2">
        <w:rPr>
          <w:rFonts w:cs="Arial"/>
          <w:b/>
          <w:bCs/>
          <w:szCs w:val="20"/>
        </w:rPr>
        <w:tab/>
      </w:r>
      <w:r w:rsidRPr="00A11FA2">
        <w:rPr>
          <w:rFonts w:cs="Arial"/>
          <w:b/>
          <w:bCs/>
          <w:szCs w:val="20"/>
        </w:rPr>
        <w:tab/>
      </w:r>
      <w:r w:rsidRPr="00A11FA2">
        <w:rPr>
          <w:rFonts w:cs="Arial"/>
          <w:b/>
          <w:bCs/>
          <w:szCs w:val="20"/>
        </w:rPr>
        <w:tab/>
      </w:r>
      <w:r w:rsidRPr="00A11FA2">
        <w:rPr>
          <w:rFonts w:eastAsia="Calibri" w:cs="Arial"/>
          <w:szCs w:val="20"/>
        </w:rPr>
        <w:t>79952000-2 | Organizování akcí</w:t>
      </w:r>
    </w:p>
    <w:p w14:paraId="4DF89600" w14:textId="77777777" w:rsidR="00482CF6" w:rsidRPr="00104FAB" w:rsidRDefault="00482CF6" w:rsidP="00482CF6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A11FA2">
        <w:rPr>
          <w:rFonts w:eastAsia="Calibri" w:cs="Arial"/>
          <w:szCs w:val="20"/>
        </w:rPr>
        <w:tab/>
      </w:r>
      <w:r w:rsidRPr="00A11FA2">
        <w:rPr>
          <w:rFonts w:eastAsia="Calibri" w:cs="Arial"/>
          <w:szCs w:val="20"/>
        </w:rPr>
        <w:tab/>
      </w:r>
      <w:r w:rsidRPr="00A11FA2">
        <w:rPr>
          <w:rFonts w:eastAsia="Calibri" w:cs="Arial"/>
          <w:szCs w:val="20"/>
        </w:rPr>
        <w:tab/>
      </w:r>
      <w:r w:rsidRPr="00A11FA2">
        <w:rPr>
          <w:rFonts w:eastAsia="Calibri" w:cs="Arial"/>
          <w:szCs w:val="20"/>
        </w:rPr>
        <w:tab/>
      </w:r>
      <w:r w:rsidRPr="00A11FA2">
        <w:rPr>
          <w:rFonts w:cs="Arial"/>
        </w:rPr>
        <w:t>79951000-5 | Organizace seminářů</w:t>
      </w:r>
    </w:p>
    <w:p w14:paraId="549F5B82" w14:textId="77777777" w:rsidR="00482CF6" w:rsidRPr="00104FAB" w:rsidRDefault="00482CF6" w:rsidP="00482CF6">
      <w:pPr>
        <w:spacing w:line="280" w:lineRule="atLeast"/>
        <w:rPr>
          <w:rFonts w:cs="Arial"/>
          <w:szCs w:val="20"/>
        </w:rPr>
      </w:pPr>
    </w:p>
    <w:p w14:paraId="00867E72" w14:textId="77777777" w:rsidR="00482CF6" w:rsidRDefault="00482CF6" w:rsidP="00482CF6">
      <w:pPr>
        <w:pStyle w:val="Normln11"/>
        <w:spacing w:line="280" w:lineRule="atLeast"/>
        <w:jc w:val="both"/>
        <w:rPr>
          <w:rFonts w:cs="Arial"/>
          <w:b/>
          <w:sz w:val="20"/>
          <w:szCs w:val="20"/>
        </w:rPr>
      </w:pPr>
      <w:r w:rsidRPr="008A3AA2">
        <w:rPr>
          <w:rFonts w:cs="Arial"/>
          <w:b/>
          <w:sz w:val="20"/>
          <w:szCs w:val="20"/>
        </w:rPr>
        <w:t xml:space="preserve">Předpokládaná hodnota DNS: </w:t>
      </w:r>
      <w:r>
        <w:rPr>
          <w:rFonts w:cs="Arial"/>
          <w:b/>
          <w:sz w:val="20"/>
          <w:szCs w:val="20"/>
        </w:rPr>
        <w:tab/>
      </w:r>
      <w:r w:rsidRPr="008A3AA2">
        <w:rPr>
          <w:rFonts w:cs="Arial"/>
          <w:b/>
          <w:sz w:val="20"/>
          <w:szCs w:val="20"/>
        </w:rPr>
        <w:t>13 290 000,- Kč bez DPH</w:t>
      </w:r>
    </w:p>
    <w:p w14:paraId="42AD8453" w14:textId="77777777" w:rsidR="00482CF6" w:rsidRPr="00391F75" w:rsidRDefault="00482CF6" w:rsidP="00482CF6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 w:rsidRPr="00391F75">
        <w:rPr>
          <w:rFonts w:cs="Arial"/>
          <w:color w:val="000000"/>
          <w:szCs w:val="22"/>
        </w:rPr>
        <w:t xml:space="preserve">Jde o předpokládanou hodnotu všech veřejných zakázek, které mají být zadány za celou dobu trvání DNS, tedy za dobu </w:t>
      </w:r>
      <w:proofErr w:type="spellStart"/>
      <w:r>
        <w:rPr>
          <w:rFonts w:cs="Arial"/>
          <w:color w:val="000000"/>
          <w:szCs w:val="22"/>
        </w:rPr>
        <w:t>třicetii</w:t>
      </w:r>
      <w:proofErr w:type="spellEnd"/>
      <w:r>
        <w:rPr>
          <w:rFonts w:cs="Arial"/>
          <w:color w:val="000000"/>
          <w:szCs w:val="22"/>
        </w:rPr>
        <w:t xml:space="preserve"> (30)</w:t>
      </w:r>
      <w:r w:rsidRPr="00391F75">
        <w:rPr>
          <w:rFonts w:cs="Arial"/>
          <w:color w:val="000000"/>
          <w:szCs w:val="22"/>
        </w:rPr>
        <w:t xml:space="preserve"> měsíců. </w:t>
      </w:r>
    </w:p>
    <w:p w14:paraId="484A62CE" w14:textId="436DA835" w:rsidR="00A749C4" w:rsidRPr="006E0DE1" w:rsidRDefault="00793DF1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" w:name="_Toc467448145"/>
      <w:r>
        <w:rPr>
          <w:caps/>
          <w:color w:val="FFFFFF"/>
          <w:sz w:val="20"/>
          <w:szCs w:val="20"/>
        </w:rPr>
        <w:t>Předmět plnění veřejných</w:t>
      </w:r>
      <w:r w:rsidR="00A749C4" w:rsidRPr="006E0DE1">
        <w:rPr>
          <w:caps/>
          <w:color w:val="FFFFFF"/>
          <w:sz w:val="20"/>
          <w:szCs w:val="20"/>
        </w:rPr>
        <w:t xml:space="preserve"> zakáz</w:t>
      </w:r>
      <w:r>
        <w:rPr>
          <w:caps/>
          <w:color w:val="FFFFFF"/>
          <w:sz w:val="20"/>
          <w:szCs w:val="20"/>
        </w:rPr>
        <w:t>e</w:t>
      </w:r>
      <w:r w:rsidR="00A749C4" w:rsidRPr="006E0DE1">
        <w:rPr>
          <w:caps/>
          <w:color w:val="FFFFFF"/>
          <w:sz w:val="20"/>
          <w:szCs w:val="20"/>
        </w:rPr>
        <w:t>k</w:t>
      </w:r>
      <w:r>
        <w:rPr>
          <w:caps/>
          <w:color w:val="FFFFFF"/>
          <w:sz w:val="20"/>
          <w:szCs w:val="20"/>
        </w:rPr>
        <w:t xml:space="preserve"> zadávaných v DNS</w:t>
      </w:r>
      <w:bookmarkEnd w:id="3"/>
      <w:r w:rsidR="00A749C4" w:rsidRPr="006E0DE1">
        <w:rPr>
          <w:caps/>
          <w:color w:val="FFFFFF"/>
          <w:sz w:val="20"/>
          <w:szCs w:val="20"/>
        </w:rPr>
        <w:t xml:space="preserve"> </w:t>
      </w:r>
    </w:p>
    <w:p w14:paraId="5069BB20" w14:textId="77777777" w:rsidR="00FE1621" w:rsidRDefault="00FE1621" w:rsidP="00FE1621">
      <w:pPr>
        <w:autoSpaceDE w:val="0"/>
        <w:autoSpaceDN w:val="0"/>
        <w:adjustRightInd w:val="0"/>
        <w:spacing w:line="280" w:lineRule="atLeast"/>
      </w:pPr>
      <w:bookmarkStart w:id="4" w:name="_Toc269749170"/>
      <w:bookmarkStart w:id="5" w:name="_Toc269749171"/>
      <w:bookmarkStart w:id="6" w:name="_Toc269749172"/>
      <w:bookmarkStart w:id="7" w:name="_Toc269749173"/>
      <w:bookmarkStart w:id="8" w:name="_Toc269749209"/>
      <w:bookmarkStart w:id="9" w:name="_Toc269749210"/>
      <w:bookmarkStart w:id="10" w:name="_Toc269749211"/>
      <w:bookmarkStart w:id="11" w:name="_Toc269749212"/>
      <w:bookmarkStart w:id="12" w:name="_Toc269749213"/>
      <w:bookmarkStart w:id="13" w:name="_Ref31389495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93DF1">
        <w:rPr>
          <w:rFonts w:cs="Arial"/>
          <w:color w:val="000000"/>
          <w:szCs w:val="22"/>
        </w:rPr>
        <w:t xml:space="preserve">Předmětem </w:t>
      </w:r>
      <w:r w:rsidRPr="00084D4D">
        <w:rPr>
          <w:rFonts w:cs="Arial"/>
          <w:color w:val="000000"/>
          <w:szCs w:val="22"/>
        </w:rPr>
        <w:t xml:space="preserve">plnění </w:t>
      </w:r>
      <w:r w:rsidRPr="00793DF1">
        <w:rPr>
          <w:rFonts w:cs="Arial"/>
          <w:color w:val="000000"/>
          <w:szCs w:val="22"/>
        </w:rPr>
        <w:t>veřejných zakázek zadávaných v DNS budou zejména níže uvedené služby pro</w:t>
      </w:r>
      <w:r>
        <w:rPr>
          <w:rFonts w:cs="Arial"/>
          <w:color w:val="000000"/>
          <w:szCs w:val="22"/>
        </w:rPr>
        <w:t> </w:t>
      </w:r>
      <w:r w:rsidRPr="00793DF1">
        <w:rPr>
          <w:rFonts w:cs="Arial"/>
          <w:color w:val="000000"/>
          <w:szCs w:val="22"/>
        </w:rPr>
        <w:t>zadavatele a splnění další</w:t>
      </w:r>
      <w:r>
        <w:rPr>
          <w:rFonts w:cs="Arial"/>
          <w:color w:val="000000"/>
          <w:szCs w:val="22"/>
        </w:rPr>
        <w:t>ch s tím souvisejících závazků</w:t>
      </w:r>
      <w:r w:rsidRPr="009A64E5">
        <w:t xml:space="preserve">, jejichž předmětem </w:t>
      </w:r>
      <w:r>
        <w:t>bude</w:t>
      </w:r>
      <w:r w:rsidRPr="009A64E5">
        <w:t xml:space="preserve"> </w:t>
      </w:r>
      <w:r>
        <w:t>technické, personální, organizační a logistické zajištění konferencí, odborných seminářů, workshopů, kulatých stolů, pracovních setkání a zasedání apod</w:t>
      </w:r>
      <w:r w:rsidRPr="009A64E5">
        <w:t>.</w:t>
      </w:r>
      <w:r>
        <w:t xml:space="preserve"> na území celé ČR.</w:t>
      </w:r>
    </w:p>
    <w:p w14:paraId="033C98F7" w14:textId="77777777" w:rsidR="00FE1621" w:rsidRDefault="00FE1621" w:rsidP="00FE1621">
      <w:pPr>
        <w:autoSpaceDE w:val="0"/>
        <w:autoSpaceDN w:val="0"/>
        <w:adjustRightInd w:val="0"/>
        <w:spacing w:before="120" w:line="280" w:lineRule="atLeast"/>
      </w:pPr>
      <w:r>
        <w:t>V rámci těchto služeb může být požadováno zajištění:</w:t>
      </w:r>
    </w:p>
    <w:p w14:paraId="46C4E325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prostoru pro konání akce (s bližšími požadavky na umístění i dispozice),</w:t>
      </w:r>
    </w:p>
    <w:p w14:paraId="0A4ACAC1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promítací techniky (projektor, plátno, notebook, dálkové ovládání, laserové ukazovátko),</w:t>
      </w:r>
    </w:p>
    <w:p w14:paraId="7250FD17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ozvučení (řečníků i účastníků),</w:t>
      </w:r>
    </w:p>
    <w:p w14:paraId="280A574A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hlasovacího zařízení,</w:t>
      </w:r>
    </w:p>
    <w:p w14:paraId="2FC37625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proofErr w:type="spellStart"/>
      <w:r>
        <w:t>flipchartu</w:t>
      </w:r>
      <w:proofErr w:type="spellEnd"/>
      <w:r>
        <w:t>,</w:t>
      </w:r>
    </w:p>
    <w:p w14:paraId="78982F1F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audio či video záznamu,</w:t>
      </w:r>
    </w:p>
    <w:p w14:paraId="0154B59F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simultánního tlumočení,</w:t>
      </w:r>
    </w:p>
    <w:p w14:paraId="29C843E5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šatny,</w:t>
      </w:r>
    </w:p>
    <w:p w14:paraId="02E16557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hostesek a techniků po celou dobu konání akce,</w:t>
      </w:r>
    </w:p>
    <w:p w14:paraId="1BF95B9D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cateringu (</w:t>
      </w:r>
      <w:proofErr w:type="spellStart"/>
      <w:r>
        <w:t>coffeebreaky</w:t>
      </w:r>
      <w:proofErr w:type="spellEnd"/>
      <w:r>
        <w:t>, hlavní jídlo, nápoje),</w:t>
      </w:r>
    </w:p>
    <w:p w14:paraId="483C5D2F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dopravy, ubytování a parkování pro účastníky (vč. zahraničních),</w:t>
      </w:r>
    </w:p>
    <w:p w14:paraId="4ECF9D51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distribuce pozvánek, registrace účastníků, jmenovek a prezenčních listin,</w:t>
      </w:r>
    </w:p>
    <w:p w14:paraId="0DD3084B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 xml:space="preserve">tisku, kompletace a rozmístění podkladů pro účastníky, </w:t>
      </w:r>
    </w:p>
    <w:p w14:paraId="73F1CCE1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výzdoba a označení sálu povinnými prvky, zajištění směrovek,</w:t>
      </w:r>
    </w:p>
    <w:p w14:paraId="1E4DD751" w14:textId="77777777" w:rsidR="00FE1621" w:rsidRDefault="00FE1621" w:rsidP="00FE16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</w:pPr>
      <w:r>
        <w:t>apod.</w:t>
      </w:r>
    </w:p>
    <w:p w14:paraId="2B49F068" w14:textId="77777777" w:rsidR="00FE1621" w:rsidRPr="00084D4D" w:rsidRDefault="00FE1621" w:rsidP="00FE1621">
      <w:pPr>
        <w:autoSpaceDE w:val="0"/>
        <w:autoSpaceDN w:val="0"/>
        <w:adjustRightInd w:val="0"/>
        <w:spacing w:before="120" w:after="120" w:line="280" w:lineRule="atLeast"/>
        <w:rPr>
          <w:rFonts w:cs="Arial"/>
          <w:color w:val="000000"/>
          <w:szCs w:val="22"/>
        </w:rPr>
      </w:pPr>
      <w:r>
        <w:t>Příklad specifikace předmětu dílčí veřejné zakázky je uveden v následující tabulce: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70"/>
        <w:gridCol w:w="5294"/>
      </w:tblGrid>
      <w:tr w:rsidR="00FE1621" w:rsidRPr="002B2655" w14:paraId="670A290E" w14:textId="77777777" w:rsidTr="008E7F09">
        <w:trPr>
          <w:trHeight w:val="340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14:paraId="4E987F2D" w14:textId="77777777" w:rsidR="00FE1621" w:rsidRPr="002B2655" w:rsidRDefault="00FE1621" w:rsidP="008E7F09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294" w:type="dxa"/>
            <w:shd w:val="clear" w:color="auto" w:fill="D9D9D9" w:themeFill="background1" w:themeFillShade="D9"/>
            <w:vAlign w:val="center"/>
          </w:tcPr>
          <w:p w14:paraId="4B53C06E" w14:textId="77777777" w:rsidR="00FE1621" w:rsidRPr="002B2655" w:rsidRDefault="00FE1621" w:rsidP="008E7F09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FE1621" w:rsidRPr="00255728" w14:paraId="1DFB54B8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0BD5E9E9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294" w:type="dxa"/>
            <w:vAlign w:val="center"/>
          </w:tcPr>
          <w:p w14:paraId="287B51BC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Konference: „Nové výzvy v odpovědném zadávání“</w:t>
            </w:r>
          </w:p>
        </w:tc>
      </w:tr>
      <w:tr w:rsidR="00FE1621" w:rsidRPr="00255728" w14:paraId="2CDBA0F6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4DEDCBE4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294" w:type="dxa"/>
            <w:vAlign w:val="center"/>
          </w:tcPr>
          <w:p w14:paraId="36B3DABF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8.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9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2016 (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čtvrtek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), rezervace prostor 8,00 – 17,00 (samotná akce 10,00-15,30)</w:t>
            </w:r>
          </w:p>
        </w:tc>
      </w:tr>
      <w:tr w:rsidR="00FE1621" w:rsidRPr="00255728" w14:paraId="09BC3901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00BAD377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294" w:type="dxa"/>
            <w:vAlign w:val="center"/>
          </w:tcPr>
          <w:p w14:paraId="1A4F2465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Praha – centrum (</w:t>
            </w:r>
            <w:proofErr w:type="spellStart"/>
            <w:proofErr w:type="gram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měst</w:t>
            </w:r>
            <w:proofErr w:type="gram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proofErr w:type="gram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část</w:t>
            </w:r>
            <w:proofErr w:type="spellEnd"/>
            <w:proofErr w:type="gram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1,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2,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3,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4,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5, 6) </w:t>
            </w:r>
          </w:p>
          <w:p w14:paraId="6933F7F4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Max. 100m od zastávky metra/tram</w:t>
            </w:r>
          </w:p>
        </w:tc>
      </w:tr>
      <w:tr w:rsidR="00FE1621" w:rsidRPr="00255728" w14:paraId="108776E2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14E37FA2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Parkování</w:t>
            </w:r>
          </w:p>
        </w:tc>
        <w:tc>
          <w:tcPr>
            <w:tcW w:w="5294" w:type="dxa"/>
            <w:vAlign w:val="center"/>
          </w:tcPr>
          <w:p w14:paraId="76A41A07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25 míst </w:t>
            </w:r>
          </w:p>
        </w:tc>
      </w:tr>
      <w:tr w:rsidR="00FE1621" w:rsidRPr="00255728" w14:paraId="028E4E7F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37E864CA" w14:textId="77777777" w:rsidR="00FE1621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14:paraId="696F650F" w14:textId="77777777" w:rsidR="00FE1621" w:rsidRPr="007B4D58" w:rsidRDefault="00FE1621" w:rsidP="00FE1621">
            <w:pPr>
              <w:pStyle w:val="Odstavecseseznamem"/>
              <w:numPr>
                <w:ilvl w:val="0"/>
                <w:numId w:val="30"/>
              </w:num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294" w:type="dxa"/>
            <w:vAlign w:val="center"/>
          </w:tcPr>
          <w:p w14:paraId="7184DBD2" w14:textId="77777777" w:rsidR="00FE1621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100</w:t>
            </w:r>
          </w:p>
          <w:p w14:paraId="10F1EC4C" w14:textId="77777777" w:rsidR="00FE1621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14:paraId="2C02CD64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10/90</w:t>
            </w:r>
          </w:p>
        </w:tc>
      </w:tr>
      <w:tr w:rsidR="00FE1621" w:rsidRPr="00255728" w14:paraId="430823EE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28661775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294" w:type="dxa"/>
            <w:vAlign w:val="center"/>
          </w:tcPr>
          <w:p w14:paraId="6F9EBB9F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velký sál s kapacitou min. 120 osob, </w:t>
            </w:r>
          </w:p>
          <w:p w14:paraId="3790A49E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Denní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rostory pro catering</w:t>
            </w:r>
          </w:p>
        </w:tc>
      </w:tr>
      <w:tr w:rsidR="00FE1621" w:rsidRPr="00255728" w14:paraId="5BE9AD4D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2A5735D5" w14:textId="77777777" w:rsidR="00FE1621" w:rsidRPr="007B4D58" w:rsidRDefault="00FE1621" w:rsidP="008E7F09">
            <w:pPr>
              <w:contextualSpacing/>
              <w:jc w:val="left"/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294" w:type="dxa"/>
            <w:vAlign w:val="center"/>
          </w:tcPr>
          <w:p w14:paraId="6EB8F415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Divadelní uspořádání </w:t>
            </w:r>
          </w:p>
          <w:p w14:paraId="4878C350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Řečnický stůl pro 8 osob na vyvýšeném pódiu </w:t>
            </w:r>
          </w:p>
        </w:tc>
      </w:tr>
      <w:tr w:rsidR="00FE1621" w:rsidRPr="00255728" w14:paraId="409C977D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2EAA49A0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294" w:type="dxa"/>
            <w:vAlign w:val="center"/>
          </w:tcPr>
          <w:p w14:paraId="55D7531E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Dataprojektor, notebook,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odkuk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l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aserové ukazovátko, plátno/bílá zeď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lipchart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+ fixy</w:t>
            </w:r>
          </w:p>
        </w:tc>
      </w:tr>
      <w:tr w:rsidR="00FE1621" w:rsidRPr="00255728" w14:paraId="174DB292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526C7E56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294" w:type="dxa"/>
            <w:vAlign w:val="center"/>
          </w:tcPr>
          <w:p w14:paraId="2737809C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4 mikrofony stoj. </w:t>
            </w:r>
            <w:proofErr w:type="gram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na</w:t>
            </w:r>
            <w:proofErr w:type="gram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řečnickém stole, 3 přenosné mikrofony pro posluchače</w:t>
            </w:r>
          </w:p>
        </w:tc>
      </w:tr>
      <w:tr w:rsidR="00FE1621" w:rsidRPr="00255728" w14:paraId="04C802AB" w14:textId="77777777" w:rsidTr="008E7F09">
        <w:trPr>
          <w:trHeight w:val="340"/>
        </w:trPr>
        <w:tc>
          <w:tcPr>
            <w:tcW w:w="3070" w:type="dxa"/>
          </w:tcPr>
          <w:p w14:paraId="1AC852F9" w14:textId="77777777" w:rsidR="00FE1621" w:rsidRPr="00255728" w:rsidRDefault="00FE1621" w:rsidP="008E7F09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294" w:type="dxa"/>
            <w:vAlign w:val="center"/>
          </w:tcPr>
          <w:p w14:paraId="1223DC52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zajištění techniky pro </w:t>
            </w: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simult.tlumočení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cs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/en – en/</w:t>
            </w: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cs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(kabinky, staničky pro 100 osob)</w:t>
            </w:r>
          </w:p>
        </w:tc>
      </w:tr>
      <w:tr w:rsidR="00FE1621" w:rsidRPr="00255728" w14:paraId="6D6C1EAA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081B1B8A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294" w:type="dxa"/>
            <w:vAlign w:val="center"/>
          </w:tcPr>
          <w:p w14:paraId="12FC2034" w14:textId="77777777" w:rsidR="00FE1621" w:rsidRPr="00255728" w:rsidRDefault="00FE1621" w:rsidP="008E7F09">
            <w:pPr>
              <w:jc w:val="left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FE1621" w:rsidRPr="00255728" w14:paraId="6DB443FC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67E14D4D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294" w:type="dxa"/>
            <w:vAlign w:val="center"/>
          </w:tcPr>
          <w:p w14:paraId="495F7264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100 osob</w:t>
            </w:r>
          </w:p>
        </w:tc>
      </w:tr>
      <w:tr w:rsidR="00FE1621" w:rsidRPr="00255728" w14:paraId="197F5084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37A11CB3" w14:textId="77777777" w:rsidR="00FE1621" w:rsidRPr="00255728" w:rsidRDefault="00FE1621" w:rsidP="00FE1621">
            <w:pPr>
              <w:pStyle w:val="Odstavecseseznamem"/>
              <w:numPr>
                <w:ilvl w:val="0"/>
                <w:numId w:val="29"/>
              </w:numPr>
              <w:contextualSpacing/>
              <w:jc w:val="left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294" w:type="dxa"/>
            <w:vAlign w:val="center"/>
          </w:tcPr>
          <w:p w14:paraId="3AD6C623" w14:textId="77777777" w:rsidR="00FE1621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před zahájením akce (9,15-10,00)</w:t>
            </w:r>
          </w:p>
          <w:p w14:paraId="5C7BEEA6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slané a sladké občerstvení, nealkoholické teplé a studené nápoje</w:t>
            </w:r>
          </w:p>
        </w:tc>
      </w:tr>
      <w:tr w:rsidR="00FE1621" w:rsidRPr="00255728" w14:paraId="5C14EF4F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4440953F" w14:textId="77777777" w:rsidR="00FE1621" w:rsidRPr="00255728" w:rsidRDefault="00FE1621" w:rsidP="00FE1621">
            <w:pPr>
              <w:pStyle w:val="Odstavecseseznamem"/>
              <w:numPr>
                <w:ilvl w:val="0"/>
                <w:numId w:val="29"/>
              </w:numPr>
              <w:contextualSpacing/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294" w:type="dxa"/>
            <w:vAlign w:val="center"/>
          </w:tcPr>
          <w:p w14:paraId="7CAA5BB0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14:paraId="2E8C6BEB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Polévka, teplé hlavní jídlo (2 druhy, z toho jedno vegetariánské), zeleninový salát, dezert, ovoce </w:t>
            </w:r>
          </w:p>
        </w:tc>
      </w:tr>
      <w:tr w:rsidR="00FE1621" w:rsidRPr="00255728" w14:paraId="1C480C5C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2A2D9AD8" w14:textId="77777777" w:rsidR="00FE1621" w:rsidRPr="00255728" w:rsidRDefault="00FE1621" w:rsidP="00FE1621">
            <w:pPr>
              <w:pStyle w:val="Odstavecseseznamem"/>
              <w:numPr>
                <w:ilvl w:val="0"/>
                <w:numId w:val="29"/>
              </w:numPr>
              <w:contextualSpacing/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294" w:type="dxa"/>
            <w:vAlign w:val="center"/>
          </w:tcPr>
          <w:p w14:paraId="329A0E96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</w:p>
          <w:p w14:paraId="5B2E5A38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ealkoholické studené nápoje slazené a neslazené ve džbánech po celou dobu konání akce</w:t>
            </w:r>
          </w:p>
        </w:tc>
      </w:tr>
      <w:tr w:rsidR="00FE1621" w:rsidRPr="00255728" w14:paraId="657C1956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130EDC1F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294" w:type="dxa"/>
            <w:vAlign w:val="center"/>
          </w:tcPr>
          <w:p w14:paraId="3C1F5BAB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2 asistenti/</w:t>
            </w: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ky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po celou dobu akce pro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registraci/přenášení mikrofonu při diskusi v sále/ apod. </w:t>
            </w:r>
          </w:p>
          <w:p w14:paraId="1A0C70C3" w14:textId="77777777" w:rsidR="00FE1621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1 šatnář/</w:t>
            </w: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ka</w:t>
            </w:r>
            <w:proofErr w:type="spellEnd"/>
          </w:p>
          <w:p w14:paraId="6A4EA0CF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Technik kontrolující funkčnost techniky po celou dobu konání akce</w:t>
            </w:r>
          </w:p>
        </w:tc>
      </w:tr>
      <w:tr w:rsidR="00FE1621" w:rsidRPr="00255728" w14:paraId="63B8FDF7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64E4E6E9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294" w:type="dxa"/>
            <w:vAlign w:val="center"/>
          </w:tcPr>
          <w:p w14:paraId="3C7B5D59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</w:p>
        </w:tc>
      </w:tr>
      <w:tr w:rsidR="00FE1621" w:rsidRPr="00255728" w14:paraId="0DCC8671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4AF3D661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294" w:type="dxa"/>
            <w:vAlign w:val="center"/>
          </w:tcPr>
          <w:p w14:paraId="0774256D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FE1621" w:rsidRPr="00255728" w14:paraId="7C632793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7A4E473B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294" w:type="dxa"/>
            <w:vAlign w:val="center"/>
          </w:tcPr>
          <w:p w14:paraId="280FACC1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FE1621" w:rsidRPr="00255728" w14:paraId="12D79DBD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02F22CD7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294" w:type="dxa"/>
            <w:vAlign w:val="center"/>
          </w:tcPr>
          <w:p w14:paraId="1FAEE017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pouze rozeslání na seznam účastníků; grafické zpracováno bude zajištěno jiným způsobem</w:t>
            </w:r>
          </w:p>
        </w:tc>
      </w:tr>
      <w:tr w:rsidR="00FE1621" w:rsidRPr="00255728" w14:paraId="3A092DF4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74CB1BCC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294" w:type="dxa"/>
            <w:vAlign w:val="center"/>
          </w:tcPr>
          <w:p w14:paraId="2EF64D88" w14:textId="77777777" w:rsidR="00FE1621" w:rsidRPr="00255728" w:rsidRDefault="00FE1621" w:rsidP="008E7F09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FE1621" w:rsidRPr="00255728" w14:paraId="180F27CD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0D34B16D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294" w:type="dxa"/>
            <w:vAlign w:val="center"/>
          </w:tcPr>
          <w:p w14:paraId="39875686" w14:textId="77777777" w:rsidR="00FE1621" w:rsidRPr="00255728" w:rsidRDefault="00FE1621" w:rsidP="008E7F09">
            <w:pPr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FE1621" w:rsidRPr="00255728" w14:paraId="4718456C" w14:textId="77777777" w:rsidTr="008E7F09">
        <w:trPr>
          <w:trHeight w:val="340"/>
        </w:trPr>
        <w:tc>
          <w:tcPr>
            <w:tcW w:w="3070" w:type="dxa"/>
            <w:vAlign w:val="center"/>
          </w:tcPr>
          <w:p w14:paraId="1876A423" w14:textId="77777777" w:rsidR="00FE1621" w:rsidRPr="00255728" w:rsidRDefault="00FE1621" w:rsidP="008E7F09">
            <w:pPr>
              <w:jc w:val="left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294" w:type="dxa"/>
            <w:vAlign w:val="center"/>
          </w:tcPr>
          <w:p w14:paraId="1A83A331" w14:textId="77777777" w:rsidR="00FE1621" w:rsidRPr="00255728" w:rsidRDefault="00FE1621" w:rsidP="008E7F09">
            <w:pPr>
              <w:rPr>
                <w:rFonts w:cs="Arial"/>
                <w:i/>
                <w:szCs w:val="20"/>
              </w:rPr>
            </w:pPr>
            <w:r w:rsidRPr="00E7190B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směrovek a podkladů pro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E7190B">
              <w:rPr>
                <w:rFonts w:cs="Arial"/>
                <w:i/>
                <w:color w:val="808080" w:themeColor="background1" w:themeShade="80"/>
                <w:szCs w:val="20"/>
              </w:rPr>
              <w:t>účastníky</w:t>
            </w:r>
          </w:p>
        </w:tc>
      </w:tr>
    </w:tbl>
    <w:p w14:paraId="092C2A09" w14:textId="77777777" w:rsidR="00FE1621" w:rsidRDefault="00FE1621" w:rsidP="00FE1621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7E556106" w14:textId="0AC05505" w:rsidR="00FE1621" w:rsidRPr="00084D4D" w:rsidRDefault="00FE1621" w:rsidP="00FE1621">
      <w:pPr>
        <w:spacing w:line="280" w:lineRule="atLeast"/>
        <w:rPr>
          <w:rFonts w:cs="Arial"/>
          <w:sz w:val="18"/>
          <w:szCs w:val="20"/>
        </w:rPr>
      </w:pPr>
      <w:r w:rsidRPr="00084D4D">
        <w:rPr>
          <w:szCs w:val="22"/>
        </w:rPr>
        <w:t xml:space="preserve">Předmět </w:t>
      </w:r>
      <w:r>
        <w:rPr>
          <w:szCs w:val="22"/>
        </w:rPr>
        <w:t xml:space="preserve">a technické podmínky </w:t>
      </w:r>
      <w:r w:rsidRPr="00084D4D">
        <w:rPr>
          <w:szCs w:val="22"/>
        </w:rPr>
        <w:t xml:space="preserve">konkrétních veřejných zakázek zadávaných v DNS bude specifikován vždy ve výzvě k podání nabídek ve smyslu § </w:t>
      </w:r>
      <w:r>
        <w:rPr>
          <w:szCs w:val="22"/>
        </w:rPr>
        <w:t>141</w:t>
      </w:r>
      <w:r w:rsidRPr="00084D4D">
        <w:rPr>
          <w:szCs w:val="22"/>
        </w:rPr>
        <w:t xml:space="preserve"> </w:t>
      </w:r>
      <w:r>
        <w:rPr>
          <w:szCs w:val="22"/>
        </w:rPr>
        <w:t>Z</w:t>
      </w:r>
      <w:r w:rsidRPr="00084D4D">
        <w:rPr>
          <w:szCs w:val="22"/>
        </w:rPr>
        <w:t>ZVZ.</w:t>
      </w:r>
    </w:p>
    <w:p w14:paraId="484A631D" w14:textId="5488A55F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4" w:name="_Toc467448146"/>
      <w:bookmarkEnd w:id="13"/>
      <w:r w:rsidRPr="006E0DE1">
        <w:rPr>
          <w:caps/>
          <w:color w:val="FFFFFF"/>
          <w:sz w:val="20"/>
          <w:szCs w:val="20"/>
        </w:rPr>
        <w:t xml:space="preserve">Požadavky na varianty </w:t>
      </w:r>
      <w:r w:rsidR="002410F5">
        <w:rPr>
          <w:caps/>
          <w:color w:val="FFFFFF"/>
          <w:sz w:val="20"/>
          <w:szCs w:val="20"/>
        </w:rPr>
        <w:t>žádostí o účast</w:t>
      </w:r>
      <w:bookmarkEnd w:id="14"/>
    </w:p>
    <w:p w14:paraId="484A631E" w14:textId="64BD3EDA" w:rsidR="00A749C4" w:rsidRPr="006E0DE1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6E0DE1">
        <w:rPr>
          <w:rFonts w:cs="Arial"/>
          <w:sz w:val="20"/>
          <w:szCs w:val="20"/>
        </w:rPr>
        <w:t>Zadavat</w:t>
      </w:r>
      <w:r w:rsidR="00897723">
        <w:rPr>
          <w:rFonts w:cs="Arial"/>
          <w:sz w:val="20"/>
          <w:szCs w:val="20"/>
        </w:rPr>
        <w:t>el nepřipouští variantní řešení.</w:t>
      </w:r>
    </w:p>
    <w:p w14:paraId="484A631F" w14:textId="09B430BD" w:rsidR="00A749C4" w:rsidRPr="006E0DE1" w:rsidRDefault="00897723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5" w:name="_Toc467448147"/>
      <w:r>
        <w:rPr>
          <w:caps/>
          <w:color w:val="FFFFFF"/>
          <w:sz w:val="20"/>
          <w:szCs w:val="20"/>
        </w:rPr>
        <w:lastRenderedPageBreak/>
        <w:t>Doba a místo plnění veřejných</w:t>
      </w:r>
      <w:r w:rsidR="00A749C4" w:rsidRPr="006E0DE1">
        <w:rPr>
          <w:caps/>
          <w:color w:val="FFFFFF"/>
          <w:sz w:val="20"/>
          <w:szCs w:val="20"/>
        </w:rPr>
        <w:t xml:space="preserve"> zakáz</w:t>
      </w:r>
      <w:r>
        <w:rPr>
          <w:caps/>
          <w:color w:val="FFFFFF"/>
          <w:sz w:val="20"/>
          <w:szCs w:val="20"/>
        </w:rPr>
        <w:t>e</w:t>
      </w:r>
      <w:r w:rsidR="00A749C4" w:rsidRPr="006E0DE1">
        <w:rPr>
          <w:caps/>
          <w:color w:val="FFFFFF"/>
          <w:sz w:val="20"/>
          <w:szCs w:val="20"/>
        </w:rPr>
        <w:t>k</w:t>
      </w:r>
      <w:r>
        <w:rPr>
          <w:caps/>
          <w:color w:val="FFFFFF"/>
          <w:sz w:val="20"/>
          <w:szCs w:val="20"/>
        </w:rPr>
        <w:t xml:space="preserve"> zadávaných v DNS</w:t>
      </w:r>
      <w:bookmarkEnd w:id="15"/>
    </w:p>
    <w:p w14:paraId="4504D88B" w14:textId="6EC381A7" w:rsidR="00897723" w:rsidRPr="00272159" w:rsidRDefault="00897723" w:rsidP="00272159">
      <w:pPr>
        <w:spacing w:line="280" w:lineRule="atLeast"/>
        <w:rPr>
          <w:szCs w:val="20"/>
        </w:rPr>
      </w:pPr>
      <w:r w:rsidRPr="00272159">
        <w:rPr>
          <w:rFonts w:cs="Arial"/>
          <w:b/>
          <w:bCs/>
          <w:color w:val="000000"/>
          <w:szCs w:val="20"/>
        </w:rPr>
        <w:t xml:space="preserve">DNS bude zaveden na dobu </w:t>
      </w:r>
      <w:r w:rsidR="00EF12A2">
        <w:rPr>
          <w:rFonts w:cs="Arial"/>
          <w:b/>
          <w:bCs/>
          <w:color w:val="000000"/>
          <w:szCs w:val="20"/>
        </w:rPr>
        <w:t>30</w:t>
      </w:r>
      <w:r w:rsidRPr="001D157D">
        <w:rPr>
          <w:rFonts w:cs="Arial"/>
          <w:b/>
          <w:bCs/>
          <w:color w:val="000000"/>
          <w:szCs w:val="20"/>
        </w:rPr>
        <w:t xml:space="preserve"> měsíců</w:t>
      </w:r>
      <w:r w:rsidRPr="001D157D">
        <w:rPr>
          <w:rFonts w:cs="Arial"/>
          <w:color w:val="000000"/>
          <w:szCs w:val="20"/>
        </w:rPr>
        <w:t>. Zadavatel předpokládá zadávání veřejných zakázek v DNS v</w:t>
      </w:r>
      <w:r w:rsidR="00272159">
        <w:rPr>
          <w:rFonts w:cs="Arial"/>
          <w:color w:val="000000"/>
          <w:szCs w:val="20"/>
        </w:rPr>
        <w:t> </w:t>
      </w:r>
      <w:r w:rsidRPr="001D157D">
        <w:rPr>
          <w:rFonts w:cs="Arial"/>
          <w:color w:val="000000"/>
          <w:szCs w:val="20"/>
        </w:rPr>
        <w:t xml:space="preserve">předem neurčených nepravidelných intervalech </w:t>
      </w:r>
      <w:r w:rsidRPr="00272159">
        <w:rPr>
          <w:rFonts w:cs="Arial"/>
          <w:color w:val="000000"/>
          <w:szCs w:val="20"/>
        </w:rPr>
        <w:t xml:space="preserve">odvislých od aktuálních </w:t>
      </w:r>
      <w:r w:rsidRPr="001D157D">
        <w:rPr>
          <w:rFonts w:cs="Arial"/>
          <w:color w:val="000000"/>
          <w:szCs w:val="20"/>
        </w:rPr>
        <w:t xml:space="preserve">potřeb </w:t>
      </w:r>
      <w:r w:rsidR="00272159" w:rsidRPr="00272159">
        <w:rPr>
          <w:rFonts w:cs="Arial"/>
          <w:color w:val="000000"/>
          <w:szCs w:val="20"/>
        </w:rPr>
        <w:t>zadavatele.</w:t>
      </w:r>
    </w:p>
    <w:p w14:paraId="21EC8D01" w14:textId="77777777" w:rsidR="00272159" w:rsidRDefault="00272159" w:rsidP="00272159">
      <w:pPr>
        <w:spacing w:line="280" w:lineRule="atLeast"/>
        <w:rPr>
          <w:szCs w:val="20"/>
        </w:rPr>
      </w:pPr>
    </w:p>
    <w:p w14:paraId="01FD13F9" w14:textId="193D0ACD" w:rsidR="00897723" w:rsidRPr="00272159" w:rsidRDefault="00897723" w:rsidP="00272159">
      <w:pPr>
        <w:spacing w:line="280" w:lineRule="atLeast"/>
        <w:rPr>
          <w:rFonts w:cs="Arial"/>
          <w:b/>
          <w:bCs/>
          <w:szCs w:val="20"/>
        </w:rPr>
      </w:pPr>
      <w:r w:rsidRPr="00272159">
        <w:rPr>
          <w:szCs w:val="20"/>
        </w:rPr>
        <w:t xml:space="preserve">Termíny a místa plnění předmětu jednotlivých veřejných zakázek zadávaných v DNS budou stanovovány vždy ve výzvě k podání nabídek ve smyslu § </w:t>
      </w:r>
      <w:r w:rsidR="00C00824">
        <w:rPr>
          <w:szCs w:val="20"/>
        </w:rPr>
        <w:t>141</w:t>
      </w:r>
      <w:r w:rsidR="00C00824" w:rsidRPr="00272159">
        <w:rPr>
          <w:szCs w:val="20"/>
        </w:rPr>
        <w:t xml:space="preserve"> </w:t>
      </w:r>
      <w:r w:rsidR="00C00824">
        <w:rPr>
          <w:szCs w:val="20"/>
        </w:rPr>
        <w:t>Z</w:t>
      </w:r>
      <w:r w:rsidRPr="00272159">
        <w:rPr>
          <w:szCs w:val="20"/>
        </w:rPr>
        <w:t>ZVZ.</w:t>
      </w:r>
    </w:p>
    <w:p w14:paraId="484A634F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6" w:name="_Toc278564600"/>
      <w:bookmarkStart w:id="17" w:name="_Toc467448148"/>
      <w:bookmarkStart w:id="18" w:name="_Toc144700013"/>
      <w:r w:rsidRPr="006E0DE1">
        <w:rPr>
          <w:caps/>
          <w:color w:val="FFFFFF"/>
          <w:sz w:val="20"/>
          <w:szCs w:val="20"/>
        </w:rPr>
        <w:t>POŽADAVKY NA PROKÁZÁNÍ SPLNĚNÍ KVALIFIKACE</w:t>
      </w:r>
      <w:bookmarkEnd w:id="16"/>
      <w:bookmarkEnd w:id="17"/>
    </w:p>
    <w:p w14:paraId="484A6350" w14:textId="02433827" w:rsidR="00021082" w:rsidRPr="00871D87" w:rsidRDefault="00871D87" w:rsidP="00871D87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871D87">
        <w:rPr>
          <w:rFonts w:cs="Arial"/>
          <w:color w:val="000000"/>
          <w:szCs w:val="22"/>
        </w:rPr>
        <w:t xml:space="preserve">Předpokladem pro posouzení </w:t>
      </w:r>
      <w:r w:rsidR="00C00824">
        <w:rPr>
          <w:rFonts w:cs="Arial"/>
          <w:color w:val="000000"/>
          <w:szCs w:val="22"/>
        </w:rPr>
        <w:t>žádostí o účast</w:t>
      </w:r>
      <w:r w:rsidRPr="00871D87">
        <w:rPr>
          <w:rFonts w:cs="Arial"/>
          <w:color w:val="000000"/>
          <w:szCs w:val="22"/>
        </w:rPr>
        <w:t xml:space="preserve"> a zařazení </w:t>
      </w:r>
      <w:r w:rsidR="00C00824">
        <w:rPr>
          <w:rFonts w:cs="Arial"/>
          <w:color w:val="000000"/>
          <w:szCs w:val="22"/>
        </w:rPr>
        <w:t xml:space="preserve">dodavatelů </w:t>
      </w:r>
      <w:r w:rsidRPr="00871D87">
        <w:rPr>
          <w:rFonts w:cs="Arial"/>
          <w:color w:val="000000"/>
          <w:szCs w:val="22"/>
        </w:rPr>
        <w:t xml:space="preserve">do DNS je prokázání splnění kvalifikace </w:t>
      </w:r>
      <w:r w:rsidR="00C00824">
        <w:rPr>
          <w:rFonts w:cs="Arial"/>
          <w:color w:val="000000"/>
          <w:szCs w:val="22"/>
        </w:rPr>
        <w:t>účastníka zadávacího řízení</w:t>
      </w:r>
      <w:r w:rsidR="00C00824" w:rsidRPr="00871D87">
        <w:rPr>
          <w:rFonts w:cs="Arial"/>
          <w:color w:val="000000"/>
          <w:szCs w:val="22"/>
        </w:rPr>
        <w:t xml:space="preserve"> </w:t>
      </w:r>
      <w:r w:rsidRPr="00871D87">
        <w:rPr>
          <w:rFonts w:cs="Arial"/>
          <w:color w:val="000000"/>
          <w:szCs w:val="22"/>
        </w:rPr>
        <w:t xml:space="preserve">v souladu s ustanoveními § </w:t>
      </w:r>
      <w:r w:rsidR="00C00824">
        <w:rPr>
          <w:rFonts w:cs="Arial"/>
          <w:color w:val="000000"/>
          <w:szCs w:val="22"/>
        </w:rPr>
        <w:t>73</w:t>
      </w:r>
      <w:r w:rsidRPr="00871D87">
        <w:rPr>
          <w:rFonts w:cs="Arial"/>
          <w:color w:val="000000"/>
          <w:szCs w:val="22"/>
        </w:rPr>
        <w:t xml:space="preserve"> a násl. </w:t>
      </w:r>
      <w:r w:rsidR="00C00824">
        <w:rPr>
          <w:rFonts w:cs="Arial"/>
          <w:color w:val="000000"/>
          <w:szCs w:val="22"/>
        </w:rPr>
        <w:t>Z</w:t>
      </w:r>
      <w:r w:rsidRPr="00871D87">
        <w:rPr>
          <w:rFonts w:cs="Arial"/>
          <w:color w:val="000000"/>
          <w:szCs w:val="22"/>
        </w:rPr>
        <w:t>ZVZ v rozsahu stanoveném zadavatelem</w:t>
      </w:r>
      <w:r>
        <w:rPr>
          <w:rFonts w:cs="Arial"/>
          <w:color w:val="000000"/>
          <w:szCs w:val="22"/>
        </w:rPr>
        <w:t xml:space="preserve"> </w:t>
      </w:r>
      <w:r w:rsidRPr="00871D87">
        <w:rPr>
          <w:rFonts w:cs="Arial"/>
          <w:color w:val="000000"/>
          <w:szCs w:val="22"/>
        </w:rPr>
        <w:t>v příloze č. 1 této zadávací dokumentace (dále jen „Kvalifikační dokumentace“)</w:t>
      </w:r>
      <w:r>
        <w:rPr>
          <w:rFonts w:cs="Arial"/>
          <w:color w:val="000000"/>
          <w:szCs w:val="22"/>
        </w:rPr>
        <w:t>.</w:t>
      </w:r>
    </w:p>
    <w:p w14:paraId="4DDBE45A" w14:textId="00F970B3" w:rsidR="009A3AB8" w:rsidRPr="009A3AB8" w:rsidRDefault="00A749C4" w:rsidP="009A3AB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372138646"/>
      <w:bookmarkStart w:id="20" w:name="_Toc278564602"/>
      <w:bookmarkStart w:id="21" w:name="_Toc467448149"/>
      <w:bookmarkEnd w:id="18"/>
      <w:bookmarkEnd w:id="19"/>
      <w:r w:rsidRPr="006E0DE1">
        <w:rPr>
          <w:caps/>
          <w:color w:val="FFFFFF"/>
          <w:sz w:val="20"/>
          <w:szCs w:val="20"/>
        </w:rPr>
        <w:t>platební a Obchodní podmínky</w:t>
      </w:r>
      <w:bookmarkEnd w:id="20"/>
      <w:bookmarkEnd w:id="21"/>
    </w:p>
    <w:p w14:paraId="766D8C52" w14:textId="193AE204" w:rsidR="00EF12A2" w:rsidRPr="009A3AB8" w:rsidRDefault="00EF12A2" w:rsidP="00EF12A2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9A3AB8">
        <w:rPr>
          <w:rFonts w:cs="Arial"/>
          <w:color w:val="000000"/>
          <w:szCs w:val="22"/>
        </w:rPr>
        <w:t xml:space="preserve">Obchodní a platební podmínky budou stanovovány vždy pro jednotlivé veřejné zakázky zadávané v DNS ve smyslu § </w:t>
      </w:r>
      <w:r>
        <w:rPr>
          <w:rFonts w:cs="Arial"/>
          <w:color w:val="000000"/>
          <w:szCs w:val="22"/>
        </w:rPr>
        <w:t>141</w:t>
      </w:r>
      <w:r w:rsidRPr="009A3AB8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Z</w:t>
      </w:r>
      <w:r w:rsidRPr="009A3AB8">
        <w:rPr>
          <w:rFonts w:cs="Arial"/>
          <w:color w:val="000000"/>
          <w:szCs w:val="22"/>
        </w:rPr>
        <w:t xml:space="preserve">ZVZ. </w:t>
      </w:r>
    </w:p>
    <w:p w14:paraId="63AD1F8C" w14:textId="77777777" w:rsidR="00EF12A2" w:rsidRPr="005B5F80" w:rsidRDefault="00EF12A2" w:rsidP="00EF12A2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 w:rsidRPr="009A3AB8">
        <w:rPr>
          <w:rFonts w:cs="Arial"/>
          <w:color w:val="000000"/>
          <w:szCs w:val="22"/>
        </w:rPr>
        <w:t>Obchodní a platební podmínky budou stanovovány v standardních kupních smlouvách dle zákona č.</w:t>
      </w:r>
      <w:r>
        <w:rPr>
          <w:rFonts w:cs="Arial"/>
          <w:color w:val="000000"/>
          <w:szCs w:val="22"/>
        </w:rPr>
        <w:t> 89/2012</w:t>
      </w:r>
      <w:r w:rsidRPr="009A3AB8">
        <w:rPr>
          <w:rFonts w:cs="Arial"/>
          <w:color w:val="000000"/>
          <w:szCs w:val="22"/>
        </w:rPr>
        <w:t xml:space="preserve"> Sb., občanského zákoníku, ve znění pozdějších předpisů. </w:t>
      </w:r>
      <w:bookmarkStart w:id="22" w:name="_Toc377479376"/>
      <w:bookmarkStart w:id="23" w:name="_Toc372138649"/>
      <w:bookmarkStart w:id="24" w:name="_Toc372138650"/>
      <w:bookmarkStart w:id="25" w:name="_Toc372138651"/>
      <w:bookmarkStart w:id="26" w:name="_Toc372138652"/>
      <w:bookmarkEnd w:id="22"/>
      <w:bookmarkEnd w:id="23"/>
      <w:bookmarkEnd w:id="24"/>
      <w:bookmarkEnd w:id="25"/>
      <w:bookmarkEnd w:id="26"/>
    </w:p>
    <w:p w14:paraId="484A6408" w14:textId="53262BB0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7" w:name="_Toc325988393"/>
      <w:bookmarkStart w:id="28" w:name="_Toc325988396"/>
      <w:bookmarkStart w:id="29" w:name="_Toc325988397"/>
      <w:bookmarkStart w:id="30" w:name="_Toc325988410"/>
      <w:bookmarkStart w:id="31" w:name="_Toc325988413"/>
      <w:bookmarkStart w:id="32" w:name="_Toc325988416"/>
      <w:bookmarkStart w:id="33" w:name="_Toc325988417"/>
      <w:bookmarkStart w:id="34" w:name="_Toc325988420"/>
      <w:bookmarkStart w:id="35" w:name="_Toc325988421"/>
      <w:bookmarkStart w:id="36" w:name="_Toc325988422"/>
      <w:bookmarkStart w:id="37" w:name="_Toc325988426"/>
      <w:bookmarkStart w:id="38" w:name="_Toc325988427"/>
      <w:bookmarkStart w:id="39" w:name="_Toc269749233"/>
      <w:bookmarkStart w:id="40" w:name="_Toc278564624"/>
      <w:bookmarkStart w:id="41" w:name="_Toc467448150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6E0DE1">
        <w:rPr>
          <w:caps/>
          <w:color w:val="FFFFFF"/>
          <w:sz w:val="20"/>
          <w:szCs w:val="20"/>
        </w:rPr>
        <w:t xml:space="preserve">Pokyny </w:t>
      </w:r>
      <w:r w:rsidR="00FC61F8">
        <w:rPr>
          <w:caps/>
          <w:color w:val="FFFFFF"/>
          <w:sz w:val="20"/>
          <w:szCs w:val="20"/>
        </w:rPr>
        <w:t xml:space="preserve">a doporučení </w:t>
      </w:r>
      <w:r w:rsidRPr="006E0DE1">
        <w:rPr>
          <w:caps/>
          <w:color w:val="FFFFFF"/>
          <w:sz w:val="20"/>
          <w:szCs w:val="20"/>
        </w:rPr>
        <w:t xml:space="preserve">pro zpracování </w:t>
      </w:r>
      <w:bookmarkEnd w:id="40"/>
      <w:r w:rsidR="007A6C3D">
        <w:rPr>
          <w:caps/>
          <w:color w:val="FFFFFF"/>
          <w:sz w:val="20"/>
          <w:szCs w:val="20"/>
        </w:rPr>
        <w:t>žádosti o účast</w:t>
      </w:r>
      <w:bookmarkEnd w:id="41"/>
    </w:p>
    <w:p w14:paraId="4D0D2B37" w14:textId="7A66DEFE" w:rsidR="00BF59A3" w:rsidRPr="00082D68" w:rsidRDefault="00BF59A3" w:rsidP="00082D68">
      <w:pPr>
        <w:pStyle w:val="Nadpis2"/>
        <w:tabs>
          <w:tab w:val="clear" w:pos="792"/>
          <w:tab w:val="num" w:pos="567"/>
        </w:tabs>
        <w:ind w:left="567" w:hanging="567"/>
        <w:rPr>
          <w:sz w:val="20"/>
        </w:rPr>
      </w:pPr>
      <w:r w:rsidRPr="00082D68">
        <w:rPr>
          <w:sz w:val="20"/>
        </w:rPr>
        <w:t xml:space="preserve">Požadavky na obsah </w:t>
      </w:r>
      <w:r w:rsidR="007A6C3D">
        <w:rPr>
          <w:sz w:val="20"/>
        </w:rPr>
        <w:t>žádosti o účast</w:t>
      </w:r>
    </w:p>
    <w:p w14:paraId="0D3FB998" w14:textId="2550D030" w:rsidR="00BF59A3" w:rsidRPr="00082D68" w:rsidRDefault="007A6C3D" w:rsidP="00E403BB">
      <w:pPr>
        <w:autoSpaceDE w:val="0"/>
        <w:autoSpaceDN w:val="0"/>
        <w:adjustRightInd w:val="0"/>
        <w:spacing w:before="120" w:line="280" w:lineRule="atLeast"/>
        <w:ind w:left="567"/>
        <w:rPr>
          <w:szCs w:val="20"/>
        </w:rPr>
      </w:pPr>
      <w:r>
        <w:rPr>
          <w:szCs w:val="20"/>
        </w:rPr>
        <w:t>Žádost o účast</w:t>
      </w:r>
      <w:r w:rsidR="00082D68" w:rsidRPr="00082D68">
        <w:rPr>
          <w:szCs w:val="20"/>
        </w:rPr>
        <w:t xml:space="preserve"> v DNS obsahuje údaje rozhodné pro</w:t>
      </w:r>
      <w:r w:rsidR="00082D68">
        <w:rPr>
          <w:szCs w:val="20"/>
        </w:rPr>
        <w:t> </w:t>
      </w:r>
      <w:r w:rsidR="00082D68" w:rsidRPr="00082D68">
        <w:rPr>
          <w:szCs w:val="20"/>
        </w:rPr>
        <w:t>posouzení, zda dodavatel splňuje podmínky pro zařazení do tohoto DNS.</w:t>
      </w:r>
    </w:p>
    <w:p w14:paraId="0F3E71E0" w14:textId="107ACAAD" w:rsidR="00082D68" w:rsidRPr="00082D68" w:rsidRDefault="00082D68" w:rsidP="00E403BB">
      <w:pPr>
        <w:autoSpaceDE w:val="0"/>
        <w:autoSpaceDN w:val="0"/>
        <w:adjustRightInd w:val="0"/>
        <w:spacing w:before="120" w:line="280" w:lineRule="atLeast"/>
        <w:ind w:left="567"/>
        <w:rPr>
          <w:szCs w:val="20"/>
        </w:rPr>
      </w:pPr>
      <w:r w:rsidRPr="00082D68">
        <w:rPr>
          <w:szCs w:val="20"/>
        </w:rPr>
        <w:t xml:space="preserve">Zadavatel stanovuje, že </w:t>
      </w:r>
      <w:r w:rsidR="009C5CCE">
        <w:rPr>
          <w:szCs w:val="20"/>
        </w:rPr>
        <w:t>žádost o účast</w:t>
      </w:r>
      <w:r w:rsidRPr="00082D68">
        <w:rPr>
          <w:szCs w:val="20"/>
        </w:rPr>
        <w:t xml:space="preserve"> musí obsahovat:</w:t>
      </w:r>
    </w:p>
    <w:p w14:paraId="1F1AAD97" w14:textId="2C64833F" w:rsidR="00F26987" w:rsidRPr="006E0DE1" w:rsidRDefault="00F26987" w:rsidP="00E403BB">
      <w:pPr>
        <w:numPr>
          <w:ilvl w:val="1"/>
          <w:numId w:val="18"/>
        </w:numPr>
        <w:spacing w:before="120" w:line="280" w:lineRule="atLeast"/>
        <w:ind w:left="1276" w:right="-2" w:hanging="425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Krycí list </w:t>
      </w:r>
      <w:r w:rsidR="009C5CCE">
        <w:rPr>
          <w:rFonts w:cs="Arial"/>
          <w:b/>
          <w:bCs/>
          <w:szCs w:val="20"/>
        </w:rPr>
        <w:t>žádosti o účast</w:t>
      </w:r>
      <w:r w:rsidRPr="006E0DE1">
        <w:rPr>
          <w:rFonts w:cs="Arial"/>
          <w:bCs/>
          <w:szCs w:val="20"/>
        </w:rPr>
        <w:t xml:space="preserve">. Pro sestavení krycího listu </w:t>
      </w:r>
      <w:r w:rsidR="009C5CCE">
        <w:rPr>
          <w:rFonts w:cs="Arial"/>
          <w:bCs/>
          <w:szCs w:val="20"/>
        </w:rPr>
        <w:t xml:space="preserve">dodavatel </w:t>
      </w:r>
      <w:r w:rsidR="0040648A">
        <w:rPr>
          <w:rFonts w:cs="Arial"/>
          <w:bCs/>
          <w:szCs w:val="20"/>
        </w:rPr>
        <w:t>použije přílohu č. </w:t>
      </w:r>
      <w:r w:rsidR="009C5CCE">
        <w:rPr>
          <w:rFonts w:cs="Arial"/>
          <w:bCs/>
          <w:szCs w:val="20"/>
        </w:rPr>
        <w:t>2</w:t>
      </w:r>
      <w:r w:rsidRPr="006E0DE1">
        <w:rPr>
          <w:rFonts w:cs="Arial"/>
          <w:bCs/>
          <w:szCs w:val="20"/>
        </w:rPr>
        <w:t xml:space="preserve"> – Krycí list</w:t>
      </w:r>
      <w:r>
        <w:rPr>
          <w:rFonts w:cs="Arial"/>
          <w:bCs/>
          <w:szCs w:val="20"/>
        </w:rPr>
        <w:t xml:space="preserve"> </w:t>
      </w:r>
      <w:r w:rsidR="009C5CCE">
        <w:rPr>
          <w:rFonts w:cs="Arial"/>
          <w:bCs/>
          <w:szCs w:val="20"/>
        </w:rPr>
        <w:t>žádosti o účast</w:t>
      </w:r>
      <w:r w:rsidRPr="006E0DE1">
        <w:rPr>
          <w:rFonts w:cs="Arial"/>
          <w:bCs/>
          <w:szCs w:val="20"/>
        </w:rPr>
        <w:t>.</w:t>
      </w:r>
    </w:p>
    <w:p w14:paraId="67A17593" w14:textId="6ED64147" w:rsidR="00F26987" w:rsidRPr="006E0DE1" w:rsidRDefault="00F26987" w:rsidP="00E403BB">
      <w:pPr>
        <w:pStyle w:val="Odstavecseseznamem"/>
        <w:numPr>
          <w:ilvl w:val="1"/>
          <w:numId w:val="18"/>
        </w:numPr>
        <w:spacing w:before="120" w:line="280" w:lineRule="atLeast"/>
        <w:ind w:left="1276" w:right="-2" w:hanging="425"/>
        <w:rPr>
          <w:rFonts w:cs="Arial"/>
          <w:szCs w:val="20"/>
        </w:rPr>
      </w:pPr>
      <w:r w:rsidRPr="006E0DE1">
        <w:rPr>
          <w:rFonts w:cs="Arial"/>
          <w:b/>
          <w:szCs w:val="20"/>
        </w:rPr>
        <w:t>Dokumenty k prokázání splnění kvalifikace.</w:t>
      </w:r>
      <w:r w:rsidRPr="006E0DE1">
        <w:rPr>
          <w:rFonts w:cs="Arial"/>
          <w:szCs w:val="20"/>
        </w:rPr>
        <w:t xml:space="preserve"> Požadavky na prokázání kvalifika</w:t>
      </w:r>
      <w:r w:rsidR="009C5CCE">
        <w:rPr>
          <w:rFonts w:cs="Arial"/>
          <w:szCs w:val="20"/>
        </w:rPr>
        <w:t>ce</w:t>
      </w:r>
      <w:r w:rsidRPr="006E0DE1">
        <w:rPr>
          <w:rFonts w:cs="Arial"/>
          <w:szCs w:val="20"/>
        </w:rPr>
        <w:t xml:space="preserve"> a</w:t>
      </w:r>
      <w:r w:rsidR="00723B21">
        <w:rPr>
          <w:rFonts w:cs="Arial"/>
          <w:szCs w:val="20"/>
        </w:rPr>
        <w:t> </w:t>
      </w:r>
      <w:r w:rsidRPr="006E0DE1">
        <w:rPr>
          <w:rFonts w:cs="Arial"/>
          <w:szCs w:val="20"/>
        </w:rPr>
        <w:t>způsob prokázání jsou stanoveny v příloze č. 1 této zadávací dokumentac</w:t>
      </w:r>
      <w:r w:rsidR="00750D23">
        <w:rPr>
          <w:rFonts w:cs="Arial"/>
          <w:szCs w:val="20"/>
        </w:rPr>
        <w:t>e</w:t>
      </w:r>
      <w:r w:rsidRPr="006E0DE1">
        <w:rPr>
          <w:rFonts w:cs="Arial"/>
          <w:szCs w:val="20"/>
        </w:rPr>
        <w:t xml:space="preserve"> s názvem „Kvalifikační dokumentace“.</w:t>
      </w:r>
      <w:r w:rsidRPr="006E0DE1">
        <w:rPr>
          <w:rFonts w:cs="Arial"/>
          <w:szCs w:val="20"/>
        </w:rPr>
        <w:tab/>
      </w:r>
    </w:p>
    <w:p w14:paraId="2D2C3787" w14:textId="530B1735" w:rsidR="00082D68" w:rsidRPr="006B481E" w:rsidRDefault="00082D68" w:rsidP="00E403BB">
      <w:pPr>
        <w:numPr>
          <w:ilvl w:val="1"/>
          <w:numId w:val="18"/>
        </w:numPr>
        <w:spacing w:before="120" w:line="280" w:lineRule="atLeast"/>
        <w:ind w:left="1276" w:right="-2" w:hanging="425"/>
        <w:rPr>
          <w:rFonts w:cs="Arial"/>
          <w:b/>
          <w:bCs/>
          <w:szCs w:val="20"/>
        </w:rPr>
      </w:pPr>
      <w:r w:rsidRPr="006B481E">
        <w:rPr>
          <w:rFonts w:cs="Arial"/>
          <w:bCs/>
          <w:szCs w:val="20"/>
        </w:rPr>
        <w:t xml:space="preserve">Prohlášení </w:t>
      </w:r>
      <w:r w:rsidR="009C5CCE">
        <w:rPr>
          <w:rFonts w:cs="Arial"/>
          <w:bCs/>
          <w:szCs w:val="20"/>
        </w:rPr>
        <w:t>dodavatele</w:t>
      </w:r>
      <w:r w:rsidR="009C5CCE" w:rsidRPr="006B481E">
        <w:rPr>
          <w:rFonts w:cs="Arial"/>
          <w:bCs/>
          <w:szCs w:val="20"/>
        </w:rPr>
        <w:t xml:space="preserve"> </w:t>
      </w:r>
      <w:r w:rsidRPr="006B481E">
        <w:rPr>
          <w:rFonts w:cs="Arial"/>
          <w:bCs/>
          <w:szCs w:val="20"/>
        </w:rPr>
        <w:t>o tom, že</w:t>
      </w:r>
      <w:r w:rsidRPr="006B481E">
        <w:rPr>
          <w:rFonts w:cs="Arial"/>
          <w:b/>
          <w:bCs/>
          <w:szCs w:val="20"/>
        </w:rPr>
        <w:t xml:space="preserve"> žádá o zařazení do tohoto DNS a že je schopen poskytovat předmět plnění </w:t>
      </w:r>
      <w:r w:rsidRPr="006B481E">
        <w:rPr>
          <w:rFonts w:cs="Arial"/>
          <w:bCs/>
          <w:szCs w:val="20"/>
        </w:rPr>
        <w:t xml:space="preserve">definovaný v článku </w:t>
      </w:r>
      <w:r w:rsidR="006B481E">
        <w:rPr>
          <w:rFonts w:cs="Arial"/>
          <w:bCs/>
          <w:szCs w:val="20"/>
        </w:rPr>
        <w:t>3</w:t>
      </w:r>
      <w:r w:rsidRPr="006B481E">
        <w:rPr>
          <w:rFonts w:cs="Arial"/>
          <w:bCs/>
          <w:szCs w:val="20"/>
        </w:rPr>
        <w:t xml:space="preserve"> zadávací dokumentace.</w:t>
      </w:r>
      <w:r w:rsidR="003F3CF5">
        <w:rPr>
          <w:rFonts w:cs="Arial"/>
          <w:bCs/>
          <w:szCs w:val="20"/>
        </w:rPr>
        <w:t xml:space="preserve"> </w:t>
      </w:r>
      <w:r w:rsidR="009C5CCE">
        <w:rPr>
          <w:rFonts w:cs="Arial"/>
          <w:szCs w:val="20"/>
        </w:rPr>
        <w:t>Dodavatel</w:t>
      </w:r>
      <w:r w:rsidR="009C5CCE" w:rsidRPr="00F26987">
        <w:rPr>
          <w:rFonts w:cs="Arial"/>
          <w:szCs w:val="20"/>
        </w:rPr>
        <w:t xml:space="preserve"> </w:t>
      </w:r>
      <w:r w:rsidR="003F3CF5">
        <w:rPr>
          <w:rFonts w:cs="Arial"/>
          <w:szCs w:val="20"/>
        </w:rPr>
        <w:t>může</w:t>
      </w:r>
      <w:r w:rsidR="003F3CF5" w:rsidRPr="00F26987">
        <w:rPr>
          <w:rFonts w:cs="Arial"/>
          <w:szCs w:val="20"/>
        </w:rPr>
        <w:t xml:space="preserve"> využí</w:t>
      </w:r>
      <w:r w:rsidR="0040648A">
        <w:rPr>
          <w:rFonts w:cs="Arial"/>
          <w:szCs w:val="20"/>
        </w:rPr>
        <w:t>t vzor, který tvoří přílohu č. 5</w:t>
      </w:r>
      <w:r w:rsidR="003F3CF5" w:rsidRPr="00F26987">
        <w:rPr>
          <w:rFonts w:cs="Arial"/>
          <w:szCs w:val="20"/>
        </w:rPr>
        <w:t xml:space="preserve"> této zadávací dokumentace.</w:t>
      </w:r>
      <w:r w:rsidRPr="006B481E">
        <w:rPr>
          <w:rFonts w:cs="Arial"/>
          <w:b/>
          <w:bCs/>
          <w:szCs w:val="20"/>
        </w:rPr>
        <w:t xml:space="preserve"> </w:t>
      </w:r>
    </w:p>
    <w:p w14:paraId="1B4EE3A3" w14:textId="77777777" w:rsidR="00082D68" w:rsidRPr="00082D68" w:rsidRDefault="00082D68" w:rsidP="00082D68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</w:p>
    <w:p w14:paraId="3A275740" w14:textId="18DEF3A8" w:rsidR="00082D68" w:rsidRDefault="00082D68" w:rsidP="00E403BB">
      <w:pPr>
        <w:autoSpaceDE w:val="0"/>
        <w:autoSpaceDN w:val="0"/>
        <w:adjustRightInd w:val="0"/>
        <w:spacing w:line="280" w:lineRule="atLeast"/>
        <w:ind w:left="567"/>
        <w:rPr>
          <w:rFonts w:cs="Arial"/>
          <w:color w:val="000000"/>
          <w:szCs w:val="20"/>
        </w:rPr>
      </w:pPr>
      <w:r w:rsidRPr="00082D68">
        <w:rPr>
          <w:rFonts w:cs="Arial"/>
          <w:color w:val="000000"/>
          <w:szCs w:val="20"/>
        </w:rPr>
        <w:t xml:space="preserve">Podpisem (podpisy) požadovaných dokladů potvrdí </w:t>
      </w:r>
      <w:r w:rsidR="000D2632">
        <w:rPr>
          <w:rFonts w:cs="Arial"/>
          <w:color w:val="000000"/>
          <w:szCs w:val="20"/>
        </w:rPr>
        <w:t>účastník zadávacího řízení</w:t>
      </w:r>
      <w:r w:rsidR="000D2632" w:rsidRPr="00082D68">
        <w:rPr>
          <w:rFonts w:cs="Arial"/>
          <w:color w:val="000000"/>
          <w:szCs w:val="20"/>
        </w:rPr>
        <w:t xml:space="preserve"> </w:t>
      </w:r>
      <w:r w:rsidRPr="00082D68">
        <w:rPr>
          <w:rFonts w:cs="Arial"/>
          <w:color w:val="000000"/>
          <w:szCs w:val="20"/>
        </w:rPr>
        <w:t xml:space="preserve">pravdivost, úplnost a závaznost všech údajů a svých tvrzení v </w:t>
      </w:r>
      <w:r w:rsidR="000D2632">
        <w:rPr>
          <w:rFonts w:cs="Arial"/>
          <w:color w:val="000000"/>
          <w:szCs w:val="20"/>
        </w:rPr>
        <w:t>žádosti o účast</w:t>
      </w:r>
      <w:r w:rsidRPr="00082D68">
        <w:rPr>
          <w:rFonts w:cs="Arial"/>
          <w:color w:val="000000"/>
          <w:szCs w:val="20"/>
        </w:rPr>
        <w:t xml:space="preserve">. Zadavatel doporučuje, aby byly požadované doklady </w:t>
      </w:r>
      <w:r w:rsidR="000D2632">
        <w:rPr>
          <w:rFonts w:cs="Arial"/>
          <w:color w:val="000000"/>
          <w:szCs w:val="20"/>
        </w:rPr>
        <w:t>účastníkem zadávacího řízení</w:t>
      </w:r>
      <w:r w:rsidRPr="00082D68">
        <w:rPr>
          <w:rFonts w:cs="Arial"/>
          <w:color w:val="000000"/>
          <w:szCs w:val="20"/>
        </w:rPr>
        <w:t xml:space="preserve"> podepsány způsobem dle výpisu z obchodního rejstříku či jiné obdobné evidence. Jedná-li za </w:t>
      </w:r>
      <w:r w:rsidR="000D2632">
        <w:rPr>
          <w:rFonts w:cs="Arial"/>
          <w:color w:val="000000"/>
          <w:szCs w:val="20"/>
        </w:rPr>
        <w:t>účastníka zadávacího řízení</w:t>
      </w:r>
      <w:r w:rsidRPr="00082D68">
        <w:rPr>
          <w:rFonts w:cs="Arial"/>
          <w:color w:val="000000"/>
          <w:szCs w:val="20"/>
        </w:rPr>
        <w:t xml:space="preserve"> zástupce, doporučuje </w:t>
      </w:r>
      <w:r w:rsidRPr="00082D68">
        <w:rPr>
          <w:rFonts w:cs="Arial"/>
          <w:color w:val="000000"/>
          <w:szCs w:val="20"/>
        </w:rPr>
        <w:lastRenderedPageBreak/>
        <w:t xml:space="preserve">zadavatel z důvodu právní jistoty, aby </w:t>
      </w:r>
      <w:r w:rsidR="000D2632">
        <w:rPr>
          <w:rFonts w:cs="Arial"/>
          <w:color w:val="000000"/>
          <w:szCs w:val="20"/>
        </w:rPr>
        <w:t xml:space="preserve">účastník zadávacího řízení </w:t>
      </w:r>
      <w:r w:rsidRPr="00082D68">
        <w:rPr>
          <w:rFonts w:cs="Arial"/>
          <w:color w:val="000000"/>
          <w:szCs w:val="20"/>
        </w:rPr>
        <w:t>v</w:t>
      </w:r>
      <w:r w:rsidR="000D2632">
        <w:rPr>
          <w:rFonts w:cs="Arial"/>
          <w:color w:val="000000"/>
          <w:szCs w:val="20"/>
        </w:rPr>
        <w:t> žádosti o účast</w:t>
      </w:r>
      <w:r w:rsidRPr="00082D68">
        <w:rPr>
          <w:rFonts w:cs="Arial"/>
          <w:color w:val="000000"/>
          <w:szCs w:val="20"/>
        </w:rPr>
        <w:t xml:space="preserve"> uvedl, resp. doložil, právní titul zastoupení (plná moc, vedoucí organizační složky, pověření apod.), nevyplývá-li právní důvod z jiných předložených dokumentů (např. prokura z výpisu z obchodního rejstříku). </w:t>
      </w:r>
    </w:p>
    <w:p w14:paraId="37AF6FB6" w14:textId="3C362509" w:rsidR="00BF59A3" w:rsidRPr="00E403BB" w:rsidRDefault="00BF59A3" w:rsidP="00E403BB">
      <w:pPr>
        <w:pStyle w:val="Nadpis2"/>
        <w:tabs>
          <w:tab w:val="clear" w:pos="792"/>
          <w:tab w:val="num" w:pos="567"/>
        </w:tabs>
        <w:ind w:left="567" w:hanging="567"/>
        <w:rPr>
          <w:sz w:val="20"/>
        </w:rPr>
      </w:pPr>
      <w:r w:rsidRPr="00E403BB">
        <w:rPr>
          <w:sz w:val="20"/>
        </w:rPr>
        <w:t xml:space="preserve">Forma </w:t>
      </w:r>
      <w:r w:rsidR="000D2632">
        <w:rPr>
          <w:sz w:val="20"/>
        </w:rPr>
        <w:t>žádosti o účast</w:t>
      </w:r>
    </w:p>
    <w:p w14:paraId="0D3B210C" w14:textId="283CC7DE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</w:rPr>
        <w:t>V souladu s ustanovením § 138 odst. 1 ZZVZ je dynamický nákupní systém plně elektronický systém, tj. při zavádění DNS a zadávání dílčích veřejných zakázek v DNS používá zadavatel i</w:t>
      </w:r>
      <w:r w:rsidR="00723B21">
        <w:rPr>
          <w:rFonts w:cs="Arial"/>
        </w:rPr>
        <w:t> </w:t>
      </w:r>
      <w:r>
        <w:rPr>
          <w:rFonts w:cs="Arial"/>
        </w:rPr>
        <w:t>účastník zadávacího řízení výlučně elektronické nástroje podle § 213  ZZVZ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306F8527" w14:textId="18F41AA8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 o účast</w:t>
      </w:r>
      <w:r w:rsidR="001362FE" w:rsidRPr="001362FE">
        <w:rPr>
          <w:rFonts w:cs="Arial"/>
          <w:color w:val="000000"/>
          <w:szCs w:val="22"/>
        </w:rPr>
        <w:t xml:space="preserve"> je možno podat </w:t>
      </w:r>
      <w:r w:rsidR="001362FE" w:rsidRPr="001362FE">
        <w:rPr>
          <w:rFonts w:cs="Arial"/>
          <w:b/>
          <w:bCs/>
          <w:color w:val="000000"/>
          <w:szCs w:val="22"/>
        </w:rPr>
        <w:t>pouze v elektronické podobě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4154010F" w14:textId="4E13BED8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Žádosti o účast</w:t>
      </w:r>
      <w:r w:rsidR="001362FE" w:rsidRPr="001362FE">
        <w:rPr>
          <w:rFonts w:cs="Arial"/>
          <w:color w:val="000000"/>
          <w:szCs w:val="22"/>
        </w:rPr>
        <w:t xml:space="preserve"> v elektronické podobě musí být podány v souladu s ustanovením § </w:t>
      </w:r>
      <w:r>
        <w:rPr>
          <w:rFonts w:cs="Arial"/>
          <w:color w:val="000000"/>
          <w:szCs w:val="22"/>
        </w:rPr>
        <w:t>213</w:t>
      </w:r>
      <w:r w:rsidR="001362FE" w:rsidRPr="001362FE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Z</w:t>
      </w:r>
      <w:r w:rsidR="001362FE" w:rsidRPr="001362FE">
        <w:rPr>
          <w:rFonts w:cs="Arial"/>
          <w:color w:val="000000"/>
          <w:szCs w:val="22"/>
        </w:rPr>
        <w:t>ZVZ prostřednictvím elektronického nástroje E-ZAK dostupného na</w:t>
      </w:r>
      <w:r w:rsidR="001362FE">
        <w:rPr>
          <w:rFonts w:cs="Arial"/>
          <w:color w:val="000000"/>
          <w:szCs w:val="22"/>
        </w:rPr>
        <w:t> </w:t>
      </w:r>
      <w:hyperlink r:id="rId16" w:history="1">
        <w:r w:rsidR="00F429D1" w:rsidRPr="00816F96">
          <w:rPr>
            <w:rStyle w:val="Hypertextovodkaz"/>
            <w:rFonts w:ascii="Arial" w:hAnsi="Arial" w:cs="Arial"/>
            <w:szCs w:val="20"/>
          </w:rPr>
          <w:t>https://mpsv.ezak.cz/profile_display_8.html</w:t>
        </w:r>
      </w:hyperlink>
      <w:r w:rsidR="001362FE" w:rsidRPr="001362FE">
        <w:rPr>
          <w:rFonts w:cs="Arial"/>
          <w:color w:val="000000"/>
          <w:szCs w:val="22"/>
        </w:rPr>
        <w:t xml:space="preserve">. </w:t>
      </w:r>
    </w:p>
    <w:p w14:paraId="4EB978C3" w14:textId="355C334D" w:rsidR="001362FE" w:rsidRPr="001362FE" w:rsidRDefault="001362FE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 w:rsidRPr="001362FE">
        <w:rPr>
          <w:rFonts w:cs="Arial"/>
          <w:color w:val="000000"/>
          <w:szCs w:val="22"/>
        </w:rPr>
        <w:t xml:space="preserve">Zadavatel upozorňuje, že </w:t>
      </w:r>
      <w:r w:rsidR="000D2632">
        <w:rPr>
          <w:rFonts w:cs="Arial"/>
          <w:color w:val="000000"/>
          <w:szCs w:val="22"/>
        </w:rPr>
        <w:t>žádost o účast</w:t>
      </w:r>
      <w:r w:rsidRPr="001362FE">
        <w:rPr>
          <w:rFonts w:cs="Arial"/>
          <w:color w:val="000000"/>
          <w:szCs w:val="22"/>
        </w:rPr>
        <w:t xml:space="preserve"> podaná v elektronické podobě musí být </w:t>
      </w:r>
      <w:r w:rsidRPr="001362FE">
        <w:rPr>
          <w:rFonts w:cs="Arial"/>
          <w:b/>
          <w:bCs/>
          <w:color w:val="000000"/>
          <w:szCs w:val="22"/>
        </w:rPr>
        <w:t xml:space="preserve">opatřena uznávaným elektronickým podpisem osoby oprávněné zastupovat </w:t>
      </w:r>
      <w:r w:rsidR="000D2632">
        <w:rPr>
          <w:rFonts w:cs="Arial"/>
          <w:b/>
          <w:bCs/>
          <w:color w:val="000000"/>
          <w:szCs w:val="22"/>
        </w:rPr>
        <w:t>účastníka zadávacího řízení</w:t>
      </w:r>
      <w:r w:rsidRPr="001362FE">
        <w:rPr>
          <w:rFonts w:cs="Arial"/>
          <w:color w:val="000000"/>
          <w:szCs w:val="22"/>
        </w:rPr>
        <w:t xml:space="preserve">. Má se za to, že podepsáním </w:t>
      </w:r>
      <w:r w:rsidR="000D2632">
        <w:rPr>
          <w:rFonts w:cs="Arial"/>
          <w:color w:val="000000"/>
          <w:szCs w:val="22"/>
        </w:rPr>
        <w:t>žádosti o účast</w:t>
      </w:r>
      <w:r w:rsidRPr="001362FE">
        <w:rPr>
          <w:rFonts w:cs="Arial"/>
          <w:color w:val="000000"/>
          <w:szCs w:val="22"/>
        </w:rPr>
        <w:t xml:space="preserve"> uznávaným elektronickým podpisem osoby oprávněné zastupovat </w:t>
      </w:r>
      <w:r w:rsidR="000D2632">
        <w:rPr>
          <w:rFonts w:cs="Arial"/>
          <w:color w:val="000000"/>
          <w:szCs w:val="22"/>
        </w:rPr>
        <w:t>účastníka zadávacího řízení</w:t>
      </w:r>
      <w:r w:rsidRPr="001362FE">
        <w:rPr>
          <w:rFonts w:cs="Arial"/>
          <w:color w:val="000000"/>
          <w:szCs w:val="22"/>
        </w:rPr>
        <w:t xml:space="preserve"> jsou podepsány veškeré </w:t>
      </w:r>
      <w:r w:rsidR="000D2632">
        <w:rPr>
          <w:rFonts w:cs="Arial"/>
          <w:color w:val="000000"/>
          <w:szCs w:val="22"/>
        </w:rPr>
        <w:t>účastníkem zadávacího řízení</w:t>
      </w:r>
      <w:r w:rsidRPr="001362FE">
        <w:rPr>
          <w:rFonts w:cs="Arial"/>
          <w:color w:val="000000"/>
          <w:szCs w:val="22"/>
        </w:rPr>
        <w:t xml:space="preserve"> vyhotovené dokumenty, které jsou součástí </w:t>
      </w:r>
      <w:r w:rsidR="000D2632">
        <w:rPr>
          <w:rFonts w:cs="Arial"/>
          <w:color w:val="000000"/>
          <w:szCs w:val="22"/>
        </w:rPr>
        <w:t>žádosti o účast</w:t>
      </w:r>
      <w:r w:rsidRPr="001362FE">
        <w:rPr>
          <w:rFonts w:cs="Arial"/>
          <w:color w:val="000000"/>
          <w:szCs w:val="22"/>
        </w:rPr>
        <w:t xml:space="preserve">. </w:t>
      </w:r>
    </w:p>
    <w:p w14:paraId="3C5AA24A" w14:textId="478ED749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 o účast</w:t>
      </w:r>
      <w:r w:rsidR="001362FE" w:rsidRPr="001362FE">
        <w:rPr>
          <w:rFonts w:cs="Arial"/>
          <w:color w:val="000000"/>
          <w:szCs w:val="22"/>
        </w:rPr>
        <w:t xml:space="preserve"> musí být v plném rozsahu zpracována </w:t>
      </w:r>
      <w:r w:rsidR="001362FE" w:rsidRPr="001362FE">
        <w:rPr>
          <w:rFonts w:cs="Arial"/>
          <w:b/>
          <w:bCs/>
          <w:color w:val="000000"/>
          <w:szCs w:val="22"/>
        </w:rPr>
        <w:t>v českém jazyce</w:t>
      </w:r>
      <w:r w:rsidR="001362FE" w:rsidRPr="001362FE">
        <w:rPr>
          <w:rFonts w:cs="Arial"/>
          <w:color w:val="000000"/>
          <w:szCs w:val="22"/>
        </w:rPr>
        <w:t xml:space="preserve">. Dokumenty vyhotovené v jiném než českém jazyce musí být </w:t>
      </w:r>
      <w:proofErr w:type="spellStart"/>
      <w:r>
        <w:rPr>
          <w:rFonts w:cs="Arial"/>
          <w:color w:val="000000"/>
          <w:szCs w:val="22"/>
        </w:rPr>
        <w:t>být</w:t>
      </w:r>
      <w:proofErr w:type="spellEnd"/>
      <w:r>
        <w:rPr>
          <w:rFonts w:cs="Arial"/>
          <w:color w:val="000000"/>
          <w:szCs w:val="22"/>
        </w:rPr>
        <w:t xml:space="preserve"> </w:t>
      </w:r>
      <w:proofErr w:type="spellStart"/>
      <w:r>
        <w:rPr>
          <w:rFonts w:cs="Arial"/>
          <w:color w:val="000000"/>
          <w:szCs w:val="22"/>
        </w:rPr>
        <w:t>přredloženy</w:t>
      </w:r>
      <w:proofErr w:type="spellEnd"/>
      <w:r>
        <w:rPr>
          <w:rFonts w:cs="Arial"/>
          <w:color w:val="000000"/>
          <w:szCs w:val="22"/>
        </w:rPr>
        <w:t xml:space="preserve"> v souladu s bodem 1.7. Kvalifikační dokumentace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044EE32A" w14:textId="77777777" w:rsidR="00D06098" w:rsidRPr="00D06098" w:rsidRDefault="00D06098" w:rsidP="00D06098">
      <w:pPr>
        <w:autoSpaceDE w:val="0"/>
        <w:autoSpaceDN w:val="0"/>
        <w:adjustRightInd w:val="0"/>
        <w:jc w:val="left"/>
        <w:rPr>
          <w:rFonts w:cs="Arial"/>
          <w:color w:val="000000"/>
          <w:sz w:val="24"/>
        </w:rPr>
      </w:pPr>
    </w:p>
    <w:p w14:paraId="0B0BE112" w14:textId="15BA1648" w:rsidR="002C7739" w:rsidRDefault="00182177" w:rsidP="00D06098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</w:t>
      </w:r>
      <w:r w:rsidR="00D06098" w:rsidRPr="00D06098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o účast </w:t>
      </w:r>
      <w:r w:rsidR="00D06098" w:rsidRPr="00D06098">
        <w:rPr>
          <w:rFonts w:cs="Arial"/>
          <w:color w:val="000000"/>
          <w:szCs w:val="22"/>
        </w:rPr>
        <w:t xml:space="preserve">má zadavateli umožnit posoudit splnění podmínek pro zařazení </w:t>
      </w:r>
      <w:r>
        <w:rPr>
          <w:rFonts w:cs="Arial"/>
          <w:color w:val="000000"/>
          <w:szCs w:val="22"/>
        </w:rPr>
        <w:t>účastníka zadávacího řízení</w:t>
      </w:r>
      <w:r w:rsidR="00D06098" w:rsidRPr="00D06098">
        <w:rPr>
          <w:rFonts w:cs="Arial"/>
          <w:color w:val="000000"/>
          <w:szCs w:val="22"/>
        </w:rPr>
        <w:t xml:space="preserve"> do DNS, nikoliv zadat konkrétní veřejnou zakázku v DNS, a proto zadavatel upozorňuje, že </w:t>
      </w:r>
      <w:r>
        <w:rPr>
          <w:rFonts w:cs="Arial"/>
          <w:b/>
          <w:color w:val="000000"/>
          <w:szCs w:val="22"/>
        </w:rPr>
        <w:t>žádosti o účast</w:t>
      </w:r>
      <w:r w:rsidR="00D06098" w:rsidRPr="00D06098">
        <w:rPr>
          <w:rFonts w:cs="Arial"/>
          <w:b/>
          <w:color w:val="000000"/>
          <w:szCs w:val="22"/>
        </w:rPr>
        <w:t xml:space="preserve"> nebudou předmětem hodnocení</w:t>
      </w:r>
      <w:r w:rsidR="00D06098" w:rsidRPr="00D06098">
        <w:rPr>
          <w:rFonts w:cs="Arial"/>
          <w:color w:val="000000"/>
          <w:szCs w:val="22"/>
        </w:rPr>
        <w:t xml:space="preserve">. </w:t>
      </w:r>
    </w:p>
    <w:p w14:paraId="198638CE" w14:textId="1EF5738B" w:rsidR="00470A06" w:rsidRPr="00470A06" w:rsidRDefault="00470A06" w:rsidP="00470A0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467448151"/>
      <w:r w:rsidRPr="00470A06">
        <w:rPr>
          <w:caps/>
          <w:color w:val="FFFFFF"/>
          <w:sz w:val="20"/>
          <w:szCs w:val="20"/>
        </w:rPr>
        <w:t>Lhůta</w:t>
      </w:r>
      <w:r>
        <w:rPr>
          <w:caps/>
          <w:color w:val="FFFFFF"/>
          <w:sz w:val="20"/>
          <w:szCs w:val="20"/>
        </w:rPr>
        <w:t xml:space="preserve"> pro podání </w:t>
      </w:r>
      <w:r w:rsidR="00182177">
        <w:rPr>
          <w:caps/>
          <w:color w:val="FFFFFF"/>
          <w:sz w:val="20"/>
          <w:szCs w:val="20"/>
        </w:rPr>
        <w:t>žádostí o účast</w:t>
      </w:r>
      <w:bookmarkEnd w:id="42"/>
    </w:p>
    <w:p w14:paraId="12642D11" w14:textId="43028CE1" w:rsidR="00411B7D" w:rsidRPr="00470A06" w:rsidRDefault="00411B7D" w:rsidP="00411B7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470A06">
        <w:rPr>
          <w:rFonts w:cs="Arial"/>
          <w:color w:val="000000"/>
          <w:szCs w:val="22"/>
        </w:rPr>
        <w:t xml:space="preserve">S ohledem na </w:t>
      </w:r>
      <w:r w:rsidRPr="0041287A">
        <w:rPr>
          <w:rFonts w:cs="Arial"/>
          <w:color w:val="000000"/>
          <w:szCs w:val="22"/>
        </w:rPr>
        <w:t xml:space="preserve">ustanovení § </w:t>
      </w:r>
      <w:r w:rsidR="00182177">
        <w:rPr>
          <w:rFonts w:cs="Arial"/>
          <w:color w:val="000000"/>
          <w:szCs w:val="22"/>
        </w:rPr>
        <w:t>140</w:t>
      </w:r>
      <w:r w:rsidR="00182177" w:rsidRPr="0041287A">
        <w:rPr>
          <w:rFonts w:cs="Arial"/>
          <w:color w:val="000000"/>
          <w:szCs w:val="22"/>
        </w:rPr>
        <w:t xml:space="preserve"> </w:t>
      </w:r>
      <w:r w:rsidRPr="0041287A">
        <w:rPr>
          <w:rFonts w:cs="Arial"/>
          <w:color w:val="000000"/>
          <w:szCs w:val="22"/>
        </w:rPr>
        <w:t xml:space="preserve">odst. 1 </w:t>
      </w:r>
      <w:r w:rsidR="00182177">
        <w:rPr>
          <w:rFonts w:cs="Arial"/>
          <w:color w:val="000000"/>
          <w:szCs w:val="22"/>
        </w:rPr>
        <w:t>Z</w:t>
      </w:r>
      <w:r w:rsidRPr="0041287A">
        <w:rPr>
          <w:rFonts w:cs="Arial"/>
          <w:color w:val="000000"/>
          <w:szCs w:val="22"/>
        </w:rPr>
        <w:t>ZVZ zadavatel umo</w:t>
      </w:r>
      <w:r>
        <w:rPr>
          <w:rFonts w:cs="Arial"/>
          <w:color w:val="000000"/>
          <w:szCs w:val="22"/>
        </w:rPr>
        <w:t>žňuje</w:t>
      </w:r>
      <w:r w:rsidRPr="0041287A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podat </w:t>
      </w:r>
      <w:r w:rsidR="00182177">
        <w:rPr>
          <w:rFonts w:cs="Arial"/>
          <w:color w:val="000000"/>
          <w:szCs w:val="22"/>
        </w:rPr>
        <w:t>žádost o účast</w:t>
      </w:r>
      <w:r>
        <w:rPr>
          <w:rFonts w:cs="Arial"/>
          <w:color w:val="000000"/>
          <w:szCs w:val="22"/>
        </w:rPr>
        <w:t xml:space="preserve"> </w:t>
      </w:r>
      <w:r w:rsidRPr="0008465F">
        <w:rPr>
          <w:rFonts w:cs="Arial"/>
          <w:b/>
          <w:color w:val="000000"/>
          <w:szCs w:val="22"/>
        </w:rPr>
        <w:t>po celou dobu trvání DNS</w:t>
      </w:r>
      <w:r w:rsidRPr="00470A06">
        <w:rPr>
          <w:rFonts w:cs="Arial"/>
          <w:color w:val="000000"/>
          <w:szCs w:val="22"/>
        </w:rPr>
        <w:t xml:space="preserve"> pomocí elektronického nástroje E-ZAK (</w:t>
      </w:r>
      <w:hyperlink r:id="rId17" w:history="1">
        <w:r w:rsidR="005033B4" w:rsidRPr="00816F96">
          <w:rPr>
            <w:rStyle w:val="Hypertextovodkaz"/>
            <w:rFonts w:ascii="Arial" w:hAnsi="Arial" w:cs="Arial"/>
            <w:szCs w:val="20"/>
          </w:rPr>
          <w:t>https://mpsv.ezak.cz/profile_display_8.</w:t>
        </w:r>
        <w:proofErr w:type="gramStart"/>
        <w:r w:rsidR="005033B4" w:rsidRPr="00816F96">
          <w:rPr>
            <w:rStyle w:val="Hypertextovodkaz"/>
            <w:rFonts w:ascii="Arial" w:hAnsi="Arial" w:cs="Arial"/>
            <w:szCs w:val="20"/>
          </w:rPr>
          <w:t>html</w:t>
        </w:r>
      </w:hyperlink>
      <w:r>
        <w:rPr>
          <w:rStyle w:val="Hypertextovodkaz"/>
          <w:rFonts w:ascii="Arial" w:hAnsi="Arial" w:cs="Arial"/>
          <w:szCs w:val="20"/>
        </w:rPr>
        <w:t>).</w:t>
      </w:r>
      <w:r w:rsidRPr="00470A06">
        <w:rPr>
          <w:rFonts w:cs="Arial"/>
          <w:color w:val="000000"/>
          <w:szCs w:val="22"/>
        </w:rPr>
        <w:t>.</w:t>
      </w:r>
      <w:proofErr w:type="gramEnd"/>
      <w:r w:rsidRPr="00470A06">
        <w:rPr>
          <w:rFonts w:cs="Arial"/>
          <w:color w:val="000000"/>
          <w:szCs w:val="22"/>
        </w:rPr>
        <w:t xml:space="preserve"> </w:t>
      </w:r>
    </w:p>
    <w:p w14:paraId="28219FFF" w14:textId="76660952" w:rsidR="00411B7D" w:rsidRDefault="00411B7D" w:rsidP="00411B7D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Zadavatel posoudí </w:t>
      </w:r>
      <w:r w:rsidR="00182177">
        <w:rPr>
          <w:rFonts w:cs="Arial"/>
          <w:color w:val="000000"/>
          <w:szCs w:val="22"/>
        </w:rPr>
        <w:t>žádost o účast</w:t>
      </w:r>
      <w:r>
        <w:rPr>
          <w:rFonts w:cs="Arial"/>
          <w:color w:val="000000"/>
          <w:szCs w:val="22"/>
        </w:rPr>
        <w:t xml:space="preserve"> </w:t>
      </w:r>
      <w:r w:rsidRPr="0008465F">
        <w:rPr>
          <w:rFonts w:cs="Arial"/>
          <w:b/>
          <w:color w:val="000000"/>
          <w:szCs w:val="22"/>
        </w:rPr>
        <w:t>do 1</w:t>
      </w:r>
      <w:r w:rsidR="00182177">
        <w:rPr>
          <w:rFonts w:cs="Arial"/>
          <w:b/>
          <w:color w:val="000000"/>
          <w:szCs w:val="22"/>
        </w:rPr>
        <w:t>0</w:t>
      </w:r>
      <w:r w:rsidRPr="0008465F">
        <w:rPr>
          <w:rFonts w:cs="Arial"/>
          <w:b/>
          <w:color w:val="000000"/>
          <w:szCs w:val="22"/>
        </w:rPr>
        <w:t xml:space="preserve"> </w:t>
      </w:r>
      <w:r w:rsidR="00182177">
        <w:rPr>
          <w:rFonts w:cs="Arial"/>
          <w:b/>
          <w:color w:val="000000"/>
          <w:szCs w:val="22"/>
        </w:rPr>
        <w:t xml:space="preserve">pracovních </w:t>
      </w:r>
      <w:r w:rsidRPr="0008465F">
        <w:rPr>
          <w:rFonts w:cs="Arial"/>
          <w:b/>
          <w:color w:val="000000"/>
          <w:szCs w:val="22"/>
        </w:rPr>
        <w:t>dnů ode dne jejího doručení.</w:t>
      </w:r>
      <w:r>
        <w:rPr>
          <w:rFonts w:cs="Arial"/>
          <w:color w:val="000000"/>
          <w:szCs w:val="22"/>
        </w:rPr>
        <w:t xml:space="preserve"> Tuto lhůtu může zadavatel </w:t>
      </w:r>
      <w:r w:rsidR="00182177">
        <w:rPr>
          <w:rFonts w:cs="Arial"/>
          <w:color w:val="000000"/>
          <w:szCs w:val="22"/>
        </w:rPr>
        <w:t xml:space="preserve">v odůvodněných případech </w:t>
      </w:r>
      <w:r>
        <w:rPr>
          <w:rFonts w:cs="Arial"/>
          <w:color w:val="000000"/>
          <w:szCs w:val="22"/>
        </w:rPr>
        <w:t xml:space="preserve">prodloužit </w:t>
      </w:r>
      <w:r w:rsidR="00182177">
        <w:rPr>
          <w:rFonts w:cs="Arial"/>
          <w:color w:val="000000"/>
          <w:szCs w:val="22"/>
        </w:rPr>
        <w:t>na 15 pracovních dnů</w:t>
      </w:r>
      <w:r>
        <w:rPr>
          <w:rFonts w:cs="Arial"/>
          <w:color w:val="000000"/>
          <w:szCs w:val="22"/>
        </w:rPr>
        <w:t xml:space="preserve">. </w:t>
      </w:r>
    </w:p>
    <w:p w14:paraId="4F65341A" w14:textId="4DBA1A35" w:rsidR="0053319B" w:rsidRPr="0053319B" w:rsidRDefault="0053319B" w:rsidP="0053319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3" w:name="_Toc467448152"/>
      <w:r w:rsidRPr="0053319B">
        <w:rPr>
          <w:caps/>
          <w:color w:val="FFFFFF"/>
          <w:sz w:val="20"/>
          <w:szCs w:val="20"/>
        </w:rPr>
        <w:t xml:space="preserve">Otevírání </w:t>
      </w:r>
      <w:r w:rsidR="00A154CB">
        <w:rPr>
          <w:caps/>
          <w:color w:val="FFFFFF"/>
          <w:sz w:val="20"/>
          <w:szCs w:val="20"/>
        </w:rPr>
        <w:t>žádostí o účast</w:t>
      </w:r>
      <w:bookmarkEnd w:id="43"/>
    </w:p>
    <w:p w14:paraId="788CA90D" w14:textId="4A6806B1" w:rsidR="0053319B" w:rsidRDefault="0053319B" w:rsidP="00470A06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 w:rsidRPr="006E0DE1">
        <w:rPr>
          <w:szCs w:val="20"/>
        </w:rPr>
        <w:t xml:space="preserve">Otevírání </w:t>
      </w:r>
      <w:r w:rsidR="00A154CB">
        <w:rPr>
          <w:szCs w:val="20"/>
        </w:rPr>
        <w:t>žádostí o účast</w:t>
      </w:r>
      <w:r w:rsidRPr="006E0DE1">
        <w:rPr>
          <w:szCs w:val="20"/>
        </w:rPr>
        <w:t xml:space="preserve"> bude zahájeno</w:t>
      </w:r>
      <w:r>
        <w:rPr>
          <w:szCs w:val="20"/>
        </w:rPr>
        <w:t xml:space="preserve"> </w:t>
      </w:r>
      <w:r w:rsidR="00A154CB">
        <w:rPr>
          <w:b/>
        </w:rPr>
        <w:t>bez zbytečného odkladu po doručení žádosti ú účast</w:t>
      </w:r>
      <w:r>
        <w:rPr>
          <w:szCs w:val="20"/>
        </w:rPr>
        <w:t>.</w:t>
      </w:r>
    </w:p>
    <w:p w14:paraId="739DAFD4" w14:textId="51A5114A" w:rsidR="002C7739" w:rsidRDefault="00A154CB" w:rsidP="0053319B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rFonts w:cs="Arial"/>
        </w:rPr>
        <w:t>Zadavatel informuje účastníky zadávacího řízení o tom, že otevírání nabídek v elektronické podobě není veřejné</w:t>
      </w:r>
      <w:r w:rsidR="0053319B" w:rsidRPr="0041287A">
        <w:rPr>
          <w:szCs w:val="20"/>
        </w:rPr>
        <w:t>.</w:t>
      </w:r>
    </w:p>
    <w:p w14:paraId="4CA4249D" w14:textId="449520A5" w:rsidR="002C7739" w:rsidRPr="002C7739" w:rsidRDefault="002C7739" w:rsidP="002C773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4" w:name="_Toc467448153"/>
      <w:r w:rsidRPr="002C7739">
        <w:rPr>
          <w:caps/>
          <w:color w:val="FFFFFF"/>
          <w:sz w:val="20"/>
          <w:szCs w:val="20"/>
        </w:rPr>
        <w:t xml:space="preserve">Posouzení </w:t>
      </w:r>
      <w:r w:rsidR="00594409">
        <w:rPr>
          <w:caps/>
          <w:color w:val="FFFFFF"/>
          <w:sz w:val="20"/>
          <w:szCs w:val="20"/>
        </w:rPr>
        <w:t>žádostí o účast</w:t>
      </w:r>
      <w:bookmarkEnd w:id="44"/>
    </w:p>
    <w:p w14:paraId="1DE44D92" w14:textId="41796348" w:rsidR="00627790" w:rsidRDefault="00594409" w:rsidP="00627790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szCs w:val="20"/>
        </w:rPr>
        <w:t>Žádosti o účast</w:t>
      </w:r>
      <w:r w:rsidR="00627790" w:rsidRPr="00627790">
        <w:rPr>
          <w:szCs w:val="20"/>
        </w:rPr>
        <w:t xml:space="preserve"> posoudí</w:t>
      </w:r>
      <w:r w:rsidR="00723B21">
        <w:rPr>
          <w:szCs w:val="20"/>
        </w:rPr>
        <w:t xml:space="preserve"> </w:t>
      </w:r>
      <w:r>
        <w:rPr>
          <w:szCs w:val="20"/>
        </w:rPr>
        <w:t>zadavatel</w:t>
      </w:r>
      <w:r w:rsidR="00627790" w:rsidRPr="00627790">
        <w:rPr>
          <w:szCs w:val="20"/>
        </w:rPr>
        <w:t>.</w:t>
      </w:r>
    </w:p>
    <w:p w14:paraId="34CA6ACA" w14:textId="5837D4AC" w:rsidR="00627790" w:rsidRPr="00627790" w:rsidRDefault="00594409" w:rsidP="00627790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szCs w:val="20"/>
        </w:rPr>
        <w:lastRenderedPageBreak/>
        <w:t>Zadavatel</w:t>
      </w:r>
      <w:r w:rsidR="00627790" w:rsidRPr="00627790">
        <w:rPr>
          <w:szCs w:val="20"/>
        </w:rPr>
        <w:t xml:space="preserve"> posoudí došlé </w:t>
      </w:r>
      <w:r>
        <w:rPr>
          <w:szCs w:val="20"/>
        </w:rPr>
        <w:t>žádosti o účast</w:t>
      </w:r>
      <w:r w:rsidR="00627790" w:rsidRPr="00627790">
        <w:rPr>
          <w:szCs w:val="20"/>
        </w:rPr>
        <w:t xml:space="preserve"> z hlediska splnění požadavků zadavatele uvedených v</w:t>
      </w:r>
      <w:r w:rsidR="00627790">
        <w:rPr>
          <w:szCs w:val="20"/>
        </w:rPr>
        <w:t> </w:t>
      </w:r>
      <w:r w:rsidR="00627790" w:rsidRPr="00627790">
        <w:rPr>
          <w:szCs w:val="20"/>
        </w:rPr>
        <w:t xml:space="preserve">zadávacích podmínkách. Do DNS budou zařazení </w:t>
      </w:r>
      <w:r>
        <w:rPr>
          <w:szCs w:val="20"/>
        </w:rPr>
        <w:t>účastníci zadávacího řízení</w:t>
      </w:r>
      <w:r w:rsidR="00627790" w:rsidRPr="00627790">
        <w:rPr>
          <w:szCs w:val="20"/>
        </w:rPr>
        <w:t xml:space="preserve">, kteří podali </w:t>
      </w:r>
      <w:r w:rsidR="00723B21">
        <w:rPr>
          <w:szCs w:val="20"/>
        </w:rPr>
        <w:t>žádost o </w:t>
      </w:r>
      <w:r>
        <w:rPr>
          <w:szCs w:val="20"/>
        </w:rPr>
        <w:t>účast</w:t>
      </w:r>
      <w:r w:rsidR="00627790" w:rsidRPr="00627790">
        <w:rPr>
          <w:szCs w:val="20"/>
        </w:rPr>
        <w:t xml:space="preserve"> prokazující splnění požadavků dle</w:t>
      </w:r>
      <w:r w:rsidR="00627790">
        <w:rPr>
          <w:szCs w:val="20"/>
        </w:rPr>
        <w:t> </w:t>
      </w:r>
      <w:r w:rsidR="00627790" w:rsidRPr="00627790">
        <w:rPr>
          <w:szCs w:val="20"/>
        </w:rPr>
        <w:t xml:space="preserve">článku </w:t>
      </w:r>
      <w:r>
        <w:rPr>
          <w:szCs w:val="20"/>
        </w:rPr>
        <w:t>8</w:t>
      </w:r>
      <w:r w:rsidR="00627790">
        <w:rPr>
          <w:szCs w:val="20"/>
        </w:rPr>
        <w:t xml:space="preserve"> této</w:t>
      </w:r>
      <w:r w:rsidR="00627790" w:rsidRPr="00627790">
        <w:rPr>
          <w:szCs w:val="20"/>
        </w:rPr>
        <w:t xml:space="preserve"> zadávací dokumentace. </w:t>
      </w:r>
    </w:p>
    <w:p w14:paraId="787F42E7" w14:textId="095513E3" w:rsidR="00FB707E" w:rsidRPr="006144C3" w:rsidRDefault="00594409" w:rsidP="006144C3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szCs w:val="20"/>
        </w:rPr>
        <w:t>Účastník zadávacího řízení</w:t>
      </w:r>
      <w:r w:rsidR="00627790" w:rsidRPr="00627790">
        <w:rPr>
          <w:szCs w:val="20"/>
        </w:rPr>
        <w:t xml:space="preserve">, jehož </w:t>
      </w:r>
      <w:r>
        <w:rPr>
          <w:szCs w:val="20"/>
        </w:rPr>
        <w:t>žádost o účast</w:t>
      </w:r>
      <w:r w:rsidR="00627790" w:rsidRPr="00627790">
        <w:rPr>
          <w:szCs w:val="20"/>
        </w:rPr>
        <w:t xml:space="preserve"> při posuzování </w:t>
      </w:r>
      <w:r>
        <w:rPr>
          <w:szCs w:val="20"/>
        </w:rPr>
        <w:t>žádostí o účast</w:t>
      </w:r>
      <w:r w:rsidR="00627790" w:rsidRPr="00627790">
        <w:rPr>
          <w:szCs w:val="20"/>
        </w:rPr>
        <w:t xml:space="preserve"> nesplnila výše uvedená hlediska, zadavatel ze zadávacího řízení bezodkladně odmítne a do DNS tohoto </w:t>
      </w:r>
      <w:r>
        <w:rPr>
          <w:szCs w:val="20"/>
        </w:rPr>
        <w:t xml:space="preserve">účastníka zadávacího řízení </w:t>
      </w:r>
      <w:r w:rsidR="00627790" w:rsidRPr="00627790">
        <w:rPr>
          <w:szCs w:val="20"/>
        </w:rPr>
        <w:t xml:space="preserve">nezařadí. Odmítnutí, včetně uvedení důvodů, zadavatel odmítnutým </w:t>
      </w:r>
      <w:r>
        <w:rPr>
          <w:szCs w:val="20"/>
        </w:rPr>
        <w:t>účastníkům zadávacího řízení</w:t>
      </w:r>
      <w:r w:rsidR="00627790" w:rsidRPr="00627790">
        <w:rPr>
          <w:szCs w:val="20"/>
        </w:rPr>
        <w:t xml:space="preserve"> bezodkladně písemně oznámí. </w:t>
      </w:r>
    </w:p>
    <w:p w14:paraId="548E7730" w14:textId="5BA810E9" w:rsidR="00FB707E" w:rsidRDefault="00FB707E" w:rsidP="006144C3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 w:rsidRPr="006144C3">
        <w:rPr>
          <w:szCs w:val="20"/>
        </w:rPr>
        <w:t xml:space="preserve">Zadavatel upozorňuje, že odmítnutí zařazení dodavatele do DNS v souladu s § </w:t>
      </w:r>
      <w:r w:rsidR="00594409">
        <w:rPr>
          <w:szCs w:val="20"/>
        </w:rPr>
        <w:t>140</w:t>
      </w:r>
      <w:r w:rsidR="00594409" w:rsidRPr="006144C3">
        <w:rPr>
          <w:szCs w:val="20"/>
        </w:rPr>
        <w:t xml:space="preserve"> </w:t>
      </w:r>
      <w:r w:rsidRPr="006144C3">
        <w:rPr>
          <w:szCs w:val="20"/>
        </w:rPr>
        <w:t xml:space="preserve">odst. </w:t>
      </w:r>
      <w:r w:rsidR="00594409">
        <w:rPr>
          <w:szCs w:val="20"/>
        </w:rPr>
        <w:t>2</w:t>
      </w:r>
      <w:r w:rsidRPr="006144C3">
        <w:rPr>
          <w:szCs w:val="20"/>
        </w:rPr>
        <w:t xml:space="preserve"> </w:t>
      </w:r>
      <w:r w:rsidR="00594409">
        <w:rPr>
          <w:szCs w:val="20"/>
        </w:rPr>
        <w:t>Z</w:t>
      </w:r>
      <w:r w:rsidRPr="006144C3">
        <w:rPr>
          <w:szCs w:val="20"/>
        </w:rPr>
        <w:t xml:space="preserve">ZVZ neznamená vyloučení dodavatele z další účasti v zadávacím řízení. Jinými slovy to neznamená, že dodavatel nemůže podat </w:t>
      </w:r>
      <w:r w:rsidR="00C860C9">
        <w:rPr>
          <w:szCs w:val="20"/>
        </w:rPr>
        <w:t>žádost o účast</w:t>
      </w:r>
      <w:r w:rsidRPr="006144C3">
        <w:rPr>
          <w:szCs w:val="20"/>
        </w:rPr>
        <w:t xml:space="preserve"> znovu, protože podle § </w:t>
      </w:r>
      <w:r w:rsidR="00C860C9">
        <w:rPr>
          <w:szCs w:val="20"/>
        </w:rPr>
        <w:t>140</w:t>
      </w:r>
      <w:r w:rsidRPr="006144C3">
        <w:rPr>
          <w:szCs w:val="20"/>
        </w:rPr>
        <w:t xml:space="preserve"> odst. 1 </w:t>
      </w:r>
      <w:r w:rsidR="00C860C9">
        <w:rPr>
          <w:szCs w:val="20"/>
        </w:rPr>
        <w:t>Z</w:t>
      </w:r>
      <w:r w:rsidRPr="006144C3">
        <w:rPr>
          <w:szCs w:val="20"/>
        </w:rPr>
        <w:t>ZVZ zadavatel umožní po</w:t>
      </w:r>
      <w:r w:rsidR="00723B21">
        <w:rPr>
          <w:szCs w:val="20"/>
        </w:rPr>
        <w:t> </w:t>
      </w:r>
      <w:r w:rsidRPr="006144C3">
        <w:rPr>
          <w:szCs w:val="20"/>
        </w:rPr>
        <w:t xml:space="preserve">celou dobu trvání DNS každému dodavateli podat </w:t>
      </w:r>
      <w:r w:rsidR="00C860C9">
        <w:rPr>
          <w:szCs w:val="20"/>
        </w:rPr>
        <w:t>žádost o účast</w:t>
      </w:r>
      <w:r w:rsidRPr="006144C3">
        <w:rPr>
          <w:szCs w:val="20"/>
        </w:rPr>
        <w:t>.</w:t>
      </w:r>
      <w:r w:rsidRPr="0053319B">
        <w:rPr>
          <w:szCs w:val="20"/>
        </w:rPr>
        <w:t xml:space="preserve"> </w:t>
      </w:r>
    </w:p>
    <w:p w14:paraId="1649D62B" w14:textId="024494FB" w:rsidR="006144C3" w:rsidRPr="006144C3" w:rsidRDefault="006144C3" w:rsidP="006144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5" w:name="_Toc467448154"/>
      <w:r w:rsidRPr="006144C3">
        <w:rPr>
          <w:caps/>
          <w:color w:val="FFFFFF"/>
          <w:sz w:val="20"/>
          <w:szCs w:val="20"/>
        </w:rPr>
        <w:t xml:space="preserve">kritéria </w:t>
      </w:r>
      <w:r w:rsidR="00985628">
        <w:rPr>
          <w:caps/>
          <w:color w:val="FFFFFF"/>
          <w:sz w:val="20"/>
          <w:szCs w:val="20"/>
        </w:rPr>
        <w:t xml:space="preserve">HODNOCENÍ </w:t>
      </w:r>
      <w:r w:rsidRPr="006144C3">
        <w:rPr>
          <w:caps/>
          <w:color w:val="FFFFFF"/>
          <w:sz w:val="20"/>
          <w:szCs w:val="20"/>
        </w:rPr>
        <w:t>pro zadávání veřejných zakázek v DNS</w:t>
      </w:r>
      <w:bookmarkEnd w:id="45"/>
    </w:p>
    <w:p w14:paraId="469DCCB9" w14:textId="0CCC30EE" w:rsidR="006144C3" w:rsidRPr="006144C3" w:rsidRDefault="00687DAF" w:rsidP="00687DAF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 w:rsidRPr="00687DAF">
        <w:rPr>
          <w:szCs w:val="20"/>
        </w:rPr>
        <w:t xml:space="preserve">Zadavatel nespecifikuje </w:t>
      </w:r>
      <w:r>
        <w:rPr>
          <w:szCs w:val="20"/>
        </w:rPr>
        <w:t xml:space="preserve">kritéria </w:t>
      </w:r>
      <w:r w:rsidR="00985628">
        <w:rPr>
          <w:szCs w:val="20"/>
        </w:rPr>
        <w:t xml:space="preserve">hodnocení </w:t>
      </w:r>
      <w:r>
        <w:rPr>
          <w:szCs w:val="20"/>
        </w:rPr>
        <w:t xml:space="preserve">pro zadávání </w:t>
      </w:r>
      <w:r w:rsidRPr="00687DAF">
        <w:rPr>
          <w:szCs w:val="20"/>
        </w:rPr>
        <w:t>veřejných zakázek v DNS, neboť to s ohledem na časový odstup mezi zadáváním veř</w:t>
      </w:r>
      <w:r>
        <w:rPr>
          <w:szCs w:val="20"/>
        </w:rPr>
        <w:t xml:space="preserve">ejných zakázek </w:t>
      </w:r>
      <w:r w:rsidRPr="00687DAF">
        <w:rPr>
          <w:szCs w:val="20"/>
        </w:rPr>
        <w:t xml:space="preserve">v DNS není vhodné. </w:t>
      </w:r>
      <w:r w:rsidR="00985628">
        <w:rPr>
          <w:szCs w:val="20"/>
        </w:rPr>
        <w:t>K</w:t>
      </w:r>
      <w:r w:rsidRPr="00687DAF">
        <w:rPr>
          <w:szCs w:val="20"/>
        </w:rPr>
        <w:t xml:space="preserve">ritéria </w:t>
      </w:r>
      <w:r w:rsidR="00985628">
        <w:rPr>
          <w:szCs w:val="20"/>
        </w:rPr>
        <w:t xml:space="preserve">hodnocení </w:t>
      </w:r>
      <w:r w:rsidRPr="00687DAF">
        <w:rPr>
          <w:szCs w:val="20"/>
        </w:rPr>
        <w:t>proto budou vždy specifikována ve výzvě k podání nabídek</w:t>
      </w:r>
      <w:r>
        <w:rPr>
          <w:szCs w:val="20"/>
        </w:rPr>
        <w:t xml:space="preserve"> </w:t>
      </w:r>
      <w:r w:rsidRPr="00687DAF">
        <w:rPr>
          <w:szCs w:val="20"/>
        </w:rPr>
        <w:t>u jednotlivých veřejných zakázek zadávaných v</w:t>
      </w:r>
      <w:r w:rsidR="00723B21">
        <w:rPr>
          <w:szCs w:val="20"/>
        </w:rPr>
        <w:t> </w:t>
      </w:r>
      <w:r w:rsidRPr="00687DAF">
        <w:rPr>
          <w:szCs w:val="20"/>
        </w:rPr>
        <w:t>DNS.</w:t>
      </w:r>
    </w:p>
    <w:p w14:paraId="484A6424" w14:textId="5A3AA4F5" w:rsidR="00A749C4" w:rsidRPr="006E0DE1" w:rsidRDefault="00985628" w:rsidP="00326E7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6" w:name="_Toc402872398"/>
      <w:bookmarkStart w:id="47" w:name="_Toc372138656"/>
      <w:bookmarkStart w:id="48" w:name="_Toc372138657"/>
      <w:bookmarkStart w:id="49" w:name="_Toc372138658"/>
      <w:bookmarkStart w:id="50" w:name="_Toc372138659"/>
      <w:bookmarkStart w:id="51" w:name="_Toc372138660"/>
      <w:bookmarkStart w:id="52" w:name="_Toc372138661"/>
      <w:bookmarkStart w:id="53" w:name="_Toc372138662"/>
      <w:bookmarkStart w:id="54" w:name="_Toc372138663"/>
      <w:bookmarkStart w:id="55" w:name="_Toc372138664"/>
      <w:bookmarkStart w:id="56" w:name="_Toc372138665"/>
      <w:bookmarkStart w:id="57" w:name="_Toc372138666"/>
      <w:bookmarkStart w:id="58" w:name="_Toc372138667"/>
      <w:bookmarkStart w:id="59" w:name="_Toc372138668"/>
      <w:bookmarkStart w:id="60" w:name="_Toc372138669"/>
      <w:bookmarkStart w:id="61" w:name="_Toc372138670"/>
      <w:bookmarkStart w:id="62" w:name="_Toc372138671"/>
      <w:bookmarkStart w:id="63" w:name="_Toc372138672"/>
      <w:bookmarkStart w:id="64" w:name="_Toc372138673"/>
      <w:bookmarkStart w:id="65" w:name="_Toc372138674"/>
      <w:bookmarkStart w:id="66" w:name="_Toc372138675"/>
      <w:bookmarkStart w:id="67" w:name="_Toc466221690"/>
      <w:bookmarkStart w:id="68" w:name="_Toc46744815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>
        <w:rPr>
          <w:color w:val="FFFFFF"/>
          <w:sz w:val="20"/>
          <w:szCs w:val="20"/>
        </w:rPr>
        <w:t>VYMEZENÍ ZADÁVACÍ DOKUMENTACE A JEJÍ POSKYTOVÁNÍ; OZNAČENÍ OSOBY, KTERÁ VYPRACOVALA ZADÁVACÍ DOKUMENTACI</w:t>
      </w:r>
      <w:bookmarkEnd w:id="67"/>
      <w:bookmarkEnd w:id="68"/>
    </w:p>
    <w:p w14:paraId="784E7D98" w14:textId="77777777" w:rsidR="0085741B" w:rsidRPr="00720B33" w:rsidRDefault="0085741B" w:rsidP="0085741B">
      <w:pPr>
        <w:spacing w:line="280" w:lineRule="atLeast"/>
        <w:rPr>
          <w:b/>
          <w:szCs w:val="20"/>
          <w:u w:val="single"/>
        </w:rPr>
      </w:pPr>
      <w:r w:rsidRPr="00720B33">
        <w:rPr>
          <w:b/>
          <w:szCs w:val="20"/>
          <w:u w:val="single"/>
        </w:rPr>
        <w:t>Vymezení zadávací dokumentace a její poskytování</w:t>
      </w:r>
    </w:p>
    <w:p w14:paraId="76351D16" w14:textId="1C8E0E89" w:rsidR="0085741B" w:rsidRPr="0018086A" w:rsidRDefault="0085741B" w:rsidP="0085741B">
      <w:pPr>
        <w:spacing w:line="280" w:lineRule="atLeast"/>
        <w:rPr>
          <w:szCs w:val="20"/>
        </w:rPr>
      </w:pPr>
      <w:r w:rsidRPr="00720B33">
        <w:rPr>
          <w:szCs w:val="20"/>
        </w:rPr>
        <w:t xml:space="preserve">Zadávací dokumentací se rozumí zadávací dokumentace v užším smyslu, tj. veškeré písemné dokumenty obsahující zadávací podmínky, sdělované nebo zpřístupňované účastníkům zadávacího řízení, včetně změn či doplnění zadávací dokumentace podle § 99 </w:t>
      </w:r>
      <w:r>
        <w:rPr>
          <w:szCs w:val="20"/>
        </w:rPr>
        <w:t>ZZVZ</w:t>
      </w:r>
      <w:r w:rsidRPr="00720B33">
        <w:rPr>
          <w:szCs w:val="20"/>
        </w:rPr>
        <w:t>, s výjimkou formulářů podle §</w:t>
      </w:r>
      <w:r>
        <w:rPr>
          <w:szCs w:val="20"/>
        </w:rPr>
        <w:t> </w:t>
      </w:r>
      <w:r w:rsidRPr="00720B33">
        <w:rPr>
          <w:szCs w:val="20"/>
        </w:rPr>
        <w:t xml:space="preserve">212 </w:t>
      </w:r>
      <w:r>
        <w:rPr>
          <w:szCs w:val="20"/>
        </w:rPr>
        <w:t>ZZVZ</w:t>
      </w:r>
      <w:r w:rsidRPr="00720B33">
        <w:rPr>
          <w:szCs w:val="20"/>
        </w:rPr>
        <w:t xml:space="preserve"> a výzev uvedených v příloze č. 6 </w:t>
      </w:r>
      <w:r>
        <w:rPr>
          <w:szCs w:val="20"/>
        </w:rPr>
        <w:t>ZZVZ</w:t>
      </w:r>
    </w:p>
    <w:p w14:paraId="03F775D4" w14:textId="79BEA530" w:rsidR="0085741B" w:rsidRDefault="0085741B" w:rsidP="0085741B">
      <w:pPr>
        <w:spacing w:before="120" w:line="280" w:lineRule="atLeast"/>
        <w:rPr>
          <w:szCs w:val="20"/>
        </w:rPr>
      </w:pPr>
      <w:r w:rsidRPr="00720B33">
        <w:rPr>
          <w:szCs w:val="20"/>
        </w:rPr>
        <w:t xml:space="preserve">V souladu s § 96 odst. 1 a 2 </w:t>
      </w:r>
      <w:r>
        <w:rPr>
          <w:szCs w:val="20"/>
        </w:rPr>
        <w:t>ZZVZ</w:t>
      </w:r>
      <w:r w:rsidRPr="00720B33">
        <w:rPr>
          <w:szCs w:val="20"/>
        </w:rPr>
        <w:t>, je zadávací dokumentace zveřejněna na profilu zadavatele na</w:t>
      </w:r>
      <w:r>
        <w:rPr>
          <w:szCs w:val="20"/>
        </w:rPr>
        <w:t> </w:t>
      </w:r>
      <w:r w:rsidRPr="00720B33">
        <w:rPr>
          <w:szCs w:val="20"/>
        </w:rPr>
        <w:t xml:space="preserve">internetové adrese: </w:t>
      </w:r>
      <w:hyperlink r:id="rId18" w:history="1">
        <w:r w:rsidR="00167E1B" w:rsidRPr="00816F96">
          <w:rPr>
            <w:rStyle w:val="Hypertextovodkaz"/>
            <w:rFonts w:ascii="Arial" w:hAnsi="Arial" w:cs="Arial"/>
            <w:szCs w:val="20"/>
          </w:rPr>
          <w:t>https://mpsv.ezak.cz/profile_display_8.html</w:t>
        </w:r>
      </w:hyperlink>
      <w:r w:rsidRPr="00720B33">
        <w:rPr>
          <w:szCs w:val="20"/>
        </w:rPr>
        <w:t>.</w:t>
      </w:r>
    </w:p>
    <w:p w14:paraId="4770033B" w14:textId="77777777" w:rsidR="0085741B" w:rsidRDefault="0085741B" w:rsidP="0085741B">
      <w:pPr>
        <w:spacing w:line="280" w:lineRule="atLeast"/>
        <w:rPr>
          <w:b/>
          <w:szCs w:val="20"/>
          <w:u w:val="single"/>
        </w:rPr>
      </w:pPr>
    </w:p>
    <w:p w14:paraId="2F38D7A2" w14:textId="77777777" w:rsidR="0085741B" w:rsidRPr="00720B33" w:rsidRDefault="0085741B" w:rsidP="0085741B">
      <w:pPr>
        <w:spacing w:line="280" w:lineRule="atLeast"/>
        <w:rPr>
          <w:b/>
          <w:szCs w:val="20"/>
          <w:u w:val="single"/>
        </w:rPr>
      </w:pPr>
      <w:r w:rsidRPr="00720B33">
        <w:rPr>
          <w:b/>
          <w:szCs w:val="20"/>
          <w:u w:val="single"/>
        </w:rPr>
        <w:t xml:space="preserve">Označení osoby, která vypracovala část zadávací dokumentace </w:t>
      </w:r>
    </w:p>
    <w:p w14:paraId="6F021A72" w14:textId="545A2E56" w:rsidR="00780491" w:rsidRDefault="0085741B" w:rsidP="0085741B">
      <w:pPr>
        <w:spacing w:line="280" w:lineRule="atLeast"/>
        <w:rPr>
          <w:rFonts w:cs="Arial"/>
          <w:bCs/>
          <w:szCs w:val="20"/>
        </w:rPr>
      </w:pPr>
      <w:r w:rsidRPr="00720B33">
        <w:rPr>
          <w:szCs w:val="20"/>
        </w:rPr>
        <w:t xml:space="preserve">Zadavatel uvádí, že </w:t>
      </w:r>
      <w:r>
        <w:rPr>
          <w:szCs w:val="20"/>
        </w:rPr>
        <w:t xml:space="preserve">aktualizace </w:t>
      </w:r>
      <w:r w:rsidRPr="00720B33">
        <w:rPr>
          <w:szCs w:val="20"/>
        </w:rPr>
        <w:t xml:space="preserve">zadávací dokumentace </w:t>
      </w:r>
      <w:r>
        <w:rPr>
          <w:szCs w:val="20"/>
        </w:rPr>
        <w:t>ne</w:t>
      </w:r>
      <w:r w:rsidRPr="00720B33">
        <w:rPr>
          <w:szCs w:val="20"/>
        </w:rPr>
        <w:t>vypracovala osoba odlišná od</w:t>
      </w:r>
      <w:r>
        <w:rPr>
          <w:szCs w:val="20"/>
        </w:rPr>
        <w:t> </w:t>
      </w:r>
      <w:r w:rsidRPr="00720B33">
        <w:rPr>
          <w:szCs w:val="20"/>
        </w:rPr>
        <w:t>zadavatele</w:t>
      </w:r>
      <w:r>
        <w:rPr>
          <w:szCs w:val="20"/>
        </w:rPr>
        <w:t>.</w:t>
      </w:r>
    </w:p>
    <w:p w14:paraId="484A6426" w14:textId="522D2BB0" w:rsidR="00ED26C8" w:rsidRPr="006E0DE1" w:rsidRDefault="0085741B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69" w:name="_Toc372138677"/>
      <w:bookmarkEnd w:id="69"/>
      <w:r>
        <w:rPr>
          <w:caps/>
          <w:color w:val="FFFFFF"/>
          <w:sz w:val="20"/>
          <w:szCs w:val="20"/>
        </w:rPr>
        <w:t> </w:t>
      </w:r>
      <w:bookmarkStart w:id="70" w:name="_Toc467448156"/>
      <w:r>
        <w:rPr>
          <w:caps/>
          <w:color w:val="FFFFFF"/>
          <w:sz w:val="20"/>
          <w:szCs w:val="20"/>
        </w:rPr>
        <w:t>vysvětlení, změna nebo doplnění</w:t>
      </w:r>
      <w:r w:rsidR="00F26D22">
        <w:rPr>
          <w:caps/>
          <w:color w:val="FFFFFF"/>
          <w:sz w:val="20"/>
          <w:szCs w:val="20"/>
        </w:rPr>
        <w:t xml:space="preserve"> zadávací dokumentace</w:t>
      </w:r>
      <w:bookmarkEnd w:id="70"/>
    </w:p>
    <w:p w14:paraId="7BFB21AB" w14:textId="54427334" w:rsidR="002636EF" w:rsidRDefault="0085741B" w:rsidP="002636EF">
      <w:pPr>
        <w:spacing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Účastník zadávacího řízení</w:t>
      </w:r>
      <w:r w:rsidR="002636EF" w:rsidRPr="006E0DE1">
        <w:rPr>
          <w:rFonts w:cs="Arial"/>
          <w:snapToGrid w:val="0"/>
          <w:szCs w:val="20"/>
        </w:rPr>
        <w:t xml:space="preserve"> je oprávněn požadovat písemně </w:t>
      </w:r>
      <w:r>
        <w:rPr>
          <w:rFonts w:cs="Arial"/>
          <w:snapToGrid w:val="0"/>
          <w:szCs w:val="20"/>
        </w:rPr>
        <w:t>vysvětlení</w:t>
      </w:r>
      <w:r w:rsidR="002636EF" w:rsidRPr="006E0DE1">
        <w:rPr>
          <w:rFonts w:cs="Arial"/>
          <w:snapToGrid w:val="0"/>
          <w:szCs w:val="20"/>
        </w:rPr>
        <w:t xml:space="preserve"> </w:t>
      </w:r>
      <w:r w:rsidR="002636EF" w:rsidRPr="006E0DE1">
        <w:rPr>
          <w:rFonts w:cs="Arial"/>
        </w:rPr>
        <w:t xml:space="preserve">zadávací </w:t>
      </w:r>
      <w:r>
        <w:rPr>
          <w:rFonts w:cs="Arial"/>
        </w:rPr>
        <w:t>dokumentace</w:t>
      </w:r>
      <w:r w:rsidR="002636EF" w:rsidRPr="006E0DE1">
        <w:rPr>
          <w:rFonts w:cs="Arial"/>
        </w:rPr>
        <w:t xml:space="preserve"> </w:t>
      </w:r>
      <w:r w:rsidR="002636EF" w:rsidRPr="006E0DE1">
        <w:rPr>
          <w:rFonts w:cs="Arial"/>
          <w:snapToGrid w:val="0"/>
          <w:szCs w:val="20"/>
        </w:rPr>
        <w:t>této veřejné zakázky. Zadavatel odešle</w:t>
      </w:r>
      <w:r w:rsidR="002636EF" w:rsidRPr="006E0DE1">
        <w:rPr>
          <w:rFonts w:cs="Arial"/>
        </w:rPr>
        <w:t xml:space="preserve"> </w:t>
      </w:r>
      <w:r>
        <w:rPr>
          <w:rFonts w:cs="Arial"/>
        </w:rPr>
        <w:t>vysvětlení zadávací dokumentace, její změnu nebo doplnění</w:t>
      </w:r>
      <w:r w:rsidR="002636EF" w:rsidRPr="006E0DE1">
        <w:rPr>
          <w:rFonts w:cs="Arial"/>
          <w:snapToGrid w:val="0"/>
          <w:szCs w:val="20"/>
        </w:rPr>
        <w:t>, případně související dokumenty,</w:t>
      </w:r>
      <w:r w:rsidR="002636EF" w:rsidRPr="006E0DE1">
        <w:rPr>
          <w:rFonts w:cs="Arial"/>
        </w:rPr>
        <w:t xml:space="preserve"> nejpozději </w:t>
      </w:r>
      <w:r w:rsidR="002636EF" w:rsidRPr="006E0DE1">
        <w:rPr>
          <w:rFonts w:cs="Arial"/>
          <w:b/>
        </w:rPr>
        <w:t xml:space="preserve">do </w:t>
      </w:r>
      <w:r>
        <w:rPr>
          <w:rFonts w:cs="Arial"/>
          <w:b/>
        </w:rPr>
        <w:t>3</w:t>
      </w:r>
      <w:r w:rsidR="002636EF" w:rsidRPr="006E0DE1">
        <w:rPr>
          <w:rFonts w:cs="Arial"/>
          <w:b/>
        </w:rPr>
        <w:t xml:space="preserve"> pracovních dnů</w:t>
      </w:r>
      <w:r w:rsidR="002636EF" w:rsidRPr="006E0DE1">
        <w:rPr>
          <w:rFonts w:cs="Arial"/>
        </w:rPr>
        <w:t xml:space="preserve"> </w:t>
      </w:r>
      <w:r w:rsidR="002636EF" w:rsidRPr="006E0DE1">
        <w:rPr>
          <w:rFonts w:cs="Arial"/>
          <w:snapToGrid w:val="0"/>
          <w:szCs w:val="20"/>
        </w:rPr>
        <w:t>po</w:t>
      </w:r>
      <w:r w:rsidR="002636EF" w:rsidRPr="006E0DE1">
        <w:rPr>
          <w:rFonts w:cs="Arial"/>
        </w:rPr>
        <w:t xml:space="preserve"> doručení </w:t>
      </w:r>
      <w:r w:rsidR="002636EF" w:rsidRPr="006E0DE1">
        <w:rPr>
          <w:rFonts w:cs="Arial"/>
          <w:snapToGrid w:val="0"/>
          <w:szCs w:val="20"/>
        </w:rPr>
        <w:t>písemné žádosti</w:t>
      </w:r>
      <w:r w:rsidR="002636EF" w:rsidRPr="006E0DE1">
        <w:rPr>
          <w:rFonts w:cs="Arial"/>
        </w:rPr>
        <w:t xml:space="preserve"> </w:t>
      </w:r>
      <w:r>
        <w:rPr>
          <w:rFonts w:cs="Arial"/>
        </w:rPr>
        <w:t>účastníka zadávacího řízení</w:t>
      </w:r>
      <w:r w:rsidR="002636EF" w:rsidRPr="006E0DE1">
        <w:rPr>
          <w:rFonts w:cs="Arial"/>
          <w:snapToGrid w:val="0"/>
          <w:szCs w:val="20"/>
        </w:rPr>
        <w:t xml:space="preserve">. </w:t>
      </w:r>
    </w:p>
    <w:p w14:paraId="484A642A" w14:textId="3A3CDAF5" w:rsidR="005F1393" w:rsidRPr="006E0DE1" w:rsidRDefault="002636EF" w:rsidP="002636EF">
      <w:pPr>
        <w:spacing w:before="60"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Zadavatel upozorňuje, že </w:t>
      </w:r>
      <w:r w:rsidRPr="005C2F44">
        <w:rPr>
          <w:rFonts w:cs="Arial"/>
          <w:b/>
          <w:snapToGrid w:val="0"/>
          <w:szCs w:val="20"/>
        </w:rPr>
        <w:t xml:space="preserve">veškerá komunikace se zadavatelem v rámci zadávacího řízení této veřejné zakázky musí být vedena pouze </w:t>
      </w:r>
      <w:r w:rsidRPr="005C2F44">
        <w:rPr>
          <w:rFonts w:cs="Arial"/>
          <w:b/>
          <w:color w:val="000000"/>
          <w:szCs w:val="22"/>
        </w:rPr>
        <w:t>prostřednictvím elektronického nástroje E-ZAK</w:t>
      </w:r>
      <w:r w:rsidRPr="001362FE">
        <w:rPr>
          <w:rFonts w:cs="Arial"/>
          <w:color w:val="000000"/>
          <w:szCs w:val="22"/>
        </w:rPr>
        <w:t xml:space="preserve"> </w:t>
      </w:r>
      <w:r w:rsidRPr="001362FE">
        <w:rPr>
          <w:rFonts w:cs="Arial"/>
          <w:color w:val="000000"/>
          <w:szCs w:val="22"/>
        </w:rPr>
        <w:lastRenderedPageBreak/>
        <w:t>dostupného na</w:t>
      </w:r>
      <w:r>
        <w:rPr>
          <w:rFonts w:cs="Arial"/>
          <w:color w:val="000000"/>
          <w:szCs w:val="22"/>
        </w:rPr>
        <w:t> </w:t>
      </w:r>
      <w:hyperlink r:id="rId19" w:history="1">
        <w:r w:rsidR="005033B4" w:rsidRPr="00816F96">
          <w:rPr>
            <w:rStyle w:val="Hypertextovodkaz"/>
            <w:rFonts w:ascii="Arial" w:hAnsi="Arial" w:cs="Arial"/>
            <w:szCs w:val="20"/>
          </w:rPr>
          <w:t>https://mpsv.ezak.cz/profile_display_8.html</w:t>
        </w:r>
      </w:hyperlink>
      <w:r w:rsidRPr="006E0DE1">
        <w:rPr>
          <w:rFonts w:cs="Arial"/>
          <w:snapToGrid w:val="0"/>
          <w:szCs w:val="20"/>
        </w:rPr>
        <w:t xml:space="preserve">. Jakýkoliv další způsob, např. osobní jednání </w:t>
      </w:r>
      <w:r>
        <w:rPr>
          <w:rFonts w:cs="Arial"/>
          <w:snapToGrid w:val="0"/>
          <w:szCs w:val="20"/>
        </w:rPr>
        <w:t xml:space="preserve">apod., je vyloučen. </w:t>
      </w:r>
    </w:p>
    <w:p w14:paraId="484A6445" w14:textId="242F212E" w:rsidR="009E5CFD" w:rsidRPr="006E0DE1" w:rsidRDefault="00BF02D0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71" w:name="_Toc372138679"/>
      <w:bookmarkStart w:id="72" w:name="_Toc372138680"/>
      <w:bookmarkStart w:id="73" w:name="_Toc372138681"/>
      <w:bookmarkStart w:id="74" w:name="_Toc372138682"/>
      <w:bookmarkStart w:id="75" w:name="_Toc372138683"/>
      <w:bookmarkStart w:id="76" w:name="_Toc467448157"/>
      <w:bookmarkEnd w:id="71"/>
      <w:bookmarkEnd w:id="72"/>
      <w:bookmarkEnd w:id="73"/>
      <w:bookmarkEnd w:id="74"/>
      <w:bookmarkEnd w:id="75"/>
      <w:r w:rsidRPr="006E0DE1">
        <w:rPr>
          <w:caps/>
          <w:color w:val="FFFFFF"/>
          <w:sz w:val="20"/>
          <w:szCs w:val="20"/>
        </w:rPr>
        <w:t>Z</w:t>
      </w:r>
      <w:r w:rsidR="009E5CFD" w:rsidRPr="006E0DE1">
        <w:rPr>
          <w:caps/>
          <w:color w:val="FFFFFF"/>
          <w:sz w:val="20"/>
          <w:szCs w:val="20"/>
        </w:rPr>
        <w:t>adávací lhůta</w:t>
      </w:r>
      <w:bookmarkEnd w:id="76"/>
    </w:p>
    <w:p w14:paraId="643B8234" w14:textId="0D5C6302" w:rsidR="00687DAF" w:rsidRDefault="00595F90" w:rsidP="00687DAF">
      <w:pPr>
        <w:spacing w:line="280" w:lineRule="atLeas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Délka zadávací lhůty dle § 40 ZZVZ: </w:t>
      </w:r>
      <w:r>
        <w:rPr>
          <w:rFonts w:cs="Arial"/>
          <w:bCs/>
          <w:iCs/>
          <w:szCs w:val="20"/>
        </w:rPr>
        <w:tab/>
        <w:t>po dobu trvání DNS</w:t>
      </w:r>
    </w:p>
    <w:p w14:paraId="484A648B" w14:textId="77777777" w:rsidR="00A749C4" w:rsidRPr="006E0DE1" w:rsidRDefault="00A749C4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77" w:name="_Toc278564629"/>
      <w:bookmarkStart w:id="78" w:name="_Toc278564630"/>
      <w:bookmarkStart w:id="79" w:name="_Toc278564631"/>
      <w:bookmarkStart w:id="80" w:name="_Toc278564632"/>
      <w:bookmarkStart w:id="81" w:name="_Toc467448158"/>
      <w:bookmarkEnd w:id="77"/>
      <w:bookmarkEnd w:id="78"/>
      <w:bookmarkEnd w:id="79"/>
      <w:r w:rsidRPr="006E0DE1">
        <w:rPr>
          <w:caps/>
          <w:color w:val="FFFFFF"/>
          <w:sz w:val="20"/>
          <w:szCs w:val="20"/>
        </w:rPr>
        <w:t>PŘÍLOHY zadávací dokumentace</w:t>
      </w:r>
      <w:bookmarkEnd w:id="80"/>
      <w:bookmarkEnd w:id="81"/>
      <w:r w:rsidRPr="006E0DE1">
        <w:rPr>
          <w:caps/>
          <w:color w:val="FFFFFF"/>
          <w:sz w:val="20"/>
          <w:szCs w:val="20"/>
        </w:rPr>
        <w:t xml:space="preserve"> </w:t>
      </w:r>
    </w:p>
    <w:p w14:paraId="484A648C" w14:textId="69727A4D" w:rsidR="005F1393" w:rsidRDefault="003F3CF5" w:rsidP="00723B21">
      <w:pPr>
        <w:spacing w:line="280" w:lineRule="atLeast"/>
        <w:ind w:right="-108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1 -</w:t>
      </w:r>
      <w:r w:rsidR="005F1393" w:rsidRPr="006E0DE1">
        <w:rPr>
          <w:rFonts w:cs="Arial"/>
          <w:bCs/>
          <w:iCs/>
          <w:szCs w:val="20"/>
        </w:rPr>
        <w:t xml:space="preserve"> Kvalifikační dokumentace</w:t>
      </w:r>
    </w:p>
    <w:p w14:paraId="484A648E" w14:textId="2CCD45D5" w:rsidR="005F1393" w:rsidRPr="006E0DE1" w:rsidRDefault="0040648A" w:rsidP="00723B21">
      <w:pPr>
        <w:spacing w:line="280" w:lineRule="atLeast"/>
        <w:ind w:right="-108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A15F2B">
        <w:rPr>
          <w:rFonts w:cs="Arial"/>
          <w:bCs/>
          <w:iCs/>
          <w:szCs w:val="20"/>
        </w:rPr>
        <w:t>2</w:t>
      </w:r>
      <w:r w:rsidR="003F3CF5">
        <w:rPr>
          <w:rFonts w:cs="Arial"/>
          <w:bCs/>
          <w:iCs/>
          <w:szCs w:val="20"/>
        </w:rPr>
        <w:t xml:space="preserve"> -</w:t>
      </w:r>
      <w:r w:rsidR="005F1393" w:rsidRPr="006E0DE1">
        <w:rPr>
          <w:rFonts w:cs="Arial"/>
          <w:bCs/>
          <w:iCs/>
          <w:szCs w:val="20"/>
        </w:rPr>
        <w:t xml:space="preserve"> Krycí list </w:t>
      </w:r>
      <w:r w:rsidR="00C04042">
        <w:rPr>
          <w:rFonts w:cs="Arial"/>
          <w:bCs/>
          <w:iCs/>
          <w:szCs w:val="20"/>
        </w:rPr>
        <w:t>žádosti o účast</w:t>
      </w:r>
      <w:r w:rsidR="005F1393" w:rsidRPr="006E0DE1">
        <w:rPr>
          <w:rFonts w:cs="Arial"/>
          <w:bCs/>
          <w:iCs/>
          <w:szCs w:val="20"/>
        </w:rPr>
        <w:t xml:space="preserve"> </w:t>
      </w:r>
    </w:p>
    <w:p w14:paraId="484A6490" w14:textId="50F2B3B3" w:rsidR="005F1393" w:rsidRDefault="00772E9D" w:rsidP="00723B21">
      <w:pPr>
        <w:spacing w:line="280" w:lineRule="atLeast"/>
        <w:ind w:right="-108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A15F2B">
        <w:rPr>
          <w:rFonts w:cs="Arial"/>
          <w:bCs/>
          <w:iCs/>
          <w:szCs w:val="20"/>
        </w:rPr>
        <w:t>3</w:t>
      </w:r>
      <w:r w:rsidR="003F3CF5">
        <w:rPr>
          <w:rFonts w:cs="Arial"/>
          <w:bCs/>
          <w:iCs/>
          <w:szCs w:val="20"/>
        </w:rPr>
        <w:t xml:space="preserve"> -</w:t>
      </w:r>
      <w:r w:rsidR="005F1393" w:rsidRPr="006E0DE1">
        <w:rPr>
          <w:rFonts w:cs="Arial"/>
          <w:bCs/>
          <w:iCs/>
          <w:szCs w:val="20"/>
        </w:rPr>
        <w:t xml:space="preserve"> Vzor čestného prohlášení </w:t>
      </w:r>
      <w:r w:rsidR="00A15F2B" w:rsidRPr="00D14338">
        <w:rPr>
          <w:rFonts w:cs="Arial"/>
          <w:bCs/>
          <w:iCs/>
          <w:szCs w:val="20"/>
        </w:rPr>
        <w:t>o splnění základní způsobilosti</w:t>
      </w:r>
    </w:p>
    <w:p w14:paraId="443ED714" w14:textId="7B47DB50" w:rsidR="00A15F2B" w:rsidRDefault="00A15F2B" w:rsidP="00723B21">
      <w:pPr>
        <w:spacing w:line="280" w:lineRule="atLeast"/>
        <w:ind w:right="-108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4 - </w:t>
      </w:r>
      <w:r w:rsidRPr="00D14338">
        <w:rPr>
          <w:rFonts w:cs="Arial"/>
          <w:bCs/>
          <w:iCs/>
          <w:szCs w:val="20"/>
        </w:rPr>
        <w:t>Vzor čestného prohlášení o splnění technické způsobilosti</w:t>
      </w:r>
    </w:p>
    <w:p w14:paraId="3BCB9E3A" w14:textId="1D019D04" w:rsidR="005062CC" w:rsidRDefault="0040648A" w:rsidP="00723B21">
      <w:pPr>
        <w:spacing w:line="280" w:lineRule="atLeast"/>
        <w:ind w:right="-108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5</w:t>
      </w:r>
      <w:r w:rsidR="003F3CF5">
        <w:rPr>
          <w:rFonts w:cs="Arial"/>
          <w:bCs/>
          <w:iCs/>
          <w:szCs w:val="20"/>
        </w:rPr>
        <w:t xml:space="preserve"> </w:t>
      </w:r>
      <w:r w:rsidR="00A15F2B">
        <w:rPr>
          <w:rFonts w:cs="Arial"/>
          <w:bCs/>
          <w:iCs/>
          <w:szCs w:val="20"/>
        </w:rPr>
        <w:t>–</w:t>
      </w:r>
      <w:r w:rsidR="003F3CF5">
        <w:rPr>
          <w:rFonts w:cs="Arial"/>
          <w:bCs/>
          <w:iCs/>
          <w:szCs w:val="20"/>
        </w:rPr>
        <w:t xml:space="preserve"> </w:t>
      </w:r>
      <w:r w:rsidR="00A15F2B">
        <w:rPr>
          <w:rFonts w:cs="Arial"/>
          <w:bCs/>
          <w:iCs/>
          <w:szCs w:val="20"/>
        </w:rPr>
        <w:t>Vzor č</w:t>
      </w:r>
      <w:r w:rsidR="003F3CF5">
        <w:rPr>
          <w:rFonts w:cs="Arial"/>
          <w:bCs/>
          <w:iCs/>
          <w:szCs w:val="20"/>
        </w:rPr>
        <w:t>estné</w:t>
      </w:r>
      <w:r w:rsidR="00A15F2B">
        <w:rPr>
          <w:rFonts w:cs="Arial"/>
          <w:bCs/>
          <w:iCs/>
          <w:szCs w:val="20"/>
        </w:rPr>
        <w:t>ho</w:t>
      </w:r>
      <w:r w:rsidR="003F3CF5">
        <w:rPr>
          <w:rFonts w:cs="Arial"/>
          <w:bCs/>
          <w:iCs/>
          <w:szCs w:val="20"/>
        </w:rPr>
        <w:t xml:space="preserve"> prohlášení </w:t>
      </w:r>
      <w:r w:rsidR="00A15F2B">
        <w:rPr>
          <w:rFonts w:cs="Arial"/>
          <w:bCs/>
          <w:iCs/>
          <w:szCs w:val="20"/>
        </w:rPr>
        <w:t>o zařazení do DNS</w:t>
      </w:r>
    </w:p>
    <w:p w14:paraId="33CF43D2" w14:textId="77777777" w:rsidR="00772E9D" w:rsidRDefault="00772E9D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3169AA07" w14:textId="77777777" w:rsidR="00772E9D" w:rsidRDefault="00772E9D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221D8B48" w14:textId="77777777" w:rsidR="005E3429" w:rsidRPr="006E0DE1" w:rsidRDefault="005E3429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484A64A5" w14:textId="6E9AE781" w:rsidR="005F1393" w:rsidRPr="006E0DE1" w:rsidRDefault="00D86217" w:rsidP="00A72087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  <w:r w:rsidR="005F1393" w:rsidRPr="006E0DE1">
        <w:rPr>
          <w:rFonts w:cs="Arial"/>
          <w:b/>
          <w:szCs w:val="20"/>
        </w:rPr>
        <w:lastRenderedPageBreak/>
        <w:t>Příloha č. 1</w:t>
      </w:r>
    </w:p>
    <w:p w14:paraId="484A64A6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Kvalifikační dokumentace</w:t>
      </w:r>
    </w:p>
    <w:p w14:paraId="484A64A7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8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A9" w14:textId="77777777"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AA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2 </w:t>
      </w:r>
    </w:p>
    <w:p w14:paraId="484A64B1" w14:textId="03CD8DE0" w:rsidR="005F1393" w:rsidRPr="00C773A6" w:rsidRDefault="00C04042" w:rsidP="005F1393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bCs/>
          <w:iCs/>
          <w:szCs w:val="20"/>
        </w:rPr>
        <w:t>Krycí list žádosti o účast</w:t>
      </w:r>
    </w:p>
    <w:p w14:paraId="484A64B2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B3" w14:textId="77777777" w:rsidR="009847C3" w:rsidRPr="006E0DE1" w:rsidRDefault="00A73556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4" w14:textId="77777777" w:rsidR="009847C3" w:rsidRPr="006E0DE1" w:rsidRDefault="009847C3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BC" w14:textId="154C7A8A" w:rsidR="005F1393" w:rsidRPr="006E0DE1" w:rsidRDefault="00E32882" w:rsidP="005F1393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3</w:t>
      </w:r>
      <w:r w:rsidR="005F1393" w:rsidRPr="006E0DE1">
        <w:rPr>
          <w:rFonts w:cs="Arial"/>
          <w:b/>
          <w:szCs w:val="20"/>
        </w:rPr>
        <w:t xml:space="preserve"> </w:t>
      </w:r>
    </w:p>
    <w:p w14:paraId="484A64BD" w14:textId="7FC889D6" w:rsidR="005F1393" w:rsidRPr="006E0DE1" w:rsidRDefault="00C04042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571EA9">
        <w:rPr>
          <w:b/>
          <w:szCs w:val="20"/>
        </w:rPr>
        <w:t>Vzor čestného prohlášení o splnění základní způsobilosti</w:t>
      </w:r>
    </w:p>
    <w:p w14:paraId="657FB1D8" w14:textId="77777777" w:rsidR="005A0043" w:rsidRPr="006E0DE1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14:paraId="484A64BE" w14:textId="77777777" w:rsidR="00A73556" w:rsidRPr="006E0DE1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F" w14:textId="77777777" w:rsidR="00A73556" w:rsidRPr="006E0DE1" w:rsidRDefault="00A73556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C0" w14:textId="2D6EF578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 w:rsidR="00E32882">
        <w:rPr>
          <w:rFonts w:cs="Arial"/>
          <w:b/>
          <w:szCs w:val="20"/>
        </w:rPr>
        <w:t>4</w:t>
      </w:r>
      <w:r w:rsidRPr="006E0DE1">
        <w:rPr>
          <w:rFonts w:cs="Arial"/>
          <w:b/>
          <w:szCs w:val="20"/>
        </w:rPr>
        <w:t xml:space="preserve"> </w:t>
      </w:r>
    </w:p>
    <w:p w14:paraId="484A64C2" w14:textId="4B5CD12D" w:rsidR="005F1393" w:rsidRPr="00E32882" w:rsidRDefault="00C773A6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napToGrid w:val="0"/>
          <w:szCs w:val="20"/>
        </w:rPr>
        <w:t xml:space="preserve">Vzor čestného prohlášení </w:t>
      </w:r>
      <w:r w:rsidR="00C04042" w:rsidRPr="00571EA9">
        <w:rPr>
          <w:b/>
          <w:szCs w:val="20"/>
        </w:rPr>
        <w:t>o splnění technické způsobilosti</w:t>
      </w:r>
    </w:p>
    <w:p w14:paraId="33148F29" w14:textId="77777777" w:rsidR="00D86217" w:rsidRPr="006E0DE1" w:rsidRDefault="00D86217" w:rsidP="005F1393">
      <w:pPr>
        <w:jc w:val="center"/>
        <w:rPr>
          <w:rFonts w:cs="Arial"/>
          <w:b/>
          <w:szCs w:val="20"/>
        </w:rPr>
      </w:pPr>
    </w:p>
    <w:p w14:paraId="484A64C3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C4" w14:textId="3BFC942C" w:rsidR="00C773A6" w:rsidRDefault="00C773A6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F5AD692" w14:textId="203F2ADD" w:rsidR="00C773A6" w:rsidRPr="006E0DE1" w:rsidRDefault="00C773A6" w:rsidP="00C773A6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>
        <w:rPr>
          <w:rFonts w:cs="Arial"/>
          <w:b/>
          <w:szCs w:val="20"/>
        </w:rPr>
        <w:t>5</w:t>
      </w:r>
      <w:r w:rsidRPr="006E0DE1">
        <w:rPr>
          <w:rFonts w:cs="Arial"/>
          <w:b/>
          <w:szCs w:val="20"/>
        </w:rPr>
        <w:t xml:space="preserve"> </w:t>
      </w:r>
    </w:p>
    <w:p w14:paraId="6AE67607" w14:textId="79CFE10A" w:rsidR="00C773A6" w:rsidRPr="00E32882" w:rsidRDefault="00C04042" w:rsidP="00C773A6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Vzor č</w:t>
      </w:r>
      <w:r w:rsidR="00C773A6" w:rsidRPr="00E32882">
        <w:rPr>
          <w:rFonts w:cs="Arial"/>
          <w:b/>
          <w:szCs w:val="20"/>
        </w:rPr>
        <w:t>estné</w:t>
      </w:r>
      <w:r>
        <w:rPr>
          <w:rFonts w:cs="Arial"/>
          <w:b/>
          <w:szCs w:val="20"/>
        </w:rPr>
        <w:t>ho</w:t>
      </w:r>
      <w:r w:rsidR="00C773A6" w:rsidRPr="00E32882">
        <w:rPr>
          <w:rFonts w:cs="Arial"/>
          <w:b/>
          <w:szCs w:val="20"/>
        </w:rPr>
        <w:t xml:space="preserve"> prohlášení </w:t>
      </w:r>
      <w:r>
        <w:rPr>
          <w:rFonts w:cs="Arial"/>
          <w:b/>
          <w:szCs w:val="20"/>
        </w:rPr>
        <w:t>o zařazení do DNS</w:t>
      </w:r>
    </w:p>
    <w:p w14:paraId="264AE654" w14:textId="77777777" w:rsidR="00C773A6" w:rsidRPr="006E0DE1" w:rsidRDefault="00C773A6" w:rsidP="00C773A6">
      <w:pPr>
        <w:jc w:val="center"/>
        <w:rPr>
          <w:rFonts w:cs="Arial"/>
          <w:b/>
          <w:szCs w:val="20"/>
        </w:rPr>
      </w:pPr>
    </w:p>
    <w:p w14:paraId="2272DAB1" w14:textId="77777777" w:rsidR="00C773A6" w:rsidRPr="006E0DE1" w:rsidRDefault="00C773A6" w:rsidP="00C773A6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2B3C784B" w14:textId="77777777" w:rsidR="00C773A6" w:rsidRPr="006E0DE1" w:rsidRDefault="00C773A6" w:rsidP="00C773A6">
      <w:pPr>
        <w:rPr>
          <w:rFonts w:cs="Arial"/>
          <w:b/>
          <w:szCs w:val="20"/>
        </w:rPr>
      </w:pPr>
    </w:p>
    <w:p w14:paraId="63CD203E" w14:textId="77777777" w:rsidR="005F1393" w:rsidRPr="006E0DE1" w:rsidRDefault="005F1393" w:rsidP="00E32882">
      <w:pPr>
        <w:rPr>
          <w:rFonts w:cs="Arial"/>
          <w:b/>
          <w:szCs w:val="20"/>
        </w:rPr>
      </w:pPr>
    </w:p>
    <w:sectPr w:rsidR="005F1393" w:rsidRPr="006E0DE1" w:rsidSect="00CD4D3A">
      <w:headerReference w:type="default" r:id="rId20"/>
      <w:footerReference w:type="default" r:id="rId21"/>
      <w:pgSz w:w="11906" w:h="16838"/>
      <w:pgMar w:top="2098" w:right="1134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A3C1D" w14:textId="77777777" w:rsidR="0056727F" w:rsidRDefault="0056727F">
      <w:r>
        <w:separator/>
      </w:r>
    </w:p>
  </w:endnote>
  <w:endnote w:type="continuationSeparator" w:id="0">
    <w:p w14:paraId="6943530F" w14:textId="77777777" w:rsidR="0056727F" w:rsidRDefault="0056727F">
      <w:r>
        <w:continuationSeparator/>
      </w:r>
    </w:p>
  </w:endnote>
  <w:endnote w:type="continuationNotice" w:id="1">
    <w:p w14:paraId="79C84ADD" w14:textId="77777777" w:rsidR="0056727F" w:rsidRDefault="00567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8641964" w14:textId="77777777" w:rsidR="00871D87" w:rsidRDefault="00871D87" w:rsidP="00A80836">
            <w:pPr>
              <w:pStyle w:val="Zpat"/>
              <w:jc w:val="center"/>
              <w:rPr>
                <w:color w:val="auto"/>
              </w:rPr>
            </w:pPr>
          </w:p>
          <w:p w14:paraId="6D22EC29" w14:textId="432EE9F8" w:rsidR="00871D87" w:rsidRPr="00A80836" w:rsidRDefault="00871D87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522A1C">
              <w:rPr>
                <w:b/>
                <w:bCs/>
                <w:noProof/>
                <w:color w:val="auto"/>
              </w:rPr>
              <w:t>14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522A1C">
              <w:rPr>
                <w:b/>
                <w:bCs/>
                <w:noProof/>
                <w:color w:val="auto"/>
              </w:rPr>
              <w:t>14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77777777" w:rsidR="00871D87" w:rsidRDefault="00871D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DB57A" w14:textId="77777777" w:rsidR="0056727F" w:rsidRDefault="0056727F">
      <w:r>
        <w:separator/>
      </w:r>
    </w:p>
  </w:footnote>
  <w:footnote w:type="continuationSeparator" w:id="0">
    <w:p w14:paraId="6B156864" w14:textId="77777777" w:rsidR="0056727F" w:rsidRDefault="0056727F">
      <w:r>
        <w:continuationSeparator/>
      </w:r>
    </w:p>
  </w:footnote>
  <w:footnote w:type="continuationNotice" w:id="1">
    <w:p w14:paraId="13843B97" w14:textId="77777777" w:rsidR="0056727F" w:rsidRDefault="005672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560DA" w14:textId="242BFA1D" w:rsidR="00F302AD" w:rsidRDefault="00F302AD">
    <w:pPr>
      <w:pStyle w:val="Zhlav"/>
    </w:pPr>
    <w:r>
      <w:rPr>
        <w:noProof/>
      </w:rPr>
      <w:drawing>
        <wp:inline distT="0" distB="0" distL="0" distR="0" wp14:anchorId="4626F3BD" wp14:editId="5F618541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3A0"/>
    <w:multiLevelType w:val="hybridMultilevel"/>
    <w:tmpl w:val="55D42830"/>
    <w:lvl w:ilvl="0" w:tplc="391C5C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5455B5"/>
    <w:multiLevelType w:val="hybridMultilevel"/>
    <w:tmpl w:val="2C68F3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7063C"/>
    <w:multiLevelType w:val="hybridMultilevel"/>
    <w:tmpl w:val="85C0A546"/>
    <w:lvl w:ilvl="0" w:tplc="DDDCDA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536F8"/>
    <w:multiLevelType w:val="hybridMultilevel"/>
    <w:tmpl w:val="ED0C99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60B694E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CB81B3E"/>
    <w:multiLevelType w:val="hybridMultilevel"/>
    <w:tmpl w:val="A95A9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580E29"/>
    <w:multiLevelType w:val="hybridMultilevel"/>
    <w:tmpl w:val="E57A023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6DD2680"/>
    <w:multiLevelType w:val="hybridMultilevel"/>
    <w:tmpl w:val="7E76DD9C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2C614F"/>
    <w:multiLevelType w:val="hybridMultilevel"/>
    <w:tmpl w:val="C0726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0">
    <w:nsid w:val="6DCF6D2D"/>
    <w:multiLevelType w:val="hybridMultilevel"/>
    <w:tmpl w:val="6BCE4D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2044D"/>
    <w:multiLevelType w:val="hybridMultilevel"/>
    <w:tmpl w:val="53403D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10"/>
  </w:num>
  <w:num w:numId="11">
    <w:abstractNumId w:val="8"/>
  </w:num>
  <w:num w:numId="12">
    <w:abstractNumId w:val="9"/>
  </w:num>
  <w:num w:numId="13">
    <w:abstractNumId w:val="16"/>
  </w:num>
  <w:num w:numId="14">
    <w:abstractNumId w:val="3"/>
  </w:num>
  <w:num w:numId="15">
    <w:abstractNumId w:val="7"/>
  </w:num>
  <w:num w:numId="16">
    <w:abstractNumId w:val="20"/>
  </w:num>
  <w:num w:numId="17">
    <w:abstractNumId w:val="1"/>
  </w:num>
  <w:num w:numId="18">
    <w:abstractNumId w:val="6"/>
  </w:num>
  <w:num w:numId="19">
    <w:abstractNumId w:val="21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4"/>
  </w:num>
  <w:num w:numId="30">
    <w:abstractNumId w:val="5"/>
  </w:num>
  <w:num w:numId="31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2DD1"/>
    <w:rsid w:val="000035B2"/>
    <w:rsid w:val="0000378B"/>
    <w:rsid w:val="0000736A"/>
    <w:rsid w:val="0000745E"/>
    <w:rsid w:val="000074FA"/>
    <w:rsid w:val="000106D3"/>
    <w:rsid w:val="000109D2"/>
    <w:rsid w:val="00011795"/>
    <w:rsid w:val="00012E99"/>
    <w:rsid w:val="000130B0"/>
    <w:rsid w:val="00016AE1"/>
    <w:rsid w:val="0001746A"/>
    <w:rsid w:val="0002018A"/>
    <w:rsid w:val="00020BAC"/>
    <w:rsid w:val="00020E6F"/>
    <w:rsid w:val="00021082"/>
    <w:rsid w:val="00023829"/>
    <w:rsid w:val="000267E4"/>
    <w:rsid w:val="000268D6"/>
    <w:rsid w:val="00030C89"/>
    <w:rsid w:val="00033B11"/>
    <w:rsid w:val="00036E30"/>
    <w:rsid w:val="000404CB"/>
    <w:rsid w:val="00040527"/>
    <w:rsid w:val="0004119E"/>
    <w:rsid w:val="00045FAB"/>
    <w:rsid w:val="0004600E"/>
    <w:rsid w:val="00047C21"/>
    <w:rsid w:val="00050151"/>
    <w:rsid w:val="000533C9"/>
    <w:rsid w:val="0005342A"/>
    <w:rsid w:val="0005469C"/>
    <w:rsid w:val="000548CC"/>
    <w:rsid w:val="000559C4"/>
    <w:rsid w:val="00055FFE"/>
    <w:rsid w:val="00056B70"/>
    <w:rsid w:val="00057C53"/>
    <w:rsid w:val="00057C8B"/>
    <w:rsid w:val="00064382"/>
    <w:rsid w:val="00065F2F"/>
    <w:rsid w:val="0007161B"/>
    <w:rsid w:val="00072CBD"/>
    <w:rsid w:val="00073B6C"/>
    <w:rsid w:val="00073FB7"/>
    <w:rsid w:val="000740F2"/>
    <w:rsid w:val="00075C52"/>
    <w:rsid w:val="00077047"/>
    <w:rsid w:val="00082D68"/>
    <w:rsid w:val="00083C35"/>
    <w:rsid w:val="00084D4D"/>
    <w:rsid w:val="00086739"/>
    <w:rsid w:val="00090482"/>
    <w:rsid w:val="0009188D"/>
    <w:rsid w:val="00093789"/>
    <w:rsid w:val="00094AE1"/>
    <w:rsid w:val="00095231"/>
    <w:rsid w:val="000A2ADD"/>
    <w:rsid w:val="000A2C80"/>
    <w:rsid w:val="000A58B6"/>
    <w:rsid w:val="000A7688"/>
    <w:rsid w:val="000A79F8"/>
    <w:rsid w:val="000B0C36"/>
    <w:rsid w:val="000B45FD"/>
    <w:rsid w:val="000B5276"/>
    <w:rsid w:val="000B591A"/>
    <w:rsid w:val="000C2141"/>
    <w:rsid w:val="000C29CD"/>
    <w:rsid w:val="000C3887"/>
    <w:rsid w:val="000C3960"/>
    <w:rsid w:val="000C4F39"/>
    <w:rsid w:val="000C669E"/>
    <w:rsid w:val="000C7854"/>
    <w:rsid w:val="000D0906"/>
    <w:rsid w:val="000D18B7"/>
    <w:rsid w:val="000D1951"/>
    <w:rsid w:val="000D1B0D"/>
    <w:rsid w:val="000D25FE"/>
    <w:rsid w:val="000D2632"/>
    <w:rsid w:val="000D2FF0"/>
    <w:rsid w:val="000D2FF8"/>
    <w:rsid w:val="000D34A2"/>
    <w:rsid w:val="000D5C8C"/>
    <w:rsid w:val="000D7D90"/>
    <w:rsid w:val="000D7E28"/>
    <w:rsid w:val="000E159F"/>
    <w:rsid w:val="000E1BCD"/>
    <w:rsid w:val="000E4509"/>
    <w:rsid w:val="000E46B8"/>
    <w:rsid w:val="000E63D4"/>
    <w:rsid w:val="000E6C7F"/>
    <w:rsid w:val="000E77F8"/>
    <w:rsid w:val="000E7D54"/>
    <w:rsid w:val="000F0B68"/>
    <w:rsid w:val="000F4450"/>
    <w:rsid w:val="000F5095"/>
    <w:rsid w:val="00101018"/>
    <w:rsid w:val="001025AC"/>
    <w:rsid w:val="00104FAB"/>
    <w:rsid w:val="001057DC"/>
    <w:rsid w:val="001073E1"/>
    <w:rsid w:val="00107621"/>
    <w:rsid w:val="00107956"/>
    <w:rsid w:val="00112182"/>
    <w:rsid w:val="001129B1"/>
    <w:rsid w:val="001146EA"/>
    <w:rsid w:val="00114793"/>
    <w:rsid w:val="00115CE2"/>
    <w:rsid w:val="001165CF"/>
    <w:rsid w:val="001179B5"/>
    <w:rsid w:val="00121725"/>
    <w:rsid w:val="00121E58"/>
    <w:rsid w:val="00122A90"/>
    <w:rsid w:val="001245BD"/>
    <w:rsid w:val="00126A67"/>
    <w:rsid w:val="00126FC8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62FE"/>
    <w:rsid w:val="00140FF4"/>
    <w:rsid w:val="00142EA1"/>
    <w:rsid w:val="00143155"/>
    <w:rsid w:val="00143917"/>
    <w:rsid w:val="00145ECE"/>
    <w:rsid w:val="00146786"/>
    <w:rsid w:val="001476C9"/>
    <w:rsid w:val="00147AB1"/>
    <w:rsid w:val="00152B11"/>
    <w:rsid w:val="00152EC0"/>
    <w:rsid w:val="00154606"/>
    <w:rsid w:val="00154861"/>
    <w:rsid w:val="001555C3"/>
    <w:rsid w:val="00156F82"/>
    <w:rsid w:val="00157794"/>
    <w:rsid w:val="00157C11"/>
    <w:rsid w:val="00161143"/>
    <w:rsid w:val="001632E9"/>
    <w:rsid w:val="0016417D"/>
    <w:rsid w:val="001644DA"/>
    <w:rsid w:val="0016485A"/>
    <w:rsid w:val="00164A4E"/>
    <w:rsid w:val="001661C0"/>
    <w:rsid w:val="00167E1B"/>
    <w:rsid w:val="00170A17"/>
    <w:rsid w:val="00171B7C"/>
    <w:rsid w:val="0017206D"/>
    <w:rsid w:val="00173FA2"/>
    <w:rsid w:val="00175494"/>
    <w:rsid w:val="00175B57"/>
    <w:rsid w:val="001771D0"/>
    <w:rsid w:val="001771ED"/>
    <w:rsid w:val="001774FC"/>
    <w:rsid w:val="001810C4"/>
    <w:rsid w:val="00181CB5"/>
    <w:rsid w:val="00182177"/>
    <w:rsid w:val="00185C7D"/>
    <w:rsid w:val="001864BA"/>
    <w:rsid w:val="0018747F"/>
    <w:rsid w:val="00187F04"/>
    <w:rsid w:val="00192517"/>
    <w:rsid w:val="0019278B"/>
    <w:rsid w:val="00192B96"/>
    <w:rsid w:val="00193032"/>
    <w:rsid w:val="00193CCB"/>
    <w:rsid w:val="0019559B"/>
    <w:rsid w:val="00195E7F"/>
    <w:rsid w:val="00196F84"/>
    <w:rsid w:val="001A2D86"/>
    <w:rsid w:val="001A325B"/>
    <w:rsid w:val="001A32B7"/>
    <w:rsid w:val="001A4B95"/>
    <w:rsid w:val="001A5BFF"/>
    <w:rsid w:val="001A7AE9"/>
    <w:rsid w:val="001B0BF5"/>
    <w:rsid w:val="001B3B4D"/>
    <w:rsid w:val="001B7248"/>
    <w:rsid w:val="001C0833"/>
    <w:rsid w:val="001C0EA6"/>
    <w:rsid w:val="001C103C"/>
    <w:rsid w:val="001C2D94"/>
    <w:rsid w:val="001C3CC3"/>
    <w:rsid w:val="001C66BB"/>
    <w:rsid w:val="001D0186"/>
    <w:rsid w:val="001D157D"/>
    <w:rsid w:val="001D1ACC"/>
    <w:rsid w:val="001D2AED"/>
    <w:rsid w:val="001D40F4"/>
    <w:rsid w:val="001D41DE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5327"/>
    <w:rsid w:val="00200B5E"/>
    <w:rsid w:val="00202564"/>
    <w:rsid w:val="00204739"/>
    <w:rsid w:val="0020771C"/>
    <w:rsid w:val="00210D17"/>
    <w:rsid w:val="00212752"/>
    <w:rsid w:val="00213F6D"/>
    <w:rsid w:val="002154A1"/>
    <w:rsid w:val="0021765E"/>
    <w:rsid w:val="0021769E"/>
    <w:rsid w:val="00221910"/>
    <w:rsid w:val="00222AA7"/>
    <w:rsid w:val="00222D49"/>
    <w:rsid w:val="00224FB3"/>
    <w:rsid w:val="00230DA5"/>
    <w:rsid w:val="002410F5"/>
    <w:rsid w:val="00241F87"/>
    <w:rsid w:val="00242242"/>
    <w:rsid w:val="00242955"/>
    <w:rsid w:val="00242C05"/>
    <w:rsid w:val="00244488"/>
    <w:rsid w:val="00245C47"/>
    <w:rsid w:val="0024616E"/>
    <w:rsid w:val="00246CB0"/>
    <w:rsid w:val="00247414"/>
    <w:rsid w:val="00250A59"/>
    <w:rsid w:val="00251C0D"/>
    <w:rsid w:val="00254DD0"/>
    <w:rsid w:val="00255873"/>
    <w:rsid w:val="00256D34"/>
    <w:rsid w:val="00257887"/>
    <w:rsid w:val="002619CB"/>
    <w:rsid w:val="002636EF"/>
    <w:rsid w:val="00264622"/>
    <w:rsid w:val="00264CEA"/>
    <w:rsid w:val="00266BD7"/>
    <w:rsid w:val="00270D2F"/>
    <w:rsid w:val="00272159"/>
    <w:rsid w:val="002733FC"/>
    <w:rsid w:val="00273FF6"/>
    <w:rsid w:val="00274254"/>
    <w:rsid w:val="00274822"/>
    <w:rsid w:val="00274FFA"/>
    <w:rsid w:val="002756DE"/>
    <w:rsid w:val="00275F34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749A"/>
    <w:rsid w:val="002916BE"/>
    <w:rsid w:val="002936BA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F96"/>
    <w:rsid w:val="002C0477"/>
    <w:rsid w:val="002C0AD9"/>
    <w:rsid w:val="002C22D2"/>
    <w:rsid w:val="002C45BC"/>
    <w:rsid w:val="002C7739"/>
    <w:rsid w:val="002D2C81"/>
    <w:rsid w:val="002D3943"/>
    <w:rsid w:val="002D6478"/>
    <w:rsid w:val="002E15CF"/>
    <w:rsid w:val="002E314B"/>
    <w:rsid w:val="002E3235"/>
    <w:rsid w:val="002E3E5F"/>
    <w:rsid w:val="002E3FEB"/>
    <w:rsid w:val="002E5842"/>
    <w:rsid w:val="002E5CEE"/>
    <w:rsid w:val="002E5D5E"/>
    <w:rsid w:val="002E6768"/>
    <w:rsid w:val="002E6A67"/>
    <w:rsid w:val="002E6E7C"/>
    <w:rsid w:val="002F109B"/>
    <w:rsid w:val="002F1E20"/>
    <w:rsid w:val="002F2236"/>
    <w:rsid w:val="002F33BF"/>
    <w:rsid w:val="002F3435"/>
    <w:rsid w:val="002F3C5D"/>
    <w:rsid w:val="002F4C52"/>
    <w:rsid w:val="002F5517"/>
    <w:rsid w:val="00300C1C"/>
    <w:rsid w:val="00302693"/>
    <w:rsid w:val="00302A2C"/>
    <w:rsid w:val="00302B6A"/>
    <w:rsid w:val="0030467D"/>
    <w:rsid w:val="003048A4"/>
    <w:rsid w:val="00305FA8"/>
    <w:rsid w:val="00306BBF"/>
    <w:rsid w:val="00306D5B"/>
    <w:rsid w:val="00307D68"/>
    <w:rsid w:val="0031254E"/>
    <w:rsid w:val="00313C73"/>
    <w:rsid w:val="00313E61"/>
    <w:rsid w:val="003169BF"/>
    <w:rsid w:val="00316EBD"/>
    <w:rsid w:val="00317BB5"/>
    <w:rsid w:val="00320185"/>
    <w:rsid w:val="0032185E"/>
    <w:rsid w:val="00321C79"/>
    <w:rsid w:val="003222D2"/>
    <w:rsid w:val="003226F3"/>
    <w:rsid w:val="003232B3"/>
    <w:rsid w:val="00323438"/>
    <w:rsid w:val="003236D6"/>
    <w:rsid w:val="00323DC5"/>
    <w:rsid w:val="00324C51"/>
    <w:rsid w:val="00325CF9"/>
    <w:rsid w:val="00326E74"/>
    <w:rsid w:val="00330E9F"/>
    <w:rsid w:val="003321FD"/>
    <w:rsid w:val="00332707"/>
    <w:rsid w:val="0033274D"/>
    <w:rsid w:val="00333F6A"/>
    <w:rsid w:val="00334270"/>
    <w:rsid w:val="003347BA"/>
    <w:rsid w:val="00335EB7"/>
    <w:rsid w:val="00340D11"/>
    <w:rsid w:val="00342802"/>
    <w:rsid w:val="00347C21"/>
    <w:rsid w:val="00347FA2"/>
    <w:rsid w:val="00350A4F"/>
    <w:rsid w:val="00351366"/>
    <w:rsid w:val="00353EEF"/>
    <w:rsid w:val="003547D6"/>
    <w:rsid w:val="003552CD"/>
    <w:rsid w:val="003557D2"/>
    <w:rsid w:val="003579A4"/>
    <w:rsid w:val="0036255A"/>
    <w:rsid w:val="00364F1B"/>
    <w:rsid w:val="00365584"/>
    <w:rsid w:val="003668B2"/>
    <w:rsid w:val="00366B41"/>
    <w:rsid w:val="00367E82"/>
    <w:rsid w:val="0037204A"/>
    <w:rsid w:val="00372494"/>
    <w:rsid w:val="00373CC3"/>
    <w:rsid w:val="003757FD"/>
    <w:rsid w:val="00375A2F"/>
    <w:rsid w:val="00377EF1"/>
    <w:rsid w:val="00382D8F"/>
    <w:rsid w:val="00382E06"/>
    <w:rsid w:val="003842D0"/>
    <w:rsid w:val="0038649B"/>
    <w:rsid w:val="00386D63"/>
    <w:rsid w:val="00391638"/>
    <w:rsid w:val="00391BDD"/>
    <w:rsid w:val="00391E15"/>
    <w:rsid w:val="00391F75"/>
    <w:rsid w:val="00393AB9"/>
    <w:rsid w:val="003940CE"/>
    <w:rsid w:val="00394BAE"/>
    <w:rsid w:val="003961FB"/>
    <w:rsid w:val="00396365"/>
    <w:rsid w:val="003A2EDD"/>
    <w:rsid w:val="003A4D32"/>
    <w:rsid w:val="003A5518"/>
    <w:rsid w:val="003A5AA6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6C77"/>
    <w:rsid w:val="003C75DA"/>
    <w:rsid w:val="003C7A10"/>
    <w:rsid w:val="003C7ECA"/>
    <w:rsid w:val="003D1ACA"/>
    <w:rsid w:val="003D1DF9"/>
    <w:rsid w:val="003D1F40"/>
    <w:rsid w:val="003D4C7B"/>
    <w:rsid w:val="003D696A"/>
    <w:rsid w:val="003D7F1E"/>
    <w:rsid w:val="003D7FDA"/>
    <w:rsid w:val="003E0403"/>
    <w:rsid w:val="003E2060"/>
    <w:rsid w:val="003E2314"/>
    <w:rsid w:val="003E2C9A"/>
    <w:rsid w:val="003E3280"/>
    <w:rsid w:val="003E3D67"/>
    <w:rsid w:val="003E4B94"/>
    <w:rsid w:val="003E5230"/>
    <w:rsid w:val="003E5B4A"/>
    <w:rsid w:val="003E7ABA"/>
    <w:rsid w:val="003F0DA6"/>
    <w:rsid w:val="003F1625"/>
    <w:rsid w:val="003F1FB9"/>
    <w:rsid w:val="003F3CF5"/>
    <w:rsid w:val="003F5A9D"/>
    <w:rsid w:val="003F5AAE"/>
    <w:rsid w:val="003F6286"/>
    <w:rsid w:val="003F69B3"/>
    <w:rsid w:val="004011A1"/>
    <w:rsid w:val="00404AF4"/>
    <w:rsid w:val="0040648A"/>
    <w:rsid w:val="00406B7E"/>
    <w:rsid w:val="00407834"/>
    <w:rsid w:val="00411B7D"/>
    <w:rsid w:val="0041287A"/>
    <w:rsid w:val="0041496D"/>
    <w:rsid w:val="00414F5E"/>
    <w:rsid w:val="004174F1"/>
    <w:rsid w:val="004179B0"/>
    <w:rsid w:val="00420EBF"/>
    <w:rsid w:val="0042175A"/>
    <w:rsid w:val="00423243"/>
    <w:rsid w:val="0042385E"/>
    <w:rsid w:val="00423C13"/>
    <w:rsid w:val="0042448E"/>
    <w:rsid w:val="00424992"/>
    <w:rsid w:val="00425428"/>
    <w:rsid w:val="00427BF6"/>
    <w:rsid w:val="00430464"/>
    <w:rsid w:val="00430C32"/>
    <w:rsid w:val="00431E01"/>
    <w:rsid w:val="00431F7B"/>
    <w:rsid w:val="0043200A"/>
    <w:rsid w:val="0043462A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2AD"/>
    <w:rsid w:val="004459C6"/>
    <w:rsid w:val="004468A6"/>
    <w:rsid w:val="004471C1"/>
    <w:rsid w:val="00447FC0"/>
    <w:rsid w:val="00451F78"/>
    <w:rsid w:val="0045331C"/>
    <w:rsid w:val="00454CB4"/>
    <w:rsid w:val="004556AA"/>
    <w:rsid w:val="004561DF"/>
    <w:rsid w:val="00457897"/>
    <w:rsid w:val="00460C80"/>
    <w:rsid w:val="00466059"/>
    <w:rsid w:val="00466AAA"/>
    <w:rsid w:val="00470A06"/>
    <w:rsid w:val="0047153A"/>
    <w:rsid w:val="00471635"/>
    <w:rsid w:val="00471E17"/>
    <w:rsid w:val="00472B01"/>
    <w:rsid w:val="0047318C"/>
    <w:rsid w:val="00473616"/>
    <w:rsid w:val="004741E7"/>
    <w:rsid w:val="00474DC5"/>
    <w:rsid w:val="00475E46"/>
    <w:rsid w:val="0047631E"/>
    <w:rsid w:val="0047792E"/>
    <w:rsid w:val="00480502"/>
    <w:rsid w:val="00482CF6"/>
    <w:rsid w:val="00483B24"/>
    <w:rsid w:val="004848E5"/>
    <w:rsid w:val="004852D9"/>
    <w:rsid w:val="00485A41"/>
    <w:rsid w:val="00485C68"/>
    <w:rsid w:val="00486793"/>
    <w:rsid w:val="00490227"/>
    <w:rsid w:val="00490853"/>
    <w:rsid w:val="004914B0"/>
    <w:rsid w:val="00494C63"/>
    <w:rsid w:val="00495E49"/>
    <w:rsid w:val="004A1841"/>
    <w:rsid w:val="004A2095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3FD6"/>
    <w:rsid w:val="004C40C1"/>
    <w:rsid w:val="004C4263"/>
    <w:rsid w:val="004C4C91"/>
    <w:rsid w:val="004C54A9"/>
    <w:rsid w:val="004C6245"/>
    <w:rsid w:val="004C658A"/>
    <w:rsid w:val="004C6641"/>
    <w:rsid w:val="004D0A1C"/>
    <w:rsid w:val="004D152F"/>
    <w:rsid w:val="004D25B4"/>
    <w:rsid w:val="004D3774"/>
    <w:rsid w:val="004D6494"/>
    <w:rsid w:val="004D7B84"/>
    <w:rsid w:val="004E03D1"/>
    <w:rsid w:val="004E1423"/>
    <w:rsid w:val="004E1E4C"/>
    <w:rsid w:val="004E34B0"/>
    <w:rsid w:val="004E513F"/>
    <w:rsid w:val="004E72B1"/>
    <w:rsid w:val="004E72F4"/>
    <w:rsid w:val="004F2C7E"/>
    <w:rsid w:val="004F6E87"/>
    <w:rsid w:val="004F729E"/>
    <w:rsid w:val="005033B4"/>
    <w:rsid w:val="0050573C"/>
    <w:rsid w:val="00505A23"/>
    <w:rsid w:val="005062CC"/>
    <w:rsid w:val="00510785"/>
    <w:rsid w:val="00511A54"/>
    <w:rsid w:val="00511D8D"/>
    <w:rsid w:val="00513C78"/>
    <w:rsid w:val="00515307"/>
    <w:rsid w:val="00515C4B"/>
    <w:rsid w:val="00517583"/>
    <w:rsid w:val="00520091"/>
    <w:rsid w:val="00520CF4"/>
    <w:rsid w:val="00522A1C"/>
    <w:rsid w:val="005234F0"/>
    <w:rsid w:val="00524B1A"/>
    <w:rsid w:val="00526DC2"/>
    <w:rsid w:val="00527ED8"/>
    <w:rsid w:val="00530DD1"/>
    <w:rsid w:val="005329B6"/>
    <w:rsid w:val="0053319B"/>
    <w:rsid w:val="005335C5"/>
    <w:rsid w:val="005375D8"/>
    <w:rsid w:val="00540201"/>
    <w:rsid w:val="00540438"/>
    <w:rsid w:val="00541023"/>
    <w:rsid w:val="005423E7"/>
    <w:rsid w:val="005461AA"/>
    <w:rsid w:val="0054770C"/>
    <w:rsid w:val="005505F7"/>
    <w:rsid w:val="005507C8"/>
    <w:rsid w:val="005509FA"/>
    <w:rsid w:val="0055122A"/>
    <w:rsid w:val="00551328"/>
    <w:rsid w:val="00554792"/>
    <w:rsid w:val="00554B2D"/>
    <w:rsid w:val="00554DEF"/>
    <w:rsid w:val="005551E6"/>
    <w:rsid w:val="00555512"/>
    <w:rsid w:val="00557F32"/>
    <w:rsid w:val="0056001E"/>
    <w:rsid w:val="00560D98"/>
    <w:rsid w:val="00562DD5"/>
    <w:rsid w:val="005635E9"/>
    <w:rsid w:val="005646BB"/>
    <w:rsid w:val="00564740"/>
    <w:rsid w:val="0056574B"/>
    <w:rsid w:val="00565805"/>
    <w:rsid w:val="00565EE6"/>
    <w:rsid w:val="0056727F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911B0"/>
    <w:rsid w:val="0059208B"/>
    <w:rsid w:val="00592271"/>
    <w:rsid w:val="00593F4A"/>
    <w:rsid w:val="00594409"/>
    <w:rsid w:val="00594935"/>
    <w:rsid w:val="00594FF3"/>
    <w:rsid w:val="00595F90"/>
    <w:rsid w:val="00596197"/>
    <w:rsid w:val="005962F7"/>
    <w:rsid w:val="00597A5A"/>
    <w:rsid w:val="005A0043"/>
    <w:rsid w:val="005A08B5"/>
    <w:rsid w:val="005A18AE"/>
    <w:rsid w:val="005A21CE"/>
    <w:rsid w:val="005A65E5"/>
    <w:rsid w:val="005A7CB4"/>
    <w:rsid w:val="005B206E"/>
    <w:rsid w:val="005B42D6"/>
    <w:rsid w:val="005B4680"/>
    <w:rsid w:val="005B5F80"/>
    <w:rsid w:val="005B5FDF"/>
    <w:rsid w:val="005C2F44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E127A"/>
    <w:rsid w:val="005E1486"/>
    <w:rsid w:val="005E167B"/>
    <w:rsid w:val="005E24DA"/>
    <w:rsid w:val="005E256A"/>
    <w:rsid w:val="005E3429"/>
    <w:rsid w:val="005E3F3E"/>
    <w:rsid w:val="005E4520"/>
    <w:rsid w:val="005E4916"/>
    <w:rsid w:val="005F1298"/>
    <w:rsid w:val="005F1393"/>
    <w:rsid w:val="005F4F84"/>
    <w:rsid w:val="005F62AB"/>
    <w:rsid w:val="005F692F"/>
    <w:rsid w:val="00600212"/>
    <w:rsid w:val="006004C0"/>
    <w:rsid w:val="006025F8"/>
    <w:rsid w:val="0060509A"/>
    <w:rsid w:val="00606359"/>
    <w:rsid w:val="00610FB9"/>
    <w:rsid w:val="00611079"/>
    <w:rsid w:val="00611366"/>
    <w:rsid w:val="00613599"/>
    <w:rsid w:val="00613B12"/>
    <w:rsid w:val="00614003"/>
    <w:rsid w:val="006144C3"/>
    <w:rsid w:val="00615C5A"/>
    <w:rsid w:val="006246BE"/>
    <w:rsid w:val="00627145"/>
    <w:rsid w:val="00627790"/>
    <w:rsid w:val="006317D8"/>
    <w:rsid w:val="00632172"/>
    <w:rsid w:val="0063365B"/>
    <w:rsid w:val="0063476F"/>
    <w:rsid w:val="006370CA"/>
    <w:rsid w:val="00637B32"/>
    <w:rsid w:val="006409AD"/>
    <w:rsid w:val="0064117E"/>
    <w:rsid w:val="00642BEF"/>
    <w:rsid w:val="00643DA6"/>
    <w:rsid w:val="006449DE"/>
    <w:rsid w:val="00647098"/>
    <w:rsid w:val="006514F4"/>
    <w:rsid w:val="00655359"/>
    <w:rsid w:val="00657A48"/>
    <w:rsid w:val="00660136"/>
    <w:rsid w:val="0066219C"/>
    <w:rsid w:val="00662D13"/>
    <w:rsid w:val="006633F3"/>
    <w:rsid w:val="0066579C"/>
    <w:rsid w:val="00665FBC"/>
    <w:rsid w:val="00666E30"/>
    <w:rsid w:val="00675D85"/>
    <w:rsid w:val="00676954"/>
    <w:rsid w:val="00676FB8"/>
    <w:rsid w:val="00681233"/>
    <w:rsid w:val="0068124D"/>
    <w:rsid w:val="00681A84"/>
    <w:rsid w:val="00681F93"/>
    <w:rsid w:val="00682632"/>
    <w:rsid w:val="00683360"/>
    <w:rsid w:val="006838C9"/>
    <w:rsid w:val="00685DB0"/>
    <w:rsid w:val="00686784"/>
    <w:rsid w:val="0068775C"/>
    <w:rsid w:val="00687A8D"/>
    <w:rsid w:val="00687DAF"/>
    <w:rsid w:val="00693A26"/>
    <w:rsid w:val="0069541C"/>
    <w:rsid w:val="00697636"/>
    <w:rsid w:val="00697840"/>
    <w:rsid w:val="006A0334"/>
    <w:rsid w:val="006A123E"/>
    <w:rsid w:val="006A16AB"/>
    <w:rsid w:val="006A16C4"/>
    <w:rsid w:val="006A5491"/>
    <w:rsid w:val="006A6B2E"/>
    <w:rsid w:val="006B115F"/>
    <w:rsid w:val="006B31FD"/>
    <w:rsid w:val="006B481E"/>
    <w:rsid w:val="006B65AD"/>
    <w:rsid w:val="006B6848"/>
    <w:rsid w:val="006B684F"/>
    <w:rsid w:val="006C4923"/>
    <w:rsid w:val="006C5DAA"/>
    <w:rsid w:val="006C5FE9"/>
    <w:rsid w:val="006C73B0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4907"/>
    <w:rsid w:val="006E4E50"/>
    <w:rsid w:val="006E6E40"/>
    <w:rsid w:val="006F1044"/>
    <w:rsid w:val="006F1CAD"/>
    <w:rsid w:val="006F2840"/>
    <w:rsid w:val="006F3E3F"/>
    <w:rsid w:val="006F3FC5"/>
    <w:rsid w:val="006F4495"/>
    <w:rsid w:val="006F513B"/>
    <w:rsid w:val="006F58B4"/>
    <w:rsid w:val="006F6B93"/>
    <w:rsid w:val="006F7554"/>
    <w:rsid w:val="00700193"/>
    <w:rsid w:val="00700681"/>
    <w:rsid w:val="0070233F"/>
    <w:rsid w:val="00703670"/>
    <w:rsid w:val="007051CB"/>
    <w:rsid w:val="00706656"/>
    <w:rsid w:val="00707D70"/>
    <w:rsid w:val="007124FD"/>
    <w:rsid w:val="00712B93"/>
    <w:rsid w:val="00714849"/>
    <w:rsid w:val="0071600F"/>
    <w:rsid w:val="00720A92"/>
    <w:rsid w:val="00721132"/>
    <w:rsid w:val="00721A86"/>
    <w:rsid w:val="00722030"/>
    <w:rsid w:val="007229CF"/>
    <w:rsid w:val="00722DE2"/>
    <w:rsid w:val="00722E89"/>
    <w:rsid w:val="00723B21"/>
    <w:rsid w:val="0072750D"/>
    <w:rsid w:val="00727EE1"/>
    <w:rsid w:val="00730CFD"/>
    <w:rsid w:val="007312CF"/>
    <w:rsid w:val="00731CB1"/>
    <w:rsid w:val="00732FD3"/>
    <w:rsid w:val="00733C30"/>
    <w:rsid w:val="00734C71"/>
    <w:rsid w:val="00736790"/>
    <w:rsid w:val="00736CDB"/>
    <w:rsid w:val="00736E1F"/>
    <w:rsid w:val="007372A8"/>
    <w:rsid w:val="00740A88"/>
    <w:rsid w:val="00742143"/>
    <w:rsid w:val="00743D22"/>
    <w:rsid w:val="007440D3"/>
    <w:rsid w:val="00745CBA"/>
    <w:rsid w:val="00746962"/>
    <w:rsid w:val="00746B1E"/>
    <w:rsid w:val="00750D23"/>
    <w:rsid w:val="007539AB"/>
    <w:rsid w:val="00754B7C"/>
    <w:rsid w:val="00754D1A"/>
    <w:rsid w:val="007570A3"/>
    <w:rsid w:val="00757CE7"/>
    <w:rsid w:val="00761442"/>
    <w:rsid w:val="00761449"/>
    <w:rsid w:val="00762C63"/>
    <w:rsid w:val="00766586"/>
    <w:rsid w:val="00767FAE"/>
    <w:rsid w:val="00770649"/>
    <w:rsid w:val="00771AFE"/>
    <w:rsid w:val="00772E9D"/>
    <w:rsid w:val="00776E2B"/>
    <w:rsid w:val="00780491"/>
    <w:rsid w:val="00780E63"/>
    <w:rsid w:val="00786D41"/>
    <w:rsid w:val="0079020A"/>
    <w:rsid w:val="00793DF1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6C3D"/>
    <w:rsid w:val="007A7556"/>
    <w:rsid w:val="007B089A"/>
    <w:rsid w:val="007B342C"/>
    <w:rsid w:val="007C0DF0"/>
    <w:rsid w:val="007C2FF8"/>
    <w:rsid w:val="007C3CE9"/>
    <w:rsid w:val="007C510B"/>
    <w:rsid w:val="007C5E96"/>
    <w:rsid w:val="007D11CF"/>
    <w:rsid w:val="007D136D"/>
    <w:rsid w:val="007D36AF"/>
    <w:rsid w:val="007D3A85"/>
    <w:rsid w:val="007D4FC5"/>
    <w:rsid w:val="007E05C4"/>
    <w:rsid w:val="007E1676"/>
    <w:rsid w:val="007E2319"/>
    <w:rsid w:val="007E2A57"/>
    <w:rsid w:val="007E3173"/>
    <w:rsid w:val="007E5889"/>
    <w:rsid w:val="007E79B9"/>
    <w:rsid w:val="007F07DC"/>
    <w:rsid w:val="007F22BF"/>
    <w:rsid w:val="007F4396"/>
    <w:rsid w:val="007F686B"/>
    <w:rsid w:val="0080078E"/>
    <w:rsid w:val="00803323"/>
    <w:rsid w:val="008034AB"/>
    <w:rsid w:val="008044CA"/>
    <w:rsid w:val="00805E51"/>
    <w:rsid w:val="008126C1"/>
    <w:rsid w:val="0081599B"/>
    <w:rsid w:val="008161C9"/>
    <w:rsid w:val="0082280A"/>
    <w:rsid w:val="00822A7B"/>
    <w:rsid w:val="00824497"/>
    <w:rsid w:val="00826084"/>
    <w:rsid w:val="0082701D"/>
    <w:rsid w:val="00827174"/>
    <w:rsid w:val="00827AE0"/>
    <w:rsid w:val="00830851"/>
    <w:rsid w:val="00830FDC"/>
    <w:rsid w:val="00834218"/>
    <w:rsid w:val="008405C4"/>
    <w:rsid w:val="00840B9B"/>
    <w:rsid w:val="00841D05"/>
    <w:rsid w:val="008442C0"/>
    <w:rsid w:val="0084449B"/>
    <w:rsid w:val="00845D18"/>
    <w:rsid w:val="0084727D"/>
    <w:rsid w:val="00847FB8"/>
    <w:rsid w:val="008506A3"/>
    <w:rsid w:val="00851677"/>
    <w:rsid w:val="00853964"/>
    <w:rsid w:val="00853B09"/>
    <w:rsid w:val="00853DF3"/>
    <w:rsid w:val="008543C7"/>
    <w:rsid w:val="00855D12"/>
    <w:rsid w:val="00856994"/>
    <w:rsid w:val="0085741B"/>
    <w:rsid w:val="008602D6"/>
    <w:rsid w:val="00861A5A"/>
    <w:rsid w:val="00862C3F"/>
    <w:rsid w:val="008637BF"/>
    <w:rsid w:val="008657C4"/>
    <w:rsid w:val="00865EB5"/>
    <w:rsid w:val="0086659B"/>
    <w:rsid w:val="00866604"/>
    <w:rsid w:val="00866D7F"/>
    <w:rsid w:val="00870C2D"/>
    <w:rsid w:val="00871229"/>
    <w:rsid w:val="00871D87"/>
    <w:rsid w:val="0087569B"/>
    <w:rsid w:val="0087598F"/>
    <w:rsid w:val="00877055"/>
    <w:rsid w:val="00877298"/>
    <w:rsid w:val="00881A62"/>
    <w:rsid w:val="00883532"/>
    <w:rsid w:val="0088487A"/>
    <w:rsid w:val="008854FD"/>
    <w:rsid w:val="00886AFB"/>
    <w:rsid w:val="00887795"/>
    <w:rsid w:val="00887965"/>
    <w:rsid w:val="00890304"/>
    <w:rsid w:val="00892A04"/>
    <w:rsid w:val="0089503D"/>
    <w:rsid w:val="008969DF"/>
    <w:rsid w:val="00897723"/>
    <w:rsid w:val="00897A60"/>
    <w:rsid w:val="008A3908"/>
    <w:rsid w:val="008A41BB"/>
    <w:rsid w:val="008A4918"/>
    <w:rsid w:val="008A4964"/>
    <w:rsid w:val="008B03CF"/>
    <w:rsid w:val="008B25C5"/>
    <w:rsid w:val="008B4FC9"/>
    <w:rsid w:val="008B7AED"/>
    <w:rsid w:val="008B7B85"/>
    <w:rsid w:val="008C62F3"/>
    <w:rsid w:val="008C6B69"/>
    <w:rsid w:val="008C7868"/>
    <w:rsid w:val="008C7FC5"/>
    <w:rsid w:val="008D10CC"/>
    <w:rsid w:val="008D351E"/>
    <w:rsid w:val="008D3B41"/>
    <w:rsid w:val="008D45E1"/>
    <w:rsid w:val="008D5E03"/>
    <w:rsid w:val="008E0407"/>
    <w:rsid w:val="008E1929"/>
    <w:rsid w:val="008E26CC"/>
    <w:rsid w:val="008E50F2"/>
    <w:rsid w:val="008E5F1A"/>
    <w:rsid w:val="008E62E9"/>
    <w:rsid w:val="008E630A"/>
    <w:rsid w:val="008E7976"/>
    <w:rsid w:val="008F36AE"/>
    <w:rsid w:val="008F5556"/>
    <w:rsid w:val="008F5A2C"/>
    <w:rsid w:val="008F62EA"/>
    <w:rsid w:val="008F6F2A"/>
    <w:rsid w:val="008F7394"/>
    <w:rsid w:val="008F7631"/>
    <w:rsid w:val="008F7ADF"/>
    <w:rsid w:val="00900A0B"/>
    <w:rsid w:val="00904596"/>
    <w:rsid w:val="00905645"/>
    <w:rsid w:val="00905E1A"/>
    <w:rsid w:val="009074A6"/>
    <w:rsid w:val="00907B98"/>
    <w:rsid w:val="00911740"/>
    <w:rsid w:val="009118E6"/>
    <w:rsid w:val="00912594"/>
    <w:rsid w:val="00914375"/>
    <w:rsid w:val="00914F34"/>
    <w:rsid w:val="00917238"/>
    <w:rsid w:val="009243C9"/>
    <w:rsid w:val="0092529C"/>
    <w:rsid w:val="00927DE3"/>
    <w:rsid w:val="00934442"/>
    <w:rsid w:val="00934571"/>
    <w:rsid w:val="00934A26"/>
    <w:rsid w:val="00936B53"/>
    <w:rsid w:val="0093728F"/>
    <w:rsid w:val="0093734B"/>
    <w:rsid w:val="00941BD5"/>
    <w:rsid w:val="00943464"/>
    <w:rsid w:val="00944093"/>
    <w:rsid w:val="00944155"/>
    <w:rsid w:val="00945429"/>
    <w:rsid w:val="00945628"/>
    <w:rsid w:val="009456A6"/>
    <w:rsid w:val="00946552"/>
    <w:rsid w:val="00946C9F"/>
    <w:rsid w:val="009517CA"/>
    <w:rsid w:val="0095262D"/>
    <w:rsid w:val="009545B4"/>
    <w:rsid w:val="00956BA5"/>
    <w:rsid w:val="00956D6F"/>
    <w:rsid w:val="00957F67"/>
    <w:rsid w:val="009626EA"/>
    <w:rsid w:val="009629C0"/>
    <w:rsid w:val="00965335"/>
    <w:rsid w:val="009655C9"/>
    <w:rsid w:val="00967D0D"/>
    <w:rsid w:val="009705B6"/>
    <w:rsid w:val="009722A6"/>
    <w:rsid w:val="009723D7"/>
    <w:rsid w:val="00972574"/>
    <w:rsid w:val="00973A95"/>
    <w:rsid w:val="00973EBC"/>
    <w:rsid w:val="009753DA"/>
    <w:rsid w:val="00975461"/>
    <w:rsid w:val="00980BC4"/>
    <w:rsid w:val="0098217B"/>
    <w:rsid w:val="0098437F"/>
    <w:rsid w:val="009847C3"/>
    <w:rsid w:val="00984D98"/>
    <w:rsid w:val="00985628"/>
    <w:rsid w:val="00986210"/>
    <w:rsid w:val="009872BE"/>
    <w:rsid w:val="00991209"/>
    <w:rsid w:val="009924A0"/>
    <w:rsid w:val="00992F16"/>
    <w:rsid w:val="009952BF"/>
    <w:rsid w:val="009953DF"/>
    <w:rsid w:val="009957FB"/>
    <w:rsid w:val="00996A3E"/>
    <w:rsid w:val="00997119"/>
    <w:rsid w:val="009A0D5F"/>
    <w:rsid w:val="009A2FB5"/>
    <w:rsid w:val="009A3982"/>
    <w:rsid w:val="009A3AB8"/>
    <w:rsid w:val="009A7D0F"/>
    <w:rsid w:val="009B0AEE"/>
    <w:rsid w:val="009B2392"/>
    <w:rsid w:val="009B25E1"/>
    <w:rsid w:val="009B46E8"/>
    <w:rsid w:val="009C1C9E"/>
    <w:rsid w:val="009C2A7B"/>
    <w:rsid w:val="009C4E6C"/>
    <w:rsid w:val="009C5CCE"/>
    <w:rsid w:val="009C6C78"/>
    <w:rsid w:val="009C6E2F"/>
    <w:rsid w:val="009C782F"/>
    <w:rsid w:val="009C7B8C"/>
    <w:rsid w:val="009D0CF4"/>
    <w:rsid w:val="009D7A74"/>
    <w:rsid w:val="009E02FF"/>
    <w:rsid w:val="009E10BE"/>
    <w:rsid w:val="009E123D"/>
    <w:rsid w:val="009E4150"/>
    <w:rsid w:val="009E5863"/>
    <w:rsid w:val="009E5CFD"/>
    <w:rsid w:val="009E68DC"/>
    <w:rsid w:val="009E69DE"/>
    <w:rsid w:val="009F0164"/>
    <w:rsid w:val="009F0E9F"/>
    <w:rsid w:val="009F126F"/>
    <w:rsid w:val="009F181B"/>
    <w:rsid w:val="009F1E5E"/>
    <w:rsid w:val="009F42A4"/>
    <w:rsid w:val="009F53A5"/>
    <w:rsid w:val="009F637F"/>
    <w:rsid w:val="009F6AFB"/>
    <w:rsid w:val="009F7018"/>
    <w:rsid w:val="00A000EC"/>
    <w:rsid w:val="00A006B7"/>
    <w:rsid w:val="00A00DCF"/>
    <w:rsid w:val="00A06179"/>
    <w:rsid w:val="00A07DE0"/>
    <w:rsid w:val="00A12A53"/>
    <w:rsid w:val="00A13090"/>
    <w:rsid w:val="00A13267"/>
    <w:rsid w:val="00A132DB"/>
    <w:rsid w:val="00A14BFC"/>
    <w:rsid w:val="00A15286"/>
    <w:rsid w:val="00A154CB"/>
    <w:rsid w:val="00A15F2B"/>
    <w:rsid w:val="00A1635B"/>
    <w:rsid w:val="00A164D5"/>
    <w:rsid w:val="00A16F1C"/>
    <w:rsid w:val="00A17634"/>
    <w:rsid w:val="00A2202D"/>
    <w:rsid w:val="00A23A8A"/>
    <w:rsid w:val="00A27A1B"/>
    <w:rsid w:val="00A31BCF"/>
    <w:rsid w:val="00A33DF9"/>
    <w:rsid w:val="00A378F6"/>
    <w:rsid w:val="00A419E2"/>
    <w:rsid w:val="00A41A0E"/>
    <w:rsid w:val="00A42146"/>
    <w:rsid w:val="00A4764F"/>
    <w:rsid w:val="00A5058E"/>
    <w:rsid w:val="00A51615"/>
    <w:rsid w:val="00A5447F"/>
    <w:rsid w:val="00A563D4"/>
    <w:rsid w:val="00A61038"/>
    <w:rsid w:val="00A63CC3"/>
    <w:rsid w:val="00A6416A"/>
    <w:rsid w:val="00A64BDA"/>
    <w:rsid w:val="00A66B79"/>
    <w:rsid w:val="00A66C94"/>
    <w:rsid w:val="00A66F21"/>
    <w:rsid w:val="00A7112C"/>
    <w:rsid w:val="00A71E59"/>
    <w:rsid w:val="00A71F0D"/>
    <w:rsid w:val="00A72087"/>
    <w:rsid w:val="00A72C0F"/>
    <w:rsid w:val="00A73556"/>
    <w:rsid w:val="00A73FDC"/>
    <w:rsid w:val="00A749C4"/>
    <w:rsid w:val="00A80836"/>
    <w:rsid w:val="00A83965"/>
    <w:rsid w:val="00A86662"/>
    <w:rsid w:val="00A867AE"/>
    <w:rsid w:val="00A901CC"/>
    <w:rsid w:val="00A90BF2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A73AE"/>
    <w:rsid w:val="00AB1219"/>
    <w:rsid w:val="00AB13DD"/>
    <w:rsid w:val="00AB1DB6"/>
    <w:rsid w:val="00AB375B"/>
    <w:rsid w:val="00AB3989"/>
    <w:rsid w:val="00AB3D15"/>
    <w:rsid w:val="00AB49FB"/>
    <w:rsid w:val="00AB55A4"/>
    <w:rsid w:val="00AB6137"/>
    <w:rsid w:val="00AB6914"/>
    <w:rsid w:val="00AC1055"/>
    <w:rsid w:val="00AC187B"/>
    <w:rsid w:val="00AC2D29"/>
    <w:rsid w:val="00AC3009"/>
    <w:rsid w:val="00AC40B4"/>
    <w:rsid w:val="00AC43D2"/>
    <w:rsid w:val="00AC4AE3"/>
    <w:rsid w:val="00AC4FCE"/>
    <w:rsid w:val="00AC59B2"/>
    <w:rsid w:val="00AC658D"/>
    <w:rsid w:val="00AC7AEE"/>
    <w:rsid w:val="00AD020D"/>
    <w:rsid w:val="00AD04F1"/>
    <w:rsid w:val="00AD0E85"/>
    <w:rsid w:val="00AD1256"/>
    <w:rsid w:val="00AD2B9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5173"/>
    <w:rsid w:val="00AE73F7"/>
    <w:rsid w:val="00AF26AC"/>
    <w:rsid w:val="00AF28BA"/>
    <w:rsid w:val="00AF2BCB"/>
    <w:rsid w:val="00AF2EA3"/>
    <w:rsid w:val="00AF3E3F"/>
    <w:rsid w:val="00AF3FB6"/>
    <w:rsid w:val="00AF4647"/>
    <w:rsid w:val="00AF5087"/>
    <w:rsid w:val="00AF6EDA"/>
    <w:rsid w:val="00AF7169"/>
    <w:rsid w:val="00B05166"/>
    <w:rsid w:val="00B05257"/>
    <w:rsid w:val="00B06B56"/>
    <w:rsid w:val="00B07037"/>
    <w:rsid w:val="00B0786F"/>
    <w:rsid w:val="00B07BE2"/>
    <w:rsid w:val="00B1376B"/>
    <w:rsid w:val="00B13A66"/>
    <w:rsid w:val="00B1536E"/>
    <w:rsid w:val="00B164A6"/>
    <w:rsid w:val="00B1790E"/>
    <w:rsid w:val="00B17B57"/>
    <w:rsid w:val="00B21912"/>
    <w:rsid w:val="00B2230D"/>
    <w:rsid w:val="00B22927"/>
    <w:rsid w:val="00B23605"/>
    <w:rsid w:val="00B24060"/>
    <w:rsid w:val="00B240A4"/>
    <w:rsid w:val="00B25133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6CE5"/>
    <w:rsid w:val="00B47799"/>
    <w:rsid w:val="00B478B9"/>
    <w:rsid w:val="00B5281B"/>
    <w:rsid w:val="00B52FFA"/>
    <w:rsid w:val="00B542B1"/>
    <w:rsid w:val="00B54508"/>
    <w:rsid w:val="00B564A7"/>
    <w:rsid w:val="00B5733A"/>
    <w:rsid w:val="00B57880"/>
    <w:rsid w:val="00B60210"/>
    <w:rsid w:val="00B6074D"/>
    <w:rsid w:val="00B63F6C"/>
    <w:rsid w:val="00B664BB"/>
    <w:rsid w:val="00B6669D"/>
    <w:rsid w:val="00B66917"/>
    <w:rsid w:val="00B66FC2"/>
    <w:rsid w:val="00B6763D"/>
    <w:rsid w:val="00B72109"/>
    <w:rsid w:val="00B72685"/>
    <w:rsid w:val="00B735CA"/>
    <w:rsid w:val="00B74F4A"/>
    <w:rsid w:val="00B75076"/>
    <w:rsid w:val="00B762E3"/>
    <w:rsid w:val="00B7679B"/>
    <w:rsid w:val="00B8074D"/>
    <w:rsid w:val="00B836F4"/>
    <w:rsid w:val="00B8418B"/>
    <w:rsid w:val="00B8426B"/>
    <w:rsid w:val="00B85E34"/>
    <w:rsid w:val="00B92729"/>
    <w:rsid w:val="00B949D0"/>
    <w:rsid w:val="00B94E87"/>
    <w:rsid w:val="00BA3335"/>
    <w:rsid w:val="00BA3B4B"/>
    <w:rsid w:val="00BA4ABD"/>
    <w:rsid w:val="00BA60BF"/>
    <w:rsid w:val="00BB0F28"/>
    <w:rsid w:val="00BB2CD6"/>
    <w:rsid w:val="00BB3338"/>
    <w:rsid w:val="00BB3409"/>
    <w:rsid w:val="00BB4D78"/>
    <w:rsid w:val="00BB6164"/>
    <w:rsid w:val="00BB6F8B"/>
    <w:rsid w:val="00BB7F36"/>
    <w:rsid w:val="00BC1643"/>
    <w:rsid w:val="00BC1C53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E006F"/>
    <w:rsid w:val="00BE0B6B"/>
    <w:rsid w:val="00BE0CD4"/>
    <w:rsid w:val="00BE24C4"/>
    <w:rsid w:val="00BE2A63"/>
    <w:rsid w:val="00BE2EC9"/>
    <w:rsid w:val="00BE3A6D"/>
    <w:rsid w:val="00BE5863"/>
    <w:rsid w:val="00BE6428"/>
    <w:rsid w:val="00BE7DB4"/>
    <w:rsid w:val="00BF02D0"/>
    <w:rsid w:val="00BF56F8"/>
    <w:rsid w:val="00BF5957"/>
    <w:rsid w:val="00BF59A3"/>
    <w:rsid w:val="00C00057"/>
    <w:rsid w:val="00C00824"/>
    <w:rsid w:val="00C00A84"/>
    <w:rsid w:val="00C03BA3"/>
    <w:rsid w:val="00C04042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16F83"/>
    <w:rsid w:val="00C21E61"/>
    <w:rsid w:val="00C23015"/>
    <w:rsid w:val="00C26AA3"/>
    <w:rsid w:val="00C277FA"/>
    <w:rsid w:val="00C27BDD"/>
    <w:rsid w:val="00C33B2F"/>
    <w:rsid w:val="00C3432D"/>
    <w:rsid w:val="00C3575E"/>
    <w:rsid w:val="00C35F9F"/>
    <w:rsid w:val="00C3673B"/>
    <w:rsid w:val="00C36DCD"/>
    <w:rsid w:val="00C40B5F"/>
    <w:rsid w:val="00C413FA"/>
    <w:rsid w:val="00C420D0"/>
    <w:rsid w:val="00C42DFE"/>
    <w:rsid w:val="00C434DD"/>
    <w:rsid w:val="00C43D85"/>
    <w:rsid w:val="00C450C9"/>
    <w:rsid w:val="00C4625F"/>
    <w:rsid w:val="00C46E89"/>
    <w:rsid w:val="00C528F3"/>
    <w:rsid w:val="00C53DA1"/>
    <w:rsid w:val="00C54A55"/>
    <w:rsid w:val="00C54C28"/>
    <w:rsid w:val="00C56B93"/>
    <w:rsid w:val="00C57CBD"/>
    <w:rsid w:val="00C57D08"/>
    <w:rsid w:val="00C61941"/>
    <w:rsid w:val="00C64E60"/>
    <w:rsid w:val="00C659FF"/>
    <w:rsid w:val="00C6618B"/>
    <w:rsid w:val="00C6739E"/>
    <w:rsid w:val="00C72E5A"/>
    <w:rsid w:val="00C738BB"/>
    <w:rsid w:val="00C743EB"/>
    <w:rsid w:val="00C7702E"/>
    <w:rsid w:val="00C773A6"/>
    <w:rsid w:val="00C77ED8"/>
    <w:rsid w:val="00C8038E"/>
    <w:rsid w:val="00C80D72"/>
    <w:rsid w:val="00C819B8"/>
    <w:rsid w:val="00C826BD"/>
    <w:rsid w:val="00C83A84"/>
    <w:rsid w:val="00C84B36"/>
    <w:rsid w:val="00C84B7F"/>
    <w:rsid w:val="00C860C9"/>
    <w:rsid w:val="00C86275"/>
    <w:rsid w:val="00C86829"/>
    <w:rsid w:val="00C87AB1"/>
    <w:rsid w:val="00C90C0A"/>
    <w:rsid w:val="00C92501"/>
    <w:rsid w:val="00C92D85"/>
    <w:rsid w:val="00C93C6A"/>
    <w:rsid w:val="00C95B3D"/>
    <w:rsid w:val="00C95E0E"/>
    <w:rsid w:val="00CA0151"/>
    <w:rsid w:val="00CA32D1"/>
    <w:rsid w:val="00CA36E9"/>
    <w:rsid w:val="00CA44F4"/>
    <w:rsid w:val="00CA4680"/>
    <w:rsid w:val="00CA5D27"/>
    <w:rsid w:val="00CA736B"/>
    <w:rsid w:val="00CB0580"/>
    <w:rsid w:val="00CB0F89"/>
    <w:rsid w:val="00CB1EE7"/>
    <w:rsid w:val="00CB37F5"/>
    <w:rsid w:val="00CB46D8"/>
    <w:rsid w:val="00CB66DB"/>
    <w:rsid w:val="00CC105F"/>
    <w:rsid w:val="00CC3977"/>
    <w:rsid w:val="00CC5D26"/>
    <w:rsid w:val="00CC6286"/>
    <w:rsid w:val="00CC7746"/>
    <w:rsid w:val="00CD26A5"/>
    <w:rsid w:val="00CD26AC"/>
    <w:rsid w:val="00CD3821"/>
    <w:rsid w:val="00CD4D3A"/>
    <w:rsid w:val="00CE0226"/>
    <w:rsid w:val="00CE100C"/>
    <w:rsid w:val="00CE5F98"/>
    <w:rsid w:val="00CE707B"/>
    <w:rsid w:val="00CF06C5"/>
    <w:rsid w:val="00CF18E9"/>
    <w:rsid w:val="00CF2C2C"/>
    <w:rsid w:val="00CF2C33"/>
    <w:rsid w:val="00CF3EAA"/>
    <w:rsid w:val="00CF4575"/>
    <w:rsid w:val="00CF55F5"/>
    <w:rsid w:val="00CF5B65"/>
    <w:rsid w:val="00CF5CFF"/>
    <w:rsid w:val="00CF6485"/>
    <w:rsid w:val="00CF66EA"/>
    <w:rsid w:val="00CF79AE"/>
    <w:rsid w:val="00CF7B9C"/>
    <w:rsid w:val="00D00181"/>
    <w:rsid w:val="00D00258"/>
    <w:rsid w:val="00D01A24"/>
    <w:rsid w:val="00D058C5"/>
    <w:rsid w:val="00D06098"/>
    <w:rsid w:val="00D07264"/>
    <w:rsid w:val="00D109AF"/>
    <w:rsid w:val="00D10B4F"/>
    <w:rsid w:val="00D11551"/>
    <w:rsid w:val="00D15234"/>
    <w:rsid w:val="00D20D89"/>
    <w:rsid w:val="00D22BB3"/>
    <w:rsid w:val="00D2314B"/>
    <w:rsid w:val="00D25A73"/>
    <w:rsid w:val="00D27B1D"/>
    <w:rsid w:val="00D31219"/>
    <w:rsid w:val="00D313E4"/>
    <w:rsid w:val="00D3248A"/>
    <w:rsid w:val="00D32D8C"/>
    <w:rsid w:val="00D345E6"/>
    <w:rsid w:val="00D3565D"/>
    <w:rsid w:val="00D37AEC"/>
    <w:rsid w:val="00D37BEC"/>
    <w:rsid w:val="00D40ACE"/>
    <w:rsid w:val="00D40CE8"/>
    <w:rsid w:val="00D41074"/>
    <w:rsid w:val="00D46C41"/>
    <w:rsid w:val="00D516DA"/>
    <w:rsid w:val="00D5516C"/>
    <w:rsid w:val="00D569BA"/>
    <w:rsid w:val="00D56E43"/>
    <w:rsid w:val="00D612A1"/>
    <w:rsid w:val="00D61D85"/>
    <w:rsid w:val="00D63B0B"/>
    <w:rsid w:val="00D67FAA"/>
    <w:rsid w:val="00D703C2"/>
    <w:rsid w:val="00D72B28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1250"/>
    <w:rsid w:val="00D912BA"/>
    <w:rsid w:val="00D91648"/>
    <w:rsid w:val="00D92911"/>
    <w:rsid w:val="00D941CB"/>
    <w:rsid w:val="00D945F8"/>
    <w:rsid w:val="00D94B88"/>
    <w:rsid w:val="00D95E51"/>
    <w:rsid w:val="00D96CF7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4A6"/>
    <w:rsid w:val="00DB75A6"/>
    <w:rsid w:val="00DC069E"/>
    <w:rsid w:val="00DC24A2"/>
    <w:rsid w:val="00DC374B"/>
    <w:rsid w:val="00DC38AD"/>
    <w:rsid w:val="00DC3F7C"/>
    <w:rsid w:val="00DC4167"/>
    <w:rsid w:val="00DC419A"/>
    <w:rsid w:val="00DC451E"/>
    <w:rsid w:val="00DC54E5"/>
    <w:rsid w:val="00DC5561"/>
    <w:rsid w:val="00DC5E78"/>
    <w:rsid w:val="00DC635C"/>
    <w:rsid w:val="00DC6D9C"/>
    <w:rsid w:val="00DD0376"/>
    <w:rsid w:val="00DD16A7"/>
    <w:rsid w:val="00DD1A3D"/>
    <w:rsid w:val="00DD3051"/>
    <w:rsid w:val="00DD444A"/>
    <w:rsid w:val="00DE00F1"/>
    <w:rsid w:val="00DE1C08"/>
    <w:rsid w:val="00DE53F4"/>
    <w:rsid w:val="00DE5A5E"/>
    <w:rsid w:val="00DF18D7"/>
    <w:rsid w:val="00DF4430"/>
    <w:rsid w:val="00DF4910"/>
    <w:rsid w:val="00DF679D"/>
    <w:rsid w:val="00DF6843"/>
    <w:rsid w:val="00DF6C1C"/>
    <w:rsid w:val="00DF77E1"/>
    <w:rsid w:val="00E01932"/>
    <w:rsid w:val="00E02E8A"/>
    <w:rsid w:val="00E05011"/>
    <w:rsid w:val="00E06772"/>
    <w:rsid w:val="00E13ACB"/>
    <w:rsid w:val="00E1453A"/>
    <w:rsid w:val="00E167E8"/>
    <w:rsid w:val="00E20139"/>
    <w:rsid w:val="00E2168C"/>
    <w:rsid w:val="00E2703A"/>
    <w:rsid w:val="00E3137A"/>
    <w:rsid w:val="00E31568"/>
    <w:rsid w:val="00E318F6"/>
    <w:rsid w:val="00E3217C"/>
    <w:rsid w:val="00E32882"/>
    <w:rsid w:val="00E3318D"/>
    <w:rsid w:val="00E3435A"/>
    <w:rsid w:val="00E35C57"/>
    <w:rsid w:val="00E375AC"/>
    <w:rsid w:val="00E403BB"/>
    <w:rsid w:val="00E40E80"/>
    <w:rsid w:val="00E40FAF"/>
    <w:rsid w:val="00E43F4F"/>
    <w:rsid w:val="00E46B7A"/>
    <w:rsid w:val="00E50476"/>
    <w:rsid w:val="00E5169B"/>
    <w:rsid w:val="00E5455C"/>
    <w:rsid w:val="00E54D4B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743"/>
    <w:rsid w:val="00E72A68"/>
    <w:rsid w:val="00E7578B"/>
    <w:rsid w:val="00E767B4"/>
    <w:rsid w:val="00E80B68"/>
    <w:rsid w:val="00E816E1"/>
    <w:rsid w:val="00E82410"/>
    <w:rsid w:val="00E82B89"/>
    <w:rsid w:val="00E84A7D"/>
    <w:rsid w:val="00E87F41"/>
    <w:rsid w:val="00E91F49"/>
    <w:rsid w:val="00E93D73"/>
    <w:rsid w:val="00E93F89"/>
    <w:rsid w:val="00E96142"/>
    <w:rsid w:val="00EA009C"/>
    <w:rsid w:val="00EA173F"/>
    <w:rsid w:val="00EA1F94"/>
    <w:rsid w:val="00EA23F9"/>
    <w:rsid w:val="00EA2A83"/>
    <w:rsid w:val="00EA3379"/>
    <w:rsid w:val="00EA35D8"/>
    <w:rsid w:val="00EA3727"/>
    <w:rsid w:val="00EA4B2A"/>
    <w:rsid w:val="00EA4CAC"/>
    <w:rsid w:val="00EA59A5"/>
    <w:rsid w:val="00EA5FB4"/>
    <w:rsid w:val="00EA6AA2"/>
    <w:rsid w:val="00EA6B1D"/>
    <w:rsid w:val="00EA6F66"/>
    <w:rsid w:val="00EA7484"/>
    <w:rsid w:val="00EB08ED"/>
    <w:rsid w:val="00EB3147"/>
    <w:rsid w:val="00EB3851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4350"/>
    <w:rsid w:val="00EC612D"/>
    <w:rsid w:val="00EC6A73"/>
    <w:rsid w:val="00EC6F56"/>
    <w:rsid w:val="00EC7F50"/>
    <w:rsid w:val="00ED0F53"/>
    <w:rsid w:val="00ED1214"/>
    <w:rsid w:val="00ED146D"/>
    <w:rsid w:val="00ED26C8"/>
    <w:rsid w:val="00ED54CB"/>
    <w:rsid w:val="00ED7499"/>
    <w:rsid w:val="00ED7C0C"/>
    <w:rsid w:val="00EE10C4"/>
    <w:rsid w:val="00EE1C5C"/>
    <w:rsid w:val="00EE2A2D"/>
    <w:rsid w:val="00EE2B1C"/>
    <w:rsid w:val="00EE33C4"/>
    <w:rsid w:val="00EE3B78"/>
    <w:rsid w:val="00EE404E"/>
    <w:rsid w:val="00EE48EC"/>
    <w:rsid w:val="00EE51B5"/>
    <w:rsid w:val="00EE531C"/>
    <w:rsid w:val="00EE5F1E"/>
    <w:rsid w:val="00EF12A2"/>
    <w:rsid w:val="00EF45E4"/>
    <w:rsid w:val="00EF591E"/>
    <w:rsid w:val="00EF5D8A"/>
    <w:rsid w:val="00EF6408"/>
    <w:rsid w:val="00EF6438"/>
    <w:rsid w:val="00EF6E40"/>
    <w:rsid w:val="00EF7633"/>
    <w:rsid w:val="00F00CE9"/>
    <w:rsid w:val="00F0496F"/>
    <w:rsid w:val="00F04AA9"/>
    <w:rsid w:val="00F05FB9"/>
    <w:rsid w:val="00F0632C"/>
    <w:rsid w:val="00F06B4C"/>
    <w:rsid w:val="00F06B9A"/>
    <w:rsid w:val="00F07419"/>
    <w:rsid w:val="00F11523"/>
    <w:rsid w:val="00F13E6E"/>
    <w:rsid w:val="00F13E87"/>
    <w:rsid w:val="00F15025"/>
    <w:rsid w:val="00F15BE0"/>
    <w:rsid w:val="00F15C6B"/>
    <w:rsid w:val="00F160B0"/>
    <w:rsid w:val="00F170F3"/>
    <w:rsid w:val="00F17E44"/>
    <w:rsid w:val="00F17F4B"/>
    <w:rsid w:val="00F202EC"/>
    <w:rsid w:val="00F22743"/>
    <w:rsid w:val="00F264FD"/>
    <w:rsid w:val="00F26987"/>
    <w:rsid w:val="00F26D22"/>
    <w:rsid w:val="00F302AD"/>
    <w:rsid w:val="00F3217D"/>
    <w:rsid w:val="00F32A07"/>
    <w:rsid w:val="00F34BFB"/>
    <w:rsid w:val="00F352B5"/>
    <w:rsid w:val="00F35BA4"/>
    <w:rsid w:val="00F360F1"/>
    <w:rsid w:val="00F369E0"/>
    <w:rsid w:val="00F36EAC"/>
    <w:rsid w:val="00F37C00"/>
    <w:rsid w:val="00F40A9D"/>
    <w:rsid w:val="00F42488"/>
    <w:rsid w:val="00F429D1"/>
    <w:rsid w:val="00F45727"/>
    <w:rsid w:val="00F46572"/>
    <w:rsid w:val="00F47913"/>
    <w:rsid w:val="00F47B74"/>
    <w:rsid w:val="00F47FD7"/>
    <w:rsid w:val="00F51468"/>
    <w:rsid w:val="00F51F76"/>
    <w:rsid w:val="00F52221"/>
    <w:rsid w:val="00F529D7"/>
    <w:rsid w:val="00F52B7A"/>
    <w:rsid w:val="00F53015"/>
    <w:rsid w:val="00F54A5D"/>
    <w:rsid w:val="00F54C6F"/>
    <w:rsid w:val="00F56C00"/>
    <w:rsid w:val="00F56CFC"/>
    <w:rsid w:val="00F60A44"/>
    <w:rsid w:val="00F64A1F"/>
    <w:rsid w:val="00F652D4"/>
    <w:rsid w:val="00F65E6E"/>
    <w:rsid w:val="00F66319"/>
    <w:rsid w:val="00F665D0"/>
    <w:rsid w:val="00F70125"/>
    <w:rsid w:val="00F7224F"/>
    <w:rsid w:val="00F7418A"/>
    <w:rsid w:val="00F75A7D"/>
    <w:rsid w:val="00F75DF0"/>
    <w:rsid w:val="00F80DCE"/>
    <w:rsid w:val="00F81A52"/>
    <w:rsid w:val="00F82953"/>
    <w:rsid w:val="00F82EA0"/>
    <w:rsid w:val="00F876C5"/>
    <w:rsid w:val="00F87F71"/>
    <w:rsid w:val="00F904EB"/>
    <w:rsid w:val="00F90CB9"/>
    <w:rsid w:val="00F9292D"/>
    <w:rsid w:val="00F9332C"/>
    <w:rsid w:val="00F94179"/>
    <w:rsid w:val="00F951BD"/>
    <w:rsid w:val="00F96CC9"/>
    <w:rsid w:val="00F97A7C"/>
    <w:rsid w:val="00FA0A52"/>
    <w:rsid w:val="00FA14B4"/>
    <w:rsid w:val="00FA26DE"/>
    <w:rsid w:val="00FA3959"/>
    <w:rsid w:val="00FA4D1A"/>
    <w:rsid w:val="00FA4F36"/>
    <w:rsid w:val="00FA7A95"/>
    <w:rsid w:val="00FB16CE"/>
    <w:rsid w:val="00FB257A"/>
    <w:rsid w:val="00FB3291"/>
    <w:rsid w:val="00FB3837"/>
    <w:rsid w:val="00FB588B"/>
    <w:rsid w:val="00FB5AB5"/>
    <w:rsid w:val="00FB5FE4"/>
    <w:rsid w:val="00FB6A21"/>
    <w:rsid w:val="00FB707E"/>
    <w:rsid w:val="00FB7D8A"/>
    <w:rsid w:val="00FC1522"/>
    <w:rsid w:val="00FC28BE"/>
    <w:rsid w:val="00FC2C96"/>
    <w:rsid w:val="00FC3DBE"/>
    <w:rsid w:val="00FC61F8"/>
    <w:rsid w:val="00FC7A63"/>
    <w:rsid w:val="00FC7B0B"/>
    <w:rsid w:val="00FD083B"/>
    <w:rsid w:val="00FD1269"/>
    <w:rsid w:val="00FD1487"/>
    <w:rsid w:val="00FD154B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ED2"/>
    <w:rsid w:val="00FE11C7"/>
    <w:rsid w:val="00FE1621"/>
    <w:rsid w:val="00FE24C1"/>
    <w:rsid w:val="00FE4714"/>
    <w:rsid w:val="00FE6361"/>
    <w:rsid w:val="00FE6B51"/>
    <w:rsid w:val="00FE77AB"/>
    <w:rsid w:val="00FF1FBA"/>
    <w:rsid w:val="00FF3342"/>
    <w:rsid w:val="00FF3F4B"/>
    <w:rsid w:val="00FF4C0D"/>
    <w:rsid w:val="00FF5394"/>
    <w:rsid w:val="00FF71D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paragraph" w:customStyle="1" w:styleId="Normal1">
    <w:name w:val="Normal 1"/>
    <w:basedOn w:val="Normln"/>
    <w:link w:val="Normal1Char"/>
    <w:rsid w:val="000D1951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0D1951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paragraph" w:customStyle="1" w:styleId="Normal1">
    <w:name w:val="Normal 1"/>
    <w:basedOn w:val="Normln"/>
    <w:link w:val="Normal1Char"/>
    <w:rsid w:val="000D1951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0D1951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mpsv.ezak.cz/profile_display_8.html" TargetMode="External"/><Relationship Id="rId18" Type="http://schemas.openxmlformats.org/officeDocument/2006/relationships/hyperlink" Target="https://mpsv.ezak.cz/profile_display_8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vendula.gergelova@mpsv.cz" TargetMode="External"/><Relationship Id="rId17" Type="http://schemas.openxmlformats.org/officeDocument/2006/relationships/hyperlink" Target="https://mpsv.ezak.cz/profile_display_8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8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data/manual/QCM.Podepisovaci_applet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mpsv.ezak.cz/profile_display_8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psv.ezak.cz/data/manual/EZAK-Manual-Dodavatele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4XF8hufPJJK2n3Yo5D+9SpTbUsI=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zVoduOViN+EqpnRecMe5Rem/AUA=</DigestValue>
    </Reference>
  </SignedInfo>
  <SignatureValue>vONL/sZhPWCgcfwY735quP4jWrQ1CrWhwNDKiwxsoChDsgcFLsrnd/DaoT8K9zCuydfbGasKTjJP
ddGhbM9idA8/AnD0TDlitfCtIYV+LOlpj9fDGguHy/m2Ibqofgd7F673gGExCWGNEGj+2mCPzp8b
WEroOuiMglHYXQWueaCNzvw3fV8ImZEcAm0JD48Qt58lpK91CG3F/XpDCXG/maPEnq567cxdgv4X
14/C5QqdVGa/l+QI50lsj2CurDRDyFt7B9ftnvmyWC1zVHm3dphvvdWZZHMfYHbCyq2c9AIkFsjE
NIGA2GFROi8AC+tawzZbjWZd++kNZKcidxGmHQ==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S0Z7hCWmRGORrHqAtoV08i9nzI8=</DigestValue>
      </Reference>
      <Reference URI="/word/media/image1.jpeg?ContentType=image/jpeg">
        <DigestMethod Algorithm="http://www.w3.org/2000/09/xmldsig#sha1"/>
        <DigestValue>UpompwruJp+Lk5fnlEWJngngLlc=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BvS+SWnfMcjhl7NXcudHiZnR2S4=</DigestValue>
      </Reference>
      <Reference URI="/word/fontTable.xml?ContentType=application/vnd.openxmlformats-officedocument.wordprocessingml.fontTable+xml">
        <DigestMethod Algorithm="http://www.w3.org/2000/09/xmldsig#sha1"/>
        <DigestValue>zZNfpnkKZKNYNRQkA2lJj++gNDQ=</DigestValue>
      </Reference>
      <Reference URI="/word/webSettings.xml?ContentType=application/vnd.openxmlformats-officedocument.wordprocessingml.webSettings+xml">
        <DigestMethod Algorithm="http://www.w3.org/2000/09/xmldsig#sha1"/>
        <DigestValue>Swdvdk5bOHJ+dSNQJmnDkpw9U80=</DigestValue>
      </Reference>
      <Reference URI="/word/header1.xml?ContentType=application/vnd.openxmlformats-officedocument.wordprocessingml.header+xml">
        <DigestMethod Algorithm="http://www.w3.org/2000/09/xmldsig#sha1"/>
        <DigestValue>6ibVjF9LuXYJ2b6iINd6NlBfUlQ=</DigestValue>
      </Reference>
      <Reference URI="/word/endnotes.xml?ContentType=application/vnd.openxmlformats-officedocument.wordprocessingml.endnotes+xml">
        <DigestMethod Algorithm="http://www.w3.org/2000/09/xmldsig#sha1"/>
        <DigestValue>wV5M8Jg6ic4YdHY553nF1giPKpk=</DigestValue>
      </Reference>
      <Reference URI="/word/document.xml?ContentType=application/vnd.openxmlformats-officedocument.wordprocessingml.document.main+xml">
        <DigestMethod Algorithm="http://www.w3.org/2000/09/xmldsig#sha1"/>
        <DigestValue>wyr7hNBAvLxSaEYctJrYJsz6wss=</DigestValue>
      </Reference>
      <Reference URI="/word/styles.xml?ContentType=application/vnd.openxmlformats-officedocument.wordprocessingml.styles+xml">
        <DigestMethod Algorithm="http://www.w3.org/2000/09/xmldsig#sha1"/>
        <DigestValue>PnyZUxpvx49odRedgve9iinClOM=</DigestValue>
      </Reference>
      <Reference URI="/word/stylesWithEffects.xml?ContentType=application/vnd.ms-word.stylesWithEffects+xml">
        <DigestMethod Algorithm="http://www.w3.org/2000/09/xmldsig#sha1"/>
        <DigestValue>bSbCbJhGQ5Z0dn3R7C896dfFeE8=</DigestValue>
      </Reference>
      <Reference URI="/word/footnotes.xml?ContentType=application/vnd.openxmlformats-officedocument.wordprocessingml.footnotes+xml">
        <DigestMethod Algorithm="http://www.w3.org/2000/09/xmldsig#sha1"/>
        <DigestValue>INLvhu3mRi1Oq4rOSQCRH7hs0CM=</DigestValue>
      </Reference>
      <Reference URI="/word/footer1.xml?ContentType=application/vnd.openxmlformats-officedocument.wordprocessingml.footer+xml">
        <DigestMethod Algorithm="http://www.w3.org/2000/09/xmldsig#sha1"/>
        <DigestValue>ah9xOJFDJeci/dyTVsMs3jrFgJA=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CRFpGu+ycYeUVYB2ab4xMyjh/pU=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2016-11-23T10:47:53Z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2016-11-23T10:47:53Z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B57E-D8A6-440B-A7BA-09F59394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53D0BE2-1608-4E4C-9253-96CF963D2E5C}">
  <ds:schemaRefs>
    <ds:schemaRef ds:uri="8662c659-72ab-411b-b755-fbef5cbbde18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085a4f5-5f40-4143-b221-75ee5dde648a"/>
    <ds:schemaRef ds:uri="5e6c6c5c-474c-4ef7-b7d6-59a0e77cc2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3FF027-207F-4792-B207-4E45DC2F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14</Pages>
  <Words>2402</Words>
  <Characters>16329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141</cp:revision>
  <cp:lastPrinted>2016-11-23T10:47:00Z</cp:lastPrinted>
  <dcterms:created xsi:type="dcterms:W3CDTF">2015-08-04T14:51:00Z</dcterms:created>
  <dcterms:modified xsi:type="dcterms:W3CDTF">2016-11-23T10:47:00Z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