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D93C4F">
        <w:rPr>
          <w:rFonts w:ascii="Arial" w:hAnsi="Arial" w:cs="Arial"/>
          <w:b/>
          <w:bCs/>
          <w:color w:val="FFFFFF"/>
          <w:sz w:val="32"/>
          <w:szCs w:val="32"/>
        </w:rPr>
        <w:t xml:space="preserve">Jednotný informační systém práce a sociálních věcí – </w:t>
      </w:r>
      <w:r w:rsidR="00E54136" w:rsidRPr="00D93C4F">
        <w:rPr>
          <w:rFonts w:ascii="Arial" w:hAnsi="Arial" w:cs="Arial"/>
          <w:b/>
          <w:bCs/>
          <w:color w:val="FFFFFF"/>
          <w:sz w:val="32"/>
          <w:szCs w:val="32"/>
        </w:rPr>
        <w:t>Integrovaná podpůrná a provozní data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54136" w:rsidRPr="00E54136">
        <w:rPr>
          <w:rFonts w:cs="Arial"/>
          <w:sz w:val="20"/>
          <w:szCs w:val="20"/>
          <w:lang w:val="en-US"/>
        </w:rPr>
        <w:t>498312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D93C4F">
        <w:rPr>
          <w:rFonts w:ascii="Arial" w:hAnsi="Arial" w:cs="Arial"/>
          <w:b/>
          <w:sz w:val="26"/>
          <w:szCs w:val="26"/>
        </w:rPr>
        <w:t>XII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D93C4F">
        <w:rPr>
          <w:rFonts w:ascii="Arial" w:hAnsi="Arial" w:cs="Arial"/>
          <w:sz w:val="20"/>
          <w:szCs w:val="20"/>
          <w:lang w:eastAsia="en-US" w:bidi="en-US"/>
        </w:rPr>
        <w:t>23</w:t>
      </w:r>
      <w:r w:rsidR="00DF7A7E">
        <w:rPr>
          <w:rFonts w:ascii="Arial" w:hAnsi="Arial" w:cs="Arial"/>
          <w:sz w:val="20"/>
          <w:szCs w:val="20"/>
          <w:lang w:eastAsia="en-US" w:bidi="en-US"/>
        </w:rPr>
        <w:t xml:space="preserve">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:rsidR="00D93C4F" w:rsidRPr="001446EC" w:rsidRDefault="00D93C4F" w:rsidP="00D93C4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446EC">
        <w:rPr>
          <w:rFonts w:ascii="Arial" w:hAnsi="Arial" w:cs="Arial"/>
          <w:iCs/>
          <w:sz w:val="20"/>
          <w:szCs w:val="20"/>
        </w:rPr>
        <w:t xml:space="preserve">V návaznosti na dotaz č. 1 a dodatečné informace k němu poskytnuté dne 23. 1. 2015 si tímto dovolujeme požádat o doplnění dodatečné informace ve vztahu k části našeho dotazu týkající se </w:t>
      </w:r>
      <w:proofErr w:type="gramStart"/>
      <w:r w:rsidRPr="001446EC">
        <w:rPr>
          <w:rFonts w:ascii="Arial" w:hAnsi="Arial" w:cs="Arial"/>
          <w:iCs/>
          <w:sz w:val="20"/>
          <w:szCs w:val="20"/>
        </w:rPr>
        <w:t>rozsahu</w:t>
      </w:r>
      <w:proofErr w:type="gramEnd"/>
      <w:r w:rsidRPr="001446EC">
        <w:rPr>
          <w:rFonts w:ascii="Arial" w:hAnsi="Arial" w:cs="Arial"/>
          <w:iCs/>
          <w:sz w:val="20"/>
          <w:szCs w:val="20"/>
        </w:rPr>
        <w:t xml:space="preserve"> zapojení dotčených osob na významném projektu. Konkrétně žádáme o potvrzení, že v souvislosti s požadavky na zkušenost členů realizačního týmu na pozicích Analytik, Databázový specialista a Migrační specialista s projektem naplňujícím všechny znaky významné dodávky je možné na tyto pozice jako dostatečně kvalifikované nominovat osoby, které se podílely pouze na</w:t>
      </w:r>
      <w:r w:rsidRPr="001446EC">
        <w:rPr>
          <w:rFonts w:ascii="Arial" w:hAnsi="Arial" w:cs="Arial"/>
          <w:b/>
          <w:bCs/>
          <w:iCs/>
          <w:sz w:val="20"/>
          <w:szCs w:val="20"/>
        </w:rPr>
        <w:t xml:space="preserve"> realizaci určité části projektu, který pak jako celek</w:t>
      </w:r>
      <w:r w:rsidRPr="001446EC">
        <w:rPr>
          <w:rFonts w:ascii="Arial" w:hAnsi="Arial" w:cs="Arial"/>
          <w:iCs/>
          <w:sz w:val="20"/>
          <w:szCs w:val="20"/>
        </w:rPr>
        <w:t xml:space="preserve"> naplňuje všechny znaky významné dodávky.</w:t>
      </w:r>
    </w:p>
    <w:p w:rsidR="00D93C4F" w:rsidRPr="001446EC" w:rsidRDefault="00D93C4F" w:rsidP="00D93C4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446EC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433D4" w:rsidRPr="001446EC" w:rsidRDefault="00F433D4" w:rsidP="00D93C4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potvrzuje, že v souvislosti s požadavky na zkušenost členů realizačního týmu s projektem naplňujícím všechny znaky významné zakázky je možné na tyto pozice jako dostatečně kvalifikované nominovat osoby, které se podílely pouze</w:t>
      </w:r>
      <w:r w:rsidRPr="00946B9C">
        <w:rPr>
          <w:rFonts w:ascii="Arial" w:hAnsi="Arial" w:cs="Arial"/>
          <w:sz w:val="20"/>
          <w:szCs w:val="20"/>
        </w:rPr>
        <w:t xml:space="preserve"> na realizaci určité ucelené části projektu, jako celek naplňujícího všechny znaky významné zakázky, pokud taková část projektu pokrývala všechny činnosti zpravidla vykonávané v příslušné pozici (např. Analytik, Databázový specialista a Migrační specialista) v rámci projektu.</w:t>
      </w:r>
    </w:p>
    <w:p w:rsidR="009E78D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4B09" w:rsidRPr="00040199" w:rsidRDefault="00C27DB0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highlight w:val="lightGray"/>
          <w:lang w:eastAsia="en-US" w:bidi="en-US"/>
        </w:rPr>
        <w:fldChar w:fldCharType="begin"/>
      </w:r>
      <w:r w:rsidR="00A26581" w:rsidRPr="00040199">
        <w:rPr>
          <w:rFonts w:ascii="Arial" w:hAnsi="Arial" w:cs="Arial"/>
          <w:sz w:val="20"/>
          <w:szCs w:val="20"/>
          <w:highlight w:val="lightGray"/>
          <w:lang w:eastAsia="en-US" w:bidi="en-US"/>
        </w:rPr>
        <w:instrText xml:space="preserve"> MACROBUTTON  AcceptConflict "[Klepněte sem a zadejte text]" </w:instrText>
      </w:r>
      <w:r w:rsidRPr="00040199">
        <w:rPr>
          <w:rFonts w:ascii="Arial" w:hAnsi="Arial" w:cs="Arial"/>
          <w:sz w:val="20"/>
          <w:szCs w:val="20"/>
          <w:highlight w:val="lightGray"/>
          <w:lang w:eastAsia="en-US" w:bidi="en-US"/>
        </w:rPr>
        <w:fldChar w:fldCharType="end"/>
      </w:r>
    </w:p>
    <w:p w:rsidR="00A26581" w:rsidRDefault="00A26581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DF7A7E" w:rsidRDefault="00DF7A7E" w:rsidP="00DF7A7E">
      <w:pPr>
        <w:rPr>
          <w:rFonts w:ascii="Arial" w:hAnsi="Arial" w:cs="Arial"/>
          <w:sz w:val="20"/>
          <w:szCs w:val="20"/>
        </w:rPr>
      </w:pPr>
    </w:p>
    <w:p w:rsidR="00D93C4F" w:rsidRPr="00040199" w:rsidRDefault="00D93C4F" w:rsidP="00DF7A7E">
      <w:pPr>
        <w:rPr>
          <w:rFonts w:ascii="Arial" w:hAnsi="Arial" w:cs="Arial"/>
          <w:sz w:val="20"/>
          <w:szCs w:val="20"/>
        </w:rPr>
      </w:pPr>
    </w:p>
    <w:p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946B9C">
        <w:rPr>
          <w:rFonts w:ascii="Arial" w:hAnsi="Arial" w:cs="Arial"/>
          <w:sz w:val="20"/>
          <w:szCs w:val="20"/>
          <w:lang w:eastAsia="en-US" w:bidi="en-US"/>
        </w:rPr>
        <w:t>29. 1. 2015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094" w:rsidRDefault="00B72094">
      <w:r>
        <w:separator/>
      </w:r>
    </w:p>
  </w:endnote>
  <w:endnote w:type="continuationSeparator" w:id="0">
    <w:p w:rsidR="00B72094" w:rsidRDefault="00B72094">
      <w:r>
        <w:continuationSeparator/>
      </w:r>
    </w:p>
  </w:endnote>
  <w:endnote w:type="continuationNotice" w:id="1">
    <w:p w:rsidR="00B72094" w:rsidRDefault="00B720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C27DB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C27DB0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926C9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926C9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094" w:rsidRDefault="00B72094">
      <w:r>
        <w:separator/>
      </w:r>
    </w:p>
  </w:footnote>
  <w:footnote w:type="continuationSeparator" w:id="0">
    <w:p w:rsidR="00B72094" w:rsidRDefault="00B72094">
      <w:r>
        <w:continuationSeparator/>
      </w:r>
    </w:p>
  </w:footnote>
  <w:footnote w:type="continuationNotice" w:id="1">
    <w:p w:rsidR="00B72094" w:rsidRDefault="00B7209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16B5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46B9C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81C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26C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094"/>
    <w:rsid w:val="00B7286F"/>
    <w:rsid w:val="00B73F65"/>
    <w:rsid w:val="00B754E7"/>
    <w:rsid w:val="00B862AA"/>
    <w:rsid w:val="00B95741"/>
    <w:rsid w:val="00B96760"/>
    <w:rsid w:val="00B976BA"/>
    <w:rsid w:val="00B97A6D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27DB0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3C4F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DF7A7E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433D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C27D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C27DB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C27DB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C27DB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C27DB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C27DB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C27DB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C27DB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C27DB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C27DB0"/>
    <w:pPr>
      <w:jc w:val="both"/>
      <w:outlineLvl w:val="7"/>
    </w:pPr>
  </w:style>
  <w:style w:type="paragraph" w:customStyle="1" w:styleId="Textodstavce">
    <w:name w:val="Text odstavce"/>
    <w:basedOn w:val="Normln"/>
    <w:rsid w:val="00C27DB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C27DB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C27DB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C27DB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C27DB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C27DB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C27DB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C27DB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C27DB0"/>
    <w:pPr>
      <w:spacing w:after="120" w:line="480" w:lineRule="auto"/>
    </w:pPr>
  </w:style>
  <w:style w:type="paragraph" w:styleId="Zkladntextodsazen3">
    <w:name w:val="Body Text Indent 3"/>
    <w:basedOn w:val="Normln"/>
    <w:rsid w:val="00C27DB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C27DB0"/>
  </w:style>
  <w:style w:type="paragraph" w:customStyle="1" w:styleId="NormalJustified">
    <w:name w:val="Normal (Justified)"/>
    <w:basedOn w:val="Normln"/>
    <w:rsid w:val="00C27DB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C27DB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C27DB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C27DB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C27DB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27DB0"/>
  </w:style>
  <w:style w:type="paragraph" w:styleId="Zhlav">
    <w:name w:val="header"/>
    <w:basedOn w:val="Normln"/>
    <w:rsid w:val="00C27DB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C27DB0"/>
    <w:rPr>
      <w:color w:val="0000FF"/>
      <w:u w:val="single"/>
    </w:rPr>
  </w:style>
  <w:style w:type="paragraph" w:customStyle="1" w:styleId="BodyText21">
    <w:name w:val="Body Text 21"/>
    <w:basedOn w:val="Normln"/>
    <w:rsid w:val="00C27DB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C27DB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C27DB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C27DB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C27DB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C27DB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C27DB0"/>
    <w:pPr>
      <w:spacing w:before="100" w:beforeAutospacing="1" w:after="100" w:afterAutospacing="1"/>
    </w:pPr>
  </w:style>
  <w:style w:type="character" w:styleId="Sledovanodkaz">
    <w:name w:val="FollowedHyperlink"/>
    <w:rsid w:val="00C27DB0"/>
    <w:rPr>
      <w:color w:val="800080"/>
      <w:u w:val="single"/>
    </w:rPr>
  </w:style>
  <w:style w:type="paragraph" w:customStyle="1" w:styleId="dek">
    <w:name w:val="Řádek"/>
    <w:basedOn w:val="Normln"/>
    <w:rsid w:val="00C27DB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C27DB0"/>
  </w:style>
  <w:style w:type="paragraph" w:styleId="Prosttext">
    <w:name w:val="Plain Text"/>
    <w:basedOn w:val="Normln"/>
    <w:rsid w:val="00C27DB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C27DB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C27DB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C27DB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C27DB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C27DB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27DB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27DB0"/>
    <w:rPr>
      <w:sz w:val="20"/>
      <w:szCs w:val="20"/>
    </w:rPr>
  </w:style>
  <w:style w:type="paragraph" w:styleId="Titulek">
    <w:name w:val="caption"/>
    <w:basedOn w:val="Normln"/>
    <w:next w:val="Normln"/>
    <w:qFormat/>
    <w:rsid w:val="00C27DB0"/>
    <w:pPr>
      <w:spacing w:before="120" w:after="120"/>
    </w:pPr>
  </w:style>
  <w:style w:type="paragraph" w:styleId="Rozloendokumentu">
    <w:name w:val="Document Map"/>
    <w:basedOn w:val="Normln"/>
    <w:semiHidden/>
    <w:rsid w:val="00C27DB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C27DB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C27DB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27DB0"/>
    <w:rPr>
      <w:b/>
      <w:bCs/>
    </w:rPr>
  </w:style>
  <w:style w:type="paragraph" w:customStyle="1" w:styleId="Renatka">
    <w:name w:val="Renatka"/>
    <w:basedOn w:val="Normln"/>
    <w:rsid w:val="00C27DB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C27D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C27DB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C27DB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C27DB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C27DB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C27DB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C27DB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C27DB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C27DB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C27DB0"/>
    <w:pPr>
      <w:jc w:val="both"/>
      <w:outlineLvl w:val="7"/>
    </w:pPr>
  </w:style>
  <w:style w:type="paragraph" w:customStyle="1" w:styleId="Textodstavce">
    <w:name w:val="Text odstavce"/>
    <w:basedOn w:val="Normln"/>
    <w:rsid w:val="00C27DB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C27DB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C27DB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C27DB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C27DB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C27DB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C27DB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C27DB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C27DB0"/>
    <w:pPr>
      <w:spacing w:after="120" w:line="480" w:lineRule="auto"/>
    </w:pPr>
  </w:style>
  <w:style w:type="paragraph" w:styleId="Zkladntextodsazen3">
    <w:name w:val="Body Text Indent 3"/>
    <w:basedOn w:val="Normln"/>
    <w:rsid w:val="00C27DB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C27DB0"/>
  </w:style>
  <w:style w:type="paragraph" w:customStyle="1" w:styleId="NormalJustified">
    <w:name w:val="Normal (Justified)"/>
    <w:basedOn w:val="Normln"/>
    <w:rsid w:val="00C27DB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C27DB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C27DB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C27DB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C27DB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27DB0"/>
  </w:style>
  <w:style w:type="paragraph" w:styleId="Zhlav">
    <w:name w:val="header"/>
    <w:basedOn w:val="Normln"/>
    <w:rsid w:val="00C27DB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C27DB0"/>
    <w:rPr>
      <w:color w:val="0000FF"/>
      <w:u w:val="single"/>
    </w:rPr>
  </w:style>
  <w:style w:type="paragraph" w:customStyle="1" w:styleId="BodyText21">
    <w:name w:val="Body Text 21"/>
    <w:basedOn w:val="Normln"/>
    <w:rsid w:val="00C27DB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C27DB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C27DB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C27DB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C27DB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C27DB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C27DB0"/>
    <w:pPr>
      <w:spacing w:before="100" w:beforeAutospacing="1" w:after="100" w:afterAutospacing="1"/>
    </w:pPr>
  </w:style>
  <w:style w:type="character" w:styleId="Sledovanodkaz">
    <w:name w:val="FollowedHyperlink"/>
    <w:rsid w:val="00C27DB0"/>
    <w:rPr>
      <w:color w:val="800080"/>
      <w:u w:val="single"/>
    </w:rPr>
  </w:style>
  <w:style w:type="paragraph" w:customStyle="1" w:styleId="dek">
    <w:name w:val="Řádek"/>
    <w:basedOn w:val="Normln"/>
    <w:rsid w:val="00C27DB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C27DB0"/>
  </w:style>
  <w:style w:type="paragraph" w:styleId="Prosttext">
    <w:name w:val="Plain Text"/>
    <w:basedOn w:val="Normln"/>
    <w:rsid w:val="00C27DB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C27DB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C27DB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C27DB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C27DB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C27DB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27DB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27DB0"/>
    <w:rPr>
      <w:sz w:val="20"/>
      <w:szCs w:val="20"/>
    </w:rPr>
  </w:style>
  <w:style w:type="paragraph" w:styleId="Titulek">
    <w:name w:val="caption"/>
    <w:basedOn w:val="Normln"/>
    <w:next w:val="Normln"/>
    <w:qFormat/>
    <w:rsid w:val="00C27DB0"/>
    <w:pPr>
      <w:spacing w:before="120" w:after="120"/>
    </w:pPr>
  </w:style>
  <w:style w:type="paragraph" w:styleId="Rozloendokumentu">
    <w:name w:val="Document Map"/>
    <w:basedOn w:val="Normln"/>
    <w:semiHidden/>
    <w:rsid w:val="00C27DB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C27DB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C27DB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27DB0"/>
    <w:rPr>
      <w:b/>
      <w:bCs/>
    </w:rPr>
  </w:style>
  <w:style w:type="paragraph" w:customStyle="1" w:styleId="Renatka">
    <w:name w:val="Renatka"/>
    <w:basedOn w:val="Normln"/>
    <w:rsid w:val="00C27DB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gmPvr6nQIjqVLELJB/GhIL2+Joc=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NuIc9uvP3gLd7A4YiBeuLWOP+GI=</DigestValue>
    </Reference>
  </SignedInfo>
  <SignatureValue>XOvD/5aJZcKdaLj2yNC/O84Dm53n7N8dajFtgfB4Iv8+P7ylcm38P1ZziY3172rHzhJsLELPlkH9
KzL+2AnXrNJSX34KJNZE7j5uzaA6M6ps8NJIVfeSAyiuC8Lv61L/4voMQGsy/4XVihxVWs81lfj9
P5pojAQalLZkpUwK4ALdhi/1lQh645K2cnsw9vr+kp2HcflThdKM0D1YGMUjwUGWikNuCHjv+9AN
neuFiQb0P47LOcExqontf5Dn3Ie4kCyUeGe4X5z1I3DZl570IpkrU+N32Ks1mxZ/1sgA6Lmgcax8
zuWongLsi9M/i2jHmp1SsvylKMm0dAX22t/uCQ==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ISh9QSa1ieQtQbpdi3wtwSMUxb4=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G5D0Qjma3C/JJmg6Ph+o6Ndas8s=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VWjorcuMOPGfEFcapxxqoR3JhDQ=</DigestValue>
      </Reference>
      <Reference URI="/word/fontTable.xml?ContentType=application/vnd.openxmlformats-officedocument.wordprocessingml.fontTable+xml">
        <DigestMethod Algorithm="http://www.w3.org/2000/09/xmldsig#sha1"/>
        <DigestValue>oQfL04286Rlwz+a8zECmcDsFdCM=</DigestValue>
      </Reference>
      <Reference URI="/word/footer2.xml?ContentType=application/vnd.openxmlformats-officedocument.wordprocessingml.footer+xml">
        <DigestMethod Algorithm="http://www.w3.org/2000/09/xmldsig#sha1"/>
        <DigestValue>9WqhGQ+hWYapxrJB0DOykiE+iC4=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ZDXu4QE0Zqy4Z0anNedcz91c7q8=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qxtrr/xOx1T27VR4nRMyhn4a7SE=</DigestValue>
      </Reference>
      <Reference URI="/word/footer1.xml?ContentType=application/vnd.openxmlformats-officedocument.wordprocessingml.footer+xml">
        <DigestMethod Algorithm="http://www.w3.org/2000/09/xmldsig#sha1"/>
        <DigestValue>DO8E+KgOE9tMAktsn2K480REZ18=</DigestValue>
      </Reference>
      <Reference URI="/word/footnotes.xml?ContentType=application/vnd.openxmlformats-officedocument.wordprocessingml.footnotes+xml">
        <DigestMethod Algorithm="http://www.w3.org/2000/09/xmldsig#sha1"/>
        <DigestValue>YQ1m+FFcN/WTrtaJ3wPXyVI5HOs=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2015-01-29T17:29:41Z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2015-01-29T17:29:41Z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www.w3.org/XML/1998/namespace"/>
    <ds:schemaRef ds:uri="http://purl.org/dc/dcmitype/"/>
    <ds:schemaRef ds:uri="http://schemas.openxmlformats.org/package/2006/metadata/core-properties"/>
    <ds:schemaRef ds:uri="8662c659-72ab-411b-b755-fbef5cbbde18"/>
    <ds:schemaRef ds:uri="4085a4f5-5f40-4143-b221-75ee5dde648a"/>
    <ds:schemaRef ds:uri="http://purl.org/dc/elements/1.1/"/>
    <ds:schemaRef ds:uri="http://schemas.microsoft.com/office/2006/documentManagement/types"/>
    <ds:schemaRef ds:uri="5e6c6c5c-474c-4ef7-b7d6-59a0e77cc256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15F05A-B879-48DC-A68A-5FB7B402B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Pernica</dc:creator>
  <cp:lastModifiedBy>Najmanová Alena Ing. (MPSV)</cp:lastModifiedBy>
  <cp:revision>4</cp:revision>
  <cp:lastPrinted>2015-01-29T17:28:00Z</cp:lastPrinted>
  <dcterms:created xsi:type="dcterms:W3CDTF">2015-01-29T13:18:00Z</dcterms:created>
  <dcterms:modified xsi:type="dcterms:W3CDTF">2015-01-29T17:29:00Z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