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0A9A1" w14:textId="77777777" w:rsidR="00235D48" w:rsidRPr="00BC1A6D" w:rsidRDefault="00235D48" w:rsidP="007D061D">
      <w:pPr>
        <w:pStyle w:val="Nadpis10"/>
      </w:pPr>
    </w:p>
    <w:p w14:paraId="0740A9A2" w14:textId="77777777" w:rsidR="00235D48" w:rsidRPr="00381F5A" w:rsidRDefault="00235D48" w:rsidP="006C6AFC">
      <w:pPr>
        <w:pStyle w:val="NZEV0"/>
        <w:spacing w:line="280" w:lineRule="atLeast"/>
        <w:rPr>
          <w:rFonts w:ascii="Times New Roman" w:hAnsi="Times New Roman"/>
          <w:szCs w:val="48"/>
        </w:rPr>
      </w:pPr>
      <w:r w:rsidRPr="00381F5A">
        <w:rPr>
          <w:rFonts w:ascii="Times New Roman" w:hAnsi="Times New Roman"/>
          <w:szCs w:val="48"/>
        </w:rPr>
        <w:t xml:space="preserve">Kvalifikační DOKUMENTACe  </w:t>
      </w:r>
    </w:p>
    <w:p w14:paraId="0740A9A4" w14:textId="77777777" w:rsidR="008B43B1" w:rsidRPr="00381F5A" w:rsidRDefault="008B43B1" w:rsidP="008B43B1">
      <w:pPr>
        <w:autoSpaceDE w:val="0"/>
        <w:autoSpaceDN w:val="0"/>
        <w:adjustRightInd w:val="0"/>
        <w:spacing w:before="120" w:after="120" w:line="280" w:lineRule="atLeast"/>
        <w:jc w:val="center"/>
        <w:rPr>
          <w:b/>
          <w:sz w:val="48"/>
          <w:szCs w:val="48"/>
        </w:rPr>
      </w:pPr>
      <w:r w:rsidRPr="00381F5A">
        <w:rPr>
          <w:b/>
          <w:sz w:val="48"/>
          <w:szCs w:val="48"/>
        </w:rPr>
        <w:t>k veřejné zakázce</w:t>
      </w:r>
    </w:p>
    <w:p w14:paraId="0740A9A5" w14:textId="77777777" w:rsidR="00853412" w:rsidRPr="00381F5A" w:rsidRDefault="00853412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b/>
          <w:sz w:val="48"/>
          <w:szCs w:val="48"/>
        </w:rPr>
      </w:pPr>
    </w:p>
    <w:p w14:paraId="0740A9A6" w14:textId="27A2FAFE" w:rsidR="006C6AFC" w:rsidRPr="00544FAB" w:rsidRDefault="00CB18CC" w:rsidP="008B4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b/>
          <w:bCs/>
          <w:color w:val="FFFFFF" w:themeColor="background1"/>
          <w:sz w:val="48"/>
          <w:szCs w:val="48"/>
        </w:rPr>
      </w:pPr>
      <w:r w:rsidRPr="00544FAB">
        <w:rPr>
          <w:b/>
          <w:bCs/>
          <w:color w:val="FFFFFF" w:themeColor="background1"/>
          <w:sz w:val="48"/>
          <w:szCs w:val="48"/>
        </w:rPr>
        <w:t xml:space="preserve">Služby podpory provozu a rozvoje CA </w:t>
      </w:r>
      <w:proofErr w:type="spellStart"/>
      <w:r w:rsidRPr="00544FAB">
        <w:rPr>
          <w:b/>
          <w:bCs/>
          <w:color w:val="FFFFFF" w:themeColor="background1"/>
          <w:sz w:val="48"/>
          <w:szCs w:val="48"/>
        </w:rPr>
        <w:t>Service</w:t>
      </w:r>
      <w:proofErr w:type="spellEnd"/>
      <w:r w:rsidRPr="00544FAB">
        <w:rPr>
          <w:b/>
          <w:bCs/>
          <w:color w:val="FFFFFF" w:themeColor="background1"/>
          <w:sz w:val="48"/>
          <w:szCs w:val="48"/>
        </w:rPr>
        <w:t xml:space="preserve"> </w:t>
      </w:r>
      <w:proofErr w:type="spellStart"/>
      <w:r w:rsidRPr="00544FAB">
        <w:rPr>
          <w:b/>
          <w:bCs/>
          <w:color w:val="FFFFFF" w:themeColor="background1"/>
          <w:sz w:val="48"/>
          <w:szCs w:val="48"/>
        </w:rPr>
        <w:t>Desk</w:t>
      </w:r>
      <w:proofErr w:type="spellEnd"/>
      <w:r w:rsidRPr="00544FAB">
        <w:rPr>
          <w:b/>
          <w:bCs/>
          <w:color w:val="FFFFFF" w:themeColor="background1"/>
          <w:sz w:val="48"/>
          <w:szCs w:val="48"/>
        </w:rPr>
        <w:t xml:space="preserve"> </w:t>
      </w:r>
      <w:proofErr w:type="spellStart"/>
      <w:r w:rsidR="00CB0ADB" w:rsidRPr="00544FAB">
        <w:rPr>
          <w:b/>
          <w:bCs/>
          <w:color w:val="FFFFFF" w:themeColor="background1"/>
          <w:sz w:val="48"/>
          <w:szCs w:val="48"/>
        </w:rPr>
        <w:t>Manager</w:t>
      </w:r>
      <w:proofErr w:type="spellEnd"/>
      <w:r w:rsidR="00CB0ADB" w:rsidRPr="00544FAB">
        <w:rPr>
          <w:b/>
          <w:bCs/>
          <w:color w:val="FFFFFF" w:themeColor="background1"/>
          <w:sz w:val="48"/>
          <w:szCs w:val="48"/>
        </w:rPr>
        <w:t xml:space="preserve"> </w:t>
      </w:r>
      <w:r w:rsidRPr="00544FAB">
        <w:rPr>
          <w:b/>
          <w:bCs/>
          <w:color w:val="FFFFFF" w:themeColor="background1"/>
          <w:sz w:val="48"/>
          <w:szCs w:val="48"/>
        </w:rPr>
        <w:t>MPSV</w:t>
      </w:r>
    </w:p>
    <w:p w14:paraId="0740A9A7" w14:textId="758D6414" w:rsidR="008B43B1" w:rsidRPr="00000BD6" w:rsidRDefault="008B43B1" w:rsidP="008B43B1">
      <w:pPr>
        <w:spacing w:before="240" w:after="240" w:line="280" w:lineRule="atLeast"/>
        <w:jc w:val="center"/>
        <w:rPr>
          <w:sz w:val="22"/>
          <w:szCs w:val="22"/>
        </w:rPr>
      </w:pPr>
      <w:r w:rsidRPr="00000BD6">
        <w:rPr>
          <w:sz w:val="22"/>
          <w:szCs w:val="22"/>
        </w:rPr>
        <w:t xml:space="preserve">evidenční číslo dle Věstníku veřejných zakázek: </w:t>
      </w:r>
      <w:r w:rsidR="00720EC8">
        <w:rPr>
          <w:sz w:val="22"/>
          <w:szCs w:val="22"/>
        </w:rPr>
        <w:t>Z2017-</w:t>
      </w:r>
      <w:bookmarkStart w:id="0" w:name="_GoBack"/>
      <w:bookmarkEnd w:id="0"/>
      <w:r w:rsidR="00E60DF4">
        <w:rPr>
          <w:sz w:val="22"/>
          <w:szCs w:val="22"/>
        </w:rPr>
        <w:t>033609</w:t>
      </w:r>
    </w:p>
    <w:p w14:paraId="0740A9A8" w14:textId="77777777" w:rsidR="006C6AFC" w:rsidRPr="00000BD6" w:rsidRDefault="00741F6C" w:rsidP="006C6AFC">
      <w:pPr>
        <w:pStyle w:val="Normln11"/>
        <w:spacing w:line="280" w:lineRule="atLeast"/>
        <w:jc w:val="center"/>
        <w:rPr>
          <w:rFonts w:ascii="Times New Roman" w:hAnsi="Times New Roman"/>
          <w:b/>
          <w:szCs w:val="22"/>
        </w:rPr>
      </w:pPr>
      <w:r w:rsidRPr="00000BD6">
        <w:rPr>
          <w:rFonts w:ascii="Times New Roman" w:hAnsi="Times New Roman"/>
          <w:b/>
          <w:szCs w:val="22"/>
        </w:rPr>
        <w:t>zadávan</w:t>
      </w:r>
      <w:r w:rsidR="008B43B1" w:rsidRPr="00000BD6">
        <w:rPr>
          <w:rFonts w:ascii="Times New Roman" w:hAnsi="Times New Roman"/>
          <w:b/>
          <w:szCs w:val="22"/>
        </w:rPr>
        <w:t>é</w:t>
      </w:r>
      <w:r w:rsidRPr="00000BD6">
        <w:rPr>
          <w:rFonts w:ascii="Times New Roman" w:hAnsi="Times New Roman"/>
          <w:b/>
          <w:szCs w:val="22"/>
        </w:rPr>
        <w:t xml:space="preserve"> v</w:t>
      </w:r>
      <w:r w:rsidR="00A04B48" w:rsidRPr="00000BD6">
        <w:rPr>
          <w:rFonts w:ascii="Times New Roman" w:hAnsi="Times New Roman"/>
          <w:b/>
          <w:szCs w:val="22"/>
        </w:rPr>
        <w:t xml:space="preserve"> nadlimitním </w:t>
      </w:r>
      <w:r w:rsidRPr="00000BD6">
        <w:rPr>
          <w:rFonts w:ascii="Times New Roman" w:hAnsi="Times New Roman"/>
          <w:b/>
          <w:szCs w:val="22"/>
        </w:rPr>
        <w:t>otevřeném</w:t>
      </w:r>
      <w:r w:rsidR="003E4702" w:rsidRPr="00000BD6">
        <w:rPr>
          <w:rFonts w:ascii="Times New Roman" w:hAnsi="Times New Roman"/>
          <w:b/>
          <w:szCs w:val="22"/>
        </w:rPr>
        <w:t xml:space="preserve"> </w:t>
      </w:r>
      <w:r w:rsidR="006C6AFC" w:rsidRPr="00000BD6">
        <w:rPr>
          <w:rFonts w:ascii="Times New Roman" w:hAnsi="Times New Roman"/>
          <w:b/>
          <w:szCs w:val="22"/>
        </w:rPr>
        <w:t>řízení dle zákona č. 13</w:t>
      </w:r>
      <w:r w:rsidR="005637E4" w:rsidRPr="00000BD6">
        <w:rPr>
          <w:rFonts w:ascii="Times New Roman" w:hAnsi="Times New Roman"/>
          <w:b/>
          <w:szCs w:val="22"/>
        </w:rPr>
        <w:t>4</w:t>
      </w:r>
      <w:r w:rsidR="006C6AFC" w:rsidRPr="00000BD6">
        <w:rPr>
          <w:rFonts w:ascii="Times New Roman" w:hAnsi="Times New Roman"/>
          <w:b/>
          <w:szCs w:val="22"/>
        </w:rPr>
        <w:t>/20</w:t>
      </w:r>
      <w:r w:rsidR="005637E4" w:rsidRPr="00000BD6">
        <w:rPr>
          <w:rFonts w:ascii="Times New Roman" w:hAnsi="Times New Roman"/>
          <w:b/>
          <w:szCs w:val="22"/>
        </w:rPr>
        <w:t>1</w:t>
      </w:r>
      <w:r w:rsidR="006C6AFC" w:rsidRPr="00000BD6">
        <w:rPr>
          <w:rFonts w:ascii="Times New Roman" w:hAnsi="Times New Roman"/>
          <w:b/>
          <w:szCs w:val="22"/>
        </w:rPr>
        <w:t>6 Sb.,</w:t>
      </w:r>
    </w:p>
    <w:p w14:paraId="0740A9A9" w14:textId="77777777" w:rsidR="006C6AFC" w:rsidRPr="00000BD6" w:rsidRDefault="0014356D" w:rsidP="006C6AFC">
      <w:pPr>
        <w:pStyle w:val="Normln11"/>
        <w:spacing w:line="280" w:lineRule="atLeast"/>
        <w:jc w:val="center"/>
        <w:rPr>
          <w:rFonts w:ascii="Times New Roman" w:hAnsi="Times New Roman"/>
          <w:b/>
          <w:szCs w:val="22"/>
        </w:rPr>
      </w:pPr>
      <w:r w:rsidRPr="00000BD6">
        <w:rPr>
          <w:rFonts w:ascii="Times New Roman" w:hAnsi="Times New Roman"/>
          <w:b/>
          <w:szCs w:val="22"/>
        </w:rPr>
        <w:t xml:space="preserve">o </w:t>
      </w:r>
      <w:r w:rsidR="005637E4" w:rsidRPr="00000BD6">
        <w:rPr>
          <w:rFonts w:ascii="Times New Roman" w:hAnsi="Times New Roman"/>
          <w:b/>
          <w:szCs w:val="22"/>
        </w:rPr>
        <w:t xml:space="preserve">zadávání </w:t>
      </w:r>
      <w:r w:rsidRPr="00000BD6">
        <w:rPr>
          <w:rFonts w:ascii="Times New Roman" w:hAnsi="Times New Roman"/>
          <w:b/>
          <w:szCs w:val="22"/>
        </w:rPr>
        <w:t xml:space="preserve">veřejných </w:t>
      </w:r>
      <w:r w:rsidR="005637E4" w:rsidRPr="00000BD6">
        <w:rPr>
          <w:rFonts w:ascii="Times New Roman" w:hAnsi="Times New Roman"/>
          <w:b/>
          <w:szCs w:val="22"/>
        </w:rPr>
        <w:t>zakázek</w:t>
      </w:r>
      <w:r w:rsidR="008B43B1" w:rsidRPr="00000BD6">
        <w:rPr>
          <w:rFonts w:ascii="Times New Roman" w:hAnsi="Times New Roman"/>
          <w:b/>
          <w:szCs w:val="22"/>
        </w:rPr>
        <w:t>, v platném znění</w:t>
      </w:r>
      <w:r w:rsidR="006C6AFC" w:rsidRPr="00000BD6">
        <w:rPr>
          <w:rFonts w:ascii="Times New Roman" w:hAnsi="Times New Roman"/>
          <w:b/>
          <w:szCs w:val="22"/>
        </w:rPr>
        <w:t xml:space="preserve"> </w:t>
      </w:r>
      <w:r w:rsidR="006C6AFC" w:rsidRPr="00000BD6">
        <w:rPr>
          <w:rFonts w:ascii="Times New Roman" w:hAnsi="Times New Roman"/>
          <w:szCs w:val="22"/>
        </w:rPr>
        <w:t xml:space="preserve">(dále jen </w:t>
      </w:r>
      <w:r w:rsidR="00205EF9" w:rsidRPr="00000BD6">
        <w:rPr>
          <w:rFonts w:ascii="Times New Roman" w:hAnsi="Times New Roman"/>
          <w:b/>
          <w:szCs w:val="22"/>
        </w:rPr>
        <w:t>„</w:t>
      </w:r>
      <w:r w:rsidR="00B64B15" w:rsidRPr="00000BD6">
        <w:rPr>
          <w:rFonts w:ascii="Times New Roman" w:hAnsi="Times New Roman"/>
          <w:b/>
          <w:i/>
          <w:szCs w:val="22"/>
        </w:rPr>
        <w:t>Z</w:t>
      </w:r>
      <w:r w:rsidR="005637E4" w:rsidRPr="00000BD6">
        <w:rPr>
          <w:rFonts w:ascii="Times New Roman" w:hAnsi="Times New Roman"/>
          <w:b/>
          <w:i/>
          <w:szCs w:val="22"/>
        </w:rPr>
        <w:t>Z</w:t>
      </w:r>
      <w:r w:rsidR="00B64B15" w:rsidRPr="00000BD6">
        <w:rPr>
          <w:rFonts w:ascii="Times New Roman" w:hAnsi="Times New Roman"/>
          <w:b/>
          <w:i/>
          <w:szCs w:val="22"/>
        </w:rPr>
        <w:t>VZ</w:t>
      </w:r>
      <w:r w:rsidR="00205EF9" w:rsidRPr="00000BD6">
        <w:rPr>
          <w:rFonts w:ascii="Times New Roman" w:hAnsi="Times New Roman"/>
          <w:b/>
          <w:szCs w:val="22"/>
        </w:rPr>
        <w:t>“</w:t>
      </w:r>
      <w:r w:rsidR="00632FD4" w:rsidRPr="00000BD6">
        <w:rPr>
          <w:rFonts w:ascii="Times New Roman" w:hAnsi="Times New Roman"/>
          <w:szCs w:val="22"/>
        </w:rPr>
        <w:t>)</w:t>
      </w:r>
    </w:p>
    <w:p w14:paraId="0740A9AA" w14:textId="77777777" w:rsidR="006C6AFC" w:rsidRPr="00000BD6" w:rsidRDefault="006C6AFC" w:rsidP="006C6AFC">
      <w:pPr>
        <w:spacing w:before="120" w:after="120" w:line="280" w:lineRule="atLeast"/>
        <w:rPr>
          <w:b/>
          <w:sz w:val="22"/>
          <w:szCs w:val="22"/>
        </w:rPr>
      </w:pPr>
    </w:p>
    <w:p w14:paraId="0740A9AB" w14:textId="77777777" w:rsidR="00CB18CC" w:rsidRPr="00000BD6" w:rsidRDefault="00CB18CC" w:rsidP="006C6AFC">
      <w:pPr>
        <w:spacing w:before="120" w:after="120" w:line="280" w:lineRule="atLeast"/>
        <w:rPr>
          <w:b/>
          <w:sz w:val="22"/>
          <w:szCs w:val="22"/>
        </w:rPr>
      </w:pPr>
    </w:p>
    <w:p w14:paraId="0740A9AC" w14:textId="77777777" w:rsidR="006C6AFC" w:rsidRPr="00000BD6" w:rsidRDefault="005C05BE" w:rsidP="008B43B1">
      <w:pPr>
        <w:spacing w:before="120" w:after="120" w:line="280" w:lineRule="atLeast"/>
        <w:contextualSpacing/>
        <w:jc w:val="center"/>
        <w:rPr>
          <w:b/>
          <w:sz w:val="22"/>
          <w:szCs w:val="22"/>
        </w:rPr>
      </w:pPr>
      <w:r w:rsidRPr="00000BD6">
        <w:rPr>
          <w:b/>
          <w:sz w:val="22"/>
          <w:szCs w:val="22"/>
        </w:rPr>
        <w:t>Z</w:t>
      </w:r>
      <w:r w:rsidR="003E4702" w:rsidRPr="00000BD6">
        <w:rPr>
          <w:b/>
          <w:sz w:val="22"/>
          <w:szCs w:val="22"/>
        </w:rPr>
        <w:t xml:space="preserve">adavatel </w:t>
      </w:r>
      <w:r w:rsidR="006C6AFC" w:rsidRPr="00000BD6">
        <w:rPr>
          <w:b/>
          <w:sz w:val="22"/>
          <w:szCs w:val="22"/>
        </w:rPr>
        <w:t>veřejné zakázky:</w:t>
      </w:r>
    </w:p>
    <w:p w14:paraId="0740A9AD" w14:textId="77777777" w:rsidR="006C6AFC" w:rsidRPr="00000BD6" w:rsidRDefault="006C6AFC" w:rsidP="008B43B1">
      <w:pPr>
        <w:spacing w:line="280" w:lineRule="atLeast"/>
        <w:jc w:val="center"/>
        <w:rPr>
          <w:sz w:val="22"/>
          <w:szCs w:val="22"/>
        </w:rPr>
      </w:pPr>
      <w:r w:rsidRPr="00000BD6">
        <w:rPr>
          <w:sz w:val="22"/>
          <w:szCs w:val="22"/>
        </w:rPr>
        <w:t xml:space="preserve">Česká republika – Ministerstvo práce a sociálních věcí </w:t>
      </w:r>
    </w:p>
    <w:p w14:paraId="0740A9AE" w14:textId="77777777" w:rsidR="006C6AFC" w:rsidRPr="00000BD6" w:rsidRDefault="002F5ECA" w:rsidP="008B43B1">
      <w:pPr>
        <w:spacing w:line="280" w:lineRule="atLeast"/>
        <w:jc w:val="center"/>
        <w:rPr>
          <w:sz w:val="22"/>
          <w:szCs w:val="22"/>
        </w:rPr>
      </w:pPr>
      <w:r w:rsidRPr="00000BD6">
        <w:rPr>
          <w:sz w:val="22"/>
          <w:szCs w:val="22"/>
        </w:rPr>
        <w:t xml:space="preserve">se sídlem Na Poříčním právu </w:t>
      </w:r>
      <w:r w:rsidR="006C6AFC" w:rsidRPr="00000BD6">
        <w:rPr>
          <w:sz w:val="22"/>
          <w:szCs w:val="22"/>
        </w:rPr>
        <w:t>376</w:t>
      </w:r>
      <w:r w:rsidRPr="00000BD6">
        <w:rPr>
          <w:sz w:val="22"/>
          <w:szCs w:val="22"/>
        </w:rPr>
        <w:t>/1</w:t>
      </w:r>
      <w:r w:rsidR="006C6AFC" w:rsidRPr="00000BD6">
        <w:rPr>
          <w:sz w:val="22"/>
          <w:szCs w:val="22"/>
        </w:rPr>
        <w:t>, 128 01 Praha 2</w:t>
      </w:r>
    </w:p>
    <w:p w14:paraId="0740A9AF" w14:textId="77777777" w:rsidR="006C6AFC" w:rsidRPr="00000BD6" w:rsidRDefault="006C6AFC" w:rsidP="008B43B1">
      <w:pPr>
        <w:spacing w:line="280" w:lineRule="atLeast"/>
        <w:jc w:val="center"/>
        <w:rPr>
          <w:sz w:val="22"/>
          <w:szCs w:val="22"/>
        </w:rPr>
      </w:pPr>
      <w:r w:rsidRPr="00000BD6">
        <w:rPr>
          <w:sz w:val="22"/>
          <w:szCs w:val="22"/>
        </w:rPr>
        <w:t>IČ</w:t>
      </w:r>
      <w:r w:rsidR="00A04B48" w:rsidRPr="00000BD6">
        <w:rPr>
          <w:sz w:val="22"/>
          <w:szCs w:val="22"/>
        </w:rPr>
        <w:t>O</w:t>
      </w:r>
      <w:r w:rsidRPr="00000BD6">
        <w:rPr>
          <w:sz w:val="22"/>
          <w:szCs w:val="22"/>
        </w:rPr>
        <w:t>: 00551023</w:t>
      </w:r>
    </w:p>
    <w:p w14:paraId="0740A9B0" w14:textId="77777777" w:rsidR="006C6AFC" w:rsidRPr="00000BD6" w:rsidRDefault="00F871C1" w:rsidP="002F5ECA">
      <w:pPr>
        <w:tabs>
          <w:tab w:val="left" w:pos="0"/>
        </w:tabs>
        <w:spacing w:before="120" w:after="120" w:line="280" w:lineRule="atLeast"/>
        <w:jc w:val="center"/>
        <w:rPr>
          <w:sz w:val="22"/>
          <w:szCs w:val="22"/>
        </w:rPr>
      </w:pPr>
      <w:r w:rsidRPr="00000BD6">
        <w:rPr>
          <w:sz w:val="22"/>
          <w:szCs w:val="22"/>
        </w:rPr>
        <w:t>(dále jen „</w:t>
      </w:r>
      <w:r w:rsidRPr="00000BD6">
        <w:rPr>
          <w:b/>
          <w:i/>
          <w:sz w:val="22"/>
          <w:szCs w:val="22"/>
        </w:rPr>
        <w:t>zadavatel</w:t>
      </w:r>
      <w:r w:rsidRPr="00000BD6">
        <w:rPr>
          <w:sz w:val="22"/>
          <w:szCs w:val="22"/>
        </w:rPr>
        <w:t>“ nebo „</w:t>
      </w:r>
      <w:r w:rsidRPr="00000BD6">
        <w:rPr>
          <w:b/>
          <w:i/>
          <w:sz w:val="22"/>
          <w:szCs w:val="22"/>
        </w:rPr>
        <w:t>MPSV</w:t>
      </w:r>
      <w:r w:rsidRPr="00000BD6">
        <w:rPr>
          <w:sz w:val="22"/>
          <w:szCs w:val="22"/>
        </w:rPr>
        <w:t>“)</w:t>
      </w:r>
    </w:p>
    <w:p w14:paraId="0740A9B1" w14:textId="77777777" w:rsidR="006C6AFC" w:rsidRPr="00000BD6" w:rsidRDefault="005C05BE" w:rsidP="006C6AFC">
      <w:pPr>
        <w:tabs>
          <w:tab w:val="left" w:pos="0"/>
        </w:tabs>
        <w:spacing w:before="120" w:after="120" w:line="280" w:lineRule="atLeast"/>
        <w:rPr>
          <w:sz w:val="22"/>
          <w:szCs w:val="22"/>
        </w:rPr>
      </w:pPr>
      <w:r w:rsidRPr="00000BD6">
        <w:rPr>
          <w:noProof/>
          <w:sz w:val="22"/>
          <w:szCs w:val="22"/>
        </w:rPr>
        <w:drawing>
          <wp:anchor distT="0" distB="0" distL="114300" distR="114300" simplePos="0" relativeHeight="251657728" behindDoc="1" locked="0" layoutInCell="1" allowOverlap="1" wp14:anchorId="0740AA8E" wp14:editId="0740AA8F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740A9B2" w14:textId="77777777" w:rsidR="006C6AFC" w:rsidRPr="00000BD6" w:rsidRDefault="006C6AFC" w:rsidP="006C6AFC">
      <w:pPr>
        <w:tabs>
          <w:tab w:val="left" w:pos="0"/>
        </w:tabs>
        <w:spacing w:before="120" w:after="120" w:line="280" w:lineRule="atLeast"/>
        <w:rPr>
          <w:sz w:val="22"/>
          <w:szCs w:val="22"/>
        </w:rPr>
      </w:pPr>
    </w:p>
    <w:p w14:paraId="0740A9B3" w14:textId="77777777" w:rsidR="006C6AFC" w:rsidRPr="00000BD6" w:rsidRDefault="006C6AFC" w:rsidP="006C6AFC">
      <w:pPr>
        <w:tabs>
          <w:tab w:val="left" w:pos="0"/>
        </w:tabs>
        <w:spacing w:before="120" w:after="120" w:line="280" w:lineRule="atLeast"/>
        <w:rPr>
          <w:sz w:val="22"/>
          <w:szCs w:val="22"/>
        </w:rPr>
      </w:pPr>
    </w:p>
    <w:p w14:paraId="0740A9B4" w14:textId="77777777" w:rsidR="006C6AFC" w:rsidRPr="00000BD6" w:rsidRDefault="006C6AFC" w:rsidP="006C6AFC">
      <w:pPr>
        <w:tabs>
          <w:tab w:val="left" w:pos="0"/>
        </w:tabs>
        <w:spacing w:before="120" w:after="120" w:line="280" w:lineRule="atLeast"/>
        <w:rPr>
          <w:sz w:val="22"/>
          <w:szCs w:val="22"/>
        </w:rPr>
      </w:pPr>
    </w:p>
    <w:p w14:paraId="0740A9B5" w14:textId="77777777" w:rsidR="006C6AFC" w:rsidRPr="00000BD6" w:rsidRDefault="006C6AFC" w:rsidP="006C6AFC">
      <w:pPr>
        <w:tabs>
          <w:tab w:val="left" w:pos="0"/>
        </w:tabs>
        <w:spacing w:before="120" w:after="120" w:line="280" w:lineRule="atLeast"/>
        <w:rPr>
          <w:sz w:val="22"/>
          <w:szCs w:val="22"/>
        </w:rPr>
      </w:pPr>
    </w:p>
    <w:p w14:paraId="0740A9B6" w14:textId="77777777" w:rsidR="006C6AFC" w:rsidRPr="00000BD6" w:rsidRDefault="006C6AFC" w:rsidP="006C6AFC">
      <w:pPr>
        <w:tabs>
          <w:tab w:val="left" w:pos="0"/>
        </w:tabs>
        <w:spacing w:before="120" w:after="120" w:line="280" w:lineRule="atLeast"/>
        <w:rPr>
          <w:sz w:val="22"/>
          <w:szCs w:val="22"/>
        </w:rPr>
      </w:pPr>
    </w:p>
    <w:p w14:paraId="0740A9B7" w14:textId="77777777" w:rsidR="006C6AFC" w:rsidRPr="00000BD6" w:rsidRDefault="006C6AFC" w:rsidP="006C6AFC">
      <w:pPr>
        <w:tabs>
          <w:tab w:val="left" w:pos="0"/>
        </w:tabs>
        <w:spacing w:before="120" w:after="120" w:line="280" w:lineRule="atLeast"/>
        <w:rPr>
          <w:sz w:val="22"/>
          <w:szCs w:val="22"/>
        </w:rPr>
      </w:pPr>
    </w:p>
    <w:p w14:paraId="0740A9BB" w14:textId="77777777" w:rsidR="006C6AFC" w:rsidRPr="00000BD6" w:rsidRDefault="006C6AFC" w:rsidP="006C6AFC">
      <w:pPr>
        <w:tabs>
          <w:tab w:val="left" w:pos="0"/>
        </w:tabs>
        <w:spacing w:before="120" w:after="120" w:line="280" w:lineRule="atLeast"/>
        <w:rPr>
          <w:sz w:val="22"/>
          <w:szCs w:val="22"/>
        </w:rPr>
      </w:pPr>
      <w:r w:rsidRPr="00000BD6">
        <w:rPr>
          <w:sz w:val="22"/>
          <w:szCs w:val="22"/>
        </w:rPr>
        <w:t>____________________________________________</w:t>
      </w:r>
    </w:p>
    <w:p w14:paraId="0740A9BC" w14:textId="77777777" w:rsidR="0065517D" w:rsidRPr="00000BD6" w:rsidRDefault="0065517D" w:rsidP="0065517D">
      <w:pPr>
        <w:tabs>
          <w:tab w:val="left" w:pos="0"/>
        </w:tabs>
        <w:spacing w:line="280" w:lineRule="atLeast"/>
        <w:jc w:val="both"/>
        <w:rPr>
          <w:sz w:val="22"/>
          <w:szCs w:val="22"/>
          <w:u w:val="single"/>
        </w:rPr>
      </w:pPr>
      <w:r w:rsidRPr="00000BD6">
        <w:rPr>
          <w:sz w:val="22"/>
          <w:szCs w:val="22"/>
          <w:u w:val="single"/>
        </w:rPr>
        <w:t xml:space="preserve">Osoba oprávněná </w:t>
      </w:r>
      <w:r w:rsidR="00F96EE9" w:rsidRPr="00000BD6">
        <w:rPr>
          <w:sz w:val="22"/>
          <w:szCs w:val="22"/>
          <w:u w:val="single"/>
        </w:rPr>
        <w:t>zastupovat</w:t>
      </w:r>
      <w:r w:rsidRPr="00000BD6">
        <w:rPr>
          <w:sz w:val="22"/>
          <w:szCs w:val="22"/>
          <w:u w:val="single"/>
        </w:rPr>
        <w:t xml:space="preserve"> zadavatele</w:t>
      </w:r>
    </w:p>
    <w:p w14:paraId="0740A9BD" w14:textId="77777777" w:rsidR="00E05698" w:rsidRPr="00000BD6" w:rsidRDefault="005C05BE" w:rsidP="005C05BE">
      <w:pPr>
        <w:tabs>
          <w:tab w:val="left" w:pos="0"/>
        </w:tabs>
        <w:spacing w:line="280" w:lineRule="atLeast"/>
        <w:rPr>
          <w:sz w:val="22"/>
          <w:szCs w:val="22"/>
        </w:rPr>
      </w:pPr>
      <w:r w:rsidRPr="00000BD6">
        <w:rPr>
          <w:sz w:val="22"/>
          <w:szCs w:val="22"/>
        </w:rPr>
        <w:t xml:space="preserve">Mgr. Bc. et Bc. Robert Baxa, </w:t>
      </w:r>
      <w:r w:rsidR="005B2BA6" w:rsidRPr="00000BD6">
        <w:rPr>
          <w:sz w:val="22"/>
          <w:szCs w:val="22"/>
        </w:rPr>
        <w:t>LL.M.,</w:t>
      </w:r>
    </w:p>
    <w:p w14:paraId="0740A9BE" w14:textId="77777777" w:rsidR="00E05698" w:rsidRPr="00000BD6" w:rsidRDefault="00E05698" w:rsidP="006A20A1">
      <w:pPr>
        <w:tabs>
          <w:tab w:val="left" w:pos="0"/>
        </w:tabs>
        <w:spacing w:line="280" w:lineRule="atLeast"/>
        <w:rPr>
          <w:sz w:val="22"/>
          <w:szCs w:val="22"/>
        </w:rPr>
      </w:pPr>
      <w:r w:rsidRPr="00000BD6">
        <w:rPr>
          <w:sz w:val="22"/>
          <w:szCs w:val="22"/>
        </w:rPr>
        <w:t>první náměstek ministryně,</w:t>
      </w:r>
    </w:p>
    <w:p w14:paraId="0740A9BF" w14:textId="77777777" w:rsidR="005C05BE" w:rsidRPr="00000BD6" w:rsidRDefault="005C05BE" w:rsidP="006A20A1">
      <w:pPr>
        <w:tabs>
          <w:tab w:val="left" w:pos="0"/>
        </w:tabs>
        <w:spacing w:after="120" w:line="280" w:lineRule="atLeast"/>
        <w:rPr>
          <w:sz w:val="22"/>
          <w:szCs w:val="22"/>
        </w:rPr>
      </w:pPr>
      <w:r w:rsidRPr="00000BD6">
        <w:rPr>
          <w:sz w:val="22"/>
          <w:szCs w:val="22"/>
        </w:rPr>
        <w:t>náměstek pro řízení sekce informačních technologií</w:t>
      </w:r>
    </w:p>
    <w:p w14:paraId="7F686FBB" w14:textId="77777777" w:rsidR="00393868" w:rsidRDefault="00393868" w:rsidP="00D068EF">
      <w:pPr>
        <w:tabs>
          <w:tab w:val="left" w:pos="0"/>
        </w:tabs>
        <w:spacing w:line="280" w:lineRule="atLeast"/>
        <w:rPr>
          <w:sz w:val="22"/>
          <w:szCs w:val="22"/>
          <w:u w:val="single"/>
        </w:rPr>
      </w:pPr>
    </w:p>
    <w:p w14:paraId="7D606E8C" w14:textId="6D7EE13B" w:rsidR="00D068EF" w:rsidRPr="00000BD6" w:rsidRDefault="00393868" w:rsidP="00D068EF">
      <w:pPr>
        <w:tabs>
          <w:tab w:val="left" w:pos="0"/>
        </w:tabs>
        <w:spacing w:line="280" w:lineRule="atLeast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Z</w:t>
      </w:r>
      <w:r w:rsidR="00D068EF" w:rsidRPr="00000BD6">
        <w:rPr>
          <w:sz w:val="22"/>
          <w:szCs w:val="22"/>
          <w:u w:val="single"/>
        </w:rPr>
        <w:t>ástupce</w:t>
      </w:r>
      <w:r>
        <w:rPr>
          <w:sz w:val="22"/>
          <w:szCs w:val="22"/>
          <w:u w:val="single"/>
        </w:rPr>
        <w:t xml:space="preserve"> zadavatele </w:t>
      </w:r>
      <w:r w:rsidR="00D068EF" w:rsidRPr="00000BD6">
        <w:rPr>
          <w:sz w:val="22"/>
          <w:szCs w:val="22"/>
          <w:u w:val="single"/>
        </w:rPr>
        <w:t>dle § 43 odst. 1 ZZVZ:</w:t>
      </w:r>
    </w:p>
    <w:p w14:paraId="777DDF3A" w14:textId="77777777" w:rsidR="00D068EF" w:rsidRPr="00000BD6" w:rsidRDefault="00D068EF" w:rsidP="00FA19A8">
      <w:pPr>
        <w:tabs>
          <w:tab w:val="left" w:pos="0"/>
        </w:tabs>
        <w:spacing w:line="280" w:lineRule="atLeast"/>
        <w:jc w:val="both"/>
        <w:rPr>
          <w:sz w:val="22"/>
          <w:szCs w:val="22"/>
        </w:rPr>
      </w:pPr>
      <w:r w:rsidRPr="00000BD6">
        <w:rPr>
          <w:sz w:val="22"/>
          <w:szCs w:val="22"/>
        </w:rPr>
        <w:t xml:space="preserve">Havel, Holásek &amp; </w:t>
      </w:r>
      <w:proofErr w:type="spellStart"/>
      <w:r w:rsidRPr="00000BD6">
        <w:rPr>
          <w:sz w:val="22"/>
          <w:szCs w:val="22"/>
        </w:rPr>
        <w:t>Partners</w:t>
      </w:r>
      <w:proofErr w:type="spellEnd"/>
      <w:r w:rsidRPr="00000BD6">
        <w:rPr>
          <w:sz w:val="22"/>
          <w:szCs w:val="22"/>
        </w:rPr>
        <w:t xml:space="preserve"> s.r.o., advokátní kancelář</w:t>
      </w:r>
    </w:p>
    <w:p w14:paraId="32E9A357" w14:textId="1DD546B5" w:rsidR="00D068EF" w:rsidRDefault="00D068EF" w:rsidP="00FA19A8">
      <w:pPr>
        <w:tabs>
          <w:tab w:val="left" w:pos="0"/>
        </w:tabs>
        <w:spacing w:line="280" w:lineRule="atLeast"/>
        <w:jc w:val="both"/>
        <w:rPr>
          <w:sz w:val="22"/>
          <w:szCs w:val="22"/>
        </w:rPr>
      </w:pPr>
      <w:r w:rsidRPr="00000BD6">
        <w:rPr>
          <w:sz w:val="22"/>
          <w:szCs w:val="22"/>
        </w:rPr>
        <w:t>IČ</w:t>
      </w:r>
      <w:r w:rsidR="00393868">
        <w:rPr>
          <w:sz w:val="22"/>
          <w:szCs w:val="22"/>
        </w:rPr>
        <w:t>O</w:t>
      </w:r>
      <w:r w:rsidRPr="00000BD6">
        <w:rPr>
          <w:sz w:val="22"/>
          <w:szCs w:val="22"/>
        </w:rPr>
        <w:t>: 26454807</w:t>
      </w:r>
    </w:p>
    <w:p w14:paraId="35BBA6C9" w14:textId="2E117AFC" w:rsidR="00B06D5D" w:rsidRPr="00000BD6" w:rsidRDefault="00B06D5D" w:rsidP="00FA19A8">
      <w:pPr>
        <w:tabs>
          <w:tab w:val="left" w:pos="0"/>
        </w:tabs>
        <w:spacing w:line="28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se sídlem Na Florenci 2116/15, 110 00 Praha 1</w:t>
      </w:r>
    </w:p>
    <w:p w14:paraId="0740A9C1" w14:textId="64934CC5" w:rsidR="00A04B48" w:rsidRPr="00000BD6" w:rsidRDefault="00A04B48" w:rsidP="00B24B3B">
      <w:pPr>
        <w:spacing w:before="120" w:after="120"/>
        <w:jc w:val="both"/>
        <w:rPr>
          <w:sz w:val="22"/>
          <w:szCs w:val="22"/>
        </w:rPr>
      </w:pPr>
    </w:p>
    <w:p w14:paraId="0740A9C2" w14:textId="6DED4CBC" w:rsidR="00FE55BF" w:rsidRPr="00000BD6" w:rsidRDefault="00FE55BF" w:rsidP="00B24B3B">
      <w:pPr>
        <w:rPr>
          <w:sz w:val="22"/>
          <w:szCs w:val="22"/>
        </w:rPr>
      </w:pPr>
    </w:p>
    <w:p w14:paraId="0740A9C3" w14:textId="77777777" w:rsidR="006C6AFC" w:rsidRPr="00000BD6" w:rsidRDefault="006C6AFC" w:rsidP="004F47F8">
      <w:pPr>
        <w:numPr>
          <w:ilvl w:val="0"/>
          <w:numId w:val="7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jc w:val="both"/>
        <w:rPr>
          <w:b/>
          <w:color w:val="FFFFFF"/>
          <w:sz w:val="22"/>
          <w:szCs w:val="22"/>
        </w:rPr>
      </w:pPr>
      <w:r w:rsidRPr="00000BD6">
        <w:rPr>
          <w:b/>
          <w:color w:val="FFFFFF"/>
          <w:sz w:val="22"/>
          <w:szCs w:val="22"/>
        </w:rPr>
        <w:t>OBECNÉ POŽADAVKY ZADAVATELE NA PROKÁZÁNÍ SPLNĚNÍ KVALIFIKACE</w:t>
      </w:r>
      <w:r w:rsidRPr="00000BD6">
        <w:rPr>
          <w:b/>
          <w:bCs/>
          <w:color w:val="FFFFFF"/>
          <w:sz w:val="22"/>
          <w:szCs w:val="22"/>
        </w:rPr>
        <w:t xml:space="preserve"> </w:t>
      </w:r>
    </w:p>
    <w:p w14:paraId="0740A9C4" w14:textId="77777777" w:rsidR="006C6AFC" w:rsidRPr="00000BD6" w:rsidRDefault="006C6AFC" w:rsidP="005402DE">
      <w:pPr>
        <w:spacing w:before="120" w:after="120" w:line="280" w:lineRule="atLeast"/>
        <w:jc w:val="both"/>
        <w:rPr>
          <w:sz w:val="22"/>
          <w:szCs w:val="22"/>
        </w:rPr>
      </w:pPr>
      <w:r w:rsidRPr="00000BD6">
        <w:rPr>
          <w:sz w:val="22"/>
          <w:szCs w:val="22"/>
        </w:rPr>
        <w:t xml:space="preserve">Tato kvalifikační dokumentace upravuje podrobným způsobem vymezení a způsob prokázání splnění kvalifikačních předpokladů. </w:t>
      </w:r>
    </w:p>
    <w:p w14:paraId="0740A9C5" w14:textId="77777777" w:rsidR="006C6AFC" w:rsidRPr="00000BD6" w:rsidRDefault="006C6AFC" w:rsidP="004F47F8">
      <w:pPr>
        <w:numPr>
          <w:ilvl w:val="1"/>
          <w:numId w:val="8"/>
        </w:numPr>
        <w:spacing w:before="240" w:after="120" w:line="280" w:lineRule="atLeast"/>
        <w:ind w:left="567" w:hanging="567"/>
        <w:jc w:val="both"/>
        <w:rPr>
          <w:b/>
          <w:sz w:val="22"/>
          <w:szCs w:val="22"/>
        </w:rPr>
      </w:pPr>
      <w:r w:rsidRPr="00000BD6">
        <w:rPr>
          <w:b/>
          <w:sz w:val="22"/>
          <w:szCs w:val="22"/>
        </w:rPr>
        <w:t>Kvalifikační předpoklady</w:t>
      </w:r>
    </w:p>
    <w:p w14:paraId="0740A9C6" w14:textId="77777777" w:rsidR="00BC1A6D" w:rsidRPr="00000BD6" w:rsidRDefault="00745957" w:rsidP="005402DE">
      <w:pPr>
        <w:spacing w:before="120" w:after="120" w:line="280" w:lineRule="atLeast"/>
        <w:jc w:val="both"/>
        <w:rPr>
          <w:sz w:val="22"/>
          <w:szCs w:val="22"/>
        </w:rPr>
      </w:pPr>
      <w:r w:rsidRPr="00000BD6">
        <w:rPr>
          <w:sz w:val="22"/>
          <w:szCs w:val="22"/>
        </w:rPr>
        <w:t>Kvalifikovaným pro plnění veřejné zakázky je dodavatel, který</w:t>
      </w:r>
      <w:r w:rsidR="006C0FBA" w:rsidRPr="00000BD6">
        <w:rPr>
          <w:sz w:val="22"/>
          <w:szCs w:val="22"/>
        </w:rPr>
        <w:t>:</w:t>
      </w:r>
    </w:p>
    <w:p w14:paraId="0740A9C7" w14:textId="77777777" w:rsidR="00BC1A6D" w:rsidRPr="00000BD6" w:rsidRDefault="005402DE" w:rsidP="00D57159">
      <w:pPr>
        <w:pStyle w:val="Odstavecseseznamem"/>
        <w:numPr>
          <w:ilvl w:val="0"/>
          <w:numId w:val="4"/>
        </w:numPr>
        <w:spacing w:before="120" w:after="120" w:line="280" w:lineRule="atLeast"/>
        <w:ind w:left="782" w:hanging="357"/>
        <w:jc w:val="both"/>
        <w:rPr>
          <w:sz w:val="22"/>
          <w:szCs w:val="22"/>
        </w:rPr>
      </w:pPr>
      <w:r w:rsidRPr="00000BD6">
        <w:rPr>
          <w:sz w:val="22"/>
          <w:szCs w:val="22"/>
        </w:rPr>
        <w:t>splní</w:t>
      </w:r>
      <w:r w:rsidR="006353F3" w:rsidRPr="00000BD6">
        <w:rPr>
          <w:sz w:val="22"/>
          <w:szCs w:val="22"/>
        </w:rPr>
        <w:t xml:space="preserve"> základní způsobilost</w:t>
      </w:r>
      <w:r w:rsidR="00B64B15" w:rsidRPr="00000BD6">
        <w:rPr>
          <w:sz w:val="22"/>
          <w:szCs w:val="22"/>
        </w:rPr>
        <w:t xml:space="preserve"> dle § </w:t>
      </w:r>
      <w:r w:rsidR="006353F3" w:rsidRPr="00000BD6">
        <w:rPr>
          <w:sz w:val="22"/>
          <w:szCs w:val="22"/>
        </w:rPr>
        <w:t>7</w:t>
      </w:r>
      <w:r w:rsidR="00A84A83" w:rsidRPr="00000BD6">
        <w:rPr>
          <w:sz w:val="22"/>
          <w:szCs w:val="22"/>
        </w:rPr>
        <w:t>4</w:t>
      </w:r>
      <w:r w:rsidR="00B64B15" w:rsidRPr="00000BD6">
        <w:rPr>
          <w:sz w:val="22"/>
          <w:szCs w:val="22"/>
        </w:rPr>
        <w:t xml:space="preserve"> </w:t>
      </w:r>
      <w:r w:rsidRPr="00000BD6">
        <w:rPr>
          <w:sz w:val="22"/>
          <w:szCs w:val="22"/>
        </w:rPr>
        <w:t xml:space="preserve">a násl. </w:t>
      </w:r>
      <w:r w:rsidR="00B64B15" w:rsidRPr="00000BD6">
        <w:rPr>
          <w:sz w:val="22"/>
          <w:szCs w:val="22"/>
        </w:rPr>
        <w:t>Z</w:t>
      </w:r>
      <w:r w:rsidR="006353F3" w:rsidRPr="00000BD6">
        <w:rPr>
          <w:sz w:val="22"/>
          <w:szCs w:val="22"/>
        </w:rPr>
        <w:t>Z</w:t>
      </w:r>
      <w:r w:rsidR="00B64B15" w:rsidRPr="00000BD6">
        <w:rPr>
          <w:sz w:val="22"/>
          <w:szCs w:val="22"/>
        </w:rPr>
        <w:t>VZ</w:t>
      </w:r>
      <w:r w:rsidR="006C6AFC" w:rsidRPr="00000BD6">
        <w:rPr>
          <w:sz w:val="22"/>
          <w:szCs w:val="22"/>
        </w:rPr>
        <w:t xml:space="preserve"> (viz čl. 2</w:t>
      </w:r>
      <w:r w:rsidR="00205EF9" w:rsidRPr="00000BD6">
        <w:rPr>
          <w:sz w:val="22"/>
          <w:szCs w:val="22"/>
        </w:rPr>
        <w:t xml:space="preserve"> této Kvalifikační dokumentace</w:t>
      </w:r>
      <w:r w:rsidR="006C6AFC" w:rsidRPr="00000BD6">
        <w:rPr>
          <w:sz w:val="22"/>
          <w:szCs w:val="22"/>
        </w:rPr>
        <w:t>)</w:t>
      </w:r>
      <w:r w:rsidR="003F4F60" w:rsidRPr="00000BD6">
        <w:rPr>
          <w:sz w:val="22"/>
          <w:szCs w:val="22"/>
        </w:rPr>
        <w:t>;</w:t>
      </w:r>
    </w:p>
    <w:p w14:paraId="0740A9C8" w14:textId="77777777" w:rsidR="00BC1A6D" w:rsidRPr="00000BD6" w:rsidRDefault="005402DE" w:rsidP="00D57159">
      <w:pPr>
        <w:pStyle w:val="Odstavecseseznamem"/>
        <w:numPr>
          <w:ilvl w:val="0"/>
          <w:numId w:val="4"/>
        </w:numPr>
        <w:spacing w:before="120" w:after="120" w:line="280" w:lineRule="atLeast"/>
        <w:ind w:left="782" w:hanging="357"/>
        <w:jc w:val="both"/>
        <w:rPr>
          <w:sz w:val="22"/>
          <w:szCs w:val="22"/>
        </w:rPr>
      </w:pPr>
      <w:r w:rsidRPr="00000BD6">
        <w:rPr>
          <w:sz w:val="22"/>
          <w:szCs w:val="22"/>
        </w:rPr>
        <w:t>splní</w:t>
      </w:r>
      <w:r w:rsidR="006353F3" w:rsidRPr="00000BD6">
        <w:rPr>
          <w:sz w:val="22"/>
          <w:szCs w:val="22"/>
        </w:rPr>
        <w:t xml:space="preserve"> profesní způsobilost</w:t>
      </w:r>
      <w:r w:rsidR="00B64B15" w:rsidRPr="00000BD6">
        <w:rPr>
          <w:sz w:val="22"/>
          <w:szCs w:val="22"/>
        </w:rPr>
        <w:t xml:space="preserve"> dle § </w:t>
      </w:r>
      <w:r w:rsidR="006353F3" w:rsidRPr="00000BD6">
        <w:rPr>
          <w:sz w:val="22"/>
          <w:szCs w:val="22"/>
        </w:rPr>
        <w:t>77 Z</w:t>
      </w:r>
      <w:r w:rsidR="00B64B15" w:rsidRPr="00000BD6">
        <w:rPr>
          <w:sz w:val="22"/>
          <w:szCs w:val="22"/>
        </w:rPr>
        <w:t>ZVZ</w:t>
      </w:r>
      <w:r w:rsidR="006C6AFC" w:rsidRPr="00000BD6">
        <w:rPr>
          <w:sz w:val="22"/>
          <w:szCs w:val="22"/>
        </w:rPr>
        <w:t xml:space="preserve"> (viz čl. 3</w:t>
      </w:r>
      <w:r w:rsidR="00205EF9" w:rsidRPr="00000BD6">
        <w:rPr>
          <w:sz w:val="22"/>
          <w:szCs w:val="22"/>
        </w:rPr>
        <w:t xml:space="preserve"> této Kvalifikační dokumentace</w:t>
      </w:r>
      <w:r w:rsidR="006C6AFC" w:rsidRPr="00000BD6">
        <w:rPr>
          <w:sz w:val="22"/>
          <w:szCs w:val="22"/>
        </w:rPr>
        <w:t>)</w:t>
      </w:r>
      <w:r w:rsidR="003F4F60" w:rsidRPr="00000BD6">
        <w:rPr>
          <w:sz w:val="22"/>
          <w:szCs w:val="22"/>
        </w:rPr>
        <w:t>;</w:t>
      </w:r>
    </w:p>
    <w:p w14:paraId="0740A9C9" w14:textId="77777777" w:rsidR="005402DE" w:rsidRPr="00000BD6" w:rsidRDefault="005402DE" w:rsidP="00D57159">
      <w:pPr>
        <w:pStyle w:val="Odstavecseseznamem"/>
        <w:numPr>
          <w:ilvl w:val="0"/>
          <w:numId w:val="4"/>
        </w:numPr>
        <w:spacing w:before="120" w:after="120" w:line="280" w:lineRule="atLeast"/>
        <w:ind w:left="782" w:hanging="357"/>
        <w:jc w:val="both"/>
        <w:rPr>
          <w:sz w:val="22"/>
          <w:szCs w:val="22"/>
        </w:rPr>
      </w:pPr>
      <w:r w:rsidRPr="00000BD6">
        <w:rPr>
          <w:sz w:val="22"/>
          <w:szCs w:val="22"/>
        </w:rPr>
        <w:t>splní ekonomickou kvalifikaci dle § 78 ZZVZ (viz čl. 4 této Kvalifikační dokumentace);</w:t>
      </w:r>
    </w:p>
    <w:p w14:paraId="0740A9CA" w14:textId="77777777" w:rsidR="006C6AFC" w:rsidRPr="00000BD6" w:rsidRDefault="00A84A83" w:rsidP="005402DE">
      <w:pPr>
        <w:pStyle w:val="Odstavecseseznamem"/>
        <w:numPr>
          <w:ilvl w:val="0"/>
          <w:numId w:val="4"/>
        </w:numPr>
        <w:spacing w:before="120" w:after="120" w:line="280" w:lineRule="atLeast"/>
        <w:contextualSpacing w:val="0"/>
        <w:jc w:val="both"/>
        <w:rPr>
          <w:sz w:val="22"/>
          <w:szCs w:val="22"/>
        </w:rPr>
      </w:pPr>
      <w:r w:rsidRPr="00000BD6">
        <w:rPr>
          <w:sz w:val="22"/>
          <w:szCs w:val="22"/>
        </w:rPr>
        <w:t>prokáže technickou kvalifikaci dle § 79 ZZVZ</w:t>
      </w:r>
      <w:r w:rsidR="006C6AFC" w:rsidRPr="00000BD6">
        <w:rPr>
          <w:sz w:val="22"/>
          <w:szCs w:val="22"/>
        </w:rPr>
        <w:t xml:space="preserve"> (viz čl. </w:t>
      </w:r>
      <w:r w:rsidR="00D57159" w:rsidRPr="00000BD6">
        <w:rPr>
          <w:sz w:val="22"/>
          <w:szCs w:val="22"/>
        </w:rPr>
        <w:t>5</w:t>
      </w:r>
      <w:r w:rsidR="00205EF9" w:rsidRPr="00000BD6">
        <w:rPr>
          <w:sz w:val="22"/>
          <w:szCs w:val="22"/>
        </w:rPr>
        <w:t xml:space="preserve"> této Kvalifikační dokumentace</w:t>
      </w:r>
      <w:r w:rsidR="006C6AFC" w:rsidRPr="00000BD6">
        <w:rPr>
          <w:sz w:val="22"/>
          <w:szCs w:val="22"/>
        </w:rPr>
        <w:t>)</w:t>
      </w:r>
      <w:r w:rsidR="003F4F60" w:rsidRPr="00000BD6">
        <w:rPr>
          <w:sz w:val="22"/>
          <w:szCs w:val="22"/>
        </w:rPr>
        <w:t>.</w:t>
      </w:r>
    </w:p>
    <w:p w14:paraId="0740A9CB" w14:textId="77777777" w:rsidR="006C6AFC" w:rsidRPr="00000BD6" w:rsidRDefault="006C6AFC" w:rsidP="004F47F8">
      <w:pPr>
        <w:numPr>
          <w:ilvl w:val="1"/>
          <w:numId w:val="8"/>
        </w:numPr>
        <w:spacing w:before="240" w:after="120" w:line="280" w:lineRule="atLeast"/>
        <w:ind w:left="567" w:hanging="567"/>
        <w:jc w:val="both"/>
        <w:rPr>
          <w:b/>
          <w:sz w:val="22"/>
          <w:szCs w:val="22"/>
        </w:rPr>
      </w:pPr>
      <w:r w:rsidRPr="00000BD6">
        <w:rPr>
          <w:b/>
          <w:sz w:val="22"/>
          <w:szCs w:val="22"/>
        </w:rPr>
        <w:t xml:space="preserve">Prokázání </w:t>
      </w:r>
      <w:r w:rsidR="003F4F60" w:rsidRPr="00000BD6">
        <w:rPr>
          <w:b/>
          <w:sz w:val="22"/>
          <w:szCs w:val="22"/>
        </w:rPr>
        <w:t xml:space="preserve">splnění </w:t>
      </w:r>
      <w:r w:rsidR="00484F3C" w:rsidRPr="00000BD6">
        <w:rPr>
          <w:b/>
          <w:sz w:val="22"/>
          <w:szCs w:val="22"/>
        </w:rPr>
        <w:t xml:space="preserve">části </w:t>
      </w:r>
      <w:r w:rsidR="00A940A8" w:rsidRPr="00000BD6">
        <w:rPr>
          <w:b/>
          <w:sz w:val="22"/>
          <w:szCs w:val="22"/>
        </w:rPr>
        <w:t>kvalifikace prostřednictvím jiných osob</w:t>
      </w:r>
    </w:p>
    <w:p w14:paraId="0740A9CC" w14:textId="77777777" w:rsidR="00BC1A6D" w:rsidRPr="00000BD6" w:rsidRDefault="00A940A8" w:rsidP="005402DE">
      <w:pPr>
        <w:pStyle w:val="Textodstavce"/>
        <w:numPr>
          <w:ilvl w:val="0"/>
          <w:numId w:val="0"/>
        </w:numPr>
        <w:spacing w:line="280" w:lineRule="atLeast"/>
        <w:rPr>
          <w:sz w:val="22"/>
          <w:szCs w:val="22"/>
        </w:rPr>
      </w:pPr>
      <w:r w:rsidRPr="00000BD6">
        <w:rPr>
          <w:sz w:val="22"/>
          <w:szCs w:val="22"/>
        </w:rPr>
        <w:t xml:space="preserve">Dodavatel může </w:t>
      </w:r>
      <w:r w:rsidR="0064710E" w:rsidRPr="00000BD6">
        <w:rPr>
          <w:sz w:val="22"/>
          <w:szCs w:val="22"/>
        </w:rPr>
        <w:t xml:space="preserve">dle § 83 </w:t>
      </w:r>
      <w:r w:rsidR="00484F3C" w:rsidRPr="00000BD6">
        <w:rPr>
          <w:sz w:val="22"/>
          <w:szCs w:val="22"/>
        </w:rPr>
        <w:t>ZZVZ</w:t>
      </w:r>
      <w:r w:rsidR="0064710E" w:rsidRPr="00000BD6">
        <w:rPr>
          <w:sz w:val="22"/>
          <w:szCs w:val="22"/>
        </w:rPr>
        <w:t xml:space="preserve"> </w:t>
      </w:r>
      <w:r w:rsidRPr="00000BD6">
        <w:rPr>
          <w:sz w:val="22"/>
          <w:szCs w:val="22"/>
        </w:rPr>
        <w:t xml:space="preserve">prokázat určitou část </w:t>
      </w:r>
      <w:r w:rsidR="008D6842" w:rsidRPr="00000BD6">
        <w:rPr>
          <w:sz w:val="22"/>
          <w:szCs w:val="22"/>
        </w:rPr>
        <w:t xml:space="preserve">ekonomické kvalifikace, </w:t>
      </w:r>
      <w:r w:rsidRPr="00000BD6">
        <w:rPr>
          <w:sz w:val="22"/>
          <w:szCs w:val="22"/>
        </w:rPr>
        <w:t>technické kvalifikace nebo profesní</w:t>
      </w:r>
      <w:r w:rsidR="003F4F60" w:rsidRPr="00000BD6">
        <w:rPr>
          <w:sz w:val="22"/>
          <w:szCs w:val="22"/>
        </w:rPr>
        <w:t xml:space="preserve"> způsobilosti</w:t>
      </w:r>
      <w:r w:rsidRPr="00000BD6">
        <w:rPr>
          <w:sz w:val="22"/>
          <w:szCs w:val="22"/>
        </w:rPr>
        <w:t xml:space="preserve"> s výjimkou </w:t>
      </w:r>
      <w:r w:rsidR="00792F41" w:rsidRPr="00000BD6">
        <w:rPr>
          <w:sz w:val="22"/>
          <w:szCs w:val="22"/>
        </w:rPr>
        <w:t>předložení výpisu z obchodního rejstříku</w:t>
      </w:r>
      <w:r w:rsidRPr="00000BD6">
        <w:rPr>
          <w:sz w:val="22"/>
          <w:szCs w:val="22"/>
        </w:rPr>
        <w:t xml:space="preserve"> podle § 77 odst. 1 </w:t>
      </w:r>
      <w:r w:rsidR="003F4F60" w:rsidRPr="00000BD6">
        <w:rPr>
          <w:sz w:val="22"/>
          <w:szCs w:val="22"/>
        </w:rPr>
        <w:t xml:space="preserve">ZZVZ </w:t>
      </w:r>
      <w:r w:rsidRPr="00000BD6">
        <w:rPr>
          <w:sz w:val="22"/>
          <w:szCs w:val="22"/>
        </w:rPr>
        <w:t xml:space="preserve">prostřednictvím jiných osob. Dodavatel je v takovém případě povinen zadavateli předložit: </w:t>
      </w:r>
    </w:p>
    <w:p w14:paraId="0740A9CD" w14:textId="77777777" w:rsidR="00A940A8" w:rsidRPr="00000BD6" w:rsidRDefault="00A940A8" w:rsidP="004F47F8">
      <w:pPr>
        <w:pStyle w:val="Textodstavce"/>
        <w:numPr>
          <w:ilvl w:val="0"/>
          <w:numId w:val="10"/>
        </w:numPr>
        <w:spacing w:line="280" w:lineRule="atLeast"/>
        <w:ind w:left="782" w:hanging="357"/>
        <w:contextualSpacing/>
        <w:rPr>
          <w:sz w:val="22"/>
          <w:szCs w:val="22"/>
        </w:rPr>
      </w:pPr>
      <w:r w:rsidRPr="00000BD6">
        <w:rPr>
          <w:sz w:val="22"/>
          <w:szCs w:val="22"/>
        </w:rPr>
        <w:t xml:space="preserve">doklady prokazující splnění profesní způsobilosti </w:t>
      </w:r>
      <w:r w:rsidR="003F4F60" w:rsidRPr="00000BD6">
        <w:rPr>
          <w:sz w:val="22"/>
          <w:szCs w:val="22"/>
        </w:rPr>
        <w:t>po</w:t>
      </w:r>
      <w:r w:rsidRPr="00000BD6">
        <w:rPr>
          <w:sz w:val="22"/>
          <w:szCs w:val="22"/>
        </w:rPr>
        <w:t xml:space="preserve">dle § 77 odst. 1 </w:t>
      </w:r>
      <w:r w:rsidR="00792F41" w:rsidRPr="00000BD6">
        <w:rPr>
          <w:sz w:val="22"/>
          <w:szCs w:val="22"/>
        </w:rPr>
        <w:t>ZZVZ</w:t>
      </w:r>
      <w:r w:rsidRPr="00000BD6">
        <w:rPr>
          <w:sz w:val="22"/>
          <w:szCs w:val="22"/>
        </w:rPr>
        <w:t xml:space="preserve"> jinou osobou</w:t>
      </w:r>
      <w:r w:rsidR="00792F41" w:rsidRPr="00000BD6">
        <w:rPr>
          <w:sz w:val="22"/>
          <w:szCs w:val="22"/>
        </w:rPr>
        <w:t xml:space="preserve"> (tj. výpis z obchodního rejstříku této osoby nebo výpis z jiné obdobné evidence, pokud jiný právní předpis zápis do takové evidence vyžaduje)</w:t>
      </w:r>
      <w:r w:rsidR="003F4F60" w:rsidRPr="00000BD6">
        <w:rPr>
          <w:sz w:val="22"/>
          <w:szCs w:val="22"/>
        </w:rPr>
        <w:t>;</w:t>
      </w:r>
    </w:p>
    <w:p w14:paraId="0740A9CE" w14:textId="77777777" w:rsidR="00A940A8" w:rsidRPr="00000BD6" w:rsidRDefault="00A940A8" w:rsidP="004F47F8">
      <w:pPr>
        <w:pStyle w:val="Textodstavce"/>
        <w:numPr>
          <w:ilvl w:val="0"/>
          <w:numId w:val="10"/>
        </w:numPr>
        <w:spacing w:line="280" w:lineRule="atLeast"/>
        <w:ind w:left="782" w:hanging="357"/>
        <w:contextualSpacing/>
        <w:rPr>
          <w:sz w:val="22"/>
          <w:szCs w:val="22"/>
        </w:rPr>
      </w:pPr>
      <w:r w:rsidRPr="00000BD6">
        <w:rPr>
          <w:sz w:val="22"/>
          <w:szCs w:val="22"/>
        </w:rPr>
        <w:t>doklady</w:t>
      </w:r>
      <w:r w:rsidR="003F4F60" w:rsidRPr="00000BD6">
        <w:rPr>
          <w:sz w:val="22"/>
          <w:szCs w:val="22"/>
        </w:rPr>
        <w:t xml:space="preserve"> prokazující splnění chybějící části kvalifikace prostřednictvím jiné osoby;</w:t>
      </w:r>
    </w:p>
    <w:p w14:paraId="0740A9CF" w14:textId="77777777" w:rsidR="003F4F60" w:rsidRPr="00000BD6" w:rsidRDefault="003F4F60" w:rsidP="004F47F8">
      <w:pPr>
        <w:pStyle w:val="Textodstavce"/>
        <w:numPr>
          <w:ilvl w:val="0"/>
          <w:numId w:val="10"/>
        </w:numPr>
        <w:spacing w:line="280" w:lineRule="atLeast"/>
        <w:ind w:left="782" w:hanging="357"/>
        <w:contextualSpacing/>
        <w:rPr>
          <w:sz w:val="22"/>
          <w:szCs w:val="22"/>
        </w:rPr>
      </w:pPr>
      <w:r w:rsidRPr="00000BD6">
        <w:rPr>
          <w:sz w:val="22"/>
          <w:szCs w:val="22"/>
        </w:rPr>
        <w:t xml:space="preserve">doklady o splnění základní způsobilosti podle § 74 </w:t>
      </w:r>
      <w:r w:rsidR="00426237" w:rsidRPr="00000BD6">
        <w:rPr>
          <w:sz w:val="22"/>
          <w:szCs w:val="22"/>
        </w:rPr>
        <w:t>ZZVZ</w:t>
      </w:r>
      <w:r w:rsidRPr="00000BD6">
        <w:rPr>
          <w:sz w:val="22"/>
          <w:szCs w:val="22"/>
        </w:rPr>
        <w:t xml:space="preserve"> jinou osobou;</w:t>
      </w:r>
    </w:p>
    <w:p w14:paraId="0740A9D0" w14:textId="77777777" w:rsidR="003F4F60" w:rsidRPr="00000BD6" w:rsidRDefault="003F4F60" w:rsidP="004F47F8">
      <w:pPr>
        <w:pStyle w:val="Textodstavce"/>
        <w:numPr>
          <w:ilvl w:val="0"/>
          <w:numId w:val="10"/>
        </w:numPr>
        <w:spacing w:line="280" w:lineRule="atLeast"/>
        <w:ind w:left="782" w:hanging="357"/>
        <w:rPr>
          <w:sz w:val="22"/>
          <w:szCs w:val="22"/>
        </w:rPr>
      </w:pPr>
      <w:r w:rsidRPr="00000BD6">
        <w:rPr>
          <w:sz w:val="22"/>
          <w:szCs w:val="22"/>
        </w:rPr>
        <w:t>písemný závazek jiné osoby k poskytnutí plnění určeného k plnění veřejné zakázky nebo k poskytnutí věcí nebo práv, s nimiž bude dodavatel oprávněn disponovat v rámci plnění veřejné zakázky, a to alespoň v rozsahu, v jakém jiná</w:t>
      </w:r>
      <w:r w:rsidR="00C40E62" w:rsidRPr="00000BD6">
        <w:rPr>
          <w:sz w:val="22"/>
          <w:szCs w:val="22"/>
        </w:rPr>
        <w:t xml:space="preserve"> osoba prokázala kvalifikaci za </w:t>
      </w:r>
      <w:r w:rsidRPr="00000BD6">
        <w:rPr>
          <w:sz w:val="22"/>
          <w:szCs w:val="22"/>
        </w:rPr>
        <w:t>dodavatele.</w:t>
      </w:r>
    </w:p>
    <w:p w14:paraId="0740A9D1" w14:textId="77777777" w:rsidR="00F561B7" w:rsidRPr="00000BD6" w:rsidRDefault="00F561B7" w:rsidP="005402DE">
      <w:pPr>
        <w:pStyle w:val="Textodstavce"/>
        <w:numPr>
          <w:ilvl w:val="0"/>
          <w:numId w:val="0"/>
        </w:numPr>
        <w:spacing w:line="280" w:lineRule="atLeast"/>
        <w:rPr>
          <w:color w:val="000000"/>
          <w:sz w:val="22"/>
          <w:szCs w:val="22"/>
        </w:rPr>
      </w:pPr>
      <w:r w:rsidRPr="00000BD6">
        <w:rPr>
          <w:color w:val="000000"/>
          <w:sz w:val="22"/>
          <w:szCs w:val="22"/>
        </w:rPr>
        <w:t xml:space="preserve">Má se za to, že požadavek podle písm. d) je splněn, pokud obsahem písemného závazku jiné osoby je společná a nerozdílná odpovědnost této osoby za plnění veřejné zakázky společně s dodavatelem. Prokazuje-li však dodavatel prostřednictvím jiné osoby kvalifikaci a předkládá doklady podle § 79 odst. 2 písm. a), b) nebo d) </w:t>
      </w:r>
      <w:r w:rsidR="00D16A7D" w:rsidRPr="00000BD6">
        <w:rPr>
          <w:color w:val="000000"/>
          <w:sz w:val="22"/>
          <w:szCs w:val="22"/>
        </w:rPr>
        <w:t>ZZVZ</w:t>
      </w:r>
      <w:r w:rsidRPr="00000BD6">
        <w:rPr>
          <w:color w:val="000000"/>
          <w:sz w:val="22"/>
          <w:szCs w:val="22"/>
        </w:rPr>
        <w:t xml:space="preserve"> vztahující se k takové osobě, musí dokument podle písm. d) obsahovat závazek, že jiná osoba bude vykonávat stavební práce či služby, ke kterým se prokazované kritérium kvalifikace vztahuje.</w:t>
      </w:r>
    </w:p>
    <w:p w14:paraId="0740A9D2" w14:textId="77777777" w:rsidR="000617A8" w:rsidRPr="00000BD6" w:rsidRDefault="000617A8" w:rsidP="005402DE">
      <w:pPr>
        <w:pStyle w:val="Textodstavce"/>
        <w:numPr>
          <w:ilvl w:val="0"/>
          <w:numId w:val="0"/>
        </w:numPr>
        <w:spacing w:line="280" w:lineRule="atLeast"/>
        <w:rPr>
          <w:sz w:val="22"/>
          <w:szCs w:val="22"/>
        </w:rPr>
      </w:pPr>
      <w:r w:rsidRPr="00000BD6">
        <w:rPr>
          <w:sz w:val="22"/>
          <w:szCs w:val="22"/>
        </w:rPr>
        <w:t>Zadavatel upozorňuje, že povinnost doložit veškeré doklady uvedené výše v tomto článku platí i v případě, kdy je část kvalifikace prokazována poddodavatelem poddodavatele (pod-poddodavatelem).</w:t>
      </w:r>
    </w:p>
    <w:p w14:paraId="0740A9D3" w14:textId="77777777" w:rsidR="008D6842" w:rsidRPr="00000BD6" w:rsidRDefault="008D6842" w:rsidP="005402DE">
      <w:pPr>
        <w:pStyle w:val="Textodstavce"/>
        <w:numPr>
          <w:ilvl w:val="0"/>
          <w:numId w:val="0"/>
        </w:numPr>
        <w:spacing w:line="280" w:lineRule="atLeast"/>
        <w:rPr>
          <w:sz w:val="22"/>
          <w:szCs w:val="22"/>
        </w:rPr>
      </w:pPr>
      <w:r w:rsidRPr="00000BD6">
        <w:rPr>
          <w:sz w:val="22"/>
          <w:szCs w:val="22"/>
        </w:rPr>
        <w:t xml:space="preserve">Zadavatel upozorňuje, že pokud dodavatel bude prokazovat prostřednictvím jiné osoby splnění ekonomické kvalifikace, místo dokladu dle shora uvedeného písm. d) bude požadovat předložení dokladu, který prokazuje společnou a nerozdílnou odpovědnost dodavatele a této jiné osoby (dle § 83 odst. 3 ZZVZ).  </w:t>
      </w:r>
    </w:p>
    <w:p w14:paraId="0740A9D4" w14:textId="77777777" w:rsidR="006C6AFC" w:rsidRPr="00000BD6" w:rsidRDefault="00C15669" w:rsidP="004F47F8">
      <w:pPr>
        <w:numPr>
          <w:ilvl w:val="1"/>
          <w:numId w:val="8"/>
        </w:numPr>
        <w:spacing w:before="240" w:after="120" w:line="280" w:lineRule="atLeast"/>
        <w:ind w:left="567" w:hanging="567"/>
        <w:jc w:val="both"/>
        <w:rPr>
          <w:b/>
          <w:sz w:val="22"/>
          <w:szCs w:val="22"/>
        </w:rPr>
      </w:pPr>
      <w:r w:rsidRPr="00000BD6">
        <w:rPr>
          <w:b/>
          <w:sz w:val="22"/>
          <w:szCs w:val="22"/>
        </w:rPr>
        <w:t>P</w:t>
      </w:r>
      <w:r w:rsidR="00B8344E" w:rsidRPr="00000BD6">
        <w:rPr>
          <w:b/>
          <w:sz w:val="22"/>
          <w:szCs w:val="22"/>
        </w:rPr>
        <w:t xml:space="preserve">rokazování </w:t>
      </w:r>
      <w:r w:rsidR="006C6AFC" w:rsidRPr="00000BD6">
        <w:rPr>
          <w:b/>
          <w:sz w:val="22"/>
          <w:szCs w:val="22"/>
        </w:rPr>
        <w:t>kvalifikace</w:t>
      </w:r>
      <w:r w:rsidRPr="00000BD6">
        <w:rPr>
          <w:b/>
          <w:sz w:val="22"/>
          <w:szCs w:val="22"/>
        </w:rPr>
        <w:t xml:space="preserve"> v případě společné nabídky dodavatelů</w:t>
      </w:r>
      <w:r w:rsidR="006C6AFC" w:rsidRPr="00000BD6">
        <w:rPr>
          <w:b/>
          <w:sz w:val="22"/>
          <w:szCs w:val="22"/>
        </w:rPr>
        <w:t xml:space="preserve"> </w:t>
      </w:r>
    </w:p>
    <w:p w14:paraId="0740A9D5" w14:textId="77777777" w:rsidR="00AF105D" w:rsidRPr="00000BD6" w:rsidRDefault="00AF105D" w:rsidP="00AF105D">
      <w:pPr>
        <w:pStyle w:val="NormalJustified"/>
        <w:spacing w:after="120" w:line="280" w:lineRule="atLeast"/>
        <w:rPr>
          <w:kern w:val="0"/>
          <w:sz w:val="22"/>
          <w:szCs w:val="22"/>
        </w:rPr>
      </w:pPr>
      <w:r w:rsidRPr="00000BD6">
        <w:rPr>
          <w:kern w:val="0"/>
          <w:sz w:val="22"/>
          <w:szCs w:val="22"/>
        </w:rPr>
        <w:t xml:space="preserve">Má-li být předmět veřejné zakázky plněn několika dodavateli společně a za tímto účelem podávají či hodlají podat společnou nabídku, je každý z dodavatelů povinen prokázat splnění základní způsobilosti podle § 74 a § 75 ZZVZ a profesní způsobilosti podle § 77 odst. 1 ZZVZ v plném rozsahu. Splnění </w:t>
      </w:r>
      <w:r w:rsidR="008D6842" w:rsidRPr="00000BD6">
        <w:rPr>
          <w:kern w:val="0"/>
          <w:sz w:val="22"/>
          <w:szCs w:val="22"/>
        </w:rPr>
        <w:t xml:space="preserve">další </w:t>
      </w:r>
      <w:r w:rsidRPr="00000BD6">
        <w:rPr>
          <w:kern w:val="0"/>
          <w:sz w:val="22"/>
          <w:szCs w:val="22"/>
        </w:rPr>
        <w:t xml:space="preserve">kvalifikace musí prokázat všichni dodavatelé společně. </w:t>
      </w:r>
    </w:p>
    <w:p w14:paraId="0740A9D6" w14:textId="77777777" w:rsidR="006C6AFC" w:rsidRPr="00000BD6" w:rsidRDefault="00AF105D" w:rsidP="005402DE">
      <w:pPr>
        <w:pStyle w:val="Textodstavce"/>
        <w:numPr>
          <w:ilvl w:val="0"/>
          <w:numId w:val="0"/>
        </w:numPr>
        <w:spacing w:line="280" w:lineRule="atLeast"/>
        <w:rPr>
          <w:sz w:val="22"/>
          <w:szCs w:val="22"/>
        </w:rPr>
      </w:pPr>
      <w:r w:rsidRPr="00000BD6">
        <w:rPr>
          <w:sz w:val="22"/>
          <w:szCs w:val="22"/>
        </w:rPr>
        <w:t xml:space="preserve">V případě, že má být předmět veřejné zakázky plněn společně několika dodavateli, jsou zadavateli povinni předložit současně s doklady prokazujícími splnění kvalifikačních předpokladů ve shora </w:t>
      </w:r>
      <w:r w:rsidRPr="00000BD6">
        <w:rPr>
          <w:sz w:val="22"/>
          <w:szCs w:val="22"/>
        </w:rPr>
        <w:lastRenderedPageBreak/>
        <w:t>uvedeném smyslu písemný závazek, ve které je obsažen závazek, že všichni tito dodavatelé budou vůči zadavateli a třetím osobám z jakýchkoliv právních vztahů vzniklých v souvislosti s veřejnou zakázkou zavázáni společně a nerozdílně, a to po celou dobu trvání smlouvy na plnění veřejné zakázky.</w:t>
      </w:r>
    </w:p>
    <w:p w14:paraId="0740A9D7" w14:textId="1DA3C1D4" w:rsidR="006C6AFC" w:rsidRPr="00000BD6" w:rsidRDefault="005D234C" w:rsidP="004F47F8">
      <w:pPr>
        <w:numPr>
          <w:ilvl w:val="1"/>
          <w:numId w:val="8"/>
        </w:numPr>
        <w:spacing w:before="240" w:after="120" w:line="280" w:lineRule="atLeast"/>
        <w:ind w:left="567" w:hanging="567"/>
        <w:jc w:val="both"/>
        <w:rPr>
          <w:b/>
          <w:sz w:val="22"/>
          <w:szCs w:val="22"/>
        </w:rPr>
      </w:pPr>
      <w:r w:rsidRPr="00000BD6">
        <w:rPr>
          <w:b/>
          <w:sz w:val="22"/>
          <w:szCs w:val="22"/>
        </w:rPr>
        <w:t>Prokazování</w:t>
      </w:r>
      <w:r w:rsidR="006C6AFC" w:rsidRPr="00000BD6">
        <w:rPr>
          <w:b/>
          <w:sz w:val="22"/>
          <w:szCs w:val="22"/>
        </w:rPr>
        <w:t xml:space="preserve"> splnění kvalifikace </w:t>
      </w:r>
      <w:r w:rsidR="00366CEA" w:rsidRPr="00000BD6">
        <w:rPr>
          <w:b/>
          <w:sz w:val="22"/>
          <w:szCs w:val="22"/>
        </w:rPr>
        <w:t>získané v zahraničí</w:t>
      </w:r>
    </w:p>
    <w:p w14:paraId="0740A9D8" w14:textId="77777777" w:rsidR="006C6AFC" w:rsidRPr="00000BD6" w:rsidRDefault="006C6AFC" w:rsidP="005402DE">
      <w:pPr>
        <w:pStyle w:val="Textodstavce"/>
        <w:numPr>
          <w:ilvl w:val="0"/>
          <w:numId w:val="0"/>
        </w:numPr>
        <w:spacing w:line="280" w:lineRule="atLeast"/>
        <w:rPr>
          <w:sz w:val="22"/>
          <w:szCs w:val="22"/>
        </w:rPr>
      </w:pPr>
      <w:r w:rsidRPr="00000BD6">
        <w:rPr>
          <w:sz w:val="22"/>
          <w:szCs w:val="22"/>
        </w:rPr>
        <w:t xml:space="preserve">V případě, že </w:t>
      </w:r>
      <w:r w:rsidR="009B4749" w:rsidRPr="00000BD6">
        <w:rPr>
          <w:sz w:val="22"/>
          <w:szCs w:val="22"/>
        </w:rPr>
        <w:t>byla kvalifikace</w:t>
      </w:r>
      <w:r w:rsidR="00C17115" w:rsidRPr="00000BD6">
        <w:rPr>
          <w:sz w:val="22"/>
          <w:szCs w:val="22"/>
        </w:rPr>
        <w:t xml:space="preserve"> dodavatele</w:t>
      </w:r>
      <w:r w:rsidR="009B4749" w:rsidRPr="00000BD6">
        <w:rPr>
          <w:sz w:val="22"/>
          <w:szCs w:val="22"/>
        </w:rPr>
        <w:t xml:space="preserve"> získána v zahraničí</w:t>
      </w:r>
      <w:r w:rsidRPr="00000BD6">
        <w:rPr>
          <w:sz w:val="22"/>
          <w:szCs w:val="22"/>
        </w:rPr>
        <w:t>, prokazuje</w:t>
      </w:r>
      <w:r w:rsidR="009B4749" w:rsidRPr="00000BD6">
        <w:rPr>
          <w:sz w:val="22"/>
          <w:szCs w:val="22"/>
        </w:rPr>
        <w:t xml:space="preserve"> se</w:t>
      </w:r>
      <w:r w:rsidRPr="00000BD6">
        <w:rPr>
          <w:sz w:val="22"/>
          <w:szCs w:val="22"/>
        </w:rPr>
        <w:t xml:space="preserve"> dle § </w:t>
      </w:r>
      <w:r w:rsidR="007548DD" w:rsidRPr="00000BD6">
        <w:rPr>
          <w:sz w:val="22"/>
          <w:szCs w:val="22"/>
        </w:rPr>
        <w:t>81</w:t>
      </w:r>
      <w:r w:rsidRPr="00000BD6">
        <w:rPr>
          <w:sz w:val="22"/>
          <w:szCs w:val="22"/>
        </w:rPr>
        <w:t xml:space="preserve"> </w:t>
      </w:r>
      <w:r w:rsidR="00B64B15" w:rsidRPr="00000BD6">
        <w:rPr>
          <w:sz w:val="22"/>
          <w:szCs w:val="22"/>
        </w:rPr>
        <w:t>Z</w:t>
      </w:r>
      <w:r w:rsidR="007548DD" w:rsidRPr="00000BD6">
        <w:rPr>
          <w:sz w:val="22"/>
          <w:szCs w:val="22"/>
        </w:rPr>
        <w:t>Z</w:t>
      </w:r>
      <w:r w:rsidR="00B64B15" w:rsidRPr="00000BD6">
        <w:rPr>
          <w:sz w:val="22"/>
          <w:szCs w:val="22"/>
        </w:rPr>
        <w:t>VZ</w:t>
      </w:r>
      <w:r w:rsidRPr="00000BD6">
        <w:rPr>
          <w:sz w:val="22"/>
          <w:szCs w:val="22"/>
        </w:rPr>
        <w:t xml:space="preserve"> </w:t>
      </w:r>
      <w:r w:rsidR="009B4749" w:rsidRPr="00000BD6">
        <w:rPr>
          <w:sz w:val="22"/>
          <w:szCs w:val="22"/>
        </w:rPr>
        <w:t>doklady vydanými podle právního řádu země, ve které byla získána</w:t>
      </w:r>
      <w:r w:rsidR="00846B28" w:rsidRPr="00000BD6">
        <w:rPr>
          <w:sz w:val="22"/>
          <w:szCs w:val="22"/>
        </w:rPr>
        <w:t>, a to v rozsahu požadovaném zadavatelem.</w:t>
      </w:r>
      <w:r w:rsidR="00C17115" w:rsidRPr="00000BD6">
        <w:rPr>
          <w:sz w:val="22"/>
          <w:szCs w:val="22"/>
        </w:rPr>
        <w:t xml:space="preserve"> </w:t>
      </w:r>
      <w:r w:rsidR="00C17115" w:rsidRPr="00000BD6">
        <w:rPr>
          <w:color w:val="000000"/>
          <w:sz w:val="22"/>
          <w:szCs w:val="22"/>
        </w:rPr>
        <w:t>Pokud se podle příslušného právního řádu požadovaný doklad nevydává, může být nahrazen čestným prohlášením.</w:t>
      </w:r>
    </w:p>
    <w:p w14:paraId="0740A9D9" w14:textId="77777777" w:rsidR="006C6AFC" w:rsidRPr="00000BD6" w:rsidRDefault="006C6AFC" w:rsidP="005402DE">
      <w:pPr>
        <w:pStyle w:val="NormalJustified"/>
        <w:spacing w:before="120" w:after="120" w:line="280" w:lineRule="atLeast"/>
        <w:rPr>
          <w:sz w:val="22"/>
          <w:szCs w:val="22"/>
        </w:rPr>
      </w:pPr>
      <w:r w:rsidRPr="00000BD6">
        <w:rPr>
          <w:sz w:val="22"/>
          <w:szCs w:val="22"/>
        </w:rPr>
        <w:t>Doklady prokazující splnění kvalifikace předkládá zahraničn</w:t>
      </w:r>
      <w:r w:rsidR="00CB760A" w:rsidRPr="00000BD6">
        <w:rPr>
          <w:sz w:val="22"/>
          <w:szCs w:val="22"/>
        </w:rPr>
        <w:t>í dodavatel v původním jazyce s </w:t>
      </w:r>
      <w:r w:rsidRPr="00000BD6">
        <w:rPr>
          <w:sz w:val="22"/>
          <w:szCs w:val="22"/>
        </w:rPr>
        <w:t xml:space="preserve">připojením jejich </w:t>
      </w:r>
      <w:r w:rsidR="00846B28" w:rsidRPr="00000BD6">
        <w:rPr>
          <w:sz w:val="22"/>
          <w:szCs w:val="22"/>
        </w:rPr>
        <w:t>překladu do českého jazyka</w:t>
      </w:r>
      <w:r w:rsidR="00C17115" w:rsidRPr="00000BD6">
        <w:rPr>
          <w:sz w:val="22"/>
          <w:szCs w:val="22"/>
        </w:rPr>
        <w:t>, pokud zadavatel v zadávacích podmínkách nebo mezinárodní smlouva, kterou je Česká republika vázána, nestanoví jinak; to platí i v případě, prokazuje-li splnění kvalifikace doklady v jiném než českém jazyce dodavatel se sídlem, místem podnikání nebo místem trvalého pobytu na území České republiky. Doklady ve slovenském jazyce a doklady o vzdělání v latinském jazyce se předkládají bez překladu.</w:t>
      </w:r>
      <w:r w:rsidR="00846B28" w:rsidRPr="00000BD6">
        <w:rPr>
          <w:sz w:val="22"/>
          <w:szCs w:val="22"/>
        </w:rPr>
        <w:t xml:space="preserve"> </w:t>
      </w:r>
    </w:p>
    <w:p w14:paraId="0740A9DA" w14:textId="77777777" w:rsidR="00F561B7" w:rsidRPr="00000BD6" w:rsidRDefault="00F561B7" w:rsidP="005402DE">
      <w:pPr>
        <w:pStyle w:val="NormalJustified"/>
        <w:spacing w:before="120" w:after="120" w:line="280" w:lineRule="atLeast"/>
        <w:rPr>
          <w:b/>
          <w:bCs/>
          <w:sz w:val="22"/>
          <w:szCs w:val="22"/>
        </w:rPr>
      </w:pPr>
      <w:r w:rsidRPr="00000BD6">
        <w:rPr>
          <w:color w:val="000000"/>
          <w:sz w:val="22"/>
          <w:szCs w:val="22"/>
        </w:rPr>
        <w:t xml:space="preserve">Má-li zadavatel pochybnosti o správnosti překladu, může si vyžádat předložení </w:t>
      </w:r>
      <w:r w:rsidR="00C17115" w:rsidRPr="00000BD6">
        <w:rPr>
          <w:color w:val="000000"/>
          <w:sz w:val="22"/>
          <w:szCs w:val="22"/>
        </w:rPr>
        <w:t>o</w:t>
      </w:r>
      <w:r w:rsidRPr="00000BD6">
        <w:rPr>
          <w:color w:val="000000"/>
          <w:sz w:val="22"/>
          <w:szCs w:val="22"/>
        </w:rPr>
        <w:t xml:space="preserve">věřeného překladu dokladu do českého jazyka tlumočníkem zapsaným do seznamu znalců a tlumočníků. </w:t>
      </w:r>
    </w:p>
    <w:p w14:paraId="0740A9DB" w14:textId="77777777" w:rsidR="006C6AFC" w:rsidRPr="00000BD6" w:rsidRDefault="006C6AFC" w:rsidP="004F47F8">
      <w:pPr>
        <w:numPr>
          <w:ilvl w:val="1"/>
          <w:numId w:val="8"/>
        </w:numPr>
        <w:spacing w:before="240" w:after="120" w:line="280" w:lineRule="atLeast"/>
        <w:ind w:left="567" w:hanging="567"/>
        <w:jc w:val="both"/>
        <w:rPr>
          <w:b/>
          <w:sz w:val="22"/>
          <w:szCs w:val="22"/>
        </w:rPr>
      </w:pPr>
      <w:r w:rsidRPr="00000BD6">
        <w:rPr>
          <w:b/>
          <w:sz w:val="22"/>
          <w:szCs w:val="22"/>
        </w:rPr>
        <w:t>Seznam kvalifikovaných dodavatelů</w:t>
      </w:r>
    </w:p>
    <w:p w14:paraId="0740A9DC" w14:textId="77777777" w:rsidR="006C6AFC" w:rsidRPr="00000BD6" w:rsidRDefault="006C6AFC" w:rsidP="005402DE">
      <w:pPr>
        <w:pStyle w:val="Textodstavce"/>
        <w:numPr>
          <w:ilvl w:val="0"/>
          <w:numId w:val="0"/>
        </w:numPr>
        <w:tabs>
          <w:tab w:val="clear" w:pos="851"/>
        </w:tabs>
        <w:spacing w:line="280" w:lineRule="atLeast"/>
        <w:rPr>
          <w:sz w:val="22"/>
          <w:szCs w:val="22"/>
        </w:rPr>
      </w:pPr>
      <w:r w:rsidRPr="00000BD6">
        <w:rPr>
          <w:sz w:val="22"/>
          <w:szCs w:val="22"/>
        </w:rPr>
        <w:t>V případě, že dodavatel předloží zadavateli výpis ze seznamu kvalifi</w:t>
      </w:r>
      <w:r w:rsidR="00CB760A" w:rsidRPr="00000BD6">
        <w:rPr>
          <w:sz w:val="22"/>
          <w:szCs w:val="22"/>
        </w:rPr>
        <w:t>kovaných dodavatelů</w:t>
      </w:r>
      <w:r w:rsidR="001E1BA6" w:rsidRPr="00000BD6">
        <w:rPr>
          <w:sz w:val="22"/>
          <w:szCs w:val="22"/>
        </w:rPr>
        <w:t xml:space="preserve"> podle § 228 </w:t>
      </w:r>
      <w:r w:rsidR="00EE54D2" w:rsidRPr="00000BD6">
        <w:rPr>
          <w:sz w:val="22"/>
          <w:szCs w:val="22"/>
        </w:rPr>
        <w:t xml:space="preserve">a násl. </w:t>
      </w:r>
      <w:r w:rsidR="001E1BA6" w:rsidRPr="00000BD6">
        <w:rPr>
          <w:sz w:val="22"/>
          <w:szCs w:val="22"/>
        </w:rPr>
        <w:t>ZZVZ</w:t>
      </w:r>
      <w:r w:rsidR="00B95CE1" w:rsidRPr="00000BD6">
        <w:rPr>
          <w:sz w:val="22"/>
          <w:szCs w:val="22"/>
        </w:rPr>
        <w:t xml:space="preserve"> ve lhůtě pro prokázání splnění kvalifikace</w:t>
      </w:r>
      <w:r w:rsidRPr="00000BD6">
        <w:rPr>
          <w:sz w:val="22"/>
          <w:szCs w:val="22"/>
        </w:rPr>
        <w:t>, nahrazuje tento výpis ze seznamu kvalifikovaný</w:t>
      </w:r>
      <w:r w:rsidR="00EF7914" w:rsidRPr="00000BD6">
        <w:rPr>
          <w:sz w:val="22"/>
          <w:szCs w:val="22"/>
        </w:rPr>
        <w:t>ch dodavatelů prokázání splnění:</w:t>
      </w:r>
    </w:p>
    <w:p w14:paraId="0740A9DD" w14:textId="77777777" w:rsidR="00B95CE1" w:rsidRPr="00000BD6" w:rsidRDefault="00B95CE1" w:rsidP="004F47F8">
      <w:pPr>
        <w:pStyle w:val="Textpsmene"/>
        <w:numPr>
          <w:ilvl w:val="7"/>
          <w:numId w:val="6"/>
        </w:numPr>
        <w:tabs>
          <w:tab w:val="clear" w:pos="425"/>
          <w:tab w:val="num" w:pos="709"/>
        </w:tabs>
        <w:spacing w:before="120" w:after="120" w:line="280" w:lineRule="atLeast"/>
        <w:ind w:left="709"/>
        <w:rPr>
          <w:sz w:val="22"/>
          <w:szCs w:val="22"/>
        </w:rPr>
      </w:pPr>
      <w:r w:rsidRPr="00000BD6">
        <w:rPr>
          <w:sz w:val="22"/>
          <w:szCs w:val="22"/>
        </w:rPr>
        <w:t xml:space="preserve">základní způsobilosti podle § 74 ZZVZ; a </w:t>
      </w:r>
    </w:p>
    <w:p w14:paraId="0740A9DE" w14:textId="77777777" w:rsidR="006C6AFC" w:rsidRPr="00000BD6" w:rsidRDefault="00EF7914" w:rsidP="004F47F8">
      <w:pPr>
        <w:pStyle w:val="Textpsmene"/>
        <w:numPr>
          <w:ilvl w:val="7"/>
          <w:numId w:val="6"/>
        </w:numPr>
        <w:tabs>
          <w:tab w:val="clear" w:pos="425"/>
          <w:tab w:val="num" w:pos="709"/>
        </w:tabs>
        <w:spacing w:before="120" w:after="120" w:line="280" w:lineRule="atLeast"/>
        <w:ind w:left="709"/>
        <w:rPr>
          <w:sz w:val="22"/>
          <w:szCs w:val="22"/>
        </w:rPr>
      </w:pPr>
      <w:r w:rsidRPr="00000BD6">
        <w:rPr>
          <w:sz w:val="22"/>
          <w:szCs w:val="22"/>
        </w:rPr>
        <w:t xml:space="preserve">profesní způsobilost </w:t>
      </w:r>
      <w:r w:rsidR="00B95CE1" w:rsidRPr="00000BD6">
        <w:rPr>
          <w:sz w:val="22"/>
          <w:szCs w:val="22"/>
        </w:rPr>
        <w:t>po</w:t>
      </w:r>
      <w:r w:rsidRPr="00000BD6">
        <w:rPr>
          <w:sz w:val="22"/>
          <w:szCs w:val="22"/>
        </w:rPr>
        <w:t xml:space="preserve">dle § 77 </w:t>
      </w:r>
      <w:r w:rsidR="00B95CE1" w:rsidRPr="00000BD6">
        <w:rPr>
          <w:sz w:val="22"/>
          <w:szCs w:val="22"/>
        </w:rPr>
        <w:t>ZZVZ</w:t>
      </w:r>
      <w:r w:rsidRPr="00000BD6">
        <w:rPr>
          <w:sz w:val="22"/>
          <w:szCs w:val="22"/>
        </w:rPr>
        <w:t xml:space="preserve"> v tom rozsahu, v jakém údaje ve výpisu ze seznamu kvalifikovaných dodavatelů prokazují splnění kritérií profesní způsobilosti</w:t>
      </w:r>
      <w:r w:rsidR="00B95CE1" w:rsidRPr="00000BD6">
        <w:rPr>
          <w:sz w:val="22"/>
          <w:szCs w:val="22"/>
        </w:rPr>
        <w:t>.</w:t>
      </w:r>
      <w:r w:rsidR="006C6AFC" w:rsidRPr="00000BD6">
        <w:rPr>
          <w:sz w:val="22"/>
          <w:szCs w:val="22"/>
        </w:rPr>
        <w:t xml:space="preserve"> </w:t>
      </w:r>
    </w:p>
    <w:p w14:paraId="0740A9DF" w14:textId="77777777" w:rsidR="00EF7914" w:rsidRPr="00000BD6" w:rsidRDefault="00EF7914" w:rsidP="0027643A">
      <w:pPr>
        <w:pStyle w:val="Textodstavce"/>
        <w:numPr>
          <w:ilvl w:val="0"/>
          <w:numId w:val="0"/>
        </w:numPr>
        <w:tabs>
          <w:tab w:val="clear" w:pos="851"/>
        </w:tabs>
        <w:spacing w:line="280" w:lineRule="atLeast"/>
        <w:rPr>
          <w:sz w:val="22"/>
          <w:szCs w:val="22"/>
        </w:rPr>
      </w:pPr>
      <w:r w:rsidRPr="00000BD6">
        <w:rPr>
          <w:sz w:val="22"/>
          <w:szCs w:val="22"/>
        </w:rPr>
        <w:t xml:space="preserve">Zadavatel je povinen přijmout výpis ze seznamu kvalifikovaných dodavatelů, pokud k poslednímu dni, ke kterému má být prokázána základní způsobilost nebo profesní způsobilost, není výpis ze seznamu kvalifikovaných dodavatelů starší než 3 měsíce. Zadavatel nemusí přijmout výpis ze seznamu kvalifikovaných dodavatelů, na kterém je vyznačeno zahájení řízení </w:t>
      </w:r>
      <w:r w:rsidR="00DD605B" w:rsidRPr="00000BD6">
        <w:rPr>
          <w:iCs/>
          <w:sz w:val="22"/>
          <w:szCs w:val="22"/>
        </w:rPr>
        <w:t>o změně údajů nebo o vyřazení dodavatele ze seznamu kvalifikovaných dodavatelů</w:t>
      </w:r>
      <w:r w:rsidR="00DD605B" w:rsidRPr="00000BD6">
        <w:rPr>
          <w:sz w:val="22"/>
          <w:szCs w:val="22"/>
        </w:rPr>
        <w:t xml:space="preserve"> </w:t>
      </w:r>
      <w:r w:rsidRPr="00000BD6">
        <w:rPr>
          <w:sz w:val="22"/>
          <w:szCs w:val="22"/>
        </w:rPr>
        <w:t>podle § 231 odst. 4</w:t>
      </w:r>
      <w:r w:rsidR="004D0ADD" w:rsidRPr="00000BD6">
        <w:rPr>
          <w:sz w:val="22"/>
          <w:szCs w:val="22"/>
        </w:rPr>
        <w:t xml:space="preserve"> ZZVZ</w:t>
      </w:r>
      <w:r w:rsidRPr="00000BD6">
        <w:rPr>
          <w:sz w:val="22"/>
          <w:szCs w:val="22"/>
        </w:rPr>
        <w:t>.</w:t>
      </w:r>
    </w:p>
    <w:p w14:paraId="0740A9E0" w14:textId="77777777" w:rsidR="006C6AFC" w:rsidRPr="00000BD6" w:rsidRDefault="00EF7914" w:rsidP="0027643A">
      <w:pPr>
        <w:pStyle w:val="Textodstavce"/>
        <w:numPr>
          <w:ilvl w:val="0"/>
          <w:numId w:val="0"/>
        </w:numPr>
        <w:tabs>
          <w:tab w:val="clear" w:pos="851"/>
        </w:tabs>
        <w:spacing w:line="280" w:lineRule="atLeast"/>
        <w:rPr>
          <w:sz w:val="22"/>
          <w:szCs w:val="22"/>
        </w:rPr>
      </w:pPr>
      <w:r w:rsidRPr="00000BD6">
        <w:rPr>
          <w:sz w:val="22"/>
          <w:szCs w:val="22"/>
        </w:rPr>
        <w:t>Stejně jako výpis ze seznamu kvalifikovaných dodavatelů může dodavatel prokázat kvalifikaci osvědčením, které pochází z jiného členského státu, v němž má dodavatel sídlo, a které je obdobou výpisu ze seznamu kvalifikovaných dodavatelů.</w:t>
      </w:r>
    </w:p>
    <w:p w14:paraId="0740A9E1" w14:textId="77777777" w:rsidR="006C6AFC" w:rsidRPr="00000BD6" w:rsidRDefault="006C6AFC" w:rsidP="004F47F8">
      <w:pPr>
        <w:numPr>
          <w:ilvl w:val="1"/>
          <w:numId w:val="8"/>
        </w:numPr>
        <w:spacing w:before="240" w:after="120" w:line="280" w:lineRule="atLeast"/>
        <w:ind w:left="567" w:hanging="567"/>
        <w:jc w:val="both"/>
        <w:rPr>
          <w:b/>
          <w:sz w:val="22"/>
          <w:szCs w:val="22"/>
        </w:rPr>
      </w:pPr>
      <w:r w:rsidRPr="00000BD6">
        <w:rPr>
          <w:b/>
          <w:sz w:val="22"/>
          <w:szCs w:val="22"/>
        </w:rPr>
        <w:t>Systém certifikovaných dodavatelů</w:t>
      </w:r>
    </w:p>
    <w:p w14:paraId="0740A9E2" w14:textId="77777777" w:rsidR="00F561B7" w:rsidRPr="00000BD6" w:rsidRDefault="00B80E14" w:rsidP="0027643A">
      <w:pPr>
        <w:spacing w:before="120" w:after="120" w:line="280" w:lineRule="atLeast"/>
        <w:jc w:val="both"/>
        <w:rPr>
          <w:sz w:val="22"/>
          <w:szCs w:val="22"/>
        </w:rPr>
      </w:pPr>
      <w:r w:rsidRPr="00000BD6">
        <w:rPr>
          <w:sz w:val="22"/>
          <w:szCs w:val="22"/>
        </w:rPr>
        <w:t xml:space="preserve">Dodavatel může prokázat splnění kvalifikace </w:t>
      </w:r>
      <w:r w:rsidR="00B62700" w:rsidRPr="00000BD6">
        <w:rPr>
          <w:sz w:val="22"/>
          <w:szCs w:val="22"/>
        </w:rPr>
        <w:t xml:space="preserve">nebo její části </w:t>
      </w:r>
      <w:r w:rsidR="006C6AFC" w:rsidRPr="00000BD6">
        <w:rPr>
          <w:sz w:val="22"/>
          <w:szCs w:val="22"/>
        </w:rPr>
        <w:t>předlož</w:t>
      </w:r>
      <w:r w:rsidRPr="00000BD6">
        <w:rPr>
          <w:sz w:val="22"/>
          <w:szCs w:val="22"/>
        </w:rPr>
        <w:t>ením</w:t>
      </w:r>
      <w:r w:rsidR="006C6AFC" w:rsidRPr="00000BD6">
        <w:rPr>
          <w:sz w:val="22"/>
          <w:szCs w:val="22"/>
        </w:rPr>
        <w:t xml:space="preserve"> </w:t>
      </w:r>
      <w:r w:rsidR="00803CFF" w:rsidRPr="00000BD6">
        <w:rPr>
          <w:sz w:val="22"/>
          <w:szCs w:val="22"/>
        </w:rPr>
        <w:t xml:space="preserve">platného </w:t>
      </w:r>
      <w:r w:rsidR="006C6AFC" w:rsidRPr="00000BD6">
        <w:rPr>
          <w:sz w:val="22"/>
          <w:szCs w:val="22"/>
        </w:rPr>
        <w:t>certifikát</w:t>
      </w:r>
      <w:r w:rsidRPr="00000BD6">
        <w:rPr>
          <w:sz w:val="22"/>
          <w:szCs w:val="22"/>
        </w:rPr>
        <w:t>u</w:t>
      </w:r>
      <w:r w:rsidR="006C6AFC" w:rsidRPr="00000BD6">
        <w:rPr>
          <w:sz w:val="22"/>
          <w:szCs w:val="22"/>
        </w:rPr>
        <w:t xml:space="preserve"> vydan</w:t>
      </w:r>
      <w:r w:rsidRPr="00000BD6">
        <w:rPr>
          <w:sz w:val="22"/>
          <w:szCs w:val="22"/>
        </w:rPr>
        <w:t>ého</w:t>
      </w:r>
      <w:r w:rsidR="006C6AFC" w:rsidRPr="00000BD6">
        <w:rPr>
          <w:sz w:val="22"/>
          <w:szCs w:val="22"/>
        </w:rPr>
        <w:t xml:space="preserve"> v rámci </w:t>
      </w:r>
      <w:r w:rsidR="00F561B7" w:rsidRPr="00000BD6">
        <w:rPr>
          <w:sz w:val="22"/>
          <w:szCs w:val="22"/>
        </w:rPr>
        <w:t xml:space="preserve">schváleného </w:t>
      </w:r>
      <w:r w:rsidR="006C6AFC" w:rsidRPr="00000BD6">
        <w:rPr>
          <w:sz w:val="22"/>
          <w:szCs w:val="22"/>
        </w:rPr>
        <w:t xml:space="preserve">systému certifikovaných dodavatelů </w:t>
      </w:r>
      <w:r w:rsidRPr="00000BD6">
        <w:rPr>
          <w:sz w:val="22"/>
          <w:szCs w:val="22"/>
        </w:rPr>
        <w:t>po</w:t>
      </w:r>
      <w:r w:rsidR="006C6AFC" w:rsidRPr="00000BD6">
        <w:rPr>
          <w:sz w:val="22"/>
          <w:szCs w:val="22"/>
        </w:rPr>
        <w:t xml:space="preserve">dle § </w:t>
      </w:r>
      <w:r w:rsidR="00F561B7" w:rsidRPr="00000BD6">
        <w:rPr>
          <w:sz w:val="22"/>
          <w:szCs w:val="22"/>
        </w:rPr>
        <w:t>2</w:t>
      </w:r>
      <w:r w:rsidR="006C6AFC" w:rsidRPr="00000BD6">
        <w:rPr>
          <w:sz w:val="22"/>
          <w:szCs w:val="22"/>
        </w:rPr>
        <w:t xml:space="preserve">33 a násl. </w:t>
      </w:r>
      <w:r w:rsidR="00B64B15" w:rsidRPr="00000BD6">
        <w:rPr>
          <w:sz w:val="22"/>
          <w:szCs w:val="22"/>
        </w:rPr>
        <w:t>Z</w:t>
      </w:r>
      <w:r w:rsidR="00F561B7" w:rsidRPr="00000BD6">
        <w:rPr>
          <w:sz w:val="22"/>
          <w:szCs w:val="22"/>
        </w:rPr>
        <w:t>Z</w:t>
      </w:r>
      <w:r w:rsidR="00B64B15" w:rsidRPr="00000BD6">
        <w:rPr>
          <w:sz w:val="22"/>
          <w:szCs w:val="22"/>
        </w:rPr>
        <w:t>VZ</w:t>
      </w:r>
      <w:r w:rsidR="00F561B7" w:rsidRPr="00000BD6">
        <w:rPr>
          <w:sz w:val="22"/>
          <w:szCs w:val="22"/>
        </w:rPr>
        <w:t>. Má se za to, že dodavatel je kvalifikovaný v rozsahu uvedeném na certifikátu.</w:t>
      </w:r>
    </w:p>
    <w:p w14:paraId="0740A9E3" w14:textId="77777777" w:rsidR="00F561B7" w:rsidRPr="00000BD6" w:rsidRDefault="00F561B7" w:rsidP="0027643A">
      <w:pPr>
        <w:spacing w:before="120" w:after="120" w:line="280" w:lineRule="atLeast"/>
        <w:jc w:val="both"/>
        <w:rPr>
          <w:sz w:val="22"/>
          <w:szCs w:val="22"/>
        </w:rPr>
      </w:pPr>
      <w:r w:rsidRPr="00000BD6">
        <w:rPr>
          <w:sz w:val="22"/>
          <w:szCs w:val="22"/>
        </w:rPr>
        <w:t xml:space="preserve">Zadavatel bez zvláštních důvodů nezpochybňuje údaje uvedené v certifikátu. Před uzavřením smlouvy </w:t>
      </w:r>
      <w:r w:rsidR="009B391B" w:rsidRPr="00000BD6">
        <w:rPr>
          <w:sz w:val="22"/>
          <w:szCs w:val="22"/>
        </w:rPr>
        <w:t>může zadavatel</w:t>
      </w:r>
      <w:r w:rsidRPr="00000BD6">
        <w:rPr>
          <w:sz w:val="22"/>
          <w:szCs w:val="22"/>
        </w:rPr>
        <w:t xml:space="preserve"> po dodavateli, který prokázal </w:t>
      </w:r>
      <w:r w:rsidR="009B391B" w:rsidRPr="00000BD6">
        <w:rPr>
          <w:sz w:val="22"/>
          <w:szCs w:val="22"/>
        </w:rPr>
        <w:t>splnění kvalifikace</w:t>
      </w:r>
      <w:r w:rsidRPr="00000BD6">
        <w:rPr>
          <w:sz w:val="22"/>
          <w:szCs w:val="22"/>
        </w:rPr>
        <w:t xml:space="preserve"> certifikátem, požadovat předložení dokladů podle § 74 odst. 1 písm. b) až d) </w:t>
      </w:r>
      <w:r w:rsidR="009B391B" w:rsidRPr="00000BD6">
        <w:rPr>
          <w:sz w:val="22"/>
          <w:szCs w:val="22"/>
        </w:rPr>
        <w:t>ZZVZ.</w:t>
      </w:r>
    </w:p>
    <w:p w14:paraId="0740A9E4" w14:textId="77777777" w:rsidR="00F561B7" w:rsidRPr="00000BD6" w:rsidRDefault="00F561B7" w:rsidP="0027643A">
      <w:pPr>
        <w:spacing w:before="120" w:after="120" w:line="280" w:lineRule="atLeast"/>
        <w:jc w:val="both"/>
        <w:rPr>
          <w:sz w:val="22"/>
          <w:szCs w:val="22"/>
        </w:rPr>
      </w:pPr>
      <w:r w:rsidRPr="00000BD6">
        <w:rPr>
          <w:sz w:val="22"/>
          <w:szCs w:val="22"/>
        </w:rPr>
        <w:t>Stejně jako certifikátem může dodavatel prokázat kvalifikaci osvědčením, které pochází z jiného členského státu, v němž má dodavatel sídlo, a které je obdobou certifikátu vydaného v rámci systému certifikovaných dodavatelů.</w:t>
      </w:r>
    </w:p>
    <w:p w14:paraId="0740A9E5" w14:textId="77777777" w:rsidR="006C6AFC" w:rsidRPr="00000BD6" w:rsidRDefault="0040708F" w:rsidP="004F47F8">
      <w:pPr>
        <w:numPr>
          <w:ilvl w:val="1"/>
          <w:numId w:val="8"/>
        </w:numPr>
        <w:spacing w:before="240" w:after="120" w:line="280" w:lineRule="atLeast"/>
        <w:ind w:left="567" w:hanging="567"/>
        <w:jc w:val="both"/>
        <w:rPr>
          <w:b/>
          <w:sz w:val="22"/>
          <w:szCs w:val="22"/>
        </w:rPr>
      </w:pPr>
      <w:r w:rsidRPr="00000BD6">
        <w:rPr>
          <w:b/>
          <w:sz w:val="22"/>
          <w:szCs w:val="22"/>
        </w:rPr>
        <w:lastRenderedPageBreak/>
        <w:t>Pravost a stáří d</w:t>
      </w:r>
      <w:r w:rsidR="00EB4649" w:rsidRPr="00000BD6">
        <w:rPr>
          <w:b/>
          <w:sz w:val="22"/>
          <w:szCs w:val="22"/>
        </w:rPr>
        <w:t>oklad</w:t>
      </w:r>
      <w:r w:rsidRPr="00000BD6">
        <w:rPr>
          <w:b/>
          <w:sz w:val="22"/>
          <w:szCs w:val="22"/>
        </w:rPr>
        <w:t>ů</w:t>
      </w:r>
      <w:r w:rsidR="00EB4649" w:rsidRPr="00000BD6">
        <w:rPr>
          <w:b/>
          <w:sz w:val="22"/>
          <w:szCs w:val="22"/>
        </w:rPr>
        <w:t xml:space="preserve"> </w:t>
      </w:r>
      <w:r w:rsidR="00F974F3" w:rsidRPr="00000BD6">
        <w:rPr>
          <w:b/>
          <w:sz w:val="22"/>
          <w:szCs w:val="22"/>
        </w:rPr>
        <w:t>o kvalifikaci</w:t>
      </w:r>
    </w:p>
    <w:p w14:paraId="0740A9E6" w14:textId="77777777" w:rsidR="00692C19" w:rsidRPr="00000BD6" w:rsidRDefault="00692C19" w:rsidP="0027643A">
      <w:pPr>
        <w:spacing w:before="120" w:after="120" w:line="280" w:lineRule="atLeast"/>
        <w:jc w:val="both"/>
        <w:rPr>
          <w:sz w:val="22"/>
          <w:szCs w:val="22"/>
        </w:rPr>
      </w:pPr>
      <w:r w:rsidRPr="00000BD6">
        <w:rPr>
          <w:sz w:val="22"/>
          <w:szCs w:val="22"/>
        </w:rPr>
        <w:t>Za účelem prokázání kvalifikace zadavatel přednostně vyžaduje doklady evidované v systému, který identifikuje doklady k prokázání splnění kvalifikace (systém e-</w:t>
      </w:r>
      <w:proofErr w:type="spellStart"/>
      <w:r w:rsidRPr="00000BD6">
        <w:rPr>
          <w:sz w:val="22"/>
          <w:szCs w:val="22"/>
        </w:rPr>
        <w:t>Certis</w:t>
      </w:r>
      <w:proofErr w:type="spellEnd"/>
      <w:r w:rsidRPr="00000BD6">
        <w:rPr>
          <w:sz w:val="22"/>
          <w:szCs w:val="22"/>
        </w:rPr>
        <w:t>).</w:t>
      </w:r>
    </w:p>
    <w:p w14:paraId="0740A9E7" w14:textId="3193D3FB" w:rsidR="00F974F3" w:rsidRPr="00000BD6" w:rsidRDefault="003E619D" w:rsidP="0027643A">
      <w:pPr>
        <w:spacing w:before="120" w:after="120" w:line="280" w:lineRule="atLeast"/>
        <w:jc w:val="both"/>
        <w:rPr>
          <w:sz w:val="22"/>
          <w:szCs w:val="22"/>
        </w:rPr>
      </w:pPr>
      <w:r w:rsidRPr="00000BD6">
        <w:rPr>
          <w:sz w:val="22"/>
          <w:szCs w:val="22"/>
        </w:rPr>
        <w:t xml:space="preserve">Zadavatel požaduje, aby dodavatel prokázal splnění kvalifikace doklady </w:t>
      </w:r>
      <w:r w:rsidR="005D234C" w:rsidRPr="00000BD6">
        <w:rPr>
          <w:sz w:val="22"/>
          <w:szCs w:val="22"/>
        </w:rPr>
        <w:t>vyžadovanými</w:t>
      </w:r>
      <w:r w:rsidRPr="00000BD6">
        <w:rPr>
          <w:sz w:val="22"/>
          <w:szCs w:val="22"/>
        </w:rPr>
        <w:t xml:space="preserve"> zadavatelem v této </w:t>
      </w:r>
      <w:r w:rsidR="00C92ABE" w:rsidRPr="00000BD6">
        <w:rPr>
          <w:sz w:val="22"/>
          <w:szCs w:val="22"/>
        </w:rPr>
        <w:t xml:space="preserve">zadávací dokumentaci; </w:t>
      </w:r>
      <w:r w:rsidR="001B1A9B" w:rsidRPr="00000BD6">
        <w:rPr>
          <w:b/>
          <w:sz w:val="22"/>
          <w:szCs w:val="22"/>
        </w:rPr>
        <w:t xml:space="preserve">zadavatel v souladu s § 86 odst. 2 větou první ZZVZ </w:t>
      </w:r>
      <w:r w:rsidR="005D234C" w:rsidRPr="00000BD6">
        <w:rPr>
          <w:b/>
          <w:sz w:val="22"/>
          <w:szCs w:val="22"/>
        </w:rPr>
        <w:t>vylučuje oprávnění</w:t>
      </w:r>
      <w:r w:rsidR="001B1A9B" w:rsidRPr="00000BD6">
        <w:rPr>
          <w:b/>
          <w:sz w:val="22"/>
          <w:szCs w:val="22"/>
        </w:rPr>
        <w:t xml:space="preserve"> dodavatele</w:t>
      </w:r>
      <w:r w:rsidR="00C92ABE" w:rsidRPr="00000BD6">
        <w:rPr>
          <w:b/>
          <w:sz w:val="22"/>
          <w:szCs w:val="22"/>
        </w:rPr>
        <w:t xml:space="preserve"> nahradit předložení dokladů čestným prohlášením</w:t>
      </w:r>
      <w:r w:rsidR="00A65832" w:rsidRPr="00000BD6">
        <w:rPr>
          <w:sz w:val="22"/>
          <w:szCs w:val="22"/>
        </w:rPr>
        <w:t xml:space="preserve">, s výjimkou postupu podle § 45 odst. 3 ZZVZ a § 77 odst. 3 ZZVZ </w:t>
      </w:r>
      <w:r w:rsidR="001B1A9B" w:rsidRPr="00000BD6">
        <w:rPr>
          <w:sz w:val="22"/>
          <w:szCs w:val="22"/>
        </w:rPr>
        <w:t>(</w:t>
      </w:r>
      <w:r w:rsidR="00A65832" w:rsidRPr="00000BD6">
        <w:rPr>
          <w:sz w:val="22"/>
          <w:szCs w:val="22"/>
        </w:rPr>
        <w:t>v případě, že se podle příslušného právního řádu požadovaný doklad nevydává</w:t>
      </w:r>
      <w:r w:rsidR="001B1A9B" w:rsidRPr="00000BD6">
        <w:rPr>
          <w:sz w:val="22"/>
          <w:szCs w:val="22"/>
        </w:rPr>
        <w:t>)</w:t>
      </w:r>
      <w:r w:rsidR="00A65832" w:rsidRPr="00000BD6">
        <w:rPr>
          <w:sz w:val="22"/>
          <w:szCs w:val="22"/>
        </w:rPr>
        <w:t xml:space="preserve">. Pokud dodavatel není z důvodů, které mu nelze přičítat, schopen předložit požadovaný doklad, je </w:t>
      </w:r>
      <w:r w:rsidR="001B1A9B" w:rsidRPr="00000BD6">
        <w:rPr>
          <w:sz w:val="22"/>
          <w:szCs w:val="22"/>
        </w:rPr>
        <w:t xml:space="preserve">v souladu s § 45 odst. 2 ZZVZ </w:t>
      </w:r>
      <w:r w:rsidR="00A65832" w:rsidRPr="00000BD6">
        <w:rPr>
          <w:sz w:val="22"/>
          <w:szCs w:val="22"/>
        </w:rPr>
        <w:t xml:space="preserve">oprávněn předložit jiný </w:t>
      </w:r>
      <w:r w:rsidR="005D234C" w:rsidRPr="00000BD6">
        <w:rPr>
          <w:sz w:val="22"/>
          <w:szCs w:val="22"/>
        </w:rPr>
        <w:t>rovnocenný</w:t>
      </w:r>
      <w:r w:rsidR="00A65832" w:rsidRPr="00000BD6">
        <w:rPr>
          <w:sz w:val="22"/>
          <w:szCs w:val="22"/>
        </w:rPr>
        <w:t xml:space="preserve"> doklad.</w:t>
      </w:r>
      <w:r w:rsidR="00C92ABE" w:rsidRPr="00000BD6">
        <w:rPr>
          <w:sz w:val="22"/>
          <w:szCs w:val="22"/>
        </w:rPr>
        <w:t xml:space="preserve"> </w:t>
      </w:r>
    </w:p>
    <w:p w14:paraId="0740A9E8" w14:textId="77777777" w:rsidR="00803CFF" w:rsidRPr="00000BD6" w:rsidRDefault="00F974F3" w:rsidP="0027643A">
      <w:pPr>
        <w:spacing w:before="120" w:after="120" w:line="280" w:lineRule="atLeast"/>
        <w:jc w:val="both"/>
        <w:rPr>
          <w:sz w:val="22"/>
          <w:szCs w:val="22"/>
        </w:rPr>
      </w:pPr>
      <w:r w:rsidRPr="00000BD6">
        <w:rPr>
          <w:sz w:val="22"/>
          <w:szCs w:val="22"/>
        </w:rPr>
        <w:t>Dodavatel může vždy nahradit požadované doklady jednotným evropským osvědčením pro veřejné zakázky</w:t>
      </w:r>
      <w:r w:rsidR="00692C19" w:rsidRPr="00000BD6">
        <w:rPr>
          <w:sz w:val="22"/>
          <w:szCs w:val="22"/>
        </w:rPr>
        <w:t xml:space="preserve"> dle § 87 ZZVZ</w:t>
      </w:r>
      <w:r w:rsidRPr="00000BD6">
        <w:rPr>
          <w:sz w:val="22"/>
          <w:szCs w:val="22"/>
        </w:rPr>
        <w:t>.</w:t>
      </w:r>
      <w:r w:rsidR="00692C19" w:rsidRPr="00000BD6">
        <w:rPr>
          <w:sz w:val="22"/>
          <w:szCs w:val="22"/>
        </w:rPr>
        <w:t xml:space="preserve"> Vzor jednotného evropského osvědčení je stanoven prováděcím nařízením Komise (EU) 2016/7 ze dne 5. ledna 2016, kterým se zavádí standardní formulář jednotného evropského osvědčení pro veřejné zakázky (dostupný např. na  internetové adrese: </w:t>
      </w:r>
      <w:hyperlink r:id="rId11" w:history="1">
        <w:r w:rsidR="00CD34BC" w:rsidRPr="00000BD6">
          <w:rPr>
            <w:rStyle w:val="Hypertextovodkaz"/>
            <w:sz w:val="22"/>
            <w:szCs w:val="22"/>
          </w:rPr>
          <w:t>http://eur-lex.europa.eu/legal-content/CS/TXT/?uri=uriserv%3AOJ.L_.2016.003.01.0016.01.CES</w:t>
        </w:r>
      </w:hyperlink>
      <w:r w:rsidR="00803CFF" w:rsidRPr="00000BD6">
        <w:rPr>
          <w:sz w:val="22"/>
          <w:szCs w:val="22"/>
        </w:rPr>
        <w:t xml:space="preserve">). </w:t>
      </w:r>
    </w:p>
    <w:p w14:paraId="0740A9E9" w14:textId="77777777" w:rsidR="00F974F3" w:rsidRPr="00000BD6" w:rsidRDefault="00CD34BC" w:rsidP="0027643A">
      <w:pPr>
        <w:spacing w:before="120" w:after="120" w:line="280" w:lineRule="atLeast"/>
        <w:jc w:val="both"/>
        <w:rPr>
          <w:sz w:val="22"/>
          <w:szCs w:val="22"/>
        </w:rPr>
      </w:pPr>
      <w:r w:rsidRPr="00000BD6">
        <w:rPr>
          <w:sz w:val="22"/>
          <w:szCs w:val="22"/>
        </w:rPr>
        <w:t xml:space="preserve">Dodavatel </w:t>
      </w:r>
      <w:r w:rsidR="00692C19" w:rsidRPr="00000BD6">
        <w:rPr>
          <w:sz w:val="22"/>
          <w:szCs w:val="22"/>
        </w:rPr>
        <w:t>není povinen předložit zadavateli doklady osvědčující skutečnosti obsažené v jednotném evropském osvědčení pro veřejné zakázky, pokud zadavateli sdělí, že mu je již předložil v předchozím zadávacím řízení, za podmínky, že identifikuje dané zadávací řízení.</w:t>
      </w:r>
    </w:p>
    <w:p w14:paraId="0740A9EA" w14:textId="5FBE6E2B" w:rsidR="00692C19" w:rsidRPr="00000BD6" w:rsidRDefault="00692C19" w:rsidP="0027643A">
      <w:pPr>
        <w:spacing w:before="120" w:after="120" w:line="280" w:lineRule="atLeast"/>
        <w:jc w:val="both"/>
        <w:rPr>
          <w:sz w:val="22"/>
          <w:szCs w:val="22"/>
        </w:rPr>
      </w:pPr>
      <w:r w:rsidRPr="00000BD6">
        <w:rPr>
          <w:sz w:val="22"/>
          <w:szCs w:val="22"/>
        </w:rPr>
        <w:t>Povinnost předložit doklad (v nabídce i před uzavřením smlouvy) m</w:t>
      </w:r>
      <w:r w:rsidR="00D22F20" w:rsidRPr="00000BD6">
        <w:rPr>
          <w:sz w:val="22"/>
          <w:szCs w:val="22"/>
        </w:rPr>
        <w:t>ůže dodavatel splnit odkazem na </w:t>
      </w:r>
      <w:r w:rsidRPr="00000BD6">
        <w:rPr>
          <w:sz w:val="22"/>
          <w:szCs w:val="22"/>
        </w:rPr>
        <w:t>odpovídající informace vedené v informačním systému veř</w:t>
      </w:r>
      <w:r w:rsidR="00BD4F5F" w:rsidRPr="00000BD6">
        <w:rPr>
          <w:sz w:val="22"/>
          <w:szCs w:val="22"/>
        </w:rPr>
        <w:t>ejné správy ve smyslu zákona č. </w:t>
      </w:r>
      <w:r w:rsidRPr="00000BD6">
        <w:rPr>
          <w:sz w:val="22"/>
          <w:szCs w:val="22"/>
        </w:rPr>
        <w:t>365/2000 Sb., o informačních systémech veřejné správy, v platném znění, nebo v obdobném systému vedeném v jiném členském státu, který umožňuje neomezený dálkový přístup. Takový odkaz musí obsahovat internetovou adresu a údaje pro přihlášení a vyhledání požadované informace, jsou-li takové údaje nezbytné. V ČR jde zejména o výpis z obchodního rejstříku nebo výpis ze seznamu kvalifikovaných dodavatelů.</w:t>
      </w:r>
    </w:p>
    <w:p w14:paraId="0740A9EB" w14:textId="77777777" w:rsidR="00794D28" w:rsidRPr="00000BD6" w:rsidRDefault="00794D28" w:rsidP="0027643A">
      <w:pPr>
        <w:spacing w:before="120" w:after="120" w:line="280" w:lineRule="atLeast"/>
        <w:jc w:val="both"/>
        <w:rPr>
          <w:sz w:val="22"/>
          <w:szCs w:val="22"/>
        </w:rPr>
      </w:pPr>
      <w:r w:rsidRPr="00000BD6">
        <w:rPr>
          <w:sz w:val="22"/>
          <w:szCs w:val="22"/>
        </w:rPr>
        <w:t>Pokud není ZZVZ stanoveno jinak, předkládá dle § 45 odst. 1 ZZVZ dodavatel kopie dokladů prokazujících splnění kvalifikace.</w:t>
      </w:r>
    </w:p>
    <w:p w14:paraId="0740A9EC" w14:textId="77777777" w:rsidR="00F974F3" w:rsidRPr="00000BD6" w:rsidRDefault="00F974F3" w:rsidP="0027643A">
      <w:pPr>
        <w:spacing w:before="120" w:after="120" w:line="280" w:lineRule="atLeast"/>
        <w:jc w:val="both"/>
        <w:rPr>
          <w:sz w:val="22"/>
          <w:szCs w:val="22"/>
        </w:rPr>
      </w:pPr>
      <w:r w:rsidRPr="00000BD6">
        <w:rPr>
          <w:sz w:val="22"/>
          <w:szCs w:val="22"/>
        </w:rPr>
        <w:t>Před uzavřením smlouvy si zadavatel od vybraného dodavatele vždy vyžádá předložení originálů nebo ověřených kopií dokladů o kvalifikaci, pokud již nebyly v zadávacím řízení předloženy.</w:t>
      </w:r>
    </w:p>
    <w:p w14:paraId="0740A9ED" w14:textId="77777777" w:rsidR="00692C19" w:rsidRPr="00000BD6" w:rsidRDefault="00F974F3" w:rsidP="0027643A">
      <w:pPr>
        <w:spacing w:before="120" w:after="120" w:line="280" w:lineRule="atLeast"/>
        <w:jc w:val="both"/>
        <w:rPr>
          <w:sz w:val="22"/>
          <w:szCs w:val="22"/>
        </w:rPr>
      </w:pPr>
      <w:r w:rsidRPr="00000BD6">
        <w:rPr>
          <w:sz w:val="22"/>
          <w:szCs w:val="22"/>
        </w:rPr>
        <w:t xml:space="preserve">Doklady prokazující základní způsobilost podle § 74 </w:t>
      </w:r>
      <w:r w:rsidR="00052E53" w:rsidRPr="00000BD6">
        <w:rPr>
          <w:sz w:val="22"/>
          <w:szCs w:val="22"/>
        </w:rPr>
        <w:t>ZZVZ</w:t>
      </w:r>
      <w:r w:rsidRPr="00000BD6">
        <w:rPr>
          <w:sz w:val="22"/>
          <w:szCs w:val="22"/>
        </w:rPr>
        <w:t xml:space="preserve"> a profesní způsobilost podle § 77 odst. 1 </w:t>
      </w:r>
      <w:r w:rsidR="00052E53" w:rsidRPr="00000BD6">
        <w:rPr>
          <w:sz w:val="22"/>
          <w:szCs w:val="22"/>
        </w:rPr>
        <w:t>ZZVZ</w:t>
      </w:r>
      <w:r w:rsidRPr="00000BD6">
        <w:rPr>
          <w:sz w:val="22"/>
          <w:szCs w:val="22"/>
        </w:rPr>
        <w:t xml:space="preserve"> musí prokazovat splnění požadovaného kritéria způsobilosti nejpozději v době 3 měsíců přede dnem zahájení zadávacího řízení.</w:t>
      </w:r>
    </w:p>
    <w:p w14:paraId="0740A9EE" w14:textId="77777777" w:rsidR="006C6AFC" w:rsidRPr="00000BD6" w:rsidRDefault="006C6AFC" w:rsidP="004F47F8">
      <w:pPr>
        <w:numPr>
          <w:ilvl w:val="1"/>
          <w:numId w:val="8"/>
        </w:numPr>
        <w:spacing w:before="240" w:after="120" w:line="280" w:lineRule="atLeast"/>
        <w:ind w:left="567" w:hanging="567"/>
        <w:jc w:val="both"/>
        <w:rPr>
          <w:b/>
          <w:sz w:val="22"/>
          <w:szCs w:val="22"/>
        </w:rPr>
      </w:pPr>
      <w:r w:rsidRPr="00000BD6">
        <w:rPr>
          <w:b/>
          <w:sz w:val="22"/>
          <w:szCs w:val="22"/>
        </w:rPr>
        <w:t xml:space="preserve">Další požadavky </w:t>
      </w:r>
      <w:r w:rsidR="000177CA" w:rsidRPr="00000BD6">
        <w:rPr>
          <w:b/>
          <w:sz w:val="22"/>
          <w:szCs w:val="22"/>
        </w:rPr>
        <w:t xml:space="preserve">zadavatele </w:t>
      </w:r>
      <w:r w:rsidRPr="00000BD6">
        <w:rPr>
          <w:b/>
          <w:sz w:val="22"/>
          <w:szCs w:val="22"/>
        </w:rPr>
        <w:t>na prokázání splnění kvalifikace</w:t>
      </w:r>
    </w:p>
    <w:p w14:paraId="0740A9EF" w14:textId="77777777" w:rsidR="0067271A" w:rsidRPr="00000BD6" w:rsidRDefault="006C6AFC" w:rsidP="0027643A">
      <w:pPr>
        <w:spacing w:before="120" w:after="120" w:line="280" w:lineRule="atLeast"/>
        <w:jc w:val="both"/>
        <w:rPr>
          <w:sz w:val="22"/>
          <w:szCs w:val="22"/>
        </w:rPr>
      </w:pPr>
      <w:r w:rsidRPr="00000BD6">
        <w:rPr>
          <w:sz w:val="22"/>
          <w:szCs w:val="22"/>
        </w:rPr>
        <w:t xml:space="preserve">V případě, kdy </w:t>
      </w:r>
      <w:r w:rsidR="00AE6409" w:rsidRPr="00000BD6">
        <w:rPr>
          <w:sz w:val="22"/>
          <w:szCs w:val="22"/>
        </w:rPr>
        <w:t>Z</w:t>
      </w:r>
      <w:r w:rsidR="00B64B15" w:rsidRPr="00000BD6">
        <w:rPr>
          <w:sz w:val="22"/>
          <w:szCs w:val="22"/>
        </w:rPr>
        <w:t>ZVZ</w:t>
      </w:r>
      <w:r w:rsidRPr="00000BD6">
        <w:rPr>
          <w:sz w:val="22"/>
          <w:szCs w:val="22"/>
        </w:rPr>
        <w:t xml:space="preserve"> nebo zadavatel v rámci prokázání kvalifikace požaduje předložení čestného prohlášení dodavatele o splnění kvalifikace, musí takové prohlášení </w:t>
      </w:r>
      <w:r w:rsidR="00CB760A" w:rsidRPr="00000BD6">
        <w:rPr>
          <w:sz w:val="22"/>
          <w:szCs w:val="22"/>
        </w:rPr>
        <w:t>obsahovat zákonem a </w:t>
      </w:r>
      <w:r w:rsidRPr="00000BD6">
        <w:rPr>
          <w:sz w:val="22"/>
          <w:szCs w:val="22"/>
        </w:rPr>
        <w:t xml:space="preserve">zadavatelem požadované údaje o splnění kvalifikačních předpokladů a musí být současně podepsáno osobou oprávněnou </w:t>
      </w:r>
      <w:r w:rsidR="00FF1366" w:rsidRPr="00000BD6">
        <w:rPr>
          <w:sz w:val="22"/>
          <w:szCs w:val="22"/>
        </w:rPr>
        <w:t>zastupovat</w:t>
      </w:r>
      <w:r w:rsidRPr="00000BD6">
        <w:rPr>
          <w:sz w:val="22"/>
          <w:szCs w:val="22"/>
        </w:rPr>
        <w:t xml:space="preserve"> dodavatele. Pokud za do</w:t>
      </w:r>
      <w:r w:rsidR="000B33AF" w:rsidRPr="00000BD6">
        <w:rPr>
          <w:sz w:val="22"/>
          <w:szCs w:val="22"/>
        </w:rPr>
        <w:t>davatele jedná osoba odlišná od </w:t>
      </w:r>
      <w:r w:rsidRPr="00000BD6">
        <w:rPr>
          <w:sz w:val="22"/>
          <w:szCs w:val="22"/>
        </w:rPr>
        <w:t xml:space="preserve">osoby oprávněné </w:t>
      </w:r>
      <w:r w:rsidR="00FF1366" w:rsidRPr="00000BD6">
        <w:rPr>
          <w:sz w:val="22"/>
          <w:szCs w:val="22"/>
        </w:rPr>
        <w:t>zastupovat</w:t>
      </w:r>
      <w:r w:rsidRPr="00000BD6">
        <w:rPr>
          <w:sz w:val="22"/>
          <w:szCs w:val="22"/>
        </w:rPr>
        <w:t xml:space="preserve"> dodavatele, </w:t>
      </w:r>
      <w:r w:rsidR="000B33AF" w:rsidRPr="00000BD6">
        <w:rPr>
          <w:sz w:val="22"/>
          <w:szCs w:val="22"/>
        </w:rPr>
        <w:t>musí být</w:t>
      </w:r>
      <w:r w:rsidR="00BE787F" w:rsidRPr="00000BD6">
        <w:rPr>
          <w:sz w:val="22"/>
          <w:szCs w:val="22"/>
        </w:rPr>
        <w:t xml:space="preserve"> v nabídce předložena platná plná moc.</w:t>
      </w:r>
    </w:p>
    <w:p w14:paraId="0740A9F0" w14:textId="77777777" w:rsidR="006C6AFC" w:rsidRPr="00000BD6" w:rsidRDefault="006C6AFC" w:rsidP="004F47F8">
      <w:pPr>
        <w:numPr>
          <w:ilvl w:val="1"/>
          <w:numId w:val="8"/>
        </w:numPr>
        <w:spacing w:before="240" w:after="120" w:line="280" w:lineRule="atLeast"/>
        <w:ind w:left="567" w:hanging="567"/>
        <w:jc w:val="both"/>
        <w:rPr>
          <w:b/>
          <w:sz w:val="22"/>
          <w:szCs w:val="22"/>
        </w:rPr>
      </w:pPr>
      <w:r w:rsidRPr="00000BD6">
        <w:rPr>
          <w:b/>
          <w:sz w:val="22"/>
          <w:szCs w:val="22"/>
        </w:rPr>
        <w:t>Změny v kvalifikaci dodavatele</w:t>
      </w:r>
    </w:p>
    <w:p w14:paraId="0740A9F1" w14:textId="77777777" w:rsidR="00BC1A6D" w:rsidRPr="00000BD6" w:rsidRDefault="0080756E" w:rsidP="0027643A">
      <w:pPr>
        <w:spacing w:before="120" w:after="120" w:line="280" w:lineRule="atLeast"/>
        <w:jc w:val="both"/>
        <w:rPr>
          <w:sz w:val="22"/>
          <w:szCs w:val="22"/>
        </w:rPr>
      </w:pPr>
      <w:r w:rsidRPr="00000BD6">
        <w:rPr>
          <w:sz w:val="22"/>
          <w:szCs w:val="22"/>
        </w:rPr>
        <w:t>Pokud po předložení dokladů nebo prohlášení o kvalifikaci dojde v pr</w:t>
      </w:r>
      <w:r w:rsidR="001E61F2" w:rsidRPr="00000BD6">
        <w:rPr>
          <w:sz w:val="22"/>
          <w:szCs w:val="22"/>
        </w:rPr>
        <w:t>ůběhu zadávacího řízení ke </w:t>
      </w:r>
      <w:r w:rsidRPr="00000BD6">
        <w:rPr>
          <w:sz w:val="22"/>
          <w:szCs w:val="22"/>
        </w:rPr>
        <w:t>změně kvalifikace účastníka zadávacího řízení, je účastník pov</w:t>
      </w:r>
      <w:r w:rsidR="007E4ADA" w:rsidRPr="00000BD6">
        <w:rPr>
          <w:sz w:val="22"/>
          <w:szCs w:val="22"/>
        </w:rPr>
        <w:t>inen tuto změnu zadavateli do 5 </w:t>
      </w:r>
      <w:r w:rsidRPr="00000BD6">
        <w:rPr>
          <w:sz w:val="22"/>
          <w:szCs w:val="22"/>
        </w:rPr>
        <w:t xml:space="preserve">pracovních dnů oznámit a do 10 pracovních dnů od oznámení této změny předložit nové doklady nebo prohlášení ke kvalifikaci; zadavatel může tyto lhůty prodloužit nebo prominout jejich zmeškání. </w:t>
      </w:r>
      <w:r w:rsidRPr="00000BD6">
        <w:rPr>
          <w:sz w:val="22"/>
          <w:szCs w:val="22"/>
        </w:rPr>
        <w:lastRenderedPageBreak/>
        <w:t>Povinnost podle věty první účastníku zadávacího řízení nevzniká, pokud je kvalifikace změněna takovým způsobem, že</w:t>
      </w:r>
      <w:r w:rsidR="00BC1A6D" w:rsidRPr="00000BD6">
        <w:rPr>
          <w:sz w:val="22"/>
          <w:szCs w:val="22"/>
        </w:rPr>
        <w:t>:</w:t>
      </w:r>
    </w:p>
    <w:p w14:paraId="0740A9F2" w14:textId="77777777" w:rsidR="00BC1A6D" w:rsidRPr="00000BD6" w:rsidRDefault="0080756E" w:rsidP="004F47F8">
      <w:pPr>
        <w:pStyle w:val="Odstavecseseznamem"/>
        <w:numPr>
          <w:ilvl w:val="1"/>
          <w:numId w:val="11"/>
        </w:numPr>
        <w:spacing w:before="120" w:after="120" w:line="276" w:lineRule="auto"/>
        <w:ind w:left="709" w:hanging="425"/>
        <w:jc w:val="both"/>
        <w:rPr>
          <w:color w:val="000000"/>
          <w:sz w:val="22"/>
          <w:szCs w:val="22"/>
        </w:rPr>
      </w:pPr>
      <w:r w:rsidRPr="00000BD6">
        <w:rPr>
          <w:color w:val="000000"/>
          <w:sz w:val="22"/>
          <w:szCs w:val="22"/>
        </w:rPr>
        <w:t>podmínky kvalifikace jsou nadále splněny</w:t>
      </w:r>
      <w:r w:rsidR="004763B7" w:rsidRPr="00000BD6">
        <w:rPr>
          <w:color w:val="000000"/>
          <w:sz w:val="22"/>
          <w:szCs w:val="22"/>
        </w:rPr>
        <w:t>;</w:t>
      </w:r>
    </w:p>
    <w:p w14:paraId="0740A9F3" w14:textId="77777777" w:rsidR="00BC1A6D" w:rsidRPr="00000BD6" w:rsidRDefault="0080756E" w:rsidP="004F47F8">
      <w:pPr>
        <w:pStyle w:val="Odstavecseseznamem"/>
        <w:numPr>
          <w:ilvl w:val="1"/>
          <w:numId w:val="11"/>
        </w:numPr>
        <w:spacing w:before="120" w:after="120" w:line="276" w:lineRule="auto"/>
        <w:ind w:left="709" w:hanging="425"/>
        <w:jc w:val="both"/>
        <w:rPr>
          <w:color w:val="000000"/>
          <w:sz w:val="22"/>
          <w:szCs w:val="22"/>
        </w:rPr>
      </w:pPr>
      <w:r w:rsidRPr="00000BD6">
        <w:rPr>
          <w:color w:val="000000"/>
          <w:sz w:val="22"/>
          <w:szCs w:val="22"/>
        </w:rPr>
        <w:t>nedošlo k ovlivnění kritérií pro snížení počtu účastníků zadávacího řízení nebo nabídek</w:t>
      </w:r>
      <w:r w:rsidR="004763B7" w:rsidRPr="00000BD6">
        <w:rPr>
          <w:color w:val="000000"/>
          <w:sz w:val="22"/>
          <w:szCs w:val="22"/>
        </w:rPr>
        <w:t>;</w:t>
      </w:r>
      <w:r w:rsidRPr="00000BD6">
        <w:rPr>
          <w:color w:val="000000"/>
          <w:sz w:val="22"/>
          <w:szCs w:val="22"/>
        </w:rPr>
        <w:t xml:space="preserve"> a</w:t>
      </w:r>
    </w:p>
    <w:p w14:paraId="0740A9F4" w14:textId="77777777" w:rsidR="0080756E" w:rsidRPr="00000BD6" w:rsidRDefault="0080756E" w:rsidP="004F47F8">
      <w:pPr>
        <w:pStyle w:val="Odstavecseseznamem"/>
        <w:numPr>
          <w:ilvl w:val="1"/>
          <w:numId w:val="11"/>
        </w:numPr>
        <w:spacing w:before="120" w:after="120" w:line="276" w:lineRule="auto"/>
        <w:ind w:left="709" w:hanging="425"/>
        <w:contextualSpacing w:val="0"/>
        <w:jc w:val="both"/>
        <w:rPr>
          <w:color w:val="000000"/>
          <w:sz w:val="22"/>
          <w:szCs w:val="22"/>
        </w:rPr>
      </w:pPr>
      <w:r w:rsidRPr="00000BD6">
        <w:rPr>
          <w:color w:val="000000"/>
          <w:sz w:val="22"/>
          <w:szCs w:val="22"/>
        </w:rPr>
        <w:t>nedošlo k ovlivnění kritérií hodnocení nabídek.</w:t>
      </w:r>
    </w:p>
    <w:p w14:paraId="0740A9F5" w14:textId="77777777" w:rsidR="0080756E" w:rsidRPr="00000BD6" w:rsidRDefault="0080756E" w:rsidP="005402DE">
      <w:pPr>
        <w:spacing w:before="120" w:after="120" w:line="280" w:lineRule="atLeast"/>
        <w:jc w:val="both"/>
        <w:rPr>
          <w:color w:val="000000"/>
          <w:sz w:val="22"/>
          <w:szCs w:val="22"/>
        </w:rPr>
      </w:pPr>
      <w:r w:rsidRPr="00000BD6">
        <w:rPr>
          <w:color w:val="000000"/>
          <w:sz w:val="22"/>
          <w:szCs w:val="22"/>
        </w:rPr>
        <w:t>Dozví-li se zadavatel, že dodavatel nesplnil povinnost uvedenou v</w:t>
      </w:r>
      <w:r w:rsidR="00CD35E9" w:rsidRPr="00000BD6">
        <w:rPr>
          <w:color w:val="000000"/>
          <w:sz w:val="22"/>
          <w:szCs w:val="22"/>
        </w:rPr>
        <w:t xml:space="preserve"> předchozím </w:t>
      </w:r>
      <w:r w:rsidRPr="00000BD6">
        <w:rPr>
          <w:color w:val="000000"/>
          <w:sz w:val="22"/>
          <w:szCs w:val="22"/>
        </w:rPr>
        <w:t>odstavci, zadavatel jej bezodkladně vyloučí ze zadávacího řízení.</w:t>
      </w:r>
    </w:p>
    <w:p w14:paraId="0740A9F6" w14:textId="77777777" w:rsidR="003E4702" w:rsidRPr="00000BD6" w:rsidRDefault="003E4702" w:rsidP="004F47F8">
      <w:pPr>
        <w:numPr>
          <w:ilvl w:val="0"/>
          <w:numId w:val="7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before="360" w:after="120" w:line="280" w:lineRule="atLeast"/>
        <w:ind w:left="425" w:hanging="425"/>
        <w:jc w:val="both"/>
        <w:rPr>
          <w:b/>
          <w:color w:val="FFFFFF"/>
          <w:sz w:val="22"/>
          <w:szCs w:val="22"/>
        </w:rPr>
      </w:pPr>
      <w:r w:rsidRPr="00000BD6">
        <w:rPr>
          <w:b/>
          <w:color w:val="FFFFFF"/>
          <w:sz w:val="22"/>
          <w:szCs w:val="22"/>
        </w:rPr>
        <w:t xml:space="preserve">ZÁKLADNÍ </w:t>
      </w:r>
      <w:r w:rsidR="00121E35" w:rsidRPr="00000BD6">
        <w:rPr>
          <w:b/>
          <w:color w:val="FFFFFF"/>
          <w:sz w:val="22"/>
          <w:szCs w:val="22"/>
        </w:rPr>
        <w:t>ZPŮSOBILOST</w:t>
      </w:r>
    </w:p>
    <w:p w14:paraId="0740A9F7" w14:textId="77777777" w:rsidR="00A867BE" w:rsidRPr="00000BD6" w:rsidRDefault="00A867BE" w:rsidP="00A867BE">
      <w:pPr>
        <w:pStyle w:val="NormalJustified"/>
        <w:spacing w:after="120" w:line="280" w:lineRule="atLeast"/>
        <w:rPr>
          <w:sz w:val="22"/>
          <w:szCs w:val="22"/>
        </w:rPr>
      </w:pPr>
      <w:r w:rsidRPr="00000BD6">
        <w:rPr>
          <w:sz w:val="22"/>
          <w:szCs w:val="22"/>
        </w:rPr>
        <w:t>Zadavatel v souladu s § 73 ZZVZ požaduje prokázání základní způsobilosti podle § 74 ZZVZ následovně:</w:t>
      </w:r>
    </w:p>
    <w:p w14:paraId="0740A9F8" w14:textId="77777777" w:rsidR="00A867BE" w:rsidRPr="00000BD6" w:rsidRDefault="00A867BE" w:rsidP="00A867BE">
      <w:pPr>
        <w:pStyle w:val="Textodstavce"/>
        <w:numPr>
          <w:ilvl w:val="0"/>
          <w:numId w:val="5"/>
        </w:numPr>
        <w:tabs>
          <w:tab w:val="clear" w:pos="720"/>
          <w:tab w:val="clear" w:pos="851"/>
          <w:tab w:val="left" w:pos="426"/>
        </w:tabs>
        <w:spacing w:before="0" w:line="280" w:lineRule="atLeast"/>
        <w:ind w:left="426" w:hanging="426"/>
        <w:rPr>
          <w:sz w:val="22"/>
          <w:szCs w:val="22"/>
        </w:rPr>
      </w:pPr>
      <w:r w:rsidRPr="00000BD6">
        <w:rPr>
          <w:sz w:val="22"/>
          <w:szCs w:val="22"/>
        </w:rPr>
        <w:t>Způsobilým není dodavatel, který 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nepřihlíží.</w:t>
      </w:r>
    </w:p>
    <w:p w14:paraId="0740A9F9" w14:textId="77777777" w:rsidR="00A867BE" w:rsidRPr="00000BD6" w:rsidRDefault="00A867BE" w:rsidP="00A867BE">
      <w:pPr>
        <w:pStyle w:val="Textodstavce"/>
        <w:numPr>
          <w:ilvl w:val="0"/>
          <w:numId w:val="0"/>
        </w:numPr>
        <w:tabs>
          <w:tab w:val="clear" w:pos="851"/>
          <w:tab w:val="left" w:pos="0"/>
        </w:tabs>
        <w:spacing w:before="0" w:line="280" w:lineRule="atLeast"/>
        <w:rPr>
          <w:b/>
          <w:i/>
          <w:sz w:val="22"/>
          <w:szCs w:val="22"/>
        </w:rPr>
      </w:pPr>
      <w:r w:rsidRPr="00000BD6">
        <w:rPr>
          <w:b/>
          <w:i/>
          <w:sz w:val="22"/>
          <w:szCs w:val="22"/>
        </w:rPr>
        <w:t xml:space="preserve">Dodavatel v tomto kritériu prokazuje splnění podmínek základní způsobilosti ve vztahu k České republice předložením </w:t>
      </w:r>
      <w:r w:rsidRPr="00000BD6">
        <w:rPr>
          <w:b/>
          <w:i/>
          <w:sz w:val="22"/>
          <w:szCs w:val="22"/>
          <w:u w:val="single"/>
        </w:rPr>
        <w:t>výpisu z evidence Rejstříku trestů</w:t>
      </w:r>
      <w:r w:rsidRPr="00000BD6">
        <w:rPr>
          <w:b/>
          <w:i/>
          <w:sz w:val="22"/>
          <w:szCs w:val="22"/>
        </w:rPr>
        <w:t>. Zadavatel pro vyloučení pochybností potvrzuje, že zahraniční dodavatel předkládá požadovaný výpis z evidence Rejstříku trestů ve vztahu k zemi svého sídla.</w:t>
      </w:r>
    </w:p>
    <w:p w14:paraId="0740A9FA" w14:textId="77777777" w:rsidR="00A867BE" w:rsidRPr="00000BD6" w:rsidRDefault="00A867BE" w:rsidP="00A867BE">
      <w:pPr>
        <w:pStyle w:val="Textodstavce"/>
        <w:numPr>
          <w:ilvl w:val="0"/>
          <w:numId w:val="5"/>
        </w:numPr>
        <w:tabs>
          <w:tab w:val="clear" w:pos="720"/>
          <w:tab w:val="clear" w:pos="851"/>
          <w:tab w:val="left" w:pos="426"/>
        </w:tabs>
        <w:spacing w:before="0" w:line="280" w:lineRule="atLeast"/>
        <w:ind w:left="426" w:hanging="426"/>
        <w:rPr>
          <w:sz w:val="22"/>
          <w:szCs w:val="22"/>
        </w:rPr>
      </w:pPr>
      <w:r w:rsidRPr="00000BD6">
        <w:rPr>
          <w:sz w:val="22"/>
          <w:szCs w:val="22"/>
        </w:rPr>
        <w:t>Způsobilým není dodavatel, který má v České republice nebo v zemi svého sídla v evidenci daní zachycen splatný daňový nedoplatek.</w:t>
      </w:r>
    </w:p>
    <w:p w14:paraId="0740A9FB" w14:textId="77777777" w:rsidR="00A867BE" w:rsidRPr="00000BD6" w:rsidRDefault="00A867BE" w:rsidP="00A867BE">
      <w:pPr>
        <w:pStyle w:val="Textodstavce"/>
        <w:numPr>
          <w:ilvl w:val="0"/>
          <w:numId w:val="0"/>
        </w:numPr>
        <w:tabs>
          <w:tab w:val="clear" w:pos="851"/>
          <w:tab w:val="left" w:pos="0"/>
        </w:tabs>
        <w:spacing w:before="0" w:line="280" w:lineRule="atLeast"/>
        <w:rPr>
          <w:b/>
          <w:i/>
          <w:sz w:val="22"/>
          <w:szCs w:val="22"/>
        </w:rPr>
      </w:pPr>
      <w:r w:rsidRPr="00000BD6">
        <w:rPr>
          <w:b/>
          <w:i/>
          <w:sz w:val="22"/>
          <w:szCs w:val="22"/>
        </w:rPr>
        <w:t xml:space="preserve">Dodavatel v tomto kritériu prokazuje splnění podmínek základní způsobilosti ve vztahu k České republice předložením </w:t>
      </w:r>
      <w:r w:rsidRPr="00000BD6">
        <w:rPr>
          <w:b/>
          <w:i/>
          <w:sz w:val="22"/>
          <w:szCs w:val="22"/>
          <w:u w:val="single"/>
        </w:rPr>
        <w:t>potvrzení příslušného finančního úřadu a písemného čestného prohlášení ve vztahu ke spotřební dani</w:t>
      </w:r>
      <w:r w:rsidRPr="00000BD6">
        <w:rPr>
          <w:b/>
          <w:i/>
          <w:sz w:val="22"/>
          <w:szCs w:val="22"/>
        </w:rPr>
        <w:t>.</w:t>
      </w:r>
    </w:p>
    <w:p w14:paraId="0740A9FC" w14:textId="77777777" w:rsidR="00A867BE" w:rsidRPr="00000BD6" w:rsidRDefault="00A867BE" w:rsidP="00A867BE">
      <w:pPr>
        <w:pStyle w:val="Textodstavce"/>
        <w:numPr>
          <w:ilvl w:val="0"/>
          <w:numId w:val="5"/>
        </w:numPr>
        <w:tabs>
          <w:tab w:val="clear" w:pos="720"/>
          <w:tab w:val="clear" w:pos="851"/>
          <w:tab w:val="left" w:pos="426"/>
        </w:tabs>
        <w:spacing w:before="0" w:line="280" w:lineRule="atLeast"/>
        <w:ind w:left="426" w:hanging="426"/>
        <w:rPr>
          <w:b/>
          <w:i/>
          <w:sz w:val="22"/>
          <w:szCs w:val="22"/>
          <w:u w:val="single"/>
        </w:rPr>
      </w:pPr>
      <w:r w:rsidRPr="00000BD6">
        <w:rPr>
          <w:sz w:val="22"/>
          <w:szCs w:val="22"/>
        </w:rPr>
        <w:t>Způsobilým není dodavatel, který má v České republice nebo v zemi svého sídla splatný nedoplatek na pojistném nebo na penále na veřejné zdravotní pojištění.</w:t>
      </w:r>
    </w:p>
    <w:p w14:paraId="0740A9FD" w14:textId="77777777" w:rsidR="00A867BE" w:rsidRPr="00000BD6" w:rsidRDefault="00A867BE" w:rsidP="00A867BE">
      <w:pPr>
        <w:pStyle w:val="Textodstavce"/>
        <w:numPr>
          <w:ilvl w:val="0"/>
          <w:numId w:val="0"/>
        </w:numPr>
        <w:tabs>
          <w:tab w:val="clear" w:pos="851"/>
          <w:tab w:val="left" w:pos="0"/>
        </w:tabs>
        <w:spacing w:before="0" w:line="280" w:lineRule="atLeast"/>
        <w:rPr>
          <w:b/>
          <w:i/>
          <w:sz w:val="22"/>
          <w:szCs w:val="22"/>
        </w:rPr>
      </w:pPr>
      <w:r w:rsidRPr="00000BD6">
        <w:rPr>
          <w:b/>
          <w:i/>
          <w:sz w:val="22"/>
          <w:szCs w:val="22"/>
        </w:rPr>
        <w:t xml:space="preserve">Dodavatel v tomto kritériu prokazuje splnění podmínek základní způsobilosti ve vztahu k České republice předložením </w:t>
      </w:r>
      <w:r w:rsidRPr="00000BD6">
        <w:rPr>
          <w:b/>
          <w:i/>
          <w:sz w:val="22"/>
          <w:szCs w:val="22"/>
          <w:u w:val="single"/>
        </w:rPr>
        <w:t>písemného čestného prohlášení</w:t>
      </w:r>
      <w:r w:rsidRPr="00000BD6">
        <w:rPr>
          <w:b/>
          <w:i/>
          <w:sz w:val="22"/>
          <w:szCs w:val="22"/>
        </w:rPr>
        <w:t>.</w:t>
      </w:r>
    </w:p>
    <w:p w14:paraId="0740A9FE" w14:textId="77777777" w:rsidR="00A867BE" w:rsidRPr="00000BD6" w:rsidRDefault="00A867BE" w:rsidP="00A867BE">
      <w:pPr>
        <w:pStyle w:val="Textodstavce"/>
        <w:numPr>
          <w:ilvl w:val="0"/>
          <w:numId w:val="5"/>
        </w:numPr>
        <w:tabs>
          <w:tab w:val="clear" w:pos="720"/>
          <w:tab w:val="clear" w:pos="851"/>
          <w:tab w:val="left" w:pos="426"/>
        </w:tabs>
        <w:spacing w:before="0" w:line="280" w:lineRule="atLeast"/>
        <w:ind w:left="426" w:hanging="426"/>
        <w:rPr>
          <w:b/>
          <w:i/>
          <w:sz w:val="22"/>
          <w:szCs w:val="22"/>
        </w:rPr>
      </w:pPr>
      <w:r w:rsidRPr="00000BD6">
        <w:rPr>
          <w:sz w:val="22"/>
          <w:szCs w:val="22"/>
        </w:rPr>
        <w:t>Způsobilým není dodavatel, který má v České republice nebo v zemi svého sídla splatný nedoplatek na pojistném nebo na penále na sociální zabezpečení a příspěvku na státní politiku zaměstnanosti.</w:t>
      </w:r>
    </w:p>
    <w:p w14:paraId="0740A9FF" w14:textId="77777777" w:rsidR="00A867BE" w:rsidRPr="00000BD6" w:rsidRDefault="00A867BE" w:rsidP="00A867BE">
      <w:pPr>
        <w:pStyle w:val="Textodstavce"/>
        <w:numPr>
          <w:ilvl w:val="0"/>
          <w:numId w:val="0"/>
        </w:numPr>
        <w:tabs>
          <w:tab w:val="clear" w:pos="851"/>
          <w:tab w:val="left" w:pos="0"/>
        </w:tabs>
        <w:spacing w:before="0" w:line="280" w:lineRule="atLeast"/>
        <w:rPr>
          <w:b/>
          <w:i/>
          <w:sz w:val="22"/>
          <w:szCs w:val="22"/>
        </w:rPr>
      </w:pPr>
      <w:r w:rsidRPr="00000BD6">
        <w:rPr>
          <w:b/>
          <w:i/>
          <w:sz w:val="22"/>
          <w:szCs w:val="22"/>
        </w:rPr>
        <w:t xml:space="preserve">Dodavatel v tomto kritériu prokazuje splnění podmínek základní způsobilosti ve vztahu k České republice předložením </w:t>
      </w:r>
      <w:r w:rsidRPr="00000BD6">
        <w:rPr>
          <w:b/>
          <w:i/>
          <w:sz w:val="22"/>
          <w:szCs w:val="22"/>
          <w:u w:val="single"/>
        </w:rPr>
        <w:t>potvrzení příslušné okresní správy sociálního zabezpečení</w:t>
      </w:r>
      <w:r w:rsidRPr="00000BD6">
        <w:rPr>
          <w:b/>
          <w:i/>
          <w:sz w:val="22"/>
          <w:szCs w:val="22"/>
        </w:rPr>
        <w:t>.</w:t>
      </w:r>
    </w:p>
    <w:p w14:paraId="0740AA00" w14:textId="77777777" w:rsidR="00A867BE" w:rsidRPr="00000BD6" w:rsidRDefault="00A867BE" w:rsidP="00A867BE">
      <w:pPr>
        <w:pStyle w:val="Textodstavce"/>
        <w:numPr>
          <w:ilvl w:val="0"/>
          <w:numId w:val="5"/>
        </w:numPr>
        <w:tabs>
          <w:tab w:val="clear" w:pos="720"/>
          <w:tab w:val="clear" w:pos="851"/>
          <w:tab w:val="left" w:pos="426"/>
        </w:tabs>
        <w:spacing w:before="0" w:line="280" w:lineRule="atLeast"/>
        <w:ind w:left="426" w:hanging="426"/>
        <w:rPr>
          <w:sz w:val="22"/>
          <w:szCs w:val="22"/>
        </w:rPr>
      </w:pPr>
      <w:r w:rsidRPr="00000BD6">
        <w:rPr>
          <w:sz w:val="22"/>
          <w:szCs w:val="22"/>
        </w:rPr>
        <w:t>Způsobilým není dodavatel, který je v likvidaci, proti němuž bylo vydáno rozhodnutí o úpadku, vůči němuž byla nařízena nucená správa podle jiného právního předpisu nebo v obdobné situaci podle právního řádu země sídla dodavatele.</w:t>
      </w:r>
    </w:p>
    <w:p w14:paraId="0740AA01" w14:textId="77777777" w:rsidR="00A867BE" w:rsidRPr="00000BD6" w:rsidRDefault="00A867BE" w:rsidP="00A867BE">
      <w:pPr>
        <w:pStyle w:val="Textodstavce"/>
        <w:numPr>
          <w:ilvl w:val="0"/>
          <w:numId w:val="0"/>
        </w:numPr>
        <w:tabs>
          <w:tab w:val="clear" w:pos="851"/>
          <w:tab w:val="left" w:pos="0"/>
        </w:tabs>
        <w:spacing w:before="0" w:line="280" w:lineRule="atLeast"/>
        <w:rPr>
          <w:b/>
          <w:i/>
          <w:sz w:val="22"/>
          <w:szCs w:val="22"/>
        </w:rPr>
      </w:pPr>
      <w:r w:rsidRPr="00000BD6">
        <w:rPr>
          <w:b/>
          <w:i/>
          <w:sz w:val="22"/>
          <w:szCs w:val="22"/>
        </w:rPr>
        <w:t xml:space="preserve">Dodavatel v tomto kritériu prokazuje splnění podmínek základní způsobilosti ve vztahu k České republice předložením </w:t>
      </w:r>
      <w:r w:rsidRPr="00000BD6">
        <w:rPr>
          <w:b/>
          <w:i/>
          <w:sz w:val="22"/>
          <w:szCs w:val="22"/>
          <w:u w:val="single"/>
        </w:rPr>
        <w:t>výpisu z obchodního rejstříku, nebo předložením písemného čestného prohlášení v případě, že není v obchodním rejstříku zapsán</w:t>
      </w:r>
      <w:r w:rsidRPr="00000BD6">
        <w:rPr>
          <w:b/>
          <w:i/>
          <w:sz w:val="22"/>
          <w:szCs w:val="22"/>
        </w:rPr>
        <w:t>.</w:t>
      </w:r>
    </w:p>
    <w:p w14:paraId="0740AA02" w14:textId="77777777" w:rsidR="00A867BE" w:rsidRPr="00000BD6" w:rsidRDefault="00A867BE" w:rsidP="004F47F8">
      <w:pPr>
        <w:pStyle w:val="Textpsmene"/>
        <w:numPr>
          <w:ilvl w:val="0"/>
          <w:numId w:val="16"/>
        </w:numPr>
        <w:tabs>
          <w:tab w:val="left" w:pos="708"/>
        </w:tabs>
        <w:spacing w:after="120" w:line="280" w:lineRule="atLeast"/>
        <w:ind w:left="709"/>
        <w:rPr>
          <w:sz w:val="22"/>
          <w:szCs w:val="22"/>
        </w:rPr>
      </w:pPr>
      <w:r w:rsidRPr="00000BD6">
        <w:rPr>
          <w:sz w:val="22"/>
          <w:szCs w:val="22"/>
        </w:rPr>
        <w:t>Je-li dodavatelem právnická osoba, musí podmínku uvedenou shora pod písm. a) splňovat tato právnická osoba a zároveň každý člen statutárního orgánu. Je-li členem statutárního orgánu dodavatele právnická osoba, musí podmínku uvedenou shora pod písm. a) splňovat</w:t>
      </w:r>
    </w:p>
    <w:p w14:paraId="0740AA03" w14:textId="77777777" w:rsidR="00A867BE" w:rsidRPr="00000BD6" w:rsidRDefault="00A867BE" w:rsidP="004F47F8">
      <w:pPr>
        <w:pStyle w:val="Textpsmene"/>
        <w:numPr>
          <w:ilvl w:val="1"/>
          <w:numId w:val="14"/>
        </w:numPr>
        <w:tabs>
          <w:tab w:val="left" w:pos="708"/>
        </w:tabs>
        <w:spacing w:after="120" w:line="280" w:lineRule="atLeast"/>
        <w:ind w:left="1418"/>
        <w:rPr>
          <w:sz w:val="22"/>
          <w:szCs w:val="22"/>
        </w:rPr>
      </w:pPr>
      <w:r w:rsidRPr="00000BD6">
        <w:rPr>
          <w:sz w:val="22"/>
          <w:szCs w:val="22"/>
        </w:rPr>
        <w:t>tato právnická osoba,</w:t>
      </w:r>
    </w:p>
    <w:p w14:paraId="0740AA04" w14:textId="77777777" w:rsidR="00A867BE" w:rsidRPr="00000BD6" w:rsidRDefault="00A867BE" w:rsidP="004F47F8">
      <w:pPr>
        <w:pStyle w:val="Textpsmene"/>
        <w:numPr>
          <w:ilvl w:val="1"/>
          <w:numId w:val="14"/>
        </w:numPr>
        <w:tabs>
          <w:tab w:val="left" w:pos="708"/>
        </w:tabs>
        <w:spacing w:after="120" w:line="280" w:lineRule="atLeast"/>
        <w:ind w:left="1418"/>
        <w:rPr>
          <w:sz w:val="22"/>
          <w:szCs w:val="22"/>
        </w:rPr>
      </w:pPr>
      <w:r w:rsidRPr="00000BD6">
        <w:rPr>
          <w:sz w:val="22"/>
          <w:szCs w:val="22"/>
        </w:rPr>
        <w:lastRenderedPageBreak/>
        <w:t>každý člen statutárního orgánu této právnické osoby a</w:t>
      </w:r>
    </w:p>
    <w:p w14:paraId="0740AA05" w14:textId="77777777" w:rsidR="00A867BE" w:rsidRPr="00000BD6" w:rsidRDefault="00A867BE" w:rsidP="004F47F8">
      <w:pPr>
        <w:pStyle w:val="Textpsmene"/>
        <w:numPr>
          <w:ilvl w:val="1"/>
          <w:numId w:val="14"/>
        </w:numPr>
        <w:tabs>
          <w:tab w:val="left" w:pos="708"/>
        </w:tabs>
        <w:spacing w:after="120" w:line="280" w:lineRule="atLeast"/>
        <w:ind w:left="1418"/>
        <w:rPr>
          <w:sz w:val="22"/>
          <w:szCs w:val="22"/>
        </w:rPr>
      </w:pPr>
      <w:r w:rsidRPr="00000BD6">
        <w:rPr>
          <w:sz w:val="22"/>
          <w:szCs w:val="22"/>
        </w:rPr>
        <w:t>osoba zastupující tuto právnickou osobu v statutárním orgánu dodavatele.</w:t>
      </w:r>
    </w:p>
    <w:p w14:paraId="0740AA06" w14:textId="77777777" w:rsidR="00A867BE" w:rsidRPr="00000BD6" w:rsidRDefault="00A867BE" w:rsidP="004F47F8">
      <w:pPr>
        <w:pStyle w:val="Textpsmene"/>
        <w:numPr>
          <w:ilvl w:val="0"/>
          <w:numId w:val="16"/>
        </w:numPr>
        <w:tabs>
          <w:tab w:val="left" w:pos="708"/>
        </w:tabs>
        <w:spacing w:after="120" w:line="280" w:lineRule="atLeast"/>
        <w:ind w:left="709"/>
        <w:rPr>
          <w:sz w:val="22"/>
          <w:szCs w:val="22"/>
        </w:rPr>
      </w:pPr>
      <w:r w:rsidRPr="00000BD6">
        <w:rPr>
          <w:sz w:val="22"/>
          <w:szCs w:val="22"/>
        </w:rPr>
        <w:t>Účastní-li se zadávacího řízení pobočka závodu</w:t>
      </w:r>
    </w:p>
    <w:p w14:paraId="0740AA07" w14:textId="77777777" w:rsidR="00A867BE" w:rsidRPr="00000BD6" w:rsidRDefault="00A867BE" w:rsidP="004F47F8">
      <w:pPr>
        <w:pStyle w:val="Textpsmene"/>
        <w:numPr>
          <w:ilvl w:val="0"/>
          <w:numId w:val="15"/>
        </w:numPr>
        <w:tabs>
          <w:tab w:val="left" w:pos="1418"/>
        </w:tabs>
        <w:spacing w:after="120" w:line="280" w:lineRule="atLeast"/>
        <w:ind w:left="1418"/>
        <w:rPr>
          <w:sz w:val="22"/>
          <w:szCs w:val="22"/>
        </w:rPr>
      </w:pPr>
      <w:r w:rsidRPr="00000BD6">
        <w:rPr>
          <w:sz w:val="22"/>
          <w:szCs w:val="22"/>
        </w:rPr>
        <w:t>zahraniční právnické osoby, musí podmínku uvedenou shora pod písm. a) splňovat tato právnická osoba a vedoucí pobočky závodu,</w:t>
      </w:r>
    </w:p>
    <w:p w14:paraId="0740AA08" w14:textId="77777777" w:rsidR="00A867BE" w:rsidRPr="00000BD6" w:rsidRDefault="00A867BE" w:rsidP="004F47F8">
      <w:pPr>
        <w:pStyle w:val="Textpsmene"/>
        <w:numPr>
          <w:ilvl w:val="0"/>
          <w:numId w:val="15"/>
        </w:numPr>
        <w:tabs>
          <w:tab w:val="left" w:pos="1418"/>
        </w:tabs>
        <w:spacing w:after="120" w:line="280" w:lineRule="atLeast"/>
        <w:ind w:left="1418"/>
        <w:rPr>
          <w:sz w:val="22"/>
          <w:szCs w:val="22"/>
        </w:rPr>
      </w:pPr>
      <w:r w:rsidRPr="00000BD6">
        <w:rPr>
          <w:sz w:val="22"/>
          <w:szCs w:val="22"/>
        </w:rPr>
        <w:t>české právnické osoby, musí podmínku uvedenou shora pod písm. a) splňovat osoby uvedené v odstavci I. a vedoucí pobočky závodu.</w:t>
      </w:r>
    </w:p>
    <w:p w14:paraId="0740AA09" w14:textId="77777777" w:rsidR="00A867BE" w:rsidRPr="00000BD6" w:rsidRDefault="00A867BE" w:rsidP="004F47F8">
      <w:pPr>
        <w:pStyle w:val="Textpsmene"/>
        <w:numPr>
          <w:ilvl w:val="0"/>
          <w:numId w:val="16"/>
        </w:numPr>
        <w:tabs>
          <w:tab w:val="left" w:pos="708"/>
        </w:tabs>
        <w:spacing w:after="120" w:line="280" w:lineRule="atLeast"/>
        <w:ind w:left="709"/>
        <w:rPr>
          <w:sz w:val="22"/>
          <w:szCs w:val="22"/>
        </w:rPr>
      </w:pPr>
      <w:r w:rsidRPr="00000BD6">
        <w:rPr>
          <w:sz w:val="22"/>
          <w:szCs w:val="22"/>
        </w:rPr>
        <w:t>Zadavatel nemusí ve smyslu § 75 odst. 2 ZZVZ uplatnit důvod pro vyloučení účastníka zadávacího řízení, i když nesplnil podmínky základní způsobilosti, pokud</w:t>
      </w:r>
    </w:p>
    <w:p w14:paraId="0740AA0A" w14:textId="77777777" w:rsidR="00A867BE" w:rsidRPr="00000BD6" w:rsidRDefault="00A867BE" w:rsidP="004F47F8">
      <w:pPr>
        <w:pStyle w:val="Textpsmene"/>
        <w:numPr>
          <w:ilvl w:val="0"/>
          <w:numId w:val="17"/>
        </w:numPr>
        <w:tabs>
          <w:tab w:val="left" w:pos="1418"/>
        </w:tabs>
        <w:spacing w:after="120" w:line="280" w:lineRule="atLeast"/>
        <w:rPr>
          <w:sz w:val="22"/>
          <w:szCs w:val="22"/>
        </w:rPr>
      </w:pPr>
      <w:r w:rsidRPr="00000BD6">
        <w:rPr>
          <w:sz w:val="22"/>
          <w:szCs w:val="22"/>
        </w:rPr>
        <w:t>by vyloučení účastníka znemožnilo zadání veřejné zakázky v tomto zadávacím řízení a</w:t>
      </w:r>
    </w:p>
    <w:p w14:paraId="0740AA0B" w14:textId="77777777" w:rsidR="00A867BE" w:rsidRPr="00000BD6" w:rsidRDefault="00A867BE" w:rsidP="004F47F8">
      <w:pPr>
        <w:pStyle w:val="Textpsmene"/>
        <w:numPr>
          <w:ilvl w:val="0"/>
          <w:numId w:val="17"/>
        </w:numPr>
        <w:tabs>
          <w:tab w:val="left" w:pos="1418"/>
        </w:tabs>
        <w:spacing w:after="120" w:line="280" w:lineRule="atLeast"/>
        <w:ind w:left="1418"/>
        <w:rPr>
          <w:sz w:val="22"/>
          <w:szCs w:val="22"/>
        </w:rPr>
      </w:pPr>
      <w:r w:rsidRPr="00000BD6">
        <w:rPr>
          <w:sz w:val="22"/>
          <w:szCs w:val="22"/>
        </w:rPr>
        <w:t>naléhavý veřejný zájem, zejména veřejné zdraví nebo ochrana životního prostředí, vyžaduje plnění veřejné zakázky.</w:t>
      </w:r>
    </w:p>
    <w:p w14:paraId="0740AA0C" w14:textId="35297F22" w:rsidR="00A867BE" w:rsidRPr="00000BD6" w:rsidRDefault="00A867BE" w:rsidP="004F47F8">
      <w:pPr>
        <w:pStyle w:val="Textpsmene"/>
        <w:numPr>
          <w:ilvl w:val="0"/>
          <w:numId w:val="16"/>
        </w:numPr>
        <w:tabs>
          <w:tab w:val="left" w:pos="708"/>
        </w:tabs>
        <w:spacing w:after="120" w:line="280" w:lineRule="atLeast"/>
        <w:ind w:left="709"/>
        <w:rPr>
          <w:sz w:val="22"/>
          <w:szCs w:val="22"/>
        </w:rPr>
      </w:pPr>
      <w:r w:rsidRPr="00000BD6">
        <w:rPr>
          <w:sz w:val="22"/>
          <w:szCs w:val="22"/>
        </w:rPr>
        <w:t>Účastník zadávacího řízení může v souladu s § 76 ZZVZ prokázat, že i přes nesplnění základní způsobilosti podle § 74 ZZVZ nebo naplnění důvodu nezpůsobilosti podle § 48 odst. 5 a 6 ZZVZ obnovil svou způsobilost k účasti v zadávacím řízení, pokud v průběhu zadávacího řízení zadavateli doloží, že přijal dostatečná nápravná opatření. To neplatí po dobu, na kterou byl účastník zadávacího řízení pravomocně odsouzen k zákazu plnění veřejných zakázek nebo účasti v koncesním řízení.</w:t>
      </w:r>
    </w:p>
    <w:p w14:paraId="0740AA0D" w14:textId="77777777" w:rsidR="00A867BE" w:rsidRPr="00000BD6" w:rsidRDefault="00A867BE" w:rsidP="002D0FC9">
      <w:pPr>
        <w:pStyle w:val="Odstavecseseznamem"/>
        <w:spacing w:before="360" w:after="120" w:line="280" w:lineRule="atLeast"/>
        <w:ind w:left="709"/>
        <w:jc w:val="both"/>
        <w:rPr>
          <w:b/>
          <w:sz w:val="22"/>
          <w:szCs w:val="22"/>
        </w:rPr>
      </w:pPr>
      <w:r w:rsidRPr="00000BD6">
        <w:rPr>
          <w:sz w:val="22"/>
          <w:szCs w:val="22"/>
        </w:rPr>
        <w:t>Pokud zadavatel dospěje k závěru, že způsobilost účastníka zadávacího řízení byla obnovena, ze zadávacího řízení jej nevyloučí nebo předchozí vyloučení účastníka zadávacího řízení zruší.</w:t>
      </w:r>
    </w:p>
    <w:p w14:paraId="0740AA0E" w14:textId="77777777" w:rsidR="00E915E9" w:rsidRPr="00000BD6" w:rsidRDefault="00E915E9" w:rsidP="009D3247">
      <w:pPr>
        <w:pStyle w:val="Textodstavce"/>
        <w:numPr>
          <w:ilvl w:val="0"/>
          <w:numId w:val="0"/>
        </w:numPr>
        <w:tabs>
          <w:tab w:val="left" w:pos="708"/>
        </w:tabs>
        <w:spacing w:before="60" w:line="280" w:lineRule="atLeast"/>
        <w:ind w:left="66"/>
        <w:rPr>
          <w:sz w:val="22"/>
          <w:szCs w:val="22"/>
        </w:rPr>
      </w:pPr>
      <w:r w:rsidRPr="00000BD6">
        <w:rPr>
          <w:sz w:val="22"/>
          <w:szCs w:val="22"/>
        </w:rPr>
        <w:t>Dodavatel je oprávněn využít vzor čestného prohlášení o splnění základní způsobilosti, který je přílohou č. 4 zadávací dokumentace této veřejné zakázky.</w:t>
      </w:r>
    </w:p>
    <w:p w14:paraId="0740AA0F" w14:textId="77777777" w:rsidR="009D3247" w:rsidRPr="00000BD6" w:rsidRDefault="009D3247" w:rsidP="004F47F8">
      <w:pPr>
        <w:numPr>
          <w:ilvl w:val="0"/>
          <w:numId w:val="7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before="360" w:after="120" w:line="280" w:lineRule="atLeast"/>
        <w:ind w:left="425" w:hanging="425"/>
        <w:jc w:val="both"/>
        <w:rPr>
          <w:b/>
          <w:caps/>
          <w:color w:val="FFFFFF"/>
          <w:sz w:val="22"/>
          <w:szCs w:val="22"/>
        </w:rPr>
      </w:pPr>
      <w:r w:rsidRPr="00000BD6">
        <w:rPr>
          <w:b/>
          <w:caps/>
          <w:color w:val="FFFFFF"/>
          <w:sz w:val="22"/>
          <w:szCs w:val="22"/>
        </w:rPr>
        <w:t>Profesní ZPŮSOBILOST</w:t>
      </w:r>
    </w:p>
    <w:p w14:paraId="0740AA10" w14:textId="77777777" w:rsidR="00B213FA" w:rsidRPr="00000BD6" w:rsidRDefault="00B213FA" w:rsidP="00B213FA">
      <w:pPr>
        <w:pStyle w:val="Textpsmene"/>
        <w:widowControl w:val="0"/>
        <w:numPr>
          <w:ilvl w:val="0"/>
          <w:numId w:val="0"/>
        </w:numPr>
        <w:tabs>
          <w:tab w:val="left" w:pos="708"/>
        </w:tabs>
        <w:spacing w:after="120" w:line="280" w:lineRule="atLeast"/>
        <w:rPr>
          <w:sz w:val="22"/>
          <w:szCs w:val="22"/>
        </w:rPr>
      </w:pPr>
      <w:r w:rsidRPr="00000BD6">
        <w:rPr>
          <w:sz w:val="22"/>
          <w:szCs w:val="22"/>
        </w:rPr>
        <w:t>Zadavatel v souladu s § 73 ZZVZ požaduje prokázání profesní způsobilosti podle § 77 ZZVZ následovně:</w:t>
      </w:r>
    </w:p>
    <w:p w14:paraId="0740AA11" w14:textId="77777777" w:rsidR="0040620C" w:rsidRPr="00000BD6" w:rsidRDefault="00B213FA" w:rsidP="00544FAB">
      <w:pPr>
        <w:pStyle w:val="Textpsmene"/>
        <w:numPr>
          <w:ilvl w:val="0"/>
          <w:numId w:val="0"/>
        </w:numPr>
        <w:tabs>
          <w:tab w:val="left" w:pos="708"/>
        </w:tabs>
        <w:spacing w:before="120" w:after="120" w:line="280" w:lineRule="atLeast"/>
        <w:rPr>
          <w:sz w:val="22"/>
          <w:szCs w:val="22"/>
        </w:rPr>
      </w:pPr>
      <w:r w:rsidRPr="00000BD6">
        <w:rPr>
          <w:sz w:val="22"/>
          <w:szCs w:val="22"/>
        </w:rPr>
        <w:t>Dodavatel prokazuje splnění profesní způsobilosti ve vztahu k České republice předložením výpisu z obchodního rejstříku nebo jiné obdobné evidence, pok</w:t>
      </w:r>
      <w:r w:rsidR="00400F47" w:rsidRPr="00000BD6">
        <w:rPr>
          <w:sz w:val="22"/>
          <w:szCs w:val="22"/>
        </w:rPr>
        <w:t>ud jiný právní předpis zápis do </w:t>
      </w:r>
      <w:r w:rsidRPr="00000BD6">
        <w:rPr>
          <w:sz w:val="22"/>
          <w:szCs w:val="22"/>
        </w:rPr>
        <w:t>takové evidence vyžaduje</w:t>
      </w:r>
      <w:r w:rsidR="0040620C" w:rsidRPr="00000BD6">
        <w:rPr>
          <w:sz w:val="22"/>
          <w:szCs w:val="22"/>
        </w:rPr>
        <w:t>;</w:t>
      </w:r>
    </w:p>
    <w:p w14:paraId="0740AA12" w14:textId="77777777" w:rsidR="0040620C" w:rsidRPr="00000BD6" w:rsidRDefault="0040620C" w:rsidP="0040620C">
      <w:pPr>
        <w:pStyle w:val="Textpsmene"/>
        <w:numPr>
          <w:ilvl w:val="0"/>
          <w:numId w:val="0"/>
        </w:numPr>
        <w:tabs>
          <w:tab w:val="left" w:pos="708"/>
        </w:tabs>
        <w:spacing w:before="120" w:after="120" w:line="280" w:lineRule="atLeast"/>
        <w:rPr>
          <w:b/>
          <w:i/>
          <w:sz w:val="22"/>
          <w:szCs w:val="22"/>
        </w:rPr>
      </w:pPr>
      <w:r w:rsidRPr="00000BD6">
        <w:rPr>
          <w:b/>
          <w:i/>
          <w:sz w:val="22"/>
          <w:szCs w:val="22"/>
        </w:rPr>
        <w:t xml:space="preserve">Dodavatel v tomto kritériu prokazuje splnění podmínek </w:t>
      </w:r>
      <w:r w:rsidR="00831D17" w:rsidRPr="00000BD6">
        <w:rPr>
          <w:b/>
          <w:i/>
          <w:sz w:val="22"/>
          <w:szCs w:val="22"/>
        </w:rPr>
        <w:t>profesní</w:t>
      </w:r>
      <w:r w:rsidRPr="00000BD6">
        <w:rPr>
          <w:b/>
          <w:i/>
          <w:sz w:val="22"/>
          <w:szCs w:val="22"/>
        </w:rPr>
        <w:t xml:space="preserve"> způsobilosti ve vztahu k České republice </w:t>
      </w:r>
      <w:r w:rsidR="001D72B8" w:rsidRPr="00000BD6">
        <w:rPr>
          <w:b/>
          <w:i/>
          <w:sz w:val="22"/>
          <w:szCs w:val="22"/>
        </w:rPr>
        <w:t xml:space="preserve">dle § 77 odst. 1 ZZVZ </w:t>
      </w:r>
      <w:r w:rsidRPr="00000BD6">
        <w:rPr>
          <w:b/>
          <w:i/>
          <w:sz w:val="22"/>
          <w:szCs w:val="22"/>
        </w:rPr>
        <w:t>předložením výpisu z obchodního rejstříku, pokud je v něm zapsán, či výpisu z jiné obdobné evidence, pokud je v ní zapsán.</w:t>
      </w:r>
    </w:p>
    <w:p w14:paraId="0740AA16" w14:textId="77777777" w:rsidR="00404C3D" w:rsidRPr="00000BD6" w:rsidRDefault="003F24A7" w:rsidP="00B213FA">
      <w:pPr>
        <w:pStyle w:val="Textpsmene"/>
        <w:numPr>
          <w:ilvl w:val="0"/>
          <w:numId w:val="0"/>
        </w:numPr>
        <w:tabs>
          <w:tab w:val="left" w:pos="708"/>
        </w:tabs>
        <w:spacing w:before="120" w:after="120" w:line="280" w:lineRule="atLeast"/>
        <w:rPr>
          <w:sz w:val="22"/>
          <w:szCs w:val="22"/>
        </w:rPr>
      </w:pPr>
      <w:r w:rsidRPr="00000BD6">
        <w:rPr>
          <w:sz w:val="22"/>
          <w:szCs w:val="22"/>
        </w:rPr>
        <w:t>Doklady k prokázání profesní způsobilosti dodavatel nemusí předložit, pokud právní předpisy v zemi jeho sídla obdobnou profesní způsobilost nevyžadují.</w:t>
      </w:r>
    </w:p>
    <w:p w14:paraId="0740AA17" w14:textId="77777777" w:rsidR="000719A8" w:rsidRPr="00000BD6" w:rsidRDefault="000719A8" w:rsidP="004F47F8">
      <w:pPr>
        <w:numPr>
          <w:ilvl w:val="0"/>
          <w:numId w:val="7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before="360" w:after="120" w:line="280" w:lineRule="atLeast"/>
        <w:ind w:left="425" w:hanging="425"/>
        <w:jc w:val="both"/>
        <w:rPr>
          <w:b/>
          <w:caps/>
          <w:color w:val="FFFFFF"/>
          <w:sz w:val="22"/>
          <w:szCs w:val="22"/>
        </w:rPr>
      </w:pPr>
      <w:r w:rsidRPr="00000BD6">
        <w:rPr>
          <w:b/>
          <w:caps/>
          <w:color w:val="FFFFFF"/>
          <w:sz w:val="22"/>
          <w:szCs w:val="22"/>
        </w:rPr>
        <w:t>ekonomická kvalifikace</w:t>
      </w:r>
    </w:p>
    <w:p w14:paraId="0740AA18" w14:textId="72C2CD71" w:rsidR="00A85598" w:rsidRPr="00000BD6" w:rsidRDefault="00A85598" w:rsidP="00A85598">
      <w:pPr>
        <w:pStyle w:val="Textpsmene"/>
        <w:numPr>
          <w:ilvl w:val="0"/>
          <w:numId w:val="0"/>
        </w:numPr>
        <w:tabs>
          <w:tab w:val="left" w:pos="708"/>
        </w:tabs>
        <w:spacing w:before="120" w:after="120" w:line="280" w:lineRule="atLeast"/>
        <w:rPr>
          <w:sz w:val="22"/>
          <w:szCs w:val="22"/>
        </w:rPr>
      </w:pPr>
      <w:r w:rsidRPr="00000BD6">
        <w:rPr>
          <w:sz w:val="22"/>
          <w:szCs w:val="22"/>
        </w:rPr>
        <w:t xml:space="preserve">Zadavatel v souladu s § 78 odst. 1 ZZVZ požaduje, aby minimální roční obrat dodavatele dosahoval minimálně </w:t>
      </w:r>
      <w:r w:rsidR="008078E1" w:rsidRPr="00393F9B">
        <w:rPr>
          <w:b/>
          <w:sz w:val="22"/>
          <w:szCs w:val="22"/>
        </w:rPr>
        <w:t>50.000.000,-</w:t>
      </w:r>
      <w:r w:rsidRPr="00393F9B">
        <w:rPr>
          <w:b/>
          <w:sz w:val="22"/>
          <w:szCs w:val="22"/>
        </w:rPr>
        <w:t xml:space="preserve"> Kč</w:t>
      </w:r>
      <w:r w:rsidRPr="00000BD6">
        <w:rPr>
          <w:sz w:val="22"/>
          <w:szCs w:val="22"/>
        </w:rPr>
        <w:t>, a to za 3 bezprostředně předcházející a uzavřená účetní období. Jestliže dodavatel vznikl později, postačí, předloží-li údaje o svém obratu v požadované výši za všechna účetní období od svého vzniku.</w:t>
      </w:r>
    </w:p>
    <w:p w14:paraId="0740AA19" w14:textId="77777777" w:rsidR="000719A8" w:rsidRPr="00000BD6" w:rsidRDefault="00A85598" w:rsidP="00A85598">
      <w:pPr>
        <w:pStyle w:val="Textpsmene"/>
        <w:numPr>
          <w:ilvl w:val="0"/>
          <w:numId w:val="0"/>
        </w:numPr>
        <w:tabs>
          <w:tab w:val="left" w:pos="708"/>
        </w:tabs>
        <w:spacing w:before="120" w:after="120" w:line="280" w:lineRule="atLeast"/>
        <w:rPr>
          <w:sz w:val="22"/>
          <w:szCs w:val="22"/>
        </w:rPr>
      </w:pPr>
      <w:r w:rsidRPr="00000BD6">
        <w:rPr>
          <w:sz w:val="22"/>
          <w:szCs w:val="22"/>
        </w:rPr>
        <w:lastRenderedPageBreak/>
        <w:t>Splnění požadavků zadavatele na ekonomickou kvalifikaci prokáže dodavatel předložením výkazů zisku a ztrát dodavatele za uvedené období, případně předložením obdobných dokumentů podle právního řádu země sídla dodavatele.</w:t>
      </w:r>
    </w:p>
    <w:p w14:paraId="0740AA1A" w14:textId="77777777" w:rsidR="00F96EA5" w:rsidRPr="00000BD6" w:rsidRDefault="00F96EA5" w:rsidP="004F47F8">
      <w:pPr>
        <w:numPr>
          <w:ilvl w:val="0"/>
          <w:numId w:val="7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before="360" w:after="120" w:line="280" w:lineRule="atLeast"/>
        <w:ind w:left="425" w:hanging="425"/>
        <w:jc w:val="both"/>
        <w:rPr>
          <w:b/>
          <w:caps/>
          <w:color w:val="FFFFFF"/>
          <w:sz w:val="22"/>
          <w:szCs w:val="22"/>
        </w:rPr>
      </w:pPr>
      <w:r w:rsidRPr="00000BD6">
        <w:rPr>
          <w:b/>
          <w:caps/>
          <w:color w:val="FFFFFF"/>
          <w:sz w:val="22"/>
          <w:szCs w:val="22"/>
        </w:rPr>
        <w:t>TECHNICKá KVALIFIKAce</w:t>
      </w:r>
    </w:p>
    <w:p w14:paraId="0740AA1B" w14:textId="77777777" w:rsidR="00F96EA5" w:rsidRPr="00000BD6" w:rsidRDefault="004B64BD" w:rsidP="00F96EA5">
      <w:pPr>
        <w:pStyle w:val="Textodstavce"/>
        <w:numPr>
          <w:ilvl w:val="0"/>
          <w:numId w:val="0"/>
        </w:numPr>
        <w:spacing w:before="0" w:after="0" w:line="280" w:lineRule="atLeast"/>
        <w:rPr>
          <w:sz w:val="22"/>
          <w:szCs w:val="22"/>
        </w:rPr>
      </w:pPr>
      <w:r w:rsidRPr="00000BD6">
        <w:rPr>
          <w:sz w:val="22"/>
          <w:szCs w:val="22"/>
        </w:rPr>
        <w:t>Splnění technické kvalifikace prokazuje dodavatel prokázáním splnění níže uvedených kritérií. Zadavatel může</w:t>
      </w:r>
      <w:r w:rsidR="00E72C84" w:rsidRPr="00000BD6">
        <w:rPr>
          <w:sz w:val="22"/>
          <w:szCs w:val="22"/>
        </w:rPr>
        <w:t xml:space="preserve"> v souladu s § 79 odst. 1 ZZVZ </w:t>
      </w:r>
      <w:r w:rsidRPr="00000BD6">
        <w:rPr>
          <w:sz w:val="22"/>
          <w:szCs w:val="22"/>
        </w:rPr>
        <w:t>považovat technickou kvalifikaci za neprokázanou, pokud prokáže, že dodavatel má protichůdné zájmy, které by mohly negativně ovlivnit plnění veřejné zakázky.</w:t>
      </w:r>
    </w:p>
    <w:p w14:paraId="0740AA1C" w14:textId="77777777" w:rsidR="00F96EA5" w:rsidRPr="00000BD6" w:rsidRDefault="00B8777A" w:rsidP="00F96EA5">
      <w:pPr>
        <w:pStyle w:val="Textodstavce"/>
        <w:numPr>
          <w:ilvl w:val="0"/>
          <w:numId w:val="0"/>
        </w:numPr>
        <w:shd w:val="clear" w:color="auto" w:fill="365F91"/>
        <w:tabs>
          <w:tab w:val="clear" w:pos="851"/>
        </w:tabs>
        <w:spacing w:before="360" w:line="280" w:lineRule="atLeast"/>
        <w:outlineLvl w:val="9"/>
        <w:rPr>
          <w:b/>
          <w:color w:val="FFFFFF"/>
          <w:sz w:val="22"/>
          <w:szCs w:val="22"/>
        </w:rPr>
      </w:pPr>
      <w:r w:rsidRPr="00000BD6">
        <w:rPr>
          <w:b/>
          <w:color w:val="FFFFFF"/>
          <w:sz w:val="22"/>
          <w:szCs w:val="22"/>
        </w:rPr>
        <w:t xml:space="preserve">5.1 </w:t>
      </w:r>
      <w:r w:rsidR="00A11860" w:rsidRPr="00000BD6">
        <w:rPr>
          <w:b/>
          <w:color w:val="FFFFFF"/>
          <w:sz w:val="22"/>
          <w:szCs w:val="22"/>
        </w:rPr>
        <w:t>Seznam významných služeb d</w:t>
      </w:r>
      <w:r w:rsidR="00F96EA5" w:rsidRPr="00000BD6">
        <w:rPr>
          <w:b/>
          <w:color w:val="FFFFFF"/>
          <w:sz w:val="22"/>
          <w:szCs w:val="22"/>
        </w:rPr>
        <w:t>le § 79 odst. 2 písm. b) ZZVZ:</w:t>
      </w:r>
    </w:p>
    <w:p w14:paraId="0740AA1D" w14:textId="77777777" w:rsidR="00F96EA5" w:rsidRPr="00000BD6" w:rsidRDefault="00F96EA5" w:rsidP="00F96EA5">
      <w:pPr>
        <w:pStyle w:val="Textodstavce"/>
        <w:numPr>
          <w:ilvl w:val="0"/>
          <w:numId w:val="0"/>
        </w:numPr>
        <w:tabs>
          <w:tab w:val="left" w:pos="708"/>
        </w:tabs>
        <w:spacing w:before="0" w:after="0" w:line="280" w:lineRule="atLeast"/>
        <w:outlineLvl w:val="0"/>
        <w:rPr>
          <w:b/>
          <w:i/>
          <w:sz w:val="22"/>
          <w:szCs w:val="22"/>
        </w:rPr>
      </w:pPr>
      <w:r w:rsidRPr="00000BD6">
        <w:rPr>
          <w:b/>
          <w:i/>
          <w:sz w:val="22"/>
          <w:szCs w:val="22"/>
        </w:rPr>
        <w:t>Rozsah požadovaných informací a dokladů:</w:t>
      </w:r>
    </w:p>
    <w:p w14:paraId="0740AA1E" w14:textId="77777777" w:rsidR="005951DB" w:rsidRPr="00000BD6" w:rsidRDefault="00F96EA5" w:rsidP="00F96EA5">
      <w:pPr>
        <w:spacing w:line="280" w:lineRule="atLeast"/>
        <w:jc w:val="both"/>
        <w:rPr>
          <w:bCs/>
          <w:sz w:val="22"/>
          <w:szCs w:val="22"/>
        </w:rPr>
      </w:pPr>
      <w:r w:rsidRPr="00000BD6">
        <w:rPr>
          <w:sz w:val="22"/>
          <w:szCs w:val="22"/>
        </w:rPr>
        <w:t xml:space="preserve">Dodavatel předloží </w:t>
      </w:r>
      <w:r w:rsidRPr="00000BD6">
        <w:rPr>
          <w:b/>
          <w:sz w:val="22"/>
          <w:szCs w:val="22"/>
          <w:u w:val="single"/>
        </w:rPr>
        <w:t>seznam významných služeb</w:t>
      </w:r>
      <w:r w:rsidRPr="00000BD6">
        <w:rPr>
          <w:sz w:val="22"/>
          <w:szCs w:val="22"/>
        </w:rPr>
        <w:t xml:space="preserve"> poskytnutých dodavatelem za poslední 3 roky před zahájením zadávacího řízení </w:t>
      </w:r>
      <w:r w:rsidRPr="00000BD6">
        <w:rPr>
          <w:bCs/>
          <w:sz w:val="22"/>
          <w:szCs w:val="22"/>
        </w:rPr>
        <w:t xml:space="preserve">s uvedením jejich </w:t>
      </w:r>
      <w:r w:rsidR="005951DB" w:rsidRPr="00000BD6">
        <w:rPr>
          <w:bCs/>
          <w:sz w:val="22"/>
          <w:szCs w:val="22"/>
        </w:rPr>
        <w:t>názvu, popisu umožňujícího posouzení splnění níže uvedených požadavků zadavatele, objednatele, finančního objemu,</w:t>
      </w:r>
      <w:r w:rsidRPr="00000BD6">
        <w:rPr>
          <w:bCs/>
          <w:sz w:val="22"/>
          <w:szCs w:val="22"/>
        </w:rPr>
        <w:t xml:space="preserve"> doby jejich poskytnutí a </w:t>
      </w:r>
      <w:r w:rsidR="005951DB" w:rsidRPr="00000BD6">
        <w:rPr>
          <w:bCs/>
          <w:sz w:val="22"/>
          <w:szCs w:val="22"/>
        </w:rPr>
        <w:t>kontaktních údajů kontaktní osoby objednatele pro účely ověření ze strany zadavatele</w:t>
      </w:r>
      <w:r w:rsidRPr="00000BD6">
        <w:rPr>
          <w:bCs/>
          <w:sz w:val="22"/>
          <w:szCs w:val="22"/>
        </w:rPr>
        <w:t xml:space="preserve">. </w:t>
      </w:r>
    </w:p>
    <w:p w14:paraId="0740AA1F" w14:textId="77777777" w:rsidR="00F96EA5" w:rsidRPr="00000BD6" w:rsidRDefault="00F96EA5" w:rsidP="00F96EA5">
      <w:pPr>
        <w:pStyle w:val="Textodstavce"/>
        <w:numPr>
          <w:ilvl w:val="0"/>
          <w:numId w:val="0"/>
        </w:numPr>
        <w:spacing w:before="240" w:after="0" w:line="280" w:lineRule="atLeast"/>
        <w:outlineLvl w:val="0"/>
        <w:rPr>
          <w:b/>
          <w:i/>
          <w:sz w:val="22"/>
          <w:szCs w:val="22"/>
        </w:rPr>
      </w:pPr>
      <w:r w:rsidRPr="00000BD6">
        <w:rPr>
          <w:b/>
          <w:i/>
          <w:sz w:val="22"/>
          <w:szCs w:val="22"/>
        </w:rPr>
        <w:t>Způsob prokázání splnění tohoto kritéria technické kvalifikace:</w:t>
      </w:r>
    </w:p>
    <w:p w14:paraId="0740AA20" w14:textId="06E6A96B" w:rsidR="00F96EA5" w:rsidRPr="00000BD6" w:rsidRDefault="00F96EA5" w:rsidP="00F96EA5">
      <w:pPr>
        <w:spacing w:before="60" w:after="120" w:line="280" w:lineRule="atLeast"/>
        <w:jc w:val="both"/>
        <w:rPr>
          <w:bCs/>
          <w:sz w:val="22"/>
          <w:szCs w:val="22"/>
        </w:rPr>
      </w:pPr>
      <w:r w:rsidRPr="00000BD6">
        <w:rPr>
          <w:sz w:val="22"/>
          <w:szCs w:val="22"/>
        </w:rPr>
        <w:t xml:space="preserve">Dodavatel prokáže splnění tohoto kritéria technické kvalifikace předložením </w:t>
      </w:r>
      <w:r w:rsidRPr="00000BD6">
        <w:rPr>
          <w:sz w:val="22"/>
          <w:szCs w:val="22"/>
          <w:u w:val="single"/>
        </w:rPr>
        <w:t>seznamu ve formě čestného prohlášení</w:t>
      </w:r>
      <w:r w:rsidRPr="00000BD6">
        <w:rPr>
          <w:sz w:val="22"/>
          <w:szCs w:val="22"/>
        </w:rPr>
        <w:t>, z</w:t>
      </w:r>
      <w:r w:rsidR="004E7F56" w:rsidRPr="00000BD6">
        <w:rPr>
          <w:sz w:val="22"/>
          <w:szCs w:val="22"/>
        </w:rPr>
        <w:t xml:space="preserve">e kterého </w:t>
      </w:r>
      <w:r w:rsidRPr="00000BD6">
        <w:rPr>
          <w:sz w:val="22"/>
          <w:szCs w:val="22"/>
        </w:rPr>
        <w:t>bude patrné splnění níže vymezené úrovně kritéria technické kvalifikace.</w:t>
      </w:r>
      <w:r w:rsidR="005951DB" w:rsidRPr="00000BD6">
        <w:rPr>
          <w:sz w:val="22"/>
          <w:szCs w:val="22"/>
        </w:rPr>
        <w:t xml:space="preserve"> Zadavatel doporučuje, aby dodavatelé použili vzorový formulář tvořící přílohu č. </w:t>
      </w:r>
      <w:r w:rsidR="00435C53">
        <w:rPr>
          <w:sz w:val="22"/>
          <w:szCs w:val="22"/>
        </w:rPr>
        <w:t>7</w:t>
      </w:r>
      <w:r w:rsidR="005951DB" w:rsidRPr="00000BD6">
        <w:rPr>
          <w:sz w:val="22"/>
          <w:szCs w:val="22"/>
        </w:rPr>
        <w:t xml:space="preserve"> zadávací dokumentace.</w:t>
      </w:r>
    </w:p>
    <w:p w14:paraId="0740AA21" w14:textId="77777777" w:rsidR="00F96EA5" w:rsidRPr="00000BD6" w:rsidRDefault="00F96EA5" w:rsidP="002C1A18">
      <w:pPr>
        <w:pStyle w:val="Textodstavce"/>
        <w:keepNext/>
        <w:numPr>
          <w:ilvl w:val="0"/>
          <w:numId w:val="0"/>
        </w:numPr>
        <w:spacing w:before="240" w:line="280" w:lineRule="atLeast"/>
        <w:rPr>
          <w:b/>
          <w:i/>
          <w:sz w:val="22"/>
          <w:szCs w:val="22"/>
        </w:rPr>
      </w:pPr>
      <w:r w:rsidRPr="00000BD6">
        <w:rPr>
          <w:b/>
          <w:i/>
          <w:sz w:val="22"/>
          <w:szCs w:val="22"/>
        </w:rPr>
        <w:t>Stanovení minimální úrovně tohoto kritéria technické kvalifikace přiměřené rozsahu a složitosti předmětu veřejné zakázky:</w:t>
      </w:r>
    </w:p>
    <w:p w14:paraId="0740AA22" w14:textId="77777777" w:rsidR="00F96EA5" w:rsidRPr="00000BD6" w:rsidRDefault="00F96EA5" w:rsidP="00F96EA5">
      <w:pPr>
        <w:pStyle w:val="Textodstavce"/>
        <w:numPr>
          <w:ilvl w:val="0"/>
          <w:numId w:val="0"/>
        </w:numPr>
        <w:spacing w:before="0" w:line="280" w:lineRule="atLeast"/>
        <w:rPr>
          <w:sz w:val="22"/>
          <w:szCs w:val="22"/>
        </w:rPr>
      </w:pPr>
      <w:r w:rsidRPr="00000BD6">
        <w:rPr>
          <w:sz w:val="22"/>
          <w:szCs w:val="22"/>
        </w:rPr>
        <w:t xml:space="preserve">Dodavatel splňuje toto kvalifikační kritérium, pokud v posledních 3 letech </w:t>
      </w:r>
      <w:r w:rsidR="00795207" w:rsidRPr="00000BD6">
        <w:rPr>
          <w:sz w:val="22"/>
          <w:szCs w:val="22"/>
        </w:rPr>
        <w:t xml:space="preserve">ke dni zahájení zadávacího řízení </w:t>
      </w:r>
      <w:r w:rsidRPr="00000BD6">
        <w:rPr>
          <w:sz w:val="22"/>
          <w:szCs w:val="22"/>
        </w:rPr>
        <w:t>realizoval:</w:t>
      </w:r>
    </w:p>
    <w:p w14:paraId="0740AA23" w14:textId="77777777" w:rsidR="008B32BA" w:rsidRPr="00000BD6" w:rsidRDefault="008B32BA" w:rsidP="004F47F8">
      <w:pPr>
        <w:pStyle w:val="Textkomente"/>
        <w:widowControl w:val="0"/>
        <w:numPr>
          <w:ilvl w:val="0"/>
          <w:numId w:val="9"/>
        </w:numPr>
        <w:spacing w:after="120" w:line="280" w:lineRule="atLeast"/>
        <w:ind w:left="780" w:hanging="420"/>
        <w:jc w:val="both"/>
        <w:rPr>
          <w:sz w:val="22"/>
          <w:szCs w:val="22"/>
        </w:rPr>
      </w:pPr>
      <w:r w:rsidRPr="00000BD6">
        <w:rPr>
          <w:b/>
          <w:sz w:val="22"/>
          <w:szCs w:val="22"/>
        </w:rPr>
        <w:t xml:space="preserve">alespoň </w:t>
      </w:r>
      <w:r w:rsidR="001700E4" w:rsidRPr="00000BD6">
        <w:rPr>
          <w:b/>
          <w:sz w:val="22"/>
          <w:szCs w:val="22"/>
        </w:rPr>
        <w:t>1</w:t>
      </w:r>
      <w:r w:rsidRPr="00000BD6">
        <w:rPr>
          <w:b/>
          <w:sz w:val="22"/>
          <w:szCs w:val="22"/>
        </w:rPr>
        <w:t xml:space="preserve"> významn</w:t>
      </w:r>
      <w:r w:rsidR="004E7F56" w:rsidRPr="00000BD6">
        <w:rPr>
          <w:b/>
          <w:sz w:val="22"/>
          <w:szCs w:val="22"/>
        </w:rPr>
        <w:t>ou</w:t>
      </w:r>
      <w:r w:rsidRPr="00000BD6">
        <w:rPr>
          <w:b/>
          <w:sz w:val="22"/>
          <w:szCs w:val="22"/>
        </w:rPr>
        <w:t xml:space="preserve"> služb</w:t>
      </w:r>
      <w:r w:rsidR="004E7F56" w:rsidRPr="00000BD6">
        <w:rPr>
          <w:b/>
          <w:sz w:val="22"/>
          <w:szCs w:val="22"/>
        </w:rPr>
        <w:t>u</w:t>
      </w:r>
      <w:r w:rsidRPr="00000BD6">
        <w:rPr>
          <w:b/>
          <w:sz w:val="22"/>
          <w:szCs w:val="22"/>
        </w:rPr>
        <w:t>, kter</w:t>
      </w:r>
      <w:r w:rsidR="001700E4" w:rsidRPr="00000BD6">
        <w:rPr>
          <w:b/>
          <w:sz w:val="22"/>
          <w:szCs w:val="22"/>
        </w:rPr>
        <w:t>á</w:t>
      </w:r>
      <w:r w:rsidRPr="00000BD6">
        <w:rPr>
          <w:b/>
          <w:sz w:val="22"/>
          <w:szCs w:val="22"/>
        </w:rPr>
        <w:t xml:space="preserve"> spočíval</w:t>
      </w:r>
      <w:r w:rsidR="001700E4" w:rsidRPr="00000BD6">
        <w:rPr>
          <w:b/>
          <w:sz w:val="22"/>
          <w:szCs w:val="22"/>
        </w:rPr>
        <w:t>a</w:t>
      </w:r>
      <w:r w:rsidRPr="00000BD6">
        <w:rPr>
          <w:b/>
          <w:sz w:val="22"/>
          <w:szCs w:val="22"/>
        </w:rPr>
        <w:t xml:space="preserve"> v poskytování technické podpory centrálního řešení </w:t>
      </w:r>
      <w:proofErr w:type="spellStart"/>
      <w:r w:rsidRPr="00000BD6">
        <w:rPr>
          <w:b/>
          <w:sz w:val="22"/>
          <w:szCs w:val="22"/>
        </w:rPr>
        <w:t>service</w:t>
      </w:r>
      <w:proofErr w:type="spellEnd"/>
      <w:r w:rsidRPr="00000BD6">
        <w:rPr>
          <w:b/>
          <w:sz w:val="22"/>
          <w:szCs w:val="22"/>
        </w:rPr>
        <w:t xml:space="preserve"> </w:t>
      </w:r>
      <w:proofErr w:type="spellStart"/>
      <w:r w:rsidRPr="00000BD6">
        <w:rPr>
          <w:b/>
          <w:sz w:val="22"/>
          <w:szCs w:val="22"/>
        </w:rPr>
        <w:t>desk</w:t>
      </w:r>
      <w:proofErr w:type="spellEnd"/>
      <w:r w:rsidRPr="00000BD6">
        <w:rPr>
          <w:sz w:val="22"/>
          <w:szCs w:val="22"/>
        </w:rPr>
        <w:t xml:space="preserve"> (nebo obdobného informačního systému</w:t>
      </w:r>
      <w:r w:rsidR="00AF67A8" w:rsidRPr="00000BD6">
        <w:rPr>
          <w:sz w:val="22"/>
          <w:szCs w:val="22"/>
        </w:rPr>
        <w:t>, který umožňuje monitoring dostupnosti, výpadku, reakční doby, doby pro odstraňování incidentů a jiných obdobných ukazatelů kvality poskytovaných služeb provozu informačního systému (SLA)</w:t>
      </w:r>
      <w:r w:rsidRPr="00000BD6">
        <w:rPr>
          <w:sz w:val="22"/>
          <w:szCs w:val="22"/>
        </w:rPr>
        <w:t xml:space="preserve">) </w:t>
      </w:r>
      <w:r w:rsidR="001700E4" w:rsidRPr="00000BD6">
        <w:rPr>
          <w:b/>
          <w:sz w:val="22"/>
          <w:szCs w:val="22"/>
        </w:rPr>
        <w:t xml:space="preserve">s napojením na </w:t>
      </w:r>
      <w:r w:rsidRPr="00000BD6">
        <w:rPr>
          <w:b/>
          <w:sz w:val="22"/>
          <w:szCs w:val="22"/>
        </w:rPr>
        <w:t xml:space="preserve">alespoň 2 dílčí </w:t>
      </w:r>
      <w:proofErr w:type="spellStart"/>
      <w:r w:rsidRPr="00000BD6">
        <w:rPr>
          <w:b/>
          <w:sz w:val="22"/>
          <w:szCs w:val="22"/>
        </w:rPr>
        <w:t>service</w:t>
      </w:r>
      <w:proofErr w:type="spellEnd"/>
      <w:r w:rsidRPr="00000BD6">
        <w:rPr>
          <w:b/>
          <w:sz w:val="22"/>
          <w:szCs w:val="22"/>
        </w:rPr>
        <w:t xml:space="preserve"> desky/</w:t>
      </w:r>
      <w:proofErr w:type="spellStart"/>
      <w:r w:rsidRPr="00000BD6">
        <w:rPr>
          <w:b/>
          <w:sz w:val="22"/>
          <w:szCs w:val="22"/>
        </w:rPr>
        <w:t>help</w:t>
      </w:r>
      <w:proofErr w:type="spellEnd"/>
      <w:r w:rsidRPr="00000BD6">
        <w:rPr>
          <w:b/>
          <w:sz w:val="22"/>
          <w:szCs w:val="22"/>
        </w:rPr>
        <w:t xml:space="preserve"> desky existující u jednotlivých dílčích informačních systémů</w:t>
      </w:r>
      <w:r w:rsidRPr="00000BD6">
        <w:rPr>
          <w:sz w:val="22"/>
          <w:szCs w:val="22"/>
        </w:rPr>
        <w:t>. Součástí služeb muselo být minimálně:</w:t>
      </w:r>
    </w:p>
    <w:p w14:paraId="0740AA24" w14:textId="77777777" w:rsidR="008B32BA" w:rsidRPr="00000BD6" w:rsidRDefault="008B32BA" w:rsidP="004F47F8">
      <w:pPr>
        <w:pStyle w:val="Textkomente"/>
        <w:widowControl w:val="0"/>
        <w:numPr>
          <w:ilvl w:val="0"/>
          <w:numId w:val="13"/>
        </w:numPr>
        <w:spacing w:after="120" w:line="280" w:lineRule="atLeast"/>
        <w:ind w:left="1134"/>
        <w:jc w:val="both"/>
        <w:rPr>
          <w:sz w:val="22"/>
          <w:szCs w:val="22"/>
        </w:rPr>
      </w:pPr>
      <w:r w:rsidRPr="00000BD6">
        <w:rPr>
          <w:sz w:val="22"/>
          <w:szCs w:val="22"/>
        </w:rPr>
        <w:t xml:space="preserve">zajištění technické podpory a řešení incidentů, </w:t>
      </w:r>
    </w:p>
    <w:p w14:paraId="0740AA25" w14:textId="77777777" w:rsidR="008B32BA" w:rsidRPr="00000BD6" w:rsidRDefault="008B32BA" w:rsidP="004F47F8">
      <w:pPr>
        <w:pStyle w:val="Textkomente"/>
        <w:widowControl w:val="0"/>
        <w:numPr>
          <w:ilvl w:val="0"/>
          <w:numId w:val="13"/>
        </w:numPr>
        <w:spacing w:after="120" w:line="280" w:lineRule="atLeast"/>
        <w:ind w:left="1134"/>
        <w:jc w:val="both"/>
        <w:rPr>
          <w:sz w:val="22"/>
          <w:szCs w:val="22"/>
        </w:rPr>
      </w:pPr>
      <w:r w:rsidRPr="00000BD6">
        <w:rPr>
          <w:sz w:val="22"/>
          <w:szCs w:val="22"/>
        </w:rPr>
        <w:t xml:space="preserve">zajištění údržby, a </w:t>
      </w:r>
    </w:p>
    <w:p w14:paraId="0740AA26" w14:textId="78EC1CAD" w:rsidR="008B32BA" w:rsidRPr="00000BD6" w:rsidRDefault="008B32BA" w:rsidP="004F47F8">
      <w:pPr>
        <w:pStyle w:val="Textkomente"/>
        <w:widowControl w:val="0"/>
        <w:numPr>
          <w:ilvl w:val="0"/>
          <w:numId w:val="13"/>
        </w:numPr>
        <w:spacing w:after="120" w:line="280" w:lineRule="atLeast"/>
        <w:ind w:left="1134"/>
        <w:jc w:val="both"/>
        <w:rPr>
          <w:sz w:val="22"/>
          <w:szCs w:val="22"/>
        </w:rPr>
      </w:pPr>
      <w:r w:rsidRPr="00000BD6">
        <w:rPr>
          <w:sz w:val="22"/>
          <w:szCs w:val="22"/>
        </w:rPr>
        <w:t xml:space="preserve">poskytování podpory alespoň na 2. úrovni podpory, </w:t>
      </w:r>
    </w:p>
    <w:p w14:paraId="0740AA27" w14:textId="70AC79F3" w:rsidR="007744DE" w:rsidRPr="00000BD6" w:rsidRDefault="008B32BA" w:rsidP="007744DE">
      <w:pPr>
        <w:pStyle w:val="Textkomente"/>
        <w:widowControl w:val="0"/>
        <w:spacing w:before="120" w:after="120" w:line="280" w:lineRule="atLeast"/>
        <w:ind w:left="782"/>
        <w:jc w:val="both"/>
        <w:rPr>
          <w:sz w:val="22"/>
          <w:szCs w:val="22"/>
        </w:rPr>
      </w:pPr>
      <w:r w:rsidRPr="00000BD6">
        <w:rPr>
          <w:sz w:val="22"/>
          <w:szCs w:val="22"/>
        </w:rPr>
        <w:t xml:space="preserve">a to </w:t>
      </w:r>
      <w:r w:rsidR="002A132F" w:rsidRPr="00000BD6">
        <w:rPr>
          <w:sz w:val="22"/>
          <w:szCs w:val="22"/>
        </w:rPr>
        <w:t xml:space="preserve">kontinuálně </w:t>
      </w:r>
      <w:r w:rsidR="004E7F56" w:rsidRPr="00000BD6">
        <w:rPr>
          <w:sz w:val="22"/>
          <w:szCs w:val="22"/>
        </w:rPr>
        <w:t>po dobu nejméně 1 roku</w:t>
      </w:r>
      <w:r w:rsidRPr="00000BD6">
        <w:rPr>
          <w:sz w:val="22"/>
          <w:szCs w:val="22"/>
        </w:rPr>
        <w:t xml:space="preserve">. </w:t>
      </w:r>
      <w:r w:rsidR="007744DE" w:rsidRPr="00000BD6">
        <w:rPr>
          <w:sz w:val="22"/>
          <w:szCs w:val="22"/>
        </w:rPr>
        <w:t xml:space="preserve">Zadavatel dále požaduje, aby významná služba se týkala centrálního řešení </w:t>
      </w:r>
      <w:proofErr w:type="spellStart"/>
      <w:r w:rsidR="007744DE" w:rsidRPr="00000BD6">
        <w:rPr>
          <w:sz w:val="22"/>
          <w:szCs w:val="22"/>
        </w:rPr>
        <w:t>service</w:t>
      </w:r>
      <w:proofErr w:type="spellEnd"/>
      <w:r w:rsidR="007744DE" w:rsidRPr="00000BD6">
        <w:rPr>
          <w:sz w:val="22"/>
          <w:szCs w:val="22"/>
        </w:rPr>
        <w:t xml:space="preserve"> </w:t>
      </w:r>
      <w:proofErr w:type="spellStart"/>
      <w:r w:rsidR="007744DE" w:rsidRPr="00000BD6">
        <w:rPr>
          <w:sz w:val="22"/>
          <w:szCs w:val="22"/>
        </w:rPr>
        <w:t>desk</w:t>
      </w:r>
      <w:proofErr w:type="spellEnd"/>
      <w:r w:rsidR="007744DE" w:rsidRPr="00000BD6">
        <w:rPr>
          <w:sz w:val="22"/>
          <w:szCs w:val="22"/>
        </w:rPr>
        <w:t xml:space="preserve"> (nebo obdobného informačního systém</w:t>
      </w:r>
      <w:r w:rsidR="00AF67A8" w:rsidRPr="00000BD6">
        <w:rPr>
          <w:sz w:val="22"/>
          <w:szCs w:val="22"/>
        </w:rPr>
        <w:t>u</w:t>
      </w:r>
      <w:r w:rsidR="007744DE" w:rsidRPr="00000BD6">
        <w:rPr>
          <w:sz w:val="22"/>
          <w:szCs w:val="22"/>
        </w:rPr>
        <w:t xml:space="preserve">) s minimálně </w:t>
      </w:r>
      <w:r w:rsidR="00D068EF" w:rsidRPr="00000BD6">
        <w:rPr>
          <w:sz w:val="22"/>
          <w:szCs w:val="22"/>
        </w:rPr>
        <w:t>5</w:t>
      </w:r>
      <w:r w:rsidR="00665A4A" w:rsidRPr="00000BD6">
        <w:rPr>
          <w:sz w:val="22"/>
          <w:szCs w:val="22"/>
        </w:rPr>
        <w:t>000 koncových uživatelů</w:t>
      </w:r>
      <w:r w:rsidR="00D068EF" w:rsidRPr="00000BD6">
        <w:rPr>
          <w:sz w:val="22"/>
          <w:szCs w:val="22"/>
        </w:rPr>
        <w:t xml:space="preserve"> nebo alternativně 100 řešitelů</w:t>
      </w:r>
      <w:r w:rsidR="007744DE" w:rsidRPr="00000BD6">
        <w:rPr>
          <w:sz w:val="22"/>
          <w:szCs w:val="22"/>
        </w:rPr>
        <w:t>.</w:t>
      </w:r>
    </w:p>
    <w:p w14:paraId="0740AA28" w14:textId="77777777" w:rsidR="008B32BA" w:rsidRPr="00000BD6" w:rsidRDefault="002A132F" w:rsidP="008B32BA">
      <w:pPr>
        <w:pStyle w:val="Textkomente"/>
        <w:widowControl w:val="0"/>
        <w:spacing w:after="120" w:line="280" w:lineRule="atLeast"/>
        <w:ind w:left="770"/>
        <w:jc w:val="both"/>
        <w:rPr>
          <w:sz w:val="22"/>
          <w:szCs w:val="22"/>
        </w:rPr>
      </w:pPr>
      <w:r w:rsidRPr="00000BD6">
        <w:rPr>
          <w:sz w:val="22"/>
          <w:szCs w:val="22"/>
        </w:rPr>
        <w:t>Zadavatel požaduje, aby f</w:t>
      </w:r>
      <w:r w:rsidR="008B32BA" w:rsidRPr="00000BD6">
        <w:rPr>
          <w:sz w:val="22"/>
          <w:szCs w:val="22"/>
        </w:rPr>
        <w:t>inanční objem významn</w:t>
      </w:r>
      <w:r w:rsidR="00761665" w:rsidRPr="00000BD6">
        <w:rPr>
          <w:sz w:val="22"/>
          <w:szCs w:val="22"/>
        </w:rPr>
        <w:t>é služ</w:t>
      </w:r>
      <w:r w:rsidR="008B32BA" w:rsidRPr="00000BD6">
        <w:rPr>
          <w:sz w:val="22"/>
          <w:szCs w:val="22"/>
        </w:rPr>
        <w:t>b</w:t>
      </w:r>
      <w:r w:rsidR="00D25D78" w:rsidRPr="00000BD6">
        <w:rPr>
          <w:sz w:val="22"/>
          <w:szCs w:val="22"/>
        </w:rPr>
        <w:t>y</w:t>
      </w:r>
      <w:r w:rsidR="008B32BA" w:rsidRPr="00000BD6">
        <w:rPr>
          <w:sz w:val="22"/>
          <w:szCs w:val="22"/>
        </w:rPr>
        <w:t xml:space="preserve"> </w:t>
      </w:r>
      <w:r w:rsidRPr="00000BD6">
        <w:rPr>
          <w:sz w:val="22"/>
          <w:szCs w:val="22"/>
        </w:rPr>
        <w:t xml:space="preserve">činil </w:t>
      </w:r>
      <w:r w:rsidR="008B32BA" w:rsidRPr="00000BD6">
        <w:rPr>
          <w:sz w:val="22"/>
          <w:szCs w:val="22"/>
        </w:rPr>
        <w:t xml:space="preserve">alespoň </w:t>
      </w:r>
      <w:r w:rsidR="00761665" w:rsidRPr="00000BD6">
        <w:rPr>
          <w:sz w:val="22"/>
          <w:szCs w:val="22"/>
        </w:rPr>
        <w:t>3</w:t>
      </w:r>
      <w:r w:rsidR="008B32BA" w:rsidRPr="00000BD6">
        <w:rPr>
          <w:sz w:val="22"/>
          <w:szCs w:val="22"/>
        </w:rPr>
        <w:t xml:space="preserve"> mil. Kč bez DPH za rok;</w:t>
      </w:r>
    </w:p>
    <w:p w14:paraId="0740AA29" w14:textId="0A3F539F" w:rsidR="00795207" w:rsidRPr="00000BD6" w:rsidRDefault="008B32BA" w:rsidP="004F47F8">
      <w:pPr>
        <w:pStyle w:val="Textkomente"/>
        <w:widowControl w:val="0"/>
        <w:numPr>
          <w:ilvl w:val="0"/>
          <w:numId w:val="9"/>
        </w:numPr>
        <w:spacing w:after="120" w:line="280" w:lineRule="atLeast"/>
        <w:jc w:val="both"/>
        <w:rPr>
          <w:sz w:val="22"/>
          <w:szCs w:val="22"/>
        </w:rPr>
      </w:pPr>
      <w:r w:rsidRPr="00000BD6">
        <w:rPr>
          <w:b/>
          <w:sz w:val="22"/>
          <w:szCs w:val="22"/>
        </w:rPr>
        <w:t>alespoň 1 významnou službu, která</w:t>
      </w:r>
      <w:r w:rsidRPr="00000BD6">
        <w:rPr>
          <w:sz w:val="22"/>
          <w:szCs w:val="22"/>
        </w:rPr>
        <w:t xml:space="preserve"> </w:t>
      </w:r>
      <w:r w:rsidRPr="00000BD6">
        <w:rPr>
          <w:b/>
          <w:sz w:val="22"/>
          <w:szCs w:val="22"/>
        </w:rPr>
        <w:t>spočívala v</w:t>
      </w:r>
      <w:r w:rsidR="001700E4" w:rsidRPr="00000BD6">
        <w:rPr>
          <w:b/>
          <w:sz w:val="22"/>
          <w:szCs w:val="22"/>
        </w:rPr>
        <w:t> </w:t>
      </w:r>
      <w:r w:rsidRPr="00000BD6">
        <w:rPr>
          <w:b/>
          <w:sz w:val="22"/>
          <w:szCs w:val="22"/>
        </w:rPr>
        <w:t xml:space="preserve">implementaci </w:t>
      </w:r>
      <w:r w:rsidRPr="00000BD6">
        <w:rPr>
          <w:sz w:val="22"/>
          <w:szCs w:val="22"/>
        </w:rPr>
        <w:t>(tj. v analýze, napojení, integraci, implementaci</w:t>
      </w:r>
      <w:r w:rsidR="00665A4A" w:rsidRPr="00000BD6">
        <w:rPr>
          <w:sz w:val="22"/>
          <w:szCs w:val="22"/>
        </w:rPr>
        <w:t xml:space="preserve"> a</w:t>
      </w:r>
      <w:r w:rsidRPr="00000BD6">
        <w:rPr>
          <w:sz w:val="22"/>
          <w:szCs w:val="22"/>
        </w:rPr>
        <w:t xml:space="preserve"> testování) </w:t>
      </w:r>
      <w:proofErr w:type="spellStart"/>
      <w:r w:rsidRPr="00000BD6">
        <w:rPr>
          <w:sz w:val="22"/>
          <w:szCs w:val="22"/>
        </w:rPr>
        <w:t>service</w:t>
      </w:r>
      <w:proofErr w:type="spellEnd"/>
      <w:r w:rsidRPr="00000BD6">
        <w:rPr>
          <w:sz w:val="22"/>
          <w:szCs w:val="22"/>
        </w:rPr>
        <w:t xml:space="preserve"> </w:t>
      </w:r>
      <w:proofErr w:type="spellStart"/>
      <w:r w:rsidRPr="00000BD6">
        <w:rPr>
          <w:sz w:val="22"/>
          <w:szCs w:val="22"/>
        </w:rPr>
        <w:t>desk</w:t>
      </w:r>
      <w:proofErr w:type="spellEnd"/>
      <w:r w:rsidRPr="00000BD6">
        <w:rPr>
          <w:sz w:val="22"/>
          <w:szCs w:val="22"/>
        </w:rPr>
        <w:t xml:space="preserve"> nebo jiného obdobného informačního systému, který umožňuje monitoring dostupnosti, výpadku, reakční doby, doby pro odstraňování incidentů a jiných obdobných ukazatelů kvality poskytovaných služeb provozu </w:t>
      </w:r>
      <w:r w:rsidRPr="00000BD6">
        <w:rPr>
          <w:sz w:val="22"/>
          <w:szCs w:val="22"/>
        </w:rPr>
        <w:lastRenderedPageBreak/>
        <w:t xml:space="preserve">informačního systému (SLA). </w:t>
      </w:r>
    </w:p>
    <w:p w14:paraId="0740AA2B" w14:textId="365055D2" w:rsidR="008B32BA" w:rsidRPr="00000BD6" w:rsidRDefault="002A132F" w:rsidP="00795207">
      <w:pPr>
        <w:pStyle w:val="Textkomente"/>
        <w:widowControl w:val="0"/>
        <w:spacing w:after="120" w:line="280" w:lineRule="atLeast"/>
        <w:ind w:left="720"/>
        <w:jc w:val="both"/>
        <w:rPr>
          <w:sz w:val="22"/>
          <w:szCs w:val="22"/>
        </w:rPr>
      </w:pPr>
      <w:r w:rsidRPr="00000BD6">
        <w:rPr>
          <w:sz w:val="22"/>
          <w:szCs w:val="22"/>
        </w:rPr>
        <w:t xml:space="preserve">Zadavatel požaduje, aby </w:t>
      </w:r>
      <w:r w:rsidR="00665A4A" w:rsidRPr="00000BD6">
        <w:rPr>
          <w:sz w:val="22"/>
          <w:szCs w:val="22"/>
        </w:rPr>
        <w:t xml:space="preserve">finanční objem této významné služby činil min. </w:t>
      </w:r>
      <w:r w:rsidR="00D068EF" w:rsidRPr="00000BD6">
        <w:rPr>
          <w:sz w:val="22"/>
          <w:szCs w:val="22"/>
        </w:rPr>
        <w:t>2</w:t>
      </w:r>
      <w:r w:rsidR="00665A4A" w:rsidRPr="00000BD6">
        <w:rPr>
          <w:sz w:val="22"/>
          <w:szCs w:val="22"/>
        </w:rPr>
        <w:t xml:space="preserve"> mil. Kč bez DPH</w:t>
      </w:r>
      <w:r w:rsidR="008B32BA" w:rsidRPr="00000BD6">
        <w:rPr>
          <w:sz w:val="22"/>
          <w:szCs w:val="22"/>
        </w:rPr>
        <w:t>;</w:t>
      </w:r>
    </w:p>
    <w:p w14:paraId="0740AA2C" w14:textId="1D640053" w:rsidR="008B32BA" w:rsidRPr="00000BD6" w:rsidRDefault="008B32BA" w:rsidP="002D28DF">
      <w:pPr>
        <w:pStyle w:val="Textkomente"/>
        <w:widowControl w:val="0"/>
        <w:numPr>
          <w:ilvl w:val="0"/>
          <w:numId w:val="9"/>
        </w:numPr>
        <w:spacing w:before="120" w:after="120" w:line="280" w:lineRule="atLeast"/>
        <w:jc w:val="both"/>
        <w:rPr>
          <w:sz w:val="22"/>
          <w:szCs w:val="22"/>
        </w:rPr>
      </w:pPr>
      <w:r w:rsidRPr="00000BD6">
        <w:rPr>
          <w:b/>
          <w:sz w:val="22"/>
          <w:szCs w:val="22"/>
        </w:rPr>
        <w:t>alespoň 1</w:t>
      </w:r>
      <w:r w:rsidR="008C0F80">
        <w:rPr>
          <w:b/>
          <w:sz w:val="22"/>
          <w:szCs w:val="22"/>
        </w:rPr>
        <w:t xml:space="preserve">  </w:t>
      </w:r>
      <w:r w:rsidRPr="00000BD6">
        <w:rPr>
          <w:b/>
          <w:sz w:val="22"/>
          <w:szCs w:val="22"/>
        </w:rPr>
        <w:t xml:space="preserve"> významnou </w:t>
      </w:r>
      <w:r w:rsidR="00795207" w:rsidRPr="00000BD6">
        <w:rPr>
          <w:b/>
          <w:sz w:val="22"/>
          <w:szCs w:val="22"/>
        </w:rPr>
        <w:t xml:space="preserve">dokončenou </w:t>
      </w:r>
      <w:r w:rsidRPr="00000BD6">
        <w:rPr>
          <w:b/>
          <w:sz w:val="22"/>
          <w:szCs w:val="22"/>
        </w:rPr>
        <w:t>službu, která</w:t>
      </w:r>
      <w:r w:rsidRPr="00000BD6">
        <w:rPr>
          <w:sz w:val="22"/>
          <w:szCs w:val="22"/>
        </w:rPr>
        <w:t xml:space="preserve"> </w:t>
      </w:r>
      <w:r w:rsidRPr="00000BD6">
        <w:rPr>
          <w:b/>
          <w:sz w:val="22"/>
          <w:szCs w:val="22"/>
        </w:rPr>
        <w:t>spočívala v rozvoji</w:t>
      </w:r>
      <w:r w:rsidRPr="00000BD6">
        <w:rPr>
          <w:sz w:val="22"/>
          <w:szCs w:val="22"/>
        </w:rPr>
        <w:t xml:space="preserve">, tedy v </w:t>
      </w:r>
      <w:r w:rsidR="002D28DF" w:rsidRPr="00000BD6">
        <w:rPr>
          <w:sz w:val="22"/>
          <w:szCs w:val="22"/>
        </w:rPr>
        <w:t xml:space="preserve">konfiguraci, nastavení a implementaci </w:t>
      </w:r>
      <w:r w:rsidRPr="00000BD6">
        <w:rPr>
          <w:sz w:val="22"/>
          <w:szCs w:val="22"/>
        </w:rPr>
        <w:t>nových funkcionalit informačního systému dle požadavků objednatele nebo v zásadní změně původních funkcionalit informačního systému, přičemž</w:t>
      </w:r>
      <w:r w:rsidR="00761665" w:rsidRPr="00000BD6">
        <w:rPr>
          <w:sz w:val="22"/>
          <w:szCs w:val="22"/>
        </w:rPr>
        <w:t xml:space="preserve"> finanční objem významné služby činil alespoň </w:t>
      </w:r>
      <w:r w:rsidR="004C7241" w:rsidRPr="00000BD6">
        <w:rPr>
          <w:sz w:val="22"/>
          <w:szCs w:val="22"/>
        </w:rPr>
        <w:t xml:space="preserve">1 </w:t>
      </w:r>
      <w:r w:rsidR="00761665" w:rsidRPr="00000BD6">
        <w:rPr>
          <w:sz w:val="22"/>
          <w:szCs w:val="22"/>
        </w:rPr>
        <w:t>mil. Kč bez DPH.</w:t>
      </w:r>
    </w:p>
    <w:p w14:paraId="0740AA2D" w14:textId="77777777" w:rsidR="00795207" w:rsidRPr="00000BD6" w:rsidRDefault="00795207" w:rsidP="00F96EA5">
      <w:pPr>
        <w:spacing w:after="120" w:line="280" w:lineRule="atLeast"/>
        <w:jc w:val="both"/>
        <w:rPr>
          <w:b/>
          <w:iCs/>
          <w:sz w:val="22"/>
          <w:szCs w:val="22"/>
        </w:rPr>
      </w:pPr>
      <w:r w:rsidRPr="00000BD6">
        <w:rPr>
          <w:b/>
          <w:iCs/>
          <w:sz w:val="22"/>
          <w:szCs w:val="22"/>
        </w:rPr>
        <w:t>Vzhledem k možnému dlouhodobému charakteru poskytování služeb vymezených shora uvedenými body 1) a 2), zadavatel pro účely prokázání splnění kvalifikace nepožaduje, aby tyto služby byly dokončeny. Zadavatel však nedokončené služby dle výše uvedených bodů 1) a 2) bude akceptovat pouze v případě, že jejich realizovaná část splňuje veškeré výše uvedené požadavky zadavatele (zejm. dobu plnění, finanční objem, počet uživatelů apod.).</w:t>
      </w:r>
    </w:p>
    <w:p w14:paraId="0740AA2E" w14:textId="6DC683AD" w:rsidR="008A6B7A" w:rsidRPr="00000BD6" w:rsidRDefault="0068419A" w:rsidP="00F96EA5">
      <w:pPr>
        <w:spacing w:after="120" w:line="280" w:lineRule="atLeast"/>
        <w:jc w:val="both"/>
        <w:rPr>
          <w:b/>
          <w:iCs/>
          <w:sz w:val="22"/>
          <w:szCs w:val="22"/>
        </w:rPr>
      </w:pPr>
      <w:r w:rsidRPr="00000BD6">
        <w:rPr>
          <w:b/>
          <w:iCs/>
          <w:sz w:val="22"/>
          <w:szCs w:val="22"/>
        </w:rPr>
        <w:t xml:space="preserve">V případě, že je významná služba dle bodu 3) výše součástí komplexnějšího souboru služeb, pro účely prokázání kvalifikace </w:t>
      </w:r>
      <w:r w:rsidR="00AF67A8" w:rsidRPr="00000BD6">
        <w:rPr>
          <w:b/>
          <w:iCs/>
          <w:sz w:val="22"/>
          <w:szCs w:val="22"/>
        </w:rPr>
        <w:t xml:space="preserve">postačuje, pokud byla dokončena </w:t>
      </w:r>
      <w:r w:rsidRPr="00000BD6">
        <w:rPr>
          <w:b/>
          <w:iCs/>
          <w:sz w:val="22"/>
          <w:szCs w:val="22"/>
        </w:rPr>
        <w:t xml:space="preserve">část služby odpovídající rozsahu významné služby dle bodu 3) výše. Zadavatel potvrzuje, že zbylé služby poskytované v rámci </w:t>
      </w:r>
      <w:r w:rsidR="00003E6C" w:rsidRPr="00000BD6">
        <w:rPr>
          <w:b/>
          <w:iCs/>
          <w:sz w:val="22"/>
          <w:szCs w:val="22"/>
        </w:rPr>
        <w:t xml:space="preserve">komplexnějšího souboru </w:t>
      </w:r>
      <w:r w:rsidRPr="00000BD6">
        <w:rPr>
          <w:b/>
          <w:iCs/>
          <w:sz w:val="22"/>
          <w:szCs w:val="22"/>
        </w:rPr>
        <w:t>služeb nemusí být ke dni prokázání kvalifikace dokončeny.</w:t>
      </w:r>
      <w:r w:rsidR="008A6B7A" w:rsidRPr="00000BD6">
        <w:rPr>
          <w:b/>
          <w:iCs/>
          <w:sz w:val="22"/>
          <w:szCs w:val="22"/>
        </w:rPr>
        <w:t xml:space="preserve"> </w:t>
      </w:r>
    </w:p>
    <w:p w14:paraId="0740AA2F" w14:textId="73B664E1" w:rsidR="00262ABA" w:rsidRPr="00000BD6" w:rsidRDefault="00795207" w:rsidP="00F96EA5">
      <w:pPr>
        <w:spacing w:after="120" w:line="280" w:lineRule="atLeast"/>
        <w:jc w:val="both"/>
        <w:rPr>
          <w:b/>
          <w:iCs/>
          <w:sz w:val="22"/>
          <w:szCs w:val="22"/>
        </w:rPr>
      </w:pPr>
      <w:r w:rsidRPr="00000BD6">
        <w:rPr>
          <w:b/>
          <w:iCs/>
          <w:sz w:val="22"/>
          <w:szCs w:val="22"/>
        </w:rPr>
        <w:t>Zadavatel potvrzuje, že nepožaduje, aby služby dle výše uvedených bodů 1) až 3) byly zahájeny v posledních 3 letech ke dni zahájení zadávacího řízení, postačuje, pokud v tomto období byly dokončeny</w:t>
      </w:r>
      <w:r w:rsidR="00262ABA" w:rsidRPr="00000BD6">
        <w:rPr>
          <w:b/>
          <w:iCs/>
          <w:sz w:val="22"/>
          <w:szCs w:val="22"/>
        </w:rPr>
        <w:t xml:space="preserve"> (resp. v případě služeb dle bodu 1) a 2) plněny, k tomu viz předchozí odstav</w:t>
      </w:r>
      <w:r w:rsidR="00272063" w:rsidRPr="00000BD6">
        <w:rPr>
          <w:b/>
          <w:iCs/>
          <w:sz w:val="22"/>
          <w:szCs w:val="22"/>
        </w:rPr>
        <w:t>ce</w:t>
      </w:r>
      <w:r w:rsidR="00D37523" w:rsidRPr="00000BD6">
        <w:rPr>
          <w:b/>
          <w:iCs/>
          <w:sz w:val="22"/>
          <w:szCs w:val="22"/>
        </w:rPr>
        <w:t>)</w:t>
      </w:r>
      <w:r w:rsidR="00262ABA" w:rsidRPr="00000BD6">
        <w:rPr>
          <w:b/>
          <w:iCs/>
          <w:sz w:val="22"/>
          <w:szCs w:val="22"/>
        </w:rPr>
        <w:t>.</w:t>
      </w:r>
    </w:p>
    <w:p w14:paraId="0740AA30" w14:textId="3748EE45" w:rsidR="00E92353" w:rsidRPr="00000BD6" w:rsidRDefault="00E92353" w:rsidP="00F96EA5">
      <w:pPr>
        <w:spacing w:after="120" w:line="280" w:lineRule="atLeast"/>
        <w:jc w:val="both"/>
        <w:rPr>
          <w:rStyle w:val="FontStyle70"/>
          <w:rFonts w:ascii="Times New Roman" w:hAnsi="Times New Roman"/>
          <w:sz w:val="22"/>
          <w:szCs w:val="22"/>
        </w:rPr>
      </w:pPr>
      <w:r w:rsidRPr="00000BD6">
        <w:rPr>
          <w:sz w:val="22"/>
          <w:szCs w:val="22"/>
        </w:rPr>
        <w:t>Dodavatel je oprávněn prostřednictvím jedné referenční zakázky prokázat zkušenost s poskytováním vícero významných služeb, které naplňují požadavky zadavate</w:t>
      </w:r>
      <w:r w:rsidR="002A132F" w:rsidRPr="00000BD6">
        <w:rPr>
          <w:sz w:val="22"/>
          <w:szCs w:val="22"/>
        </w:rPr>
        <w:t xml:space="preserve">le uvedené v bodě 1) až 3) výše. Skutečnost, že jedna významná služba naplňuje požadavky dle více výše uvedených bodů, dodavatel </w:t>
      </w:r>
      <w:r w:rsidR="005D234C" w:rsidRPr="00000BD6">
        <w:rPr>
          <w:sz w:val="22"/>
          <w:szCs w:val="22"/>
        </w:rPr>
        <w:t>srozumitelně</w:t>
      </w:r>
      <w:r w:rsidR="002A132F" w:rsidRPr="00000BD6">
        <w:rPr>
          <w:sz w:val="22"/>
          <w:szCs w:val="22"/>
        </w:rPr>
        <w:t xml:space="preserve"> a jednoznačně uvede v seznamu významných služeb.</w:t>
      </w:r>
    </w:p>
    <w:p w14:paraId="0740AA31" w14:textId="77777777" w:rsidR="00F96EA5" w:rsidRDefault="00F96EA5" w:rsidP="00F96EA5">
      <w:pPr>
        <w:spacing w:after="120" w:line="280" w:lineRule="atLeast"/>
        <w:jc w:val="both"/>
        <w:rPr>
          <w:b/>
          <w:sz w:val="22"/>
          <w:szCs w:val="22"/>
        </w:rPr>
      </w:pPr>
      <w:r w:rsidRPr="00000BD6">
        <w:rPr>
          <w:rStyle w:val="FontStyle70"/>
          <w:rFonts w:ascii="Times New Roman" w:hAnsi="Times New Roman"/>
          <w:sz w:val="22"/>
          <w:szCs w:val="22"/>
        </w:rPr>
        <w:t xml:space="preserve">Z uvedených údajů musí být zřejmé postavení dodavatele v dodavatelském systému (subdodavatel, člen sdružení apod.) a jeho podíl na zakázce (finanční podíl dodavatele musí odpovídat min. výši požadované zadavatelem u jednotlivých významných služeb). </w:t>
      </w:r>
      <w:r w:rsidRPr="00000BD6">
        <w:rPr>
          <w:rStyle w:val="FontStyle70"/>
          <w:rFonts w:ascii="Times New Roman" w:hAnsi="Times New Roman"/>
          <w:b/>
          <w:sz w:val="22"/>
          <w:szCs w:val="22"/>
        </w:rPr>
        <w:t>Pro posouzení splnění tohoto kvalifikačního kritéria je vždy rozhodující skutečný podíl dodavatele na</w:t>
      </w:r>
      <w:r w:rsidR="00763C1E" w:rsidRPr="00000BD6">
        <w:rPr>
          <w:rStyle w:val="FontStyle70"/>
          <w:rFonts w:ascii="Times New Roman" w:hAnsi="Times New Roman"/>
          <w:b/>
          <w:sz w:val="22"/>
          <w:szCs w:val="22"/>
        </w:rPr>
        <w:t> referenční zakázce ve smyslu § </w:t>
      </w:r>
      <w:r w:rsidRPr="00000BD6">
        <w:rPr>
          <w:rStyle w:val="FontStyle70"/>
          <w:rFonts w:ascii="Times New Roman" w:hAnsi="Times New Roman"/>
          <w:b/>
          <w:sz w:val="22"/>
          <w:szCs w:val="22"/>
        </w:rPr>
        <w:t>79 odst. 4 ZZVZ</w:t>
      </w:r>
      <w:r w:rsidRPr="00000BD6">
        <w:rPr>
          <w:b/>
          <w:sz w:val="22"/>
          <w:szCs w:val="22"/>
        </w:rPr>
        <w:t>.  </w:t>
      </w:r>
    </w:p>
    <w:p w14:paraId="21DF89C8" w14:textId="77777777" w:rsidR="00000BD6" w:rsidRPr="00000BD6" w:rsidRDefault="00000BD6" w:rsidP="00F96EA5">
      <w:pPr>
        <w:spacing w:after="120" w:line="280" w:lineRule="atLeast"/>
        <w:jc w:val="both"/>
        <w:rPr>
          <w:b/>
          <w:sz w:val="22"/>
          <w:szCs w:val="22"/>
        </w:rPr>
      </w:pPr>
    </w:p>
    <w:p w14:paraId="0740AA32" w14:textId="47C298FC" w:rsidR="00F96EA5" w:rsidRPr="00000BD6" w:rsidRDefault="00B8777A" w:rsidP="00F96EA5">
      <w:pPr>
        <w:pStyle w:val="Textodstavce"/>
        <w:numPr>
          <w:ilvl w:val="0"/>
          <w:numId w:val="0"/>
        </w:numPr>
        <w:shd w:val="clear" w:color="auto" w:fill="365F91"/>
        <w:tabs>
          <w:tab w:val="clear" w:pos="851"/>
        </w:tabs>
        <w:spacing w:before="360" w:line="280" w:lineRule="atLeast"/>
        <w:outlineLvl w:val="9"/>
        <w:rPr>
          <w:b/>
          <w:color w:val="FFFFFF"/>
          <w:sz w:val="22"/>
          <w:szCs w:val="22"/>
        </w:rPr>
      </w:pPr>
      <w:r w:rsidRPr="00000BD6">
        <w:rPr>
          <w:b/>
          <w:color w:val="FFFFFF"/>
          <w:sz w:val="22"/>
          <w:szCs w:val="22"/>
        </w:rPr>
        <w:t xml:space="preserve">5.2 </w:t>
      </w:r>
      <w:r w:rsidR="000252CE" w:rsidRPr="00000BD6">
        <w:rPr>
          <w:b/>
          <w:color w:val="FFFFFF"/>
          <w:sz w:val="22"/>
          <w:szCs w:val="22"/>
        </w:rPr>
        <w:t>Seznam techniků, kteří se budou podílet na plnění veřejné zakázky d</w:t>
      </w:r>
      <w:r w:rsidR="00F96EA5" w:rsidRPr="00000BD6">
        <w:rPr>
          <w:b/>
          <w:color w:val="FFFFFF"/>
          <w:sz w:val="22"/>
          <w:szCs w:val="22"/>
        </w:rPr>
        <w:t>le § 79 odst. 2 písm. c) ZZVZ:</w:t>
      </w:r>
    </w:p>
    <w:p w14:paraId="0740AA33" w14:textId="77777777" w:rsidR="00F96EA5" w:rsidRPr="00000BD6" w:rsidRDefault="00F96EA5" w:rsidP="00F96EA5">
      <w:pPr>
        <w:spacing w:after="120" w:line="280" w:lineRule="atLeast"/>
        <w:jc w:val="both"/>
        <w:rPr>
          <w:b/>
          <w:i/>
          <w:sz w:val="22"/>
          <w:szCs w:val="22"/>
        </w:rPr>
      </w:pPr>
      <w:bookmarkStart w:id="1" w:name="_Toc302399772"/>
      <w:r w:rsidRPr="00000BD6">
        <w:rPr>
          <w:b/>
          <w:i/>
          <w:sz w:val="22"/>
          <w:szCs w:val="22"/>
        </w:rPr>
        <w:t>Rozsah požadovaných informací a dokladů:</w:t>
      </w:r>
      <w:bookmarkEnd w:id="1"/>
      <w:r w:rsidRPr="00000BD6">
        <w:rPr>
          <w:b/>
          <w:i/>
          <w:sz w:val="22"/>
          <w:szCs w:val="22"/>
        </w:rPr>
        <w:t xml:space="preserve"> </w:t>
      </w:r>
    </w:p>
    <w:p w14:paraId="0740AA34" w14:textId="71136FC9" w:rsidR="00F96EA5" w:rsidRPr="00000BD6" w:rsidRDefault="007F7672" w:rsidP="00F96EA5">
      <w:pPr>
        <w:pStyle w:val="Textodstavce"/>
        <w:numPr>
          <w:ilvl w:val="0"/>
          <w:numId w:val="0"/>
        </w:numPr>
        <w:spacing w:before="0" w:line="280" w:lineRule="atLeast"/>
        <w:rPr>
          <w:sz w:val="22"/>
          <w:szCs w:val="22"/>
        </w:rPr>
      </w:pPr>
      <w:r w:rsidRPr="00000BD6">
        <w:rPr>
          <w:sz w:val="22"/>
          <w:szCs w:val="22"/>
        </w:rPr>
        <w:t xml:space="preserve">Zadavatel k prokázání kritérií technické kvalifikace dle § 79 odst. 2 písm. c)  ZZVZ požaduje </w:t>
      </w:r>
      <w:r w:rsidRPr="00000BD6">
        <w:rPr>
          <w:b/>
          <w:sz w:val="22"/>
          <w:szCs w:val="22"/>
          <w:u w:val="single"/>
        </w:rPr>
        <w:t>jmenný seznam techniků</w:t>
      </w:r>
      <w:r w:rsidRPr="00000BD6">
        <w:rPr>
          <w:sz w:val="22"/>
          <w:szCs w:val="22"/>
        </w:rPr>
        <w:t xml:space="preserve"> nebo technických útvarů, kteří se budou podílet na plnění veřejné zakázky (</w:t>
      </w:r>
      <w:r w:rsidRPr="00000BD6">
        <w:rPr>
          <w:bCs/>
          <w:sz w:val="22"/>
          <w:szCs w:val="22"/>
        </w:rPr>
        <w:t>bez ohledu na to, zda jde o zaměstnance dodavatele nebo osoby v jiném vztahu k dodavateli)</w:t>
      </w:r>
      <w:r w:rsidRPr="00000BD6">
        <w:rPr>
          <w:sz w:val="22"/>
          <w:szCs w:val="22"/>
        </w:rPr>
        <w:t xml:space="preserve"> </w:t>
      </w:r>
      <w:r w:rsidR="00F96EA5" w:rsidRPr="00000BD6">
        <w:rPr>
          <w:sz w:val="22"/>
          <w:szCs w:val="22"/>
        </w:rPr>
        <w:t xml:space="preserve">(dále jen </w:t>
      </w:r>
      <w:r w:rsidR="00F96EA5" w:rsidRPr="00000BD6">
        <w:rPr>
          <w:b/>
          <w:i/>
          <w:sz w:val="22"/>
          <w:szCs w:val="22"/>
        </w:rPr>
        <w:t>„realizační tým“</w:t>
      </w:r>
      <w:r w:rsidR="00F96EA5" w:rsidRPr="00000BD6">
        <w:rPr>
          <w:sz w:val="22"/>
          <w:szCs w:val="22"/>
        </w:rPr>
        <w:t>).</w:t>
      </w:r>
    </w:p>
    <w:p w14:paraId="0740AA35" w14:textId="77777777" w:rsidR="00F96EA5" w:rsidRPr="00000BD6" w:rsidRDefault="00F96EA5" w:rsidP="00DA3683">
      <w:pPr>
        <w:spacing w:before="240" w:after="120" w:line="280" w:lineRule="atLeast"/>
        <w:jc w:val="both"/>
        <w:rPr>
          <w:b/>
          <w:i/>
          <w:sz w:val="22"/>
          <w:szCs w:val="22"/>
        </w:rPr>
      </w:pPr>
      <w:r w:rsidRPr="00000BD6">
        <w:rPr>
          <w:b/>
          <w:i/>
          <w:sz w:val="22"/>
          <w:szCs w:val="22"/>
        </w:rPr>
        <w:t>Způsob prokázání splnění tohoto kvalifikačního kritéria:</w:t>
      </w:r>
    </w:p>
    <w:p w14:paraId="0740AA36" w14:textId="11B46D81" w:rsidR="00DA3683" w:rsidRPr="00000BD6" w:rsidRDefault="00DA3683" w:rsidP="00DA3683">
      <w:pPr>
        <w:spacing w:before="120" w:after="120" w:line="280" w:lineRule="atLeast"/>
        <w:jc w:val="both"/>
        <w:rPr>
          <w:b/>
          <w:i/>
          <w:sz w:val="22"/>
          <w:szCs w:val="22"/>
        </w:rPr>
      </w:pPr>
      <w:r w:rsidRPr="00000BD6">
        <w:rPr>
          <w:sz w:val="22"/>
          <w:szCs w:val="22"/>
        </w:rPr>
        <w:t xml:space="preserve">Zadavatel v souvislosti s prokázáním splnění tohoto kritéria kvalifikace požaduje předložit jmenný seznam techniků (realizační tým dodavatele). </w:t>
      </w:r>
      <w:r w:rsidR="00262ABA" w:rsidRPr="00000BD6">
        <w:rPr>
          <w:sz w:val="22"/>
          <w:szCs w:val="22"/>
        </w:rPr>
        <w:t>Zadavatel doporučuje, aby dodavatelé použili vzorový formulář, který tvoří přílohu č. 5</w:t>
      </w:r>
      <w:r w:rsidRPr="00000BD6">
        <w:rPr>
          <w:sz w:val="22"/>
          <w:szCs w:val="22"/>
        </w:rPr>
        <w:t xml:space="preserve"> zadávací dokumentace - </w:t>
      </w:r>
      <w:r w:rsidRPr="00000BD6">
        <w:rPr>
          <w:i/>
          <w:sz w:val="22"/>
          <w:szCs w:val="22"/>
        </w:rPr>
        <w:t>Formulář realizačního týmu</w:t>
      </w:r>
      <w:r w:rsidRPr="00000BD6">
        <w:rPr>
          <w:sz w:val="22"/>
          <w:szCs w:val="22"/>
        </w:rPr>
        <w:t xml:space="preserve">. Realizační tým dodavatele bude </w:t>
      </w:r>
      <w:r w:rsidR="005D234C" w:rsidRPr="00000BD6">
        <w:rPr>
          <w:sz w:val="22"/>
          <w:szCs w:val="22"/>
        </w:rPr>
        <w:t>současně</w:t>
      </w:r>
      <w:r w:rsidRPr="00000BD6">
        <w:rPr>
          <w:sz w:val="22"/>
          <w:szCs w:val="22"/>
        </w:rPr>
        <w:t xml:space="preserve"> </w:t>
      </w:r>
      <w:r w:rsidR="00435C53">
        <w:rPr>
          <w:sz w:val="22"/>
          <w:szCs w:val="22"/>
        </w:rPr>
        <w:t xml:space="preserve">doplněn též do </w:t>
      </w:r>
      <w:r w:rsidRPr="00000BD6">
        <w:rPr>
          <w:sz w:val="22"/>
          <w:szCs w:val="22"/>
        </w:rPr>
        <w:t>příloh</w:t>
      </w:r>
      <w:r w:rsidR="00435C53">
        <w:rPr>
          <w:sz w:val="22"/>
          <w:szCs w:val="22"/>
        </w:rPr>
        <w:t>y</w:t>
      </w:r>
      <w:r w:rsidRPr="00000BD6">
        <w:rPr>
          <w:sz w:val="22"/>
          <w:szCs w:val="22"/>
        </w:rPr>
        <w:t xml:space="preserve"> č.</w:t>
      </w:r>
      <w:r w:rsidR="005F67C6" w:rsidRPr="00000BD6">
        <w:rPr>
          <w:sz w:val="22"/>
          <w:szCs w:val="22"/>
        </w:rPr>
        <w:t> </w:t>
      </w:r>
      <w:r w:rsidR="0039253B" w:rsidRPr="00000BD6">
        <w:rPr>
          <w:sz w:val="22"/>
          <w:szCs w:val="22"/>
        </w:rPr>
        <w:t>6</w:t>
      </w:r>
      <w:r w:rsidRPr="00000BD6">
        <w:rPr>
          <w:sz w:val="22"/>
          <w:szCs w:val="22"/>
        </w:rPr>
        <w:t xml:space="preserve"> Smlouvy.</w:t>
      </w:r>
      <w:r w:rsidR="00BE529E" w:rsidRPr="00000BD6">
        <w:rPr>
          <w:sz w:val="22"/>
          <w:szCs w:val="22"/>
        </w:rPr>
        <w:t xml:space="preserve"> V tom</w:t>
      </w:r>
      <w:r w:rsidR="005D4578" w:rsidRPr="00000BD6">
        <w:rPr>
          <w:sz w:val="22"/>
          <w:szCs w:val="22"/>
        </w:rPr>
        <w:t>to</w:t>
      </w:r>
      <w:r w:rsidR="00BE529E" w:rsidRPr="00000BD6">
        <w:rPr>
          <w:sz w:val="22"/>
          <w:szCs w:val="22"/>
        </w:rPr>
        <w:t xml:space="preserve"> formuláři dodavatelé uvedou veškeré potřebné údaje pro posouzení splnění požadavků zadavatele</w:t>
      </w:r>
      <w:r w:rsidR="00BB2FCF">
        <w:rPr>
          <w:sz w:val="22"/>
          <w:szCs w:val="22"/>
        </w:rPr>
        <w:t>.</w:t>
      </w:r>
      <w:r w:rsidR="005D4578" w:rsidRPr="00000BD6">
        <w:rPr>
          <w:sz w:val="22"/>
          <w:szCs w:val="22"/>
        </w:rPr>
        <w:t>.</w:t>
      </w:r>
    </w:p>
    <w:p w14:paraId="0740AA37" w14:textId="77777777" w:rsidR="00F96EA5" w:rsidRPr="00000BD6" w:rsidRDefault="00F96EA5" w:rsidP="00D37523">
      <w:pPr>
        <w:pStyle w:val="Textodstavce"/>
        <w:numPr>
          <w:ilvl w:val="0"/>
          <w:numId w:val="0"/>
        </w:numPr>
        <w:spacing w:before="240" w:after="0" w:line="280" w:lineRule="atLeast"/>
        <w:rPr>
          <w:b/>
          <w:i/>
          <w:sz w:val="22"/>
          <w:szCs w:val="22"/>
        </w:rPr>
      </w:pPr>
      <w:r w:rsidRPr="00000BD6">
        <w:rPr>
          <w:b/>
          <w:i/>
          <w:sz w:val="22"/>
          <w:szCs w:val="22"/>
        </w:rPr>
        <w:lastRenderedPageBreak/>
        <w:t>Stanovení minimální úrovně tohoto kvalifikačního kritéria odpovídající rozsahu a složitosti předmětu plnění veřejné zakázky:</w:t>
      </w:r>
    </w:p>
    <w:p w14:paraId="0740AA38" w14:textId="77777777" w:rsidR="00F96EA5" w:rsidRPr="00000BD6" w:rsidRDefault="00F96EA5" w:rsidP="00D37523">
      <w:pPr>
        <w:spacing w:before="120" w:after="120" w:line="280" w:lineRule="atLeast"/>
        <w:jc w:val="both"/>
        <w:rPr>
          <w:bCs/>
          <w:sz w:val="22"/>
          <w:szCs w:val="22"/>
          <w:u w:val="single"/>
        </w:rPr>
      </w:pPr>
      <w:r w:rsidRPr="00000BD6">
        <w:rPr>
          <w:sz w:val="22"/>
          <w:szCs w:val="22"/>
        </w:rPr>
        <w:t xml:space="preserve">Dodavatel splňuje technický kvalifikační předpoklad, pokud </w:t>
      </w:r>
      <w:r w:rsidRPr="00000BD6">
        <w:rPr>
          <w:bCs/>
          <w:sz w:val="22"/>
          <w:szCs w:val="22"/>
          <w:u w:val="single"/>
        </w:rPr>
        <w:t>má k dispozici realizační tým v následujícím složení a splňující níže uvedené předpoklady:</w:t>
      </w:r>
    </w:p>
    <w:p w14:paraId="0740AA39" w14:textId="77777777" w:rsidR="00D37523" w:rsidRPr="00000BD6" w:rsidRDefault="00D37523" w:rsidP="00D37523">
      <w:pPr>
        <w:spacing w:before="120" w:after="120" w:line="280" w:lineRule="atLeast"/>
        <w:jc w:val="both"/>
        <w:rPr>
          <w:bCs/>
          <w:sz w:val="22"/>
          <w:szCs w:val="22"/>
          <w:u w:val="single"/>
        </w:rPr>
      </w:pPr>
    </w:p>
    <w:tbl>
      <w:tblPr>
        <w:tblW w:w="9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3730"/>
        <w:gridCol w:w="4298"/>
      </w:tblGrid>
      <w:tr w:rsidR="00D37523" w:rsidRPr="00000BD6" w14:paraId="0740AA3D" w14:textId="77777777" w:rsidTr="007F5BAE">
        <w:trPr>
          <w:trHeight w:val="637"/>
          <w:jc w:val="center"/>
        </w:trPr>
        <w:tc>
          <w:tcPr>
            <w:tcW w:w="1702" w:type="dxa"/>
            <w:tcBorders>
              <w:top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740AA3A" w14:textId="77777777" w:rsidR="00D37523" w:rsidRPr="00000BD6" w:rsidRDefault="00D37523" w:rsidP="00D37523">
            <w:pPr>
              <w:keepNext/>
              <w:spacing w:line="288" w:lineRule="auto"/>
              <w:jc w:val="center"/>
              <w:rPr>
                <w:b/>
                <w:bCs/>
                <w:sz w:val="22"/>
                <w:szCs w:val="22"/>
              </w:rPr>
            </w:pPr>
            <w:r w:rsidRPr="00000BD6">
              <w:rPr>
                <w:b/>
                <w:bCs/>
                <w:sz w:val="22"/>
                <w:szCs w:val="22"/>
              </w:rPr>
              <w:t>Název pozice</w:t>
            </w:r>
          </w:p>
        </w:tc>
        <w:tc>
          <w:tcPr>
            <w:tcW w:w="3730" w:type="dxa"/>
            <w:tcBorders>
              <w:top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740AA3B" w14:textId="77777777" w:rsidR="00D37523" w:rsidRPr="00000BD6" w:rsidRDefault="00D37523" w:rsidP="00943DCE">
            <w:pPr>
              <w:widowControl w:val="0"/>
              <w:spacing w:line="288" w:lineRule="auto"/>
              <w:jc w:val="center"/>
              <w:rPr>
                <w:b/>
                <w:bCs/>
                <w:sz w:val="22"/>
                <w:szCs w:val="22"/>
              </w:rPr>
            </w:pPr>
            <w:r w:rsidRPr="00000BD6">
              <w:rPr>
                <w:b/>
                <w:bCs/>
                <w:sz w:val="22"/>
                <w:szCs w:val="22"/>
              </w:rPr>
              <w:t>Požadavky</w:t>
            </w:r>
          </w:p>
        </w:tc>
        <w:tc>
          <w:tcPr>
            <w:tcW w:w="4298" w:type="dxa"/>
            <w:tcBorders>
              <w:top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740AA3C" w14:textId="77777777" w:rsidR="00D37523" w:rsidRPr="00000BD6" w:rsidRDefault="00D37523" w:rsidP="00943DCE">
            <w:pPr>
              <w:widowControl w:val="0"/>
              <w:spacing w:line="288" w:lineRule="auto"/>
              <w:jc w:val="center"/>
              <w:rPr>
                <w:b/>
                <w:bCs/>
                <w:sz w:val="22"/>
                <w:szCs w:val="22"/>
              </w:rPr>
            </w:pPr>
            <w:r w:rsidRPr="00000BD6">
              <w:rPr>
                <w:b/>
                <w:bCs/>
                <w:sz w:val="22"/>
                <w:szCs w:val="22"/>
              </w:rPr>
              <w:t>Způsob splnění kritéria kvalifikace (prokázání)</w:t>
            </w:r>
          </w:p>
        </w:tc>
      </w:tr>
      <w:tr w:rsidR="00D37523" w:rsidRPr="00000BD6" w14:paraId="0740AA41" w14:textId="77777777" w:rsidTr="007F5BAE">
        <w:trPr>
          <w:jc w:val="center"/>
        </w:trPr>
        <w:tc>
          <w:tcPr>
            <w:tcW w:w="1702" w:type="dxa"/>
            <w:vMerge w:val="restart"/>
          </w:tcPr>
          <w:p w14:paraId="0740AA3E" w14:textId="77777777" w:rsidR="00D37523" w:rsidRPr="00000BD6" w:rsidRDefault="00BE529E" w:rsidP="00943DCE">
            <w:pPr>
              <w:widowControl w:val="0"/>
              <w:spacing w:line="288" w:lineRule="auto"/>
              <w:rPr>
                <w:b/>
                <w:bCs/>
                <w:sz w:val="22"/>
                <w:szCs w:val="22"/>
                <w:u w:val="single"/>
              </w:rPr>
            </w:pPr>
            <w:r w:rsidRPr="00000BD6">
              <w:rPr>
                <w:b/>
                <w:bCs/>
                <w:sz w:val="22"/>
                <w:szCs w:val="22"/>
                <w:u w:val="single"/>
              </w:rPr>
              <w:t>Projektový manažer</w:t>
            </w:r>
          </w:p>
        </w:tc>
        <w:tc>
          <w:tcPr>
            <w:tcW w:w="3730" w:type="dxa"/>
          </w:tcPr>
          <w:p w14:paraId="0740AA3F" w14:textId="77777777" w:rsidR="00D37523" w:rsidRPr="00000BD6" w:rsidRDefault="00D37523" w:rsidP="004F47F8">
            <w:pPr>
              <w:widowControl w:val="0"/>
              <w:numPr>
                <w:ilvl w:val="1"/>
                <w:numId w:val="18"/>
              </w:numPr>
              <w:spacing w:line="288" w:lineRule="auto"/>
              <w:ind w:left="459"/>
              <w:jc w:val="both"/>
              <w:rPr>
                <w:bCs/>
                <w:sz w:val="22"/>
                <w:szCs w:val="22"/>
              </w:rPr>
            </w:pPr>
            <w:r w:rsidRPr="00000BD6">
              <w:rPr>
                <w:bCs/>
                <w:sz w:val="22"/>
                <w:szCs w:val="22"/>
              </w:rPr>
              <w:t xml:space="preserve">Má </w:t>
            </w:r>
            <w:r w:rsidR="00705ED6" w:rsidRPr="00000BD6">
              <w:rPr>
                <w:bCs/>
                <w:sz w:val="22"/>
                <w:szCs w:val="22"/>
              </w:rPr>
              <w:t xml:space="preserve">alespoň 5 let praxe </w:t>
            </w:r>
            <w:r w:rsidR="006D31DF" w:rsidRPr="00000BD6">
              <w:rPr>
                <w:bCs/>
                <w:sz w:val="22"/>
                <w:szCs w:val="22"/>
              </w:rPr>
              <w:t xml:space="preserve">na pozici projektového manažera nebo obdobné pozici s </w:t>
            </w:r>
            <w:r w:rsidR="00705ED6" w:rsidRPr="00000BD6">
              <w:rPr>
                <w:bCs/>
                <w:sz w:val="22"/>
                <w:szCs w:val="22"/>
              </w:rPr>
              <w:t>řízení</w:t>
            </w:r>
            <w:r w:rsidR="006D31DF" w:rsidRPr="00000BD6">
              <w:rPr>
                <w:bCs/>
                <w:sz w:val="22"/>
                <w:szCs w:val="22"/>
              </w:rPr>
              <w:t>m</w:t>
            </w:r>
            <w:r w:rsidR="00705ED6" w:rsidRPr="00000BD6">
              <w:rPr>
                <w:bCs/>
                <w:sz w:val="22"/>
                <w:szCs w:val="22"/>
              </w:rPr>
              <w:t xml:space="preserve"> projektů v oblasti </w:t>
            </w:r>
            <w:r w:rsidR="00705ED6" w:rsidRPr="00000BD6">
              <w:rPr>
                <w:sz w:val="22"/>
                <w:szCs w:val="22"/>
              </w:rPr>
              <w:t>informačních technologií</w:t>
            </w:r>
            <w:r w:rsidRPr="00000BD6">
              <w:rPr>
                <w:sz w:val="22"/>
                <w:szCs w:val="22"/>
              </w:rPr>
              <w:t>.</w:t>
            </w:r>
          </w:p>
        </w:tc>
        <w:tc>
          <w:tcPr>
            <w:tcW w:w="4298" w:type="dxa"/>
          </w:tcPr>
          <w:p w14:paraId="0740AA40" w14:textId="77777777" w:rsidR="00D37523" w:rsidRPr="00000BD6" w:rsidRDefault="00D37523" w:rsidP="004F47F8">
            <w:pPr>
              <w:widowControl w:val="0"/>
              <w:numPr>
                <w:ilvl w:val="1"/>
                <w:numId w:val="18"/>
              </w:numPr>
              <w:spacing w:line="288" w:lineRule="auto"/>
              <w:ind w:left="364"/>
              <w:jc w:val="both"/>
              <w:rPr>
                <w:bCs/>
                <w:sz w:val="22"/>
                <w:szCs w:val="22"/>
              </w:rPr>
            </w:pPr>
            <w:r w:rsidRPr="00000BD6">
              <w:rPr>
                <w:bCs/>
                <w:sz w:val="22"/>
                <w:szCs w:val="22"/>
              </w:rPr>
              <w:t xml:space="preserve">Dodavatel prokazuje </w:t>
            </w:r>
            <w:r w:rsidR="00BE529E" w:rsidRPr="00000BD6">
              <w:rPr>
                <w:bCs/>
                <w:sz w:val="22"/>
                <w:szCs w:val="22"/>
              </w:rPr>
              <w:t xml:space="preserve">vyplněním </w:t>
            </w:r>
            <w:r w:rsidR="00BE529E" w:rsidRPr="00000BD6">
              <w:rPr>
                <w:sz w:val="22"/>
                <w:szCs w:val="22"/>
              </w:rPr>
              <w:t xml:space="preserve">přílohy č. 5 zadávací dokumentace - </w:t>
            </w:r>
            <w:r w:rsidR="00BE529E" w:rsidRPr="00000BD6">
              <w:rPr>
                <w:i/>
                <w:sz w:val="22"/>
                <w:szCs w:val="22"/>
              </w:rPr>
              <w:t>Formulář realizačního týmu</w:t>
            </w:r>
            <w:r w:rsidR="00BE529E" w:rsidRPr="00000BD6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D37523" w:rsidRPr="00000BD6" w14:paraId="0740AA50" w14:textId="77777777" w:rsidTr="007F5BAE">
        <w:trPr>
          <w:jc w:val="center"/>
        </w:trPr>
        <w:tc>
          <w:tcPr>
            <w:tcW w:w="1702" w:type="dxa"/>
            <w:vMerge/>
          </w:tcPr>
          <w:p w14:paraId="0740AA42" w14:textId="77777777" w:rsidR="00D37523" w:rsidRPr="00000BD6" w:rsidRDefault="00D37523" w:rsidP="00943DCE">
            <w:pPr>
              <w:widowControl w:val="0"/>
              <w:spacing w:line="288" w:lineRule="auto"/>
              <w:rPr>
                <w:bCs/>
                <w:sz w:val="22"/>
                <w:szCs w:val="22"/>
              </w:rPr>
            </w:pPr>
          </w:p>
        </w:tc>
        <w:tc>
          <w:tcPr>
            <w:tcW w:w="3730" w:type="dxa"/>
          </w:tcPr>
          <w:p w14:paraId="0740AA43" w14:textId="77777777" w:rsidR="000F5318" w:rsidRPr="00000BD6" w:rsidRDefault="00705ED6" w:rsidP="004F47F8">
            <w:pPr>
              <w:widowControl w:val="0"/>
              <w:numPr>
                <w:ilvl w:val="1"/>
                <w:numId w:val="18"/>
              </w:numPr>
              <w:spacing w:line="288" w:lineRule="auto"/>
              <w:ind w:left="459"/>
              <w:jc w:val="both"/>
              <w:rPr>
                <w:bCs/>
                <w:sz w:val="22"/>
                <w:szCs w:val="22"/>
              </w:rPr>
            </w:pPr>
            <w:r w:rsidRPr="00000BD6">
              <w:rPr>
                <w:sz w:val="22"/>
                <w:szCs w:val="22"/>
              </w:rPr>
              <w:t>Účastnil se alespoň 1 významné služb</w:t>
            </w:r>
            <w:r w:rsidR="001500DE" w:rsidRPr="00000BD6">
              <w:rPr>
                <w:sz w:val="22"/>
                <w:szCs w:val="22"/>
              </w:rPr>
              <w:t>y</w:t>
            </w:r>
            <w:r w:rsidR="00C73AB3" w:rsidRPr="00000BD6">
              <w:rPr>
                <w:sz w:val="22"/>
                <w:szCs w:val="22"/>
              </w:rPr>
              <w:t xml:space="preserve"> na pozici projektový manažer nebo obdobné pozici</w:t>
            </w:r>
            <w:r w:rsidR="000F5318" w:rsidRPr="00000BD6">
              <w:rPr>
                <w:sz w:val="22"/>
                <w:szCs w:val="22"/>
              </w:rPr>
              <w:t>, která spočívala:</w:t>
            </w:r>
          </w:p>
          <w:p w14:paraId="0740AA44" w14:textId="77777777" w:rsidR="00761665" w:rsidRPr="00000BD6" w:rsidRDefault="00761665" w:rsidP="00761665">
            <w:pPr>
              <w:widowControl w:val="0"/>
              <w:spacing w:line="288" w:lineRule="auto"/>
              <w:ind w:left="459"/>
              <w:jc w:val="both"/>
              <w:rPr>
                <w:bCs/>
                <w:sz w:val="22"/>
                <w:szCs w:val="22"/>
              </w:rPr>
            </w:pPr>
          </w:p>
          <w:p w14:paraId="0740AA45" w14:textId="77777777" w:rsidR="0091309E" w:rsidRPr="00000BD6" w:rsidRDefault="000F5318" w:rsidP="000F5318">
            <w:pPr>
              <w:widowControl w:val="0"/>
              <w:spacing w:line="288" w:lineRule="auto"/>
              <w:ind w:left="459"/>
              <w:jc w:val="both"/>
              <w:rPr>
                <w:sz w:val="22"/>
                <w:szCs w:val="22"/>
              </w:rPr>
            </w:pPr>
            <w:r w:rsidRPr="00000BD6">
              <w:rPr>
                <w:sz w:val="22"/>
                <w:szCs w:val="22"/>
              </w:rPr>
              <w:t xml:space="preserve">(a) </w:t>
            </w:r>
            <w:r w:rsidRPr="00000BD6">
              <w:rPr>
                <w:b/>
                <w:sz w:val="22"/>
                <w:szCs w:val="22"/>
              </w:rPr>
              <w:t xml:space="preserve">v poskytování technické podpory centrálního řešení </w:t>
            </w:r>
            <w:proofErr w:type="spellStart"/>
            <w:r w:rsidRPr="00000BD6">
              <w:rPr>
                <w:b/>
                <w:sz w:val="22"/>
                <w:szCs w:val="22"/>
              </w:rPr>
              <w:t>service</w:t>
            </w:r>
            <w:proofErr w:type="spellEnd"/>
            <w:r w:rsidRPr="00000BD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00BD6">
              <w:rPr>
                <w:b/>
                <w:sz w:val="22"/>
                <w:szCs w:val="22"/>
              </w:rPr>
              <w:t>desk</w:t>
            </w:r>
            <w:proofErr w:type="spellEnd"/>
            <w:r w:rsidRPr="00000BD6">
              <w:rPr>
                <w:sz w:val="22"/>
                <w:szCs w:val="22"/>
              </w:rPr>
              <w:t xml:space="preserve"> (nebo obdobného informačního systému</w:t>
            </w:r>
            <w:r w:rsidR="00AF67A8" w:rsidRPr="00000BD6">
              <w:rPr>
                <w:sz w:val="22"/>
                <w:szCs w:val="22"/>
              </w:rPr>
              <w:t>, který umožňuje monitoring dostupnosti, výpadku, reakční doby, doby pro odstraňování incidentů a jiných obdobných ukazatelů kvality poskytovaných služeb provozu informačního systému (SLA)</w:t>
            </w:r>
            <w:r w:rsidRPr="00000BD6">
              <w:rPr>
                <w:sz w:val="22"/>
                <w:szCs w:val="22"/>
              </w:rPr>
              <w:t xml:space="preserve">) </w:t>
            </w:r>
            <w:r w:rsidRPr="00000BD6">
              <w:rPr>
                <w:b/>
                <w:sz w:val="22"/>
                <w:szCs w:val="22"/>
              </w:rPr>
              <w:t xml:space="preserve">s napojením na alespoň 2 dílčí </w:t>
            </w:r>
            <w:proofErr w:type="spellStart"/>
            <w:r w:rsidRPr="00000BD6">
              <w:rPr>
                <w:b/>
                <w:sz w:val="22"/>
                <w:szCs w:val="22"/>
              </w:rPr>
              <w:t>service</w:t>
            </w:r>
            <w:proofErr w:type="spellEnd"/>
            <w:r w:rsidRPr="00000BD6">
              <w:rPr>
                <w:b/>
                <w:sz w:val="22"/>
                <w:szCs w:val="22"/>
              </w:rPr>
              <w:t xml:space="preserve"> desky/</w:t>
            </w:r>
            <w:proofErr w:type="spellStart"/>
            <w:r w:rsidRPr="00000BD6">
              <w:rPr>
                <w:b/>
                <w:sz w:val="22"/>
                <w:szCs w:val="22"/>
              </w:rPr>
              <w:t>help</w:t>
            </w:r>
            <w:proofErr w:type="spellEnd"/>
            <w:r w:rsidRPr="00000BD6">
              <w:rPr>
                <w:b/>
                <w:sz w:val="22"/>
                <w:szCs w:val="22"/>
              </w:rPr>
              <w:t xml:space="preserve"> desk</w:t>
            </w:r>
            <w:r w:rsidR="001B357C" w:rsidRPr="00000BD6">
              <w:rPr>
                <w:b/>
                <w:sz w:val="22"/>
                <w:szCs w:val="22"/>
              </w:rPr>
              <w:t>y existující u jednotlivých dílč</w:t>
            </w:r>
            <w:r w:rsidRPr="00000BD6">
              <w:rPr>
                <w:b/>
                <w:sz w:val="22"/>
                <w:szCs w:val="22"/>
              </w:rPr>
              <w:t>ích informačních systémů</w:t>
            </w:r>
            <w:r w:rsidR="00C73AB3" w:rsidRPr="00000BD6">
              <w:rPr>
                <w:sz w:val="22"/>
                <w:szCs w:val="22"/>
              </w:rPr>
              <w:t xml:space="preserve">, přičemž finanční objem takové služby činil minimálně </w:t>
            </w:r>
            <w:r w:rsidR="00761665" w:rsidRPr="00000BD6">
              <w:rPr>
                <w:sz w:val="22"/>
                <w:szCs w:val="22"/>
              </w:rPr>
              <w:t>1,5</w:t>
            </w:r>
            <w:r w:rsidR="00C73AB3" w:rsidRPr="00000BD6">
              <w:rPr>
                <w:sz w:val="22"/>
                <w:szCs w:val="22"/>
              </w:rPr>
              <w:t xml:space="preserve"> mil. Kč </w:t>
            </w:r>
            <w:r w:rsidR="0091309E" w:rsidRPr="00000BD6">
              <w:rPr>
                <w:sz w:val="22"/>
                <w:szCs w:val="22"/>
              </w:rPr>
              <w:t xml:space="preserve">bez DPH </w:t>
            </w:r>
            <w:r w:rsidR="00C73AB3" w:rsidRPr="00000BD6">
              <w:rPr>
                <w:sz w:val="22"/>
                <w:szCs w:val="22"/>
              </w:rPr>
              <w:t>za rok</w:t>
            </w:r>
            <w:r w:rsidRPr="00000BD6">
              <w:rPr>
                <w:sz w:val="22"/>
                <w:szCs w:val="22"/>
              </w:rPr>
              <w:t xml:space="preserve">; </w:t>
            </w:r>
          </w:p>
          <w:p w14:paraId="0740AA46" w14:textId="77777777" w:rsidR="0091309E" w:rsidRPr="00000BD6" w:rsidRDefault="0091309E" w:rsidP="000F5318">
            <w:pPr>
              <w:widowControl w:val="0"/>
              <w:spacing w:line="288" w:lineRule="auto"/>
              <w:ind w:left="459"/>
              <w:jc w:val="both"/>
              <w:rPr>
                <w:sz w:val="22"/>
                <w:szCs w:val="22"/>
              </w:rPr>
            </w:pPr>
          </w:p>
          <w:p w14:paraId="0740AA47" w14:textId="77777777" w:rsidR="000F5318" w:rsidRPr="00000BD6" w:rsidRDefault="000F5318" w:rsidP="000F5318">
            <w:pPr>
              <w:widowControl w:val="0"/>
              <w:spacing w:line="288" w:lineRule="auto"/>
              <w:ind w:left="459"/>
              <w:jc w:val="both"/>
              <w:rPr>
                <w:sz w:val="22"/>
                <w:szCs w:val="22"/>
              </w:rPr>
            </w:pPr>
            <w:r w:rsidRPr="00000BD6">
              <w:rPr>
                <w:sz w:val="22"/>
                <w:szCs w:val="22"/>
              </w:rPr>
              <w:t>nebo</w:t>
            </w:r>
          </w:p>
          <w:p w14:paraId="0740AA48" w14:textId="77777777" w:rsidR="00761665" w:rsidRPr="00000BD6" w:rsidRDefault="00761665" w:rsidP="000F5318">
            <w:pPr>
              <w:widowControl w:val="0"/>
              <w:spacing w:line="288" w:lineRule="auto"/>
              <w:ind w:left="459"/>
              <w:jc w:val="both"/>
              <w:rPr>
                <w:sz w:val="22"/>
                <w:szCs w:val="22"/>
              </w:rPr>
            </w:pPr>
          </w:p>
          <w:p w14:paraId="0740AA49" w14:textId="1D43F80A" w:rsidR="0091309E" w:rsidRPr="00000BD6" w:rsidRDefault="000F5318" w:rsidP="000F5318">
            <w:pPr>
              <w:widowControl w:val="0"/>
              <w:spacing w:line="288" w:lineRule="auto"/>
              <w:ind w:left="459"/>
              <w:jc w:val="both"/>
              <w:rPr>
                <w:sz w:val="22"/>
                <w:szCs w:val="22"/>
              </w:rPr>
            </w:pPr>
            <w:r w:rsidRPr="00000BD6">
              <w:rPr>
                <w:sz w:val="22"/>
                <w:szCs w:val="22"/>
              </w:rPr>
              <w:t xml:space="preserve">(b) v implementaci </w:t>
            </w:r>
            <w:r w:rsidR="006D31DF" w:rsidRPr="00000BD6">
              <w:rPr>
                <w:sz w:val="22"/>
                <w:szCs w:val="22"/>
              </w:rPr>
              <w:t>(tj. v analýze, napojení, integraci, implementaci</w:t>
            </w:r>
            <w:r w:rsidR="00C3791E" w:rsidRPr="00000BD6">
              <w:rPr>
                <w:sz w:val="22"/>
                <w:szCs w:val="22"/>
              </w:rPr>
              <w:t xml:space="preserve"> a</w:t>
            </w:r>
            <w:r w:rsidR="006D31DF" w:rsidRPr="00000BD6">
              <w:rPr>
                <w:sz w:val="22"/>
                <w:szCs w:val="22"/>
              </w:rPr>
              <w:t xml:space="preserve"> testování) </w:t>
            </w:r>
            <w:proofErr w:type="spellStart"/>
            <w:r w:rsidRPr="00000BD6">
              <w:rPr>
                <w:sz w:val="22"/>
                <w:szCs w:val="22"/>
              </w:rPr>
              <w:t>service</w:t>
            </w:r>
            <w:proofErr w:type="spellEnd"/>
            <w:r w:rsidRPr="00000BD6">
              <w:rPr>
                <w:sz w:val="22"/>
                <w:szCs w:val="22"/>
              </w:rPr>
              <w:t xml:space="preserve"> </w:t>
            </w:r>
            <w:proofErr w:type="spellStart"/>
            <w:r w:rsidRPr="00000BD6">
              <w:rPr>
                <w:sz w:val="22"/>
                <w:szCs w:val="22"/>
              </w:rPr>
              <w:t>desk</w:t>
            </w:r>
            <w:proofErr w:type="spellEnd"/>
            <w:r w:rsidRPr="00000BD6">
              <w:rPr>
                <w:sz w:val="22"/>
                <w:szCs w:val="22"/>
              </w:rPr>
              <w:t xml:space="preserve"> nebo jiného obdobného informačního systému, který umožňuje monitoring dostupnosti, výpadku, reakční doby, doby pro </w:t>
            </w:r>
            <w:r w:rsidRPr="00000BD6">
              <w:rPr>
                <w:sz w:val="22"/>
                <w:szCs w:val="22"/>
              </w:rPr>
              <w:lastRenderedPageBreak/>
              <w:t>odstraňování incidentů a jiných obdobných ukazatelů kvality poskytovaných služeb provozu informačního systému (SLA)</w:t>
            </w:r>
            <w:r w:rsidR="00C3791E" w:rsidRPr="00000BD6">
              <w:rPr>
                <w:sz w:val="22"/>
                <w:szCs w:val="22"/>
              </w:rPr>
              <w:t>,</w:t>
            </w:r>
            <w:r w:rsidR="002D28DF" w:rsidRPr="00000BD6">
              <w:rPr>
                <w:sz w:val="22"/>
                <w:szCs w:val="22"/>
              </w:rPr>
              <w:t xml:space="preserve"> </w:t>
            </w:r>
            <w:r w:rsidR="00C73AB3" w:rsidRPr="00000BD6">
              <w:rPr>
                <w:sz w:val="22"/>
                <w:szCs w:val="22"/>
              </w:rPr>
              <w:t>přičemž finanční objem takové služby činil minimálně 1 mil. Kč</w:t>
            </w:r>
            <w:r w:rsidR="0091309E" w:rsidRPr="00000BD6">
              <w:rPr>
                <w:sz w:val="22"/>
                <w:szCs w:val="22"/>
              </w:rPr>
              <w:t xml:space="preserve"> bez DPH</w:t>
            </w:r>
            <w:r w:rsidRPr="00000BD6">
              <w:rPr>
                <w:sz w:val="22"/>
                <w:szCs w:val="22"/>
              </w:rPr>
              <w:t xml:space="preserve">; </w:t>
            </w:r>
          </w:p>
          <w:p w14:paraId="0740AA4A" w14:textId="77777777" w:rsidR="0091309E" w:rsidRPr="00000BD6" w:rsidRDefault="0091309E" w:rsidP="000F5318">
            <w:pPr>
              <w:widowControl w:val="0"/>
              <w:spacing w:line="288" w:lineRule="auto"/>
              <w:ind w:left="459"/>
              <w:jc w:val="both"/>
              <w:rPr>
                <w:sz w:val="22"/>
                <w:szCs w:val="22"/>
              </w:rPr>
            </w:pPr>
          </w:p>
          <w:p w14:paraId="0740AA4B" w14:textId="77777777" w:rsidR="000F5318" w:rsidRPr="00000BD6" w:rsidRDefault="000F5318" w:rsidP="000F5318">
            <w:pPr>
              <w:widowControl w:val="0"/>
              <w:spacing w:line="288" w:lineRule="auto"/>
              <w:ind w:left="459"/>
              <w:jc w:val="both"/>
              <w:rPr>
                <w:sz w:val="22"/>
                <w:szCs w:val="22"/>
              </w:rPr>
            </w:pPr>
            <w:r w:rsidRPr="00000BD6">
              <w:rPr>
                <w:sz w:val="22"/>
                <w:szCs w:val="22"/>
              </w:rPr>
              <w:t>nebo</w:t>
            </w:r>
          </w:p>
          <w:p w14:paraId="0740AA4C" w14:textId="77777777" w:rsidR="0091309E" w:rsidRPr="00000BD6" w:rsidRDefault="0091309E" w:rsidP="000F5318">
            <w:pPr>
              <w:widowControl w:val="0"/>
              <w:spacing w:line="288" w:lineRule="auto"/>
              <w:ind w:left="459"/>
              <w:jc w:val="both"/>
              <w:rPr>
                <w:sz w:val="22"/>
                <w:szCs w:val="22"/>
              </w:rPr>
            </w:pPr>
          </w:p>
          <w:p w14:paraId="0740AA4D" w14:textId="73CC18E6" w:rsidR="000F5318" w:rsidRPr="00000BD6" w:rsidRDefault="000F5318" w:rsidP="000F5318">
            <w:pPr>
              <w:widowControl w:val="0"/>
              <w:spacing w:line="288" w:lineRule="auto"/>
              <w:ind w:left="459"/>
              <w:jc w:val="both"/>
              <w:rPr>
                <w:sz w:val="22"/>
                <w:szCs w:val="22"/>
              </w:rPr>
            </w:pPr>
            <w:r w:rsidRPr="00000BD6">
              <w:rPr>
                <w:sz w:val="22"/>
                <w:szCs w:val="22"/>
              </w:rPr>
              <w:t xml:space="preserve">(c) v rozvoji, tedy v </w:t>
            </w:r>
            <w:r w:rsidR="00A65F96" w:rsidRPr="00000BD6">
              <w:rPr>
                <w:sz w:val="22"/>
                <w:szCs w:val="22"/>
              </w:rPr>
              <w:t>konfigurac</w:t>
            </w:r>
            <w:r w:rsidR="00FA19A8" w:rsidRPr="00000BD6">
              <w:rPr>
                <w:sz w:val="22"/>
                <w:szCs w:val="22"/>
              </w:rPr>
              <w:t>i</w:t>
            </w:r>
            <w:r w:rsidR="00A65F96" w:rsidRPr="00000BD6">
              <w:rPr>
                <w:sz w:val="22"/>
                <w:szCs w:val="22"/>
              </w:rPr>
              <w:t xml:space="preserve">, nastavení a implementaci </w:t>
            </w:r>
            <w:r w:rsidRPr="00000BD6">
              <w:rPr>
                <w:sz w:val="22"/>
                <w:szCs w:val="22"/>
              </w:rPr>
              <w:t>nových funkcionalit informačního systému dle požadavků objednatele nebo v zásadní změně původních funkcionalit informačního systému</w:t>
            </w:r>
            <w:r w:rsidR="00C73AB3" w:rsidRPr="00000BD6">
              <w:rPr>
                <w:sz w:val="22"/>
                <w:szCs w:val="22"/>
              </w:rPr>
              <w:t xml:space="preserve">, přičemž finanční objem takové služby činil minimálně </w:t>
            </w:r>
            <w:r w:rsidR="00D37CE1" w:rsidRPr="00000BD6">
              <w:rPr>
                <w:sz w:val="22"/>
                <w:szCs w:val="22"/>
              </w:rPr>
              <w:t>1</w:t>
            </w:r>
            <w:r w:rsidR="00C73AB3" w:rsidRPr="00000BD6">
              <w:rPr>
                <w:sz w:val="22"/>
                <w:szCs w:val="22"/>
              </w:rPr>
              <w:t xml:space="preserve"> mil. Kč</w:t>
            </w:r>
            <w:r w:rsidR="0091309E" w:rsidRPr="00000BD6">
              <w:rPr>
                <w:sz w:val="22"/>
                <w:szCs w:val="22"/>
              </w:rPr>
              <w:t xml:space="preserve"> bez DPH</w:t>
            </w:r>
            <w:r w:rsidR="00C73AB3" w:rsidRPr="00000BD6">
              <w:rPr>
                <w:sz w:val="22"/>
                <w:szCs w:val="22"/>
              </w:rPr>
              <w:t>.</w:t>
            </w:r>
            <w:r w:rsidR="00705ED6" w:rsidRPr="00000BD6">
              <w:rPr>
                <w:sz w:val="22"/>
                <w:szCs w:val="22"/>
              </w:rPr>
              <w:t xml:space="preserve"> </w:t>
            </w:r>
          </w:p>
          <w:p w14:paraId="0740AA4E" w14:textId="77777777" w:rsidR="00D37523" w:rsidRPr="00000BD6" w:rsidRDefault="00D37523" w:rsidP="00C73AB3">
            <w:pPr>
              <w:widowControl w:val="0"/>
              <w:spacing w:line="288" w:lineRule="auto"/>
              <w:ind w:left="45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298" w:type="dxa"/>
          </w:tcPr>
          <w:p w14:paraId="0740AA4F" w14:textId="77777777" w:rsidR="00D37523" w:rsidRPr="00000BD6" w:rsidRDefault="00BE529E" w:rsidP="004F47F8">
            <w:pPr>
              <w:widowControl w:val="0"/>
              <w:numPr>
                <w:ilvl w:val="1"/>
                <w:numId w:val="18"/>
              </w:numPr>
              <w:spacing w:line="288" w:lineRule="auto"/>
              <w:ind w:left="364"/>
              <w:jc w:val="both"/>
              <w:rPr>
                <w:bCs/>
                <w:sz w:val="22"/>
                <w:szCs w:val="22"/>
              </w:rPr>
            </w:pPr>
            <w:r w:rsidRPr="00000BD6">
              <w:rPr>
                <w:bCs/>
                <w:sz w:val="22"/>
                <w:szCs w:val="22"/>
              </w:rPr>
              <w:lastRenderedPageBreak/>
              <w:t xml:space="preserve">Dodavatel prokazuje vyplněním </w:t>
            </w:r>
            <w:r w:rsidRPr="00000BD6">
              <w:rPr>
                <w:sz w:val="22"/>
                <w:szCs w:val="22"/>
              </w:rPr>
              <w:t xml:space="preserve">přílohy č. 5 zadávací dokumentace - </w:t>
            </w:r>
            <w:r w:rsidRPr="00000BD6">
              <w:rPr>
                <w:i/>
                <w:sz w:val="22"/>
                <w:szCs w:val="22"/>
              </w:rPr>
              <w:t>Formulář realizačního týmu</w:t>
            </w:r>
          </w:p>
        </w:tc>
      </w:tr>
      <w:tr w:rsidR="00CA3E21" w:rsidRPr="00000BD6" w14:paraId="0740AA54" w14:textId="77777777" w:rsidTr="007F5BAE">
        <w:trPr>
          <w:jc w:val="center"/>
        </w:trPr>
        <w:tc>
          <w:tcPr>
            <w:tcW w:w="1702" w:type="dxa"/>
            <w:vMerge w:val="restart"/>
          </w:tcPr>
          <w:p w14:paraId="0740AA51" w14:textId="77777777" w:rsidR="00CA3E21" w:rsidRPr="00000BD6" w:rsidRDefault="00CA3E21" w:rsidP="008D6C90">
            <w:pPr>
              <w:widowControl w:val="0"/>
              <w:spacing w:line="288" w:lineRule="auto"/>
              <w:rPr>
                <w:b/>
                <w:bCs/>
                <w:sz w:val="22"/>
                <w:szCs w:val="22"/>
                <w:u w:val="single"/>
              </w:rPr>
            </w:pPr>
            <w:r w:rsidRPr="00000BD6">
              <w:rPr>
                <w:b/>
                <w:bCs/>
                <w:sz w:val="22"/>
                <w:szCs w:val="22"/>
                <w:u w:val="single"/>
              </w:rPr>
              <w:lastRenderedPageBreak/>
              <w:t>Architekt řešení</w:t>
            </w:r>
          </w:p>
        </w:tc>
        <w:tc>
          <w:tcPr>
            <w:tcW w:w="3730" w:type="dxa"/>
          </w:tcPr>
          <w:p w14:paraId="0740AA52" w14:textId="29B1AEC0" w:rsidR="00CA3E21" w:rsidRPr="00000BD6" w:rsidRDefault="00CA3E21" w:rsidP="00415D71">
            <w:pPr>
              <w:widowControl w:val="0"/>
              <w:numPr>
                <w:ilvl w:val="1"/>
                <w:numId w:val="19"/>
              </w:numPr>
              <w:spacing w:line="288" w:lineRule="auto"/>
              <w:ind w:left="459"/>
              <w:jc w:val="both"/>
              <w:rPr>
                <w:bCs/>
                <w:sz w:val="22"/>
                <w:szCs w:val="22"/>
              </w:rPr>
            </w:pPr>
            <w:r w:rsidRPr="00000BD6">
              <w:rPr>
                <w:bCs/>
                <w:sz w:val="22"/>
                <w:szCs w:val="22"/>
              </w:rPr>
              <w:t xml:space="preserve">Má </w:t>
            </w:r>
            <w:r w:rsidR="0091309E" w:rsidRPr="00000BD6">
              <w:rPr>
                <w:bCs/>
                <w:sz w:val="22"/>
                <w:szCs w:val="22"/>
              </w:rPr>
              <w:t xml:space="preserve">alespoň </w:t>
            </w:r>
            <w:r w:rsidRPr="00000BD6">
              <w:rPr>
                <w:bCs/>
                <w:sz w:val="22"/>
                <w:szCs w:val="22"/>
              </w:rPr>
              <w:t xml:space="preserve">5 let praxe </w:t>
            </w:r>
            <w:r w:rsidR="006D31DF" w:rsidRPr="00000BD6">
              <w:rPr>
                <w:bCs/>
                <w:sz w:val="22"/>
                <w:szCs w:val="22"/>
              </w:rPr>
              <w:t xml:space="preserve">na pozici architekta řešení nebo obdobné pozici </w:t>
            </w:r>
            <w:r w:rsidRPr="00000BD6">
              <w:rPr>
                <w:bCs/>
                <w:sz w:val="22"/>
                <w:szCs w:val="22"/>
              </w:rPr>
              <w:t xml:space="preserve">s architekturou řešení CA </w:t>
            </w:r>
            <w:proofErr w:type="spellStart"/>
            <w:r w:rsidRPr="00000BD6">
              <w:rPr>
                <w:bCs/>
                <w:sz w:val="22"/>
                <w:szCs w:val="22"/>
              </w:rPr>
              <w:t>Service</w:t>
            </w:r>
            <w:proofErr w:type="spellEnd"/>
            <w:r w:rsidRPr="00000BD6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00BD6">
              <w:rPr>
                <w:bCs/>
                <w:sz w:val="22"/>
                <w:szCs w:val="22"/>
              </w:rPr>
              <w:t>Desk</w:t>
            </w:r>
            <w:proofErr w:type="spellEnd"/>
            <w:r w:rsidRPr="00000BD6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D37CE1" w:rsidRPr="00000BD6">
              <w:rPr>
                <w:bCs/>
                <w:sz w:val="22"/>
                <w:szCs w:val="22"/>
              </w:rPr>
              <w:t>Manager</w:t>
            </w:r>
            <w:proofErr w:type="spellEnd"/>
            <w:r w:rsidR="00D37CE1" w:rsidRPr="00000BD6">
              <w:rPr>
                <w:bCs/>
                <w:sz w:val="22"/>
                <w:szCs w:val="22"/>
              </w:rPr>
              <w:t xml:space="preserve"> </w:t>
            </w:r>
            <w:r w:rsidRPr="00000BD6">
              <w:rPr>
                <w:bCs/>
                <w:sz w:val="22"/>
                <w:szCs w:val="22"/>
              </w:rPr>
              <w:t xml:space="preserve">zahrnující účast architekta řešení na návrzích architektury řešení CA </w:t>
            </w:r>
            <w:proofErr w:type="spellStart"/>
            <w:r w:rsidRPr="00000BD6">
              <w:rPr>
                <w:bCs/>
                <w:sz w:val="22"/>
                <w:szCs w:val="22"/>
              </w:rPr>
              <w:t>Service</w:t>
            </w:r>
            <w:proofErr w:type="spellEnd"/>
            <w:r w:rsidRPr="00000BD6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00BD6">
              <w:rPr>
                <w:bCs/>
                <w:sz w:val="22"/>
                <w:szCs w:val="22"/>
              </w:rPr>
              <w:t>Desk</w:t>
            </w:r>
            <w:proofErr w:type="spellEnd"/>
            <w:r w:rsidRPr="00000BD6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D37CE1" w:rsidRPr="00000BD6">
              <w:rPr>
                <w:bCs/>
                <w:sz w:val="22"/>
                <w:szCs w:val="22"/>
              </w:rPr>
              <w:t>Manager</w:t>
            </w:r>
            <w:proofErr w:type="spellEnd"/>
            <w:r w:rsidR="00D37CE1" w:rsidRPr="00000BD6">
              <w:rPr>
                <w:bCs/>
                <w:sz w:val="22"/>
                <w:szCs w:val="22"/>
              </w:rPr>
              <w:t xml:space="preserve"> </w:t>
            </w:r>
            <w:r w:rsidRPr="00000BD6">
              <w:rPr>
                <w:bCs/>
                <w:sz w:val="22"/>
                <w:szCs w:val="22"/>
              </w:rPr>
              <w:t xml:space="preserve">a návrh způsobu integrace řešení CA </w:t>
            </w:r>
            <w:proofErr w:type="spellStart"/>
            <w:r w:rsidRPr="00000BD6">
              <w:rPr>
                <w:bCs/>
                <w:sz w:val="22"/>
                <w:szCs w:val="22"/>
              </w:rPr>
              <w:t>Service</w:t>
            </w:r>
            <w:proofErr w:type="spellEnd"/>
            <w:r w:rsidRPr="00000BD6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00BD6">
              <w:rPr>
                <w:bCs/>
                <w:sz w:val="22"/>
                <w:szCs w:val="22"/>
              </w:rPr>
              <w:t>Desk</w:t>
            </w:r>
            <w:proofErr w:type="spellEnd"/>
            <w:r w:rsidRPr="00000BD6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D37CE1" w:rsidRPr="00000BD6">
              <w:rPr>
                <w:bCs/>
                <w:sz w:val="22"/>
                <w:szCs w:val="22"/>
              </w:rPr>
              <w:t>Manager</w:t>
            </w:r>
            <w:proofErr w:type="spellEnd"/>
            <w:r w:rsidR="00D37CE1" w:rsidRPr="00000BD6">
              <w:rPr>
                <w:bCs/>
                <w:sz w:val="22"/>
                <w:szCs w:val="22"/>
              </w:rPr>
              <w:t xml:space="preserve"> </w:t>
            </w:r>
            <w:r w:rsidRPr="00000BD6">
              <w:rPr>
                <w:bCs/>
                <w:sz w:val="22"/>
                <w:szCs w:val="22"/>
              </w:rPr>
              <w:t>s okolními systémy</w:t>
            </w:r>
            <w:r w:rsidRPr="00000BD6">
              <w:rPr>
                <w:sz w:val="22"/>
                <w:szCs w:val="22"/>
              </w:rPr>
              <w:t>.</w:t>
            </w:r>
          </w:p>
        </w:tc>
        <w:tc>
          <w:tcPr>
            <w:tcW w:w="4298" w:type="dxa"/>
          </w:tcPr>
          <w:p w14:paraId="0740AA53" w14:textId="77777777" w:rsidR="00CA3E21" w:rsidRPr="00000BD6" w:rsidRDefault="00CA3E21" w:rsidP="004F47F8">
            <w:pPr>
              <w:widowControl w:val="0"/>
              <w:numPr>
                <w:ilvl w:val="1"/>
                <w:numId w:val="18"/>
              </w:numPr>
              <w:spacing w:line="288" w:lineRule="auto"/>
              <w:ind w:left="364"/>
              <w:jc w:val="both"/>
              <w:rPr>
                <w:bCs/>
                <w:sz w:val="22"/>
                <w:szCs w:val="22"/>
              </w:rPr>
            </w:pPr>
            <w:r w:rsidRPr="00000BD6">
              <w:rPr>
                <w:bCs/>
                <w:sz w:val="22"/>
                <w:szCs w:val="22"/>
              </w:rPr>
              <w:t xml:space="preserve">Dodavatel prokazuje vyplněním </w:t>
            </w:r>
            <w:r w:rsidRPr="00000BD6">
              <w:rPr>
                <w:sz w:val="22"/>
                <w:szCs w:val="22"/>
              </w:rPr>
              <w:t xml:space="preserve">přílohy č. 5 zadávací dokumentace - </w:t>
            </w:r>
            <w:r w:rsidRPr="00000BD6">
              <w:rPr>
                <w:i/>
                <w:sz w:val="22"/>
                <w:szCs w:val="22"/>
              </w:rPr>
              <w:t>Formulář realizačního týmu</w:t>
            </w:r>
          </w:p>
        </w:tc>
      </w:tr>
      <w:tr w:rsidR="00CA3E21" w:rsidRPr="00000BD6" w14:paraId="0740AA5F" w14:textId="77777777" w:rsidTr="007F5BAE">
        <w:trPr>
          <w:jc w:val="center"/>
        </w:trPr>
        <w:tc>
          <w:tcPr>
            <w:tcW w:w="1702" w:type="dxa"/>
            <w:vMerge/>
          </w:tcPr>
          <w:p w14:paraId="0740AA55" w14:textId="77777777" w:rsidR="00CA3E21" w:rsidRPr="00000BD6" w:rsidRDefault="00CA3E21" w:rsidP="008D6C90">
            <w:pPr>
              <w:widowControl w:val="0"/>
              <w:spacing w:line="288" w:lineRule="auto"/>
              <w:rPr>
                <w:bCs/>
                <w:sz w:val="22"/>
                <w:szCs w:val="22"/>
              </w:rPr>
            </w:pPr>
          </w:p>
        </w:tc>
        <w:tc>
          <w:tcPr>
            <w:tcW w:w="3730" w:type="dxa"/>
          </w:tcPr>
          <w:p w14:paraId="0740AA56" w14:textId="77777777" w:rsidR="00C73AB3" w:rsidRPr="00000BD6" w:rsidRDefault="00CA3E21" w:rsidP="004F47F8">
            <w:pPr>
              <w:widowControl w:val="0"/>
              <w:numPr>
                <w:ilvl w:val="1"/>
                <w:numId w:val="19"/>
              </w:numPr>
              <w:spacing w:line="288" w:lineRule="auto"/>
              <w:ind w:left="459"/>
              <w:jc w:val="both"/>
              <w:rPr>
                <w:bCs/>
                <w:sz w:val="22"/>
                <w:szCs w:val="22"/>
              </w:rPr>
            </w:pPr>
            <w:r w:rsidRPr="00000BD6">
              <w:rPr>
                <w:sz w:val="22"/>
                <w:szCs w:val="22"/>
              </w:rPr>
              <w:t>Ú</w:t>
            </w:r>
            <w:r w:rsidR="0091309E" w:rsidRPr="00000BD6">
              <w:rPr>
                <w:sz w:val="22"/>
                <w:szCs w:val="22"/>
              </w:rPr>
              <w:t xml:space="preserve">častnil se alespoň </w:t>
            </w:r>
            <w:r w:rsidRPr="00000BD6">
              <w:rPr>
                <w:sz w:val="22"/>
                <w:szCs w:val="22"/>
              </w:rPr>
              <w:t>1 významné služby</w:t>
            </w:r>
            <w:r w:rsidR="00C73AB3" w:rsidRPr="00000BD6">
              <w:rPr>
                <w:sz w:val="22"/>
                <w:szCs w:val="22"/>
              </w:rPr>
              <w:t xml:space="preserve"> na pozici architekta řešení nebo obdobné pozici, která spočívala:</w:t>
            </w:r>
          </w:p>
          <w:p w14:paraId="0740AA57" w14:textId="77777777" w:rsidR="0091309E" w:rsidRPr="00000BD6" w:rsidRDefault="0091309E" w:rsidP="0091309E">
            <w:pPr>
              <w:widowControl w:val="0"/>
              <w:spacing w:line="288" w:lineRule="auto"/>
              <w:ind w:left="459"/>
              <w:jc w:val="both"/>
              <w:rPr>
                <w:sz w:val="22"/>
                <w:szCs w:val="22"/>
              </w:rPr>
            </w:pPr>
          </w:p>
          <w:p w14:paraId="0740AA58" w14:textId="5B41CCBB" w:rsidR="0091309E" w:rsidRPr="00000BD6" w:rsidRDefault="0091309E" w:rsidP="0091309E">
            <w:pPr>
              <w:widowControl w:val="0"/>
              <w:spacing w:line="288" w:lineRule="auto"/>
              <w:ind w:left="459"/>
              <w:jc w:val="both"/>
              <w:rPr>
                <w:sz w:val="22"/>
                <w:szCs w:val="22"/>
              </w:rPr>
            </w:pPr>
            <w:r w:rsidRPr="00000BD6">
              <w:rPr>
                <w:sz w:val="22"/>
                <w:szCs w:val="22"/>
              </w:rPr>
              <w:t xml:space="preserve">(a) v implementaci </w:t>
            </w:r>
            <w:r w:rsidR="006D31DF" w:rsidRPr="00000BD6">
              <w:rPr>
                <w:sz w:val="22"/>
                <w:szCs w:val="22"/>
              </w:rPr>
              <w:t>(tj. v analýze, napojení, integraci, implementaci</w:t>
            </w:r>
            <w:r w:rsidR="00C3791E" w:rsidRPr="00000BD6">
              <w:rPr>
                <w:sz w:val="22"/>
                <w:szCs w:val="22"/>
              </w:rPr>
              <w:t xml:space="preserve"> a</w:t>
            </w:r>
            <w:r w:rsidR="006D31DF" w:rsidRPr="00000BD6">
              <w:rPr>
                <w:sz w:val="22"/>
                <w:szCs w:val="22"/>
              </w:rPr>
              <w:t xml:space="preserve"> testování) </w:t>
            </w:r>
            <w:proofErr w:type="spellStart"/>
            <w:r w:rsidRPr="00000BD6">
              <w:rPr>
                <w:sz w:val="22"/>
                <w:szCs w:val="22"/>
              </w:rPr>
              <w:t>service</w:t>
            </w:r>
            <w:proofErr w:type="spellEnd"/>
            <w:r w:rsidRPr="00000BD6">
              <w:rPr>
                <w:sz w:val="22"/>
                <w:szCs w:val="22"/>
              </w:rPr>
              <w:t xml:space="preserve"> </w:t>
            </w:r>
            <w:proofErr w:type="spellStart"/>
            <w:r w:rsidRPr="00000BD6">
              <w:rPr>
                <w:sz w:val="22"/>
                <w:szCs w:val="22"/>
              </w:rPr>
              <w:t>desk</w:t>
            </w:r>
            <w:proofErr w:type="spellEnd"/>
            <w:r w:rsidRPr="00000BD6">
              <w:rPr>
                <w:sz w:val="22"/>
                <w:szCs w:val="22"/>
              </w:rPr>
              <w:t xml:space="preserve"> nebo jiného obdobného informačního systému, který umožňuje monitoring dostupnosti, výpadku, reakční doby, doby pro odstraňování incidentů a jiných obdobných ukazatelů kvality poskytovaných služeb provozu informačního systému (SLA), </w:t>
            </w:r>
            <w:r w:rsidRPr="00000BD6">
              <w:rPr>
                <w:sz w:val="22"/>
                <w:szCs w:val="22"/>
              </w:rPr>
              <w:lastRenderedPageBreak/>
              <w:t xml:space="preserve">přičemž finanční objem takové služby činil minimálně </w:t>
            </w:r>
            <w:r w:rsidR="00A65F96" w:rsidRPr="00000BD6">
              <w:rPr>
                <w:sz w:val="22"/>
                <w:szCs w:val="22"/>
              </w:rPr>
              <w:t>1</w:t>
            </w:r>
            <w:r w:rsidRPr="00000BD6">
              <w:rPr>
                <w:sz w:val="22"/>
                <w:szCs w:val="22"/>
              </w:rPr>
              <w:t xml:space="preserve"> mil. Kč bez DPH; </w:t>
            </w:r>
          </w:p>
          <w:p w14:paraId="0740AA59" w14:textId="77777777" w:rsidR="0091309E" w:rsidRPr="00000BD6" w:rsidRDefault="0091309E" w:rsidP="0091309E">
            <w:pPr>
              <w:widowControl w:val="0"/>
              <w:spacing w:line="288" w:lineRule="auto"/>
              <w:ind w:left="459"/>
              <w:jc w:val="both"/>
              <w:rPr>
                <w:sz w:val="22"/>
                <w:szCs w:val="22"/>
              </w:rPr>
            </w:pPr>
          </w:p>
          <w:p w14:paraId="0740AA5A" w14:textId="77777777" w:rsidR="0091309E" w:rsidRPr="00000BD6" w:rsidRDefault="0091309E" w:rsidP="0091309E">
            <w:pPr>
              <w:widowControl w:val="0"/>
              <w:spacing w:line="288" w:lineRule="auto"/>
              <w:ind w:left="459"/>
              <w:jc w:val="both"/>
              <w:rPr>
                <w:sz w:val="22"/>
                <w:szCs w:val="22"/>
              </w:rPr>
            </w:pPr>
            <w:r w:rsidRPr="00000BD6">
              <w:rPr>
                <w:sz w:val="22"/>
                <w:szCs w:val="22"/>
              </w:rPr>
              <w:t>nebo</w:t>
            </w:r>
          </w:p>
          <w:p w14:paraId="0740AA5B" w14:textId="77777777" w:rsidR="0091309E" w:rsidRPr="00000BD6" w:rsidRDefault="0091309E" w:rsidP="0091309E">
            <w:pPr>
              <w:widowControl w:val="0"/>
              <w:spacing w:line="288" w:lineRule="auto"/>
              <w:ind w:left="459"/>
              <w:jc w:val="both"/>
              <w:rPr>
                <w:sz w:val="22"/>
                <w:szCs w:val="22"/>
              </w:rPr>
            </w:pPr>
          </w:p>
          <w:p w14:paraId="0740AA5C" w14:textId="77E42F87" w:rsidR="0091309E" w:rsidRPr="00000BD6" w:rsidRDefault="0091309E" w:rsidP="0091309E">
            <w:pPr>
              <w:widowControl w:val="0"/>
              <w:spacing w:line="288" w:lineRule="auto"/>
              <w:ind w:left="459"/>
              <w:jc w:val="both"/>
              <w:rPr>
                <w:sz w:val="22"/>
                <w:szCs w:val="22"/>
              </w:rPr>
            </w:pPr>
            <w:r w:rsidRPr="00000BD6">
              <w:rPr>
                <w:sz w:val="22"/>
                <w:szCs w:val="22"/>
              </w:rPr>
              <w:t xml:space="preserve">(b) v rozvoji, tedy v </w:t>
            </w:r>
            <w:r w:rsidR="00A65F96" w:rsidRPr="00000BD6">
              <w:rPr>
                <w:sz w:val="22"/>
                <w:szCs w:val="22"/>
              </w:rPr>
              <w:t xml:space="preserve">konfiguraci, nastavení a implementaci </w:t>
            </w:r>
            <w:r w:rsidRPr="00000BD6">
              <w:rPr>
                <w:sz w:val="22"/>
                <w:szCs w:val="22"/>
              </w:rPr>
              <w:t xml:space="preserve">nových funkcionalit informačního systému dle požadavků objednatele nebo v zásadní změně původních funkcionalit informačního systému, přičemž finanční objem takové služby činil minimálně </w:t>
            </w:r>
            <w:r w:rsidR="00D37CE1" w:rsidRPr="00000BD6">
              <w:rPr>
                <w:sz w:val="22"/>
                <w:szCs w:val="22"/>
              </w:rPr>
              <w:t>1</w:t>
            </w:r>
            <w:r w:rsidRPr="00000BD6">
              <w:rPr>
                <w:sz w:val="22"/>
                <w:szCs w:val="22"/>
              </w:rPr>
              <w:t xml:space="preserve"> mil. Kč bez DPH. </w:t>
            </w:r>
          </w:p>
          <w:p w14:paraId="0740AA5D" w14:textId="77777777" w:rsidR="00CA3E21" w:rsidRPr="00000BD6" w:rsidRDefault="00CA3E21" w:rsidP="00C73AB3">
            <w:pPr>
              <w:widowControl w:val="0"/>
              <w:spacing w:line="288" w:lineRule="auto"/>
              <w:ind w:left="45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298" w:type="dxa"/>
          </w:tcPr>
          <w:p w14:paraId="0740AA5E" w14:textId="77777777" w:rsidR="00CA3E21" w:rsidRPr="00000BD6" w:rsidRDefault="00CA3E21" w:rsidP="004F47F8">
            <w:pPr>
              <w:widowControl w:val="0"/>
              <w:numPr>
                <w:ilvl w:val="1"/>
                <w:numId w:val="18"/>
              </w:numPr>
              <w:spacing w:line="288" w:lineRule="auto"/>
              <w:ind w:left="364"/>
              <w:jc w:val="both"/>
              <w:rPr>
                <w:bCs/>
                <w:sz w:val="22"/>
                <w:szCs w:val="22"/>
              </w:rPr>
            </w:pPr>
            <w:r w:rsidRPr="00000BD6">
              <w:rPr>
                <w:bCs/>
                <w:sz w:val="22"/>
                <w:szCs w:val="22"/>
              </w:rPr>
              <w:lastRenderedPageBreak/>
              <w:t xml:space="preserve">Dodavatel prokazuje vyplněním </w:t>
            </w:r>
            <w:r w:rsidRPr="00000BD6">
              <w:rPr>
                <w:sz w:val="22"/>
                <w:szCs w:val="22"/>
              </w:rPr>
              <w:t xml:space="preserve">přílohy č. 5 zadávací dokumentace - </w:t>
            </w:r>
            <w:r w:rsidRPr="00000BD6">
              <w:rPr>
                <w:i/>
                <w:sz w:val="22"/>
                <w:szCs w:val="22"/>
              </w:rPr>
              <w:t>Formulář realizačního týmu</w:t>
            </w:r>
          </w:p>
        </w:tc>
      </w:tr>
      <w:tr w:rsidR="00CA3E21" w:rsidRPr="00000BD6" w14:paraId="0740AA63" w14:textId="77777777" w:rsidTr="007F5BAE">
        <w:trPr>
          <w:jc w:val="center"/>
        </w:trPr>
        <w:tc>
          <w:tcPr>
            <w:tcW w:w="1702" w:type="dxa"/>
            <w:vMerge w:val="restart"/>
          </w:tcPr>
          <w:p w14:paraId="0740AA60" w14:textId="77777777" w:rsidR="00CA3E21" w:rsidRPr="00000BD6" w:rsidRDefault="00CA3E21" w:rsidP="008D6C90">
            <w:pPr>
              <w:widowControl w:val="0"/>
              <w:spacing w:line="288" w:lineRule="auto"/>
              <w:rPr>
                <w:b/>
                <w:sz w:val="22"/>
                <w:szCs w:val="22"/>
                <w:u w:val="single"/>
              </w:rPr>
            </w:pPr>
            <w:r w:rsidRPr="00000BD6">
              <w:rPr>
                <w:b/>
                <w:sz w:val="22"/>
                <w:szCs w:val="22"/>
                <w:u w:val="single"/>
              </w:rPr>
              <w:lastRenderedPageBreak/>
              <w:t>Manažer servisní podpory</w:t>
            </w:r>
          </w:p>
        </w:tc>
        <w:tc>
          <w:tcPr>
            <w:tcW w:w="3730" w:type="dxa"/>
            <w:shd w:val="clear" w:color="auto" w:fill="auto"/>
          </w:tcPr>
          <w:p w14:paraId="0740AA61" w14:textId="77777777" w:rsidR="00CA3E21" w:rsidRPr="00000BD6" w:rsidRDefault="00CA3E21" w:rsidP="004F47F8">
            <w:pPr>
              <w:widowControl w:val="0"/>
              <w:numPr>
                <w:ilvl w:val="1"/>
                <w:numId w:val="20"/>
              </w:numPr>
              <w:spacing w:line="288" w:lineRule="auto"/>
              <w:ind w:left="459"/>
              <w:jc w:val="both"/>
              <w:rPr>
                <w:bCs/>
                <w:sz w:val="22"/>
                <w:szCs w:val="22"/>
              </w:rPr>
            </w:pPr>
            <w:r w:rsidRPr="00000BD6">
              <w:rPr>
                <w:bCs/>
                <w:sz w:val="22"/>
                <w:szCs w:val="22"/>
              </w:rPr>
              <w:t xml:space="preserve">Má alespoň </w:t>
            </w:r>
            <w:r w:rsidRPr="00000BD6">
              <w:rPr>
                <w:sz w:val="22"/>
                <w:szCs w:val="22"/>
              </w:rPr>
              <w:t>5 let</w:t>
            </w:r>
            <w:r w:rsidR="0091309E" w:rsidRPr="00000BD6">
              <w:rPr>
                <w:sz w:val="22"/>
                <w:szCs w:val="22"/>
              </w:rPr>
              <w:t xml:space="preserve"> praxe na pozici manažera servisní podpory nebo obdobné pozici s</w:t>
            </w:r>
            <w:r w:rsidRPr="00000BD6">
              <w:rPr>
                <w:sz w:val="22"/>
                <w:szCs w:val="22"/>
              </w:rPr>
              <w:t> provoz</w:t>
            </w:r>
            <w:r w:rsidR="0091309E" w:rsidRPr="00000BD6">
              <w:rPr>
                <w:sz w:val="22"/>
                <w:szCs w:val="22"/>
              </w:rPr>
              <w:t>em</w:t>
            </w:r>
            <w:r w:rsidRPr="00000BD6">
              <w:rPr>
                <w:sz w:val="22"/>
                <w:szCs w:val="22"/>
              </w:rPr>
              <w:t xml:space="preserve"> informačních systémů, zahrnující řešení incidentů (incident management) a monitoringu kvality poskytovaných služeb (SLA).</w:t>
            </w:r>
          </w:p>
        </w:tc>
        <w:tc>
          <w:tcPr>
            <w:tcW w:w="4298" w:type="dxa"/>
            <w:shd w:val="clear" w:color="auto" w:fill="auto"/>
          </w:tcPr>
          <w:p w14:paraId="0740AA62" w14:textId="77777777" w:rsidR="00CA3E21" w:rsidRPr="00000BD6" w:rsidRDefault="00CA3E21" w:rsidP="004F47F8">
            <w:pPr>
              <w:widowControl w:val="0"/>
              <w:numPr>
                <w:ilvl w:val="1"/>
                <w:numId w:val="18"/>
              </w:numPr>
              <w:spacing w:line="288" w:lineRule="auto"/>
              <w:ind w:left="364"/>
              <w:jc w:val="both"/>
              <w:rPr>
                <w:bCs/>
                <w:sz w:val="22"/>
                <w:szCs w:val="22"/>
              </w:rPr>
            </w:pPr>
            <w:r w:rsidRPr="00000BD6">
              <w:rPr>
                <w:bCs/>
                <w:sz w:val="22"/>
                <w:szCs w:val="22"/>
              </w:rPr>
              <w:t xml:space="preserve">Dodavatel prokazuje vyplněním </w:t>
            </w:r>
            <w:r w:rsidRPr="00000BD6">
              <w:rPr>
                <w:sz w:val="22"/>
                <w:szCs w:val="22"/>
              </w:rPr>
              <w:t xml:space="preserve">přílohy č. 5 zadávací dokumentace - </w:t>
            </w:r>
            <w:r w:rsidRPr="00000BD6">
              <w:rPr>
                <w:i/>
                <w:sz w:val="22"/>
                <w:szCs w:val="22"/>
              </w:rPr>
              <w:t>Formulář realizačního týmu</w:t>
            </w:r>
          </w:p>
        </w:tc>
      </w:tr>
      <w:tr w:rsidR="00CA3E21" w:rsidRPr="00000BD6" w14:paraId="0740AA6E" w14:textId="77777777" w:rsidTr="007F5BAE">
        <w:trPr>
          <w:jc w:val="center"/>
        </w:trPr>
        <w:tc>
          <w:tcPr>
            <w:tcW w:w="1702" w:type="dxa"/>
            <w:vMerge/>
          </w:tcPr>
          <w:p w14:paraId="0740AA64" w14:textId="77777777" w:rsidR="00CA3E21" w:rsidRPr="00000BD6" w:rsidRDefault="00CA3E21" w:rsidP="008D6C90">
            <w:pPr>
              <w:widowControl w:val="0"/>
              <w:spacing w:line="288" w:lineRule="auto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3730" w:type="dxa"/>
          </w:tcPr>
          <w:p w14:paraId="0740AA65" w14:textId="77777777" w:rsidR="00F23931" w:rsidRPr="00000BD6" w:rsidRDefault="00CA3E21" w:rsidP="004F47F8">
            <w:pPr>
              <w:widowControl w:val="0"/>
              <w:numPr>
                <w:ilvl w:val="1"/>
                <w:numId w:val="20"/>
              </w:numPr>
              <w:spacing w:line="288" w:lineRule="auto"/>
              <w:ind w:left="459"/>
              <w:jc w:val="both"/>
              <w:rPr>
                <w:bCs/>
                <w:sz w:val="22"/>
                <w:szCs w:val="22"/>
              </w:rPr>
            </w:pPr>
            <w:r w:rsidRPr="00000BD6">
              <w:rPr>
                <w:sz w:val="22"/>
                <w:szCs w:val="22"/>
              </w:rPr>
              <w:t xml:space="preserve">Účastnil se alespoň 1 významné služby </w:t>
            </w:r>
            <w:r w:rsidR="00F23931" w:rsidRPr="00000BD6">
              <w:rPr>
                <w:sz w:val="22"/>
                <w:szCs w:val="22"/>
              </w:rPr>
              <w:t>na pozici manažera servisní podpory nebo obdobné pozici, která spočívala v:</w:t>
            </w:r>
          </w:p>
          <w:p w14:paraId="0740AA66" w14:textId="77777777" w:rsidR="0091309E" w:rsidRPr="00000BD6" w:rsidRDefault="0091309E" w:rsidP="0091309E">
            <w:pPr>
              <w:widowControl w:val="0"/>
              <w:spacing w:line="288" w:lineRule="auto"/>
              <w:ind w:left="459"/>
              <w:jc w:val="both"/>
              <w:rPr>
                <w:sz w:val="22"/>
                <w:szCs w:val="22"/>
              </w:rPr>
            </w:pPr>
          </w:p>
          <w:p w14:paraId="0740AA67" w14:textId="65BE4C26" w:rsidR="0091309E" w:rsidRPr="00000BD6" w:rsidRDefault="0091309E" w:rsidP="0091309E">
            <w:pPr>
              <w:widowControl w:val="0"/>
              <w:spacing w:line="288" w:lineRule="auto"/>
              <w:ind w:left="459"/>
              <w:jc w:val="both"/>
              <w:rPr>
                <w:sz w:val="22"/>
                <w:szCs w:val="22"/>
              </w:rPr>
            </w:pPr>
            <w:r w:rsidRPr="00000BD6">
              <w:rPr>
                <w:sz w:val="22"/>
                <w:szCs w:val="22"/>
              </w:rPr>
              <w:t xml:space="preserve">(a) </w:t>
            </w:r>
            <w:r w:rsidRPr="00000BD6">
              <w:rPr>
                <w:b/>
                <w:sz w:val="22"/>
                <w:szCs w:val="22"/>
              </w:rPr>
              <w:t xml:space="preserve">v poskytování technické podpory centrálního řešení </w:t>
            </w:r>
            <w:proofErr w:type="spellStart"/>
            <w:r w:rsidRPr="00000BD6">
              <w:rPr>
                <w:b/>
                <w:sz w:val="22"/>
                <w:szCs w:val="22"/>
              </w:rPr>
              <w:t>service</w:t>
            </w:r>
            <w:proofErr w:type="spellEnd"/>
            <w:r w:rsidRPr="00000BD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00BD6">
              <w:rPr>
                <w:b/>
                <w:sz w:val="22"/>
                <w:szCs w:val="22"/>
              </w:rPr>
              <w:t>desk</w:t>
            </w:r>
            <w:proofErr w:type="spellEnd"/>
            <w:r w:rsidRPr="00000BD6">
              <w:rPr>
                <w:sz w:val="22"/>
                <w:szCs w:val="22"/>
              </w:rPr>
              <w:t xml:space="preserve"> (nebo obdobného informačního systému</w:t>
            </w:r>
            <w:r w:rsidR="00AF67A8" w:rsidRPr="00000BD6">
              <w:rPr>
                <w:sz w:val="22"/>
                <w:szCs w:val="22"/>
              </w:rPr>
              <w:t>, který umožňuje monitoring dostupnosti, výpadku, reakční doby, doby pro odstraňování incidentů a jiných obdobných ukazatelů kvality poskytovaných služeb provozu informačního systému (SLA)</w:t>
            </w:r>
            <w:r w:rsidRPr="00000BD6">
              <w:rPr>
                <w:sz w:val="22"/>
                <w:szCs w:val="22"/>
              </w:rPr>
              <w:t xml:space="preserve">) </w:t>
            </w:r>
            <w:r w:rsidRPr="00000BD6">
              <w:rPr>
                <w:b/>
                <w:sz w:val="22"/>
                <w:szCs w:val="22"/>
              </w:rPr>
              <w:t xml:space="preserve">s napojením na alespoň 2 dílčí </w:t>
            </w:r>
            <w:proofErr w:type="spellStart"/>
            <w:r w:rsidRPr="00000BD6">
              <w:rPr>
                <w:b/>
                <w:sz w:val="22"/>
                <w:szCs w:val="22"/>
              </w:rPr>
              <w:t>service</w:t>
            </w:r>
            <w:proofErr w:type="spellEnd"/>
            <w:r w:rsidRPr="00000BD6">
              <w:rPr>
                <w:b/>
                <w:sz w:val="22"/>
                <w:szCs w:val="22"/>
              </w:rPr>
              <w:t xml:space="preserve"> desky/</w:t>
            </w:r>
            <w:proofErr w:type="spellStart"/>
            <w:r w:rsidRPr="00000BD6">
              <w:rPr>
                <w:b/>
                <w:sz w:val="22"/>
                <w:szCs w:val="22"/>
              </w:rPr>
              <w:t>help</w:t>
            </w:r>
            <w:proofErr w:type="spellEnd"/>
            <w:r w:rsidRPr="00000BD6">
              <w:rPr>
                <w:b/>
                <w:sz w:val="22"/>
                <w:szCs w:val="22"/>
              </w:rPr>
              <w:t xml:space="preserve"> desk</w:t>
            </w:r>
            <w:r w:rsidR="001B357C" w:rsidRPr="00000BD6">
              <w:rPr>
                <w:b/>
                <w:sz w:val="22"/>
                <w:szCs w:val="22"/>
              </w:rPr>
              <w:t>y existující u jednotlivých dílč</w:t>
            </w:r>
            <w:r w:rsidRPr="00000BD6">
              <w:rPr>
                <w:b/>
                <w:sz w:val="22"/>
                <w:szCs w:val="22"/>
              </w:rPr>
              <w:t>ích informačních systémů</w:t>
            </w:r>
            <w:r w:rsidRPr="00000BD6">
              <w:rPr>
                <w:sz w:val="22"/>
                <w:szCs w:val="22"/>
              </w:rPr>
              <w:t xml:space="preserve">, přičemž finanční objem takové služby činil minimálně 1,5 mil. Kč bez DPH </w:t>
            </w:r>
            <w:r w:rsidRPr="00000BD6">
              <w:rPr>
                <w:sz w:val="22"/>
                <w:szCs w:val="22"/>
              </w:rPr>
              <w:lastRenderedPageBreak/>
              <w:t>za rok</w:t>
            </w:r>
            <w:r w:rsidR="00C3791E" w:rsidRPr="00000BD6">
              <w:rPr>
                <w:sz w:val="22"/>
                <w:szCs w:val="22"/>
              </w:rPr>
              <w:t>.</w:t>
            </w:r>
            <w:r w:rsidRPr="00000BD6">
              <w:rPr>
                <w:sz w:val="22"/>
                <w:szCs w:val="22"/>
              </w:rPr>
              <w:t xml:space="preserve"> </w:t>
            </w:r>
          </w:p>
          <w:p w14:paraId="4B9C8AD5" w14:textId="77777777" w:rsidR="00A95340" w:rsidRPr="00000BD6" w:rsidRDefault="00A95340" w:rsidP="0091309E">
            <w:pPr>
              <w:widowControl w:val="0"/>
              <w:spacing w:line="288" w:lineRule="auto"/>
              <w:ind w:left="459"/>
              <w:jc w:val="both"/>
              <w:rPr>
                <w:sz w:val="22"/>
                <w:szCs w:val="22"/>
              </w:rPr>
            </w:pPr>
          </w:p>
          <w:p w14:paraId="0740AA6C" w14:textId="77777777" w:rsidR="00CA3E21" w:rsidRPr="00000BD6" w:rsidRDefault="00CA3E21" w:rsidP="00F23931">
            <w:pPr>
              <w:widowControl w:val="0"/>
              <w:spacing w:line="288" w:lineRule="auto"/>
              <w:ind w:left="45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298" w:type="dxa"/>
          </w:tcPr>
          <w:p w14:paraId="0740AA6D" w14:textId="77777777" w:rsidR="00CA3E21" w:rsidRPr="00000BD6" w:rsidRDefault="00CA3E21" w:rsidP="004F47F8">
            <w:pPr>
              <w:widowControl w:val="0"/>
              <w:numPr>
                <w:ilvl w:val="1"/>
                <w:numId w:val="18"/>
              </w:numPr>
              <w:spacing w:line="288" w:lineRule="auto"/>
              <w:ind w:left="364"/>
              <w:jc w:val="both"/>
              <w:rPr>
                <w:bCs/>
                <w:sz w:val="22"/>
                <w:szCs w:val="22"/>
              </w:rPr>
            </w:pPr>
            <w:r w:rsidRPr="00000BD6">
              <w:rPr>
                <w:bCs/>
                <w:sz w:val="22"/>
                <w:szCs w:val="22"/>
              </w:rPr>
              <w:lastRenderedPageBreak/>
              <w:t xml:space="preserve">Dodavatel prokazuje vyplněním </w:t>
            </w:r>
            <w:r w:rsidRPr="00000BD6">
              <w:rPr>
                <w:sz w:val="22"/>
                <w:szCs w:val="22"/>
              </w:rPr>
              <w:t xml:space="preserve">přílohy č. 5 zadávací dokumentace - </w:t>
            </w:r>
            <w:r w:rsidRPr="00000BD6">
              <w:rPr>
                <w:i/>
                <w:sz w:val="22"/>
                <w:szCs w:val="22"/>
              </w:rPr>
              <w:t>Formulář realizačního týmu</w:t>
            </w:r>
          </w:p>
        </w:tc>
      </w:tr>
      <w:tr w:rsidR="00CA3E21" w:rsidRPr="00000BD6" w14:paraId="0740AA72" w14:textId="77777777" w:rsidTr="007F5BAE">
        <w:trPr>
          <w:jc w:val="center"/>
        </w:trPr>
        <w:tc>
          <w:tcPr>
            <w:tcW w:w="1702" w:type="dxa"/>
            <w:vMerge w:val="restart"/>
          </w:tcPr>
          <w:p w14:paraId="0740AA6F" w14:textId="7FAAFDCE" w:rsidR="00CA3E21" w:rsidRPr="00000BD6" w:rsidRDefault="00CA3E21" w:rsidP="00C3791E">
            <w:pPr>
              <w:widowControl w:val="0"/>
              <w:spacing w:line="288" w:lineRule="auto"/>
              <w:rPr>
                <w:sz w:val="22"/>
                <w:szCs w:val="22"/>
              </w:rPr>
            </w:pPr>
            <w:r w:rsidRPr="00000BD6">
              <w:rPr>
                <w:b/>
                <w:sz w:val="22"/>
                <w:szCs w:val="22"/>
                <w:u w:val="single"/>
              </w:rPr>
              <w:lastRenderedPageBreak/>
              <w:t xml:space="preserve">Specialista </w:t>
            </w:r>
            <w:r w:rsidR="00C3791E" w:rsidRPr="00000BD6">
              <w:rPr>
                <w:b/>
                <w:sz w:val="22"/>
                <w:szCs w:val="22"/>
                <w:u w:val="single"/>
              </w:rPr>
              <w:t xml:space="preserve">CA </w:t>
            </w:r>
            <w:proofErr w:type="spellStart"/>
            <w:r w:rsidR="00C3791E" w:rsidRPr="00000BD6">
              <w:rPr>
                <w:b/>
                <w:sz w:val="22"/>
                <w:szCs w:val="22"/>
                <w:u w:val="single"/>
              </w:rPr>
              <w:t>service</w:t>
            </w:r>
            <w:proofErr w:type="spellEnd"/>
            <w:r w:rsidR="00C3791E" w:rsidRPr="00000BD6">
              <w:rPr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="00C3791E" w:rsidRPr="00000BD6">
              <w:rPr>
                <w:b/>
                <w:sz w:val="22"/>
                <w:szCs w:val="22"/>
                <w:u w:val="single"/>
              </w:rPr>
              <w:t>desk</w:t>
            </w:r>
            <w:proofErr w:type="spellEnd"/>
            <w:r w:rsidR="00950F6A" w:rsidRPr="00000BD6">
              <w:rPr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="00950F6A" w:rsidRPr="00000BD6">
              <w:rPr>
                <w:b/>
                <w:sz w:val="22"/>
                <w:szCs w:val="22"/>
                <w:u w:val="single"/>
              </w:rPr>
              <w:t>manager</w:t>
            </w:r>
            <w:proofErr w:type="spellEnd"/>
          </w:p>
        </w:tc>
        <w:tc>
          <w:tcPr>
            <w:tcW w:w="3730" w:type="dxa"/>
          </w:tcPr>
          <w:p w14:paraId="0740AA70" w14:textId="0800578A" w:rsidR="00CA3E21" w:rsidRPr="00000BD6" w:rsidRDefault="00CA3E21" w:rsidP="004D48C6">
            <w:pPr>
              <w:widowControl w:val="0"/>
              <w:numPr>
                <w:ilvl w:val="1"/>
                <w:numId w:val="21"/>
              </w:numPr>
              <w:spacing w:line="288" w:lineRule="auto"/>
              <w:ind w:left="459"/>
              <w:jc w:val="both"/>
              <w:rPr>
                <w:bCs/>
                <w:sz w:val="22"/>
                <w:szCs w:val="22"/>
              </w:rPr>
            </w:pPr>
            <w:r w:rsidRPr="00000BD6">
              <w:rPr>
                <w:bCs/>
                <w:sz w:val="22"/>
                <w:szCs w:val="22"/>
              </w:rPr>
              <w:t xml:space="preserve">Má </w:t>
            </w:r>
            <w:r w:rsidR="005F3D6A" w:rsidRPr="00000BD6">
              <w:rPr>
                <w:sz w:val="22"/>
                <w:szCs w:val="22"/>
              </w:rPr>
              <w:t>alespoň 5</w:t>
            </w:r>
            <w:r w:rsidRPr="00000BD6">
              <w:rPr>
                <w:sz w:val="22"/>
                <w:szCs w:val="22"/>
              </w:rPr>
              <w:t xml:space="preserve"> let praxe </w:t>
            </w:r>
            <w:r w:rsidR="005F3D6A" w:rsidRPr="00000BD6">
              <w:rPr>
                <w:sz w:val="22"/>
                <w:szCs w:val="22"/>
              </w:rPr>
              <w:t xml:space="preserve">na pozici specialisty </w:t>
            </w:r>
            <w:r w:rsidR="00CC3393" w:rsidRPr="00000BD6">
              <w:rPr>
                <w:sz w:val="22"/>
                <w:szCs w:val="22"/>
              </w:rPr>
              <w:t xml:space="preserve">CA </w:t>
            </w:r>
            <w:proofErr w:type="spellStart"/>
            <w:r w:rsidR="00CC3393" w:rsidRPr="00000BD6">
              <w:rPr>
                <w:sz w:val="22"/>
                <w:szCs w:val="22"/>
              </w:rPr>
              <w:t>service</w:t>
            </w:r>
            <w:proofErr w:type="spellEnd"/>
            <w:r w:rsidR="00CC3393" w:rsidRPr="00000BD6">
              <w:rPr>
                <w:sz w:val="22"/>
                <w:szCs w:val="22"/>
              </w:rPr>
              <w:t xml:space="preserve"> </w:t>
            </w:r>
            <w:proofErr w:type="spellStart"/>
            <w:r w:rsidR="00CC3393" w:rsidRPr="00000BD6">
              <w:rPr>
                <w:sz w:val="22"/>
                <w:szCs w:val="22"/>
              </w:rPr>
              <w:t>desk</w:t>
            </w:r>
            <w:proofErr w:type="spellEnd"/>
            <w:r w:rsidR="00950F6A" w:rsidRPr="00000BD6">
              <w:rPr>
                <w:sz w:val="22"/>
                <w:szCs w:val="22"/>
              </w:rPr>
              <w:t xml:space="preserve"> </w:t>
            </w:r>
            <w:proofErr w:type="spellStart"/>
            <w:r w:rsidR="00950F6A" w:rsidRPr="00000BD6">
              <w:rPr>
                <w:sz w:val="22"/>
                <w:szCs w:val="22"/>
              </w:rPr>
              <w:t>manager</w:t>
            </w:r>
            <w:proofErr w:type="spellEnd"/>
            <w:r w:rsidR="00CC3393" w:rsidRPr="00000BD6">
              <w:rPr>
                <w:sz w:val="22"/>
                <w:szCs w:val="22"/>
              </w:rPr>
              <w:t xml:space="preserve"> či pozici obdobné</w:t>
            </w:r>
            <w:r w:rsidR="00A65F96" w:rsidRPr="00000BD6">
              <w:rPr>
                <w:sz w:val="22"/>
                <w:szCs w:val="22"/>
              </w:rPr>
              <w:t xml:space="preserve"> s konfiguracemi produktu CA </w:t>
            </w:r>
            <w:proofErr w:type="spellStart"/>
            <w:r w:rsidR="00A65F96" w:rsidRPr="00000BD6">
              <w:rPr>
                <w:sz w:val="22"/>
                <w:szCs w:val="22"/>
              </w:rPr>
              <w:t>Service</w:t>
            </w:r>
            <w:proofErr w:type="spellEnd"/>
            <w:r w:rsidR="00A65F96" w:rsidRPr="00000BD6">
              <w:rPr>
                <w:sz w:val="22"/>
                <w:szCs w:val="22"/>
              </w:rPr>
              <w:t xml:space="preserve"> </w:t>
            </w:r>
            <w:proofErr w:type="spellStart"/>
            <w:r w:rsidR="00A65F96" w:rsidRPr="00000BD6">
              <w:rPr>
                <w:sz w:val="22"/>
                <w:szCs w:val="22"/>
              </w:rPr>
              <w:t>Desk</w:t>
            </w:r>
            <w:proofErr w:type="spellEnd"/>
            <w:r w:rsidR="00A65F96" w:rsidRPr="00000BD6">
              <w:rPr>
                <w:sz w:val="22"/>
                <w:szCs w:val="22"/>
              </w:rPr>
              <w:t xml:space="preserve"> </w:t>
            </w:r>
            <w:proofErr w:type="spellStart"/>
            <w:r w:rsidR="002D28DF" w:rsidRPr="00000BD6">
              <w:rPr>
                <w:sz w:val="22"/>
                <w:szCs w:val="22"/>
              </w:rPr>
              <w:t>M</w:t>
            </w:r>
            <w:r w:rsidR="00A65F96" w:rsidRPr="00000BD6">
              <w:rPr>
                <w:sz w:val="22"/>
                <w:szCs w:val="22"/>
              </w:rPr>
              <w:t>anager</w:t>
            </w:r>
            <w:proofErr w:type="spellEnd"/>
          </w:p>
        </w:tc>
        <w:tc>
          <w:tcPr>
            <w:tcW w:w="4298" w:type="dxa"/>
          </w:tcPr>
          <w:p w14:paraId="0740AA71" w14:textId="77777777" w:rsidR="00CA3E21" w:rsidRPr="00000BD6" w:rsidRDefault="00CA3E21" w:rsidP="004F47F8">
            <w:pPr>
              <w:widowControl w:val="0"/>
              <w:numPr>
                <w:ilvl w:val="1"/>
                <w:numId w:val="18"/>
              </w:numPr>
              <w:spacing w:line="288" w:lineRule="auto"/>
              <w:ind w:left="364"/>
              <w:jc w:val="both"/>
              <w:rPr>
                <w:bCs/>
                <w:sz w:val="22"/>
                <w:szCs w:val="22"/>
              </w:rPr>
            </w:pPr>
            <w:r w:rsidRPr="00000BD6">
              <w:rPr>
                <w:bCs/>
                <w:sz w:val="22"/>
                <w:szCs w:val="22"/>
              </w:rPr>
              <w:t xml:space="preserve">Dodavatel prokazuje vyplněním </w:t>
            </w:r>
            <w:r w:rsidRPr="00000BD6">
              <w:rPr>
                <w:sz w:val="22"/>
                <w:szCs w:val="22"/>
              </w:rPr>
              <w:t xml:space="preserve">přílohy č. 5 zadávací dokumentace - </w:t>
            </w:r>
            <w:r w:rsidRPr="00000BD6">
              <w:rPr>
                <w:i/>
                <w:sz w:val="22"/>
                <w:szCs w:val="22"/>
              </w:rPr>
              <w:t>Formulář realizačního týmu</w:t>
            </w:r>
          </w:p>
        </w:tc>
      </w:tr>
      <w:tr w:rsidR="00CA3E21" w:rsidRPr="00000BD6" w14:paraId="0740AA76" w14:textId="77777777" w:rsidTr="007F5BAE">
        <w:trPr>
          <w:jc w:val="center"/>
        </w:trPr>
        <w:tc>
          <w:tcPr>
            <w:tcW w:w="1702" w:type="dxa"/>
            <w:vMerge/>
          </w:tcPr>
          <w:p w14:paraId="0740AA73" w14:textId="77777777" w:rsidR="00CA3E21" w:rsidRPr="00000BD6" w:rsidRDefault="00CA3E21" w:rsidP="008D6C90">
            <w:pPr>
              <w:widowControl w:val="0"/>
              <w:spacing w:line="288" w:lineRule="auto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3730" w:type="dxa"/>
          </w:tcPr>
          <w:p w14:paraId="24F17E63" w14:textId="5DF5A9A6" w:rsidR="00A65F96" w:rsidRPr="00000BD6" w:rsidRDefault="00A65F96" w:rsidP="00A65F96">
            <w:pPr>
              <w:widowControl w:val="0"/>
              <w:numPr>
                <w:ilvl w:val="1"/>
                <w:numId w:val="21"/>
              </w:numPr>
              <w:spacing w:line="288" w:lineRule="auto"/>
              <w:ind w:left="504" w:hanging="425"/>
              <w:jc w:val="both"/>
              <w:rPr>
                <w:bCs/>
                <w:sz w:val="22"/>
                <w:szCs w:val="22"/>
              </w:rPr>
            </w:pPr>
            <w:r w:rsidRPr="00000BD6">
              <w:rPr>
                <w:sz w:val="22"/>
                <w:szCs w:val="22"/>
              </w:rPr>
              <w:t xml:space="preserve">Účastnil se min. 1 významné služby </w:t>
            </w:r>
            <w:r w:rsidR="005F3D6A" w:rsidRPr="00000BD6">
              <w:rPr>
                <w:sz w:val="22"/>
                <w:szCs w:val="22"/>
              </w:rPr>
              <w:t xml:space="preserve">na pozici </w:t>
            </w:r>
            <w:r w:rsidR="005D234C" w:rsidRPr="00000BD6">
              <w:rPr>
                <w:sz w:val="22"/>
                <w:szCs w:val="22"/>
              </w:rPr>
              <w:t>specialisty CA</w:t>
            </w:r>
            <w:r w:rsidR="00AD7E3D" w:rsidRPr="00000BD6">
              <w:rPr>
                <w:sz w:val="22"/>
                <w:szCs w:val="22"/>
              </w:rPr>
              <w:t xml:space="preserve"> </w:t>
            </w:r>
            <w:proofErr w:type="spellStart"/>
            <w:r w:rsidR="00CF52C7" w:rsidRPr="00000BD6">
              <w:rPr>
                <w:sz w:val="22"/>
                <w:szCs w:val="22"/>
              </w:rPr>
              <w:t>service</w:t>
            </w:r>
            <w:proofErr w:type="spellEnd"/>
            <w:r w:rsidR="00CF52C7" w:rsidRPr="00000BD6">
              <w:rPr>
                <w:sz w:val="22"/>
                <w:szCs w:val="22"/>
              </w:rPr>
              <w:t xml:space="preserve"> </w:t>
            </w:r>
            <w:proofErr w:type="spellStart"/>
            <w:r w:rsidR="00CF52C7" w:rsidRPr="00000BD6">
              <w:rPr>
                <w:sz w:val="22"/>
                <w:szCs w:val="22"/>
              </w:rPr>
              <w:t>desk</w:t>
            </w:r>
            <w:proofErr w:type="spellEnd"/>
            <w:r w:rsidR="00AD7E3D" w:rsidRPr="00000BD6">
              <w:rPr>
                <w:sz w:val="22"/>
                <w:szCs w:val="22"/>
              </w:rPr>
              <w:t xml:space="preserve"> </w:t>
            </w:r>
            <w:proofErr w:type="spellStart"/>
            <w:r w:rsidR="00950F6A" w:rsidRPr="00000BD6">
              <w:rPr>
                <w:sz w:val="22"/>
                <w:szCs w:val="22"/>
              </w:rPr>
              <w:t>manager</w:t>
            </w:r>
            <w:proofErr w:type="spellEnd"/>
            <w:r w:rsidR="00950F6A" w:rsidRPr="00000BD6">
              <w:rPr>
                <w:sz w:val="22"/>
                <w:szCs w:val="22"/>
              </w:rPr>
              <w:t xml:space="preserve"> </w:t>
            </w:r>
            <w:r w:rsidR="00AD7E3D" w:rsidRPr="00000BD6">
              <w:rPr>
                <w:sz w:val="22"/>
                <w:szCs w:val="22"/>
              </w:rPr>
              <w:t>či obdobné</w:t>
            </w:r>
            <w:r w:rsidRPr="00000BD6">
              <w:rPr>
                <w:sz w:val="22"/>
                <w:szCs w:val="22"/>
              </w:rPr>
              <w:t>, která spočívala v</w:t>
            </w:r>
          </w:p>
          <w:p w14:paraId="6735EC74" w14:textId="77777777" w:rsidR="00A65F96" w:rsidRPr="00000BD6" w:rsidRDefault="00A65F96" w:rsidP="00A65F96">
            <w:pPr>
              <w:widowControl w:val="0"/>
              <w:spacing w:line="288" w:lineRule="auto"/>
              <w:ind w:left="459"/>
              <w:jc w:val="both"/>
              <w:rPr>
                <w:bCs/>
                <w:sz w:val="22"/>
                <w:szCs w:val="22"/>
              </w:rPr>
            </w:pPr>
          </w:p>
          <w:p w14:paraId="74867AF1" w14:textId="13DB82CF" w:rsidR="00A65F96" w:rsidRPr="00000BD6" w:rsidRDefault="00A65F96" w:rsidP="00A65F96">
            <w:pPr>
              <w:widowControl w:val="0"/>
              <w:spacing w:line="288" w:lineRule="auto"/>
              <w:ind w:left="459"/>
              <w:jc w:val="both"/>
              <w:rPr>
                <w:sz w:val="22"/>
                <w:szCs w:val="22"/>
              </w:rPr>
            </w:pPr>
            <w:r w:rsidRPr="00000BD6">
              <w:rPr>
                <w:sz w:val="22"/>
                <w:szCs w:val="22"/>
              </w:rPr>
              <w:t xml:space="preserve">(a) </w:t>
            </w:r>
            <w:r w:rsidRPr="00000BD6">
              <w:rPr>
                <w:b/>
                <w:sz w:val="22"/>
                <w:szCs w:val="22"/>
              </w:rPr>
              <w:t xml:space="preserve">v poskytování technické podpory centrálního řešení </w:t>
            </w:r>
            <w:proofErr w:type="spellStart"/>
            <w:r w:rsidRPr="00000BD6">
              <w:rPr>
                <w:b/>
                <w:sz w:val="22"/>
                <w:szCs w:val="22"/>
              </w:rPr>
              <w:t>service</w:t>
            </w:r>
            <w:proofErr w:type="spellEnd"/>
            <w:r w:rsidRPr="00000BD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00BD6">
              <w:rPr>
                <w:b/>
                <w:sz w:val="22"/>
                <w:szCs w:val="22"/>
              </w:rPr>
              <w:t>desk</w:t>
            </w:r>
            <w:proofErr w:type="spellEnd"/>
            <w:r w:rsidRPr="00000BD6">
              <w:rPr>
                <w:sz w:val="22"/>
                <w:szCs w:val="22"/>
              </w:rPr>
              <w:t xml:space="preserve"> (nebo obdobného informačního systému, který umožňuje monitoring dostupnosti, výpadku, reakční doby, doby pro odstraňování incidentů a jiných obdobných ukazatelů kvality poskytovaných služeb provozu informačního systému (SLA)) </w:t>
            </w:r>
            <w:r w:rsidRPr="00000BD6">
              <w:rPr>
                <w:b/>
                <w:sz w:val="22"/>
                <w:szCs w:val="22"/>
              </w:rPr>
              <w:t xml:space="preserve">s napojením na alespoň 2 dílčí </w:t>
            </w:r>
            <w:proofErr w:type="spellStart"/>
            <w:r w:rsidRPr="00000BD6">
              <w:rPr>
                <w:b/>
                <w:sz w:val="22"/>
                <w:szCs w:val="22"/>
              </w:rPr>
              <w:t>service</w:t>
            </w:r>
            <w:proofErr w:type="spellEnd"/>
            <w:r w:rsidRPr="00000BD6">
              <w:rPr>
                <w:b/>
                <w:sz w:val="22"/>
                <w:szCs w:val="22"/>
              </w:rPr>
              <w:t xml:space="preserve"> desky/</w:t>
            </w:r>
            <w:proofErr w:type="spellStart"/>
            <w:r w:rsidRPr="00000BD6">
              <w:rPr>
                <w:b/>
                <w:sz w:val="22"/>
                <w:szCs w:val="22"/>
              </w:rPr>
              <w:t>help</w:t>
            </w:r>
            <w:proofErr w:type="spellEnd"/>
            <w:r w:rsidRPr="00000BD6">
              <w:rPr>
                <w:b/>
                <w:sz w:val="22"/>
                <w:szCs w:val="22"/>
              </w:rPr>
              <w:t xml:space="preserve"> desky existující u jednotlivých dílčích informačních systémů</w:t>
            </w:r>
            <w:r w:rsidRPr="00000BD6">
              <w:rPr>
                <w:sz w:val="22"/>
                <w:szCs w:val="22"/>
              </w:rPr>
              <w:t xml:space="preserve">, přičemž finanční objem takové služby činil minimálně 1,5 mil. Kč bez DPH za rok; </w:t>
            </w:r>
          </w:p>
          <w:p w14:paraId="662768C8" w14:textId="77777777" w:rsidR="00A65F96" w:rsidRPr="00000BD6" w:rsidRDefault="00A65F96" w:rsidP="00A65F96">
            <w:pPr>
              <w:widowControl w:val="0"/>
              <w:spacing w:line="288" w:lineRule="auto"/>
              <w:ind w:left="459"/>
              <w:jc w:val="both"/>
              <w:rPr>
                <w:sz w:val="22"/>
                <w:szCs w:val="22"/>
              </w:rPr>
            </w:pPr>
          </w:p>
          <w:p w14:paraId="10EBBCF7" w14:textId="77777777" w:rsidR="00A65F96" w:rsidRPr="00000BD6" w:rsidRDefault="00A65F96" w:rsidP="00A65F96">
            <w:pPr>
              <w:widowControl w:val="0"/>
              <w:spacing w:line="288" w:lineRule="auto"/>
              <w:ind w:left="459"/>
              <w:jc w:val="both"/>
              <w:rPr>
                <w:sz w:val="22"/>
                <w:szCs w:val="22"/>
              </w:rPr>
            </w:pPr>
            <w:r w:rsidRPr="00000BD6">
              <w:rPr>
                <w:sz w:val="22"/>
                <w:szCs w:val="22"/>
              </w:rPr>
              <w:t>nebo</w:t>
            </w:r>
          </w:p>
          <w:p w14:paraId="3EBD1052" w14:textId="77777777" w:rsidR="00A65F96" w:rsidRPr="00000BD6" w:rsidRDefault="00A65F96" w:rsidP="00A65F96">
            <w:pPr>
              <w:widowControl w:val="0"/>
              <w:spacing w:line="288" w:lineRule="auto"/>
              <w:ind w:left="459"/>
              <w:jc w:val="both"/>
              <w:rPr>
                <w:sz w:val="22"/>
                <w:szCs w:val="22"/>
              </w:rPr>
            </w:pPr>
          </w:p>
          <w:p w14:paraId="7627E34A" w14:textId="50794EA8" w:rsidR="00A65F96" w:rsidRPr="00000BD6" w:rsidRDefault="00A65F96" w:rsidP="00A65F96">
            <w:pPr>
              <w:widowControl w:val="0"/>
              <w:spacing w:line="288" w:lineRule="auto"/>
              <w:ind w:left="459"/>
              <w:jc w:val="both"/>
              <w:rPr>
                <w:sz w:val="22"/>
                <w:szCs w:val="22"/>
              </w:rPr>
            </w:pPr>
            <w:r w:rsidRPr="00000BD6">
              <w:rPr>
                <w:sz w:val="22"/>
                <w:szCs w:val="22"/>
              </w:rPr>
              <w:t xml:space="preserve">(b) v implementaci (tj. v analýze, napojení, integraci, implementaci a testování) </w:t>
            </w:r>
            <w:proofErr w:type="spellStart"/>
            <w:r w:rsidRPr="00000BD6">
              <w:rPr>
                <w:sz w:val="22"/>
                <w:szCs w:val="22"/>
              </w:rPr>
              <w:t>service</w:t>
            </w:r>
            <w:proofErr w:type="spellEnd"/>
            <w:r w:rsidRPr="00000BD6">
              <w:rPr>
                <w:sz w:val="22"/>
                <w:szCs w:val="22"/>
              </w:rPr>
              <w:t xml:space="preserve"> </w:t>
            </w:r>
            <w:proofErr w:type="spellStart"/>
            <w:r w:rsidRPr="00000BD6">
              <w:rPr>
                <w:sz w:val="22"/>
                <w:szCs w:val="22"/>
              </w:rPr>
              <w:t>desk</w:t>
            </w:r>
            <w:proofErr w:type="spellEnd"/>
            <w:r w:rsidRPr="00000BD6">
              <w:rPr>
                <w:sz w:val="22"/>
                <w:szCs w:val="22"/>
              </w:rPr>
              <w:t xml:space="preserve"> nebo jiného obdobného informačního systému, který umožňuje monitoring dostupnosti, výpadku, reakční doby, doby pro odstraňování incidentů a jiných obdobných ukazatelů kvality poskytovaných služeb provozu informačního systému (SLA), přičemž finanční objem takové </w:t>
            </w:r>
            <w:r w:rsidRPr="00000BD6">
              <w:rPr>
                <w:sz w:val="22"/>
                <w:szCs w:val="22"/>
              </w:rPr>
              <w:lastRenderedPageBreak/>
              <w:t xml:space="preserve">služby činil minimálně 1 mil. Kč bez DPH; </w:t>
            </w:r>
          </w:p>
          <w:p w14:paraId="7347955A" w14:textId="77777777" w:rsidR="00A65F96" w:rsidRPr="00000BD6" w:rsidRDefault="00A65F96" w:rsidP="00A65F96">
            <w:pPr>
              <w:widowControl w:val="0"/>
              <w:spacing w:line="288" w:lineRule="auto"/>
              <w:ind w:left="459"/>
              <w:jc w:val="both"/>
              <w:rPr>
                <w:sz w:val="22"/>
                <w:szCs w:val="22"/>
              </w:rPr>
            </w:pPr>
          </w:p>
          <w:p w14:paraId="1C39871F" w14:textId="77777777" w:rsidR="00A65F96" w:rsidRPr="00000BD6" w:rsidRDefault="00A65F96" w:rsidP="00A65F96">
            <w:pPr>
              <w:widowControl w:val="0"/>
              <w:spacing w:line="288" w:lineRule="auto"/>
              <w:ind w:left="459"/>
              <w:jc w:val="both"/>
              <w:rPr>
                <w:sz w:val="22"/>
                <w:szCs w:val="22"/>
              </w:rPr>
            </w:pPr>
            <w:r w:rsidRPr="00000BD6">
              <w:rPr>
                <w:sz w:val="22"/>
                <w:szCs w:val="22"/>
              </w:rPr>
              <w:t>nebo</w:t>
            </w:r>
          </w:p>
          <w:p w14:paraId="6601799D" w14:textId="77777777" w:rsidR="00A65F96" w:rsidRPr="00000BD6" w:rsidRDefault="00A65F96" w:rsidP="00A65F96">
            <w:pPr>
              <w:widowControl w:val="0"/>
              <w:spacing w:line="288" w:lineRule="auto"/>
              <w:ind w:left="459"/>
              <w:jc w:val="both"/>
              <w:rPr>
                <w:sz w:val="22"/>
                <w:szCs w:val="22"/>
              </w:rPr>
            </w:pPr>
          </w:p>
          <w:p w14:paraId="38FBD9B8" w14:textId="347A3DDE" w:rsidR="00A65F96" w:rsidRPr="00000BD6" w:rsidRDefault="00A65F96" w:rsidP="00A65F96">
            <w:pPr>
              <w:widowControl w:val="0"/>
              <w:spacing w:line="288" w:lineRule="auto"/>
              <w:ind w:left="504"/>
              <w:jc w:val="both"/>
              <w:rPr>
                <w:bCs/>
                <w:sz w:val="22"/>
                <w:szCs w:val="22"/>
              </w:rPr>
            </w:pPr>
            <w:r w:rsidRPr="00000BD6">
              <w:rPr>
                <w:sz w:val="22"/>
                <w:szCs w:val="22"/>
              </w:rPr>
              <w:t>(c) v rozvoji, tedy v konfigu</w:t>
            </w:r>
            <w:r w:rsidR="00FA19A8" w:rsidRPr="00000BD6">
              <w:rPr>
                <w:sz w:val="22"/>
                <w:szCs w:val="22"/>
              </w:rPr>
              <w:t>raci</w:t>
            </w:r>
            <w:r w:rsidRPr="00000BD6">
              <w:rPr>
                <w:sz w:val="22"/>
                <w:szCs w:val="22"/>
              </w:rPr>
              <w:t xml:space="preserve">, nastavení a implementaci nových funkcionalit informačního systému dle požadavků objednatele nebo v zásadní změně původních funkcionalit informačního systému, přičemž finanční objem takové služby činil minimálně </w:t>
            </w:r>
            <w:r w:rsidR="002D28DF" w:rsidRPr="00000BD6">
              <w:rPr>
                <w:sz w:val="22"/>
                <w:szCs w:val="22"/>
              </w:rPr>
              <w:t>1</w:t>
            </w:r>
            <w:r w:rsidRPr="00000BD6">
              <w:rPr>
                <w:sz w:val="22"/>
                <w:szCs w:val="22"/>
              </w:rPr>
              <w:t xml:space="preserve"> mil. Kč bez DPH. </w:t>
            </w:r>
          </w:p>
          <w:p w14:paraId="597AE3AF" w14:textId="77777777" w:rsidR="00A65F96" w:rsidRPr="00000BD6" w:rsidRDefault="00A65F96" w:rsidP="00A65F96">
            <w:pPr>
              <w:widowControl w:val="0"/>
              <w:spacing w:line="288" w:lineRule="auto"/>
              <w:ind w:left="504"/>
              <w:jc w:val="both"/>
              <w:rPr>
                <w:bCs/>
                <w:sz w:val="22"/>
                <w:szCs w:val="22"/>
              </w:rPr>
            </w:pPr>
          </w:p>
          <w:p w14:paraId="0740AA74" w14:textId="063C5ECB" w:rsidR="00AD7E3D" w:rsidRPr="00000BD6" w:rsidRDefault="00AD7E3D" w:rsidP="00950F6A">
            <w:pPr>
              <w:widowControl w:val="0"/>
              <w:spacing w:line="288" w:lineRule="auto"/>
              <w:ind w:left="504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298" w:type="dxa"/>
          </w:tcPr>
          <w:p w14:paraId="0740AA75" w14:textId="595187AA" w:rsidR="00CA3E21" w:rsidRPr="00000BD6" w:rsidRDefault="00CA3E21" w:rsidP="00BC62CE">
            <w:pPr>
              <w:widowControl w:val="0"/>
              <w:numPr>
                <w:ilvl w:val="1"/>
                <w:numId w:val="18"/>
              </w:numPr>
              <w:spacing w:line="288" w:lineRule="auto"/>
              <w:ind w:left="364"/>
              <w:jc w:val="both"/>
              <w:rPr>
                <w:bCs/>
                <w:sz w:val="22"/>
                <w:szCs w:val="22"/>
              </w:rPr>
            </w:pPr>
            <w:r w:rsidRPr="00000BD6">
              <w:rPr>
                <w:bCs/>
                <w:sz w:val="22"/>
                <w:szCs w:val="22"/>
              </w:rPr>
              <w:lastRenderedPageBreak/>
              <w:t xml:space="preserve">Dodavatel prokazuje vyplněním </w:t>
            </w:r>
            <w:r w:rsidRPr="00000BD6">
              <w:rPr>
                <w:sz w:val="22"/>
                <w:szCs w:val="22"/>
              </w:rPr>
              <w:t xml:space="preserve">přílohy č. 5 zadávací dokumentace - </w:t>
            </w:r>
            <w:r w:rsidRPr="00000BD6">
              <w:rPr>
                <w:i/>
                <w:sz w:val="22"/>
                <w:szCs w:val="22"/>
              </w:rPr>
              <w:t>Formulář realizačního týmu</w:t>
            </w:r>
          </w:p>
        </w:tc>
      </w:tr>
      <w:tr w:rsidR="00CA3E21" w:rsidRPr="00000BD6" w14:paraId="0740AA7A" w14:textId="77777777" w:rsidTr="007F5BAE">
        <w:trPr>
          <w:jc w:val="center"/>
        </w:trPr>
        <w:tc>
          <w:tcPr>
            <w:tcW w:w="1702" w:type="dxa"/>
            <w:vMerge w:val="restart"/>
            <w:tcBorders>
              <w:bottom w:val="single" w:sz="4" w:space="0" w:color="auto"/>
            </w:tcBorders>
          </w:tcPr>
          <w:p w14:paraId="1B9B393E" w14:textId="5DD7CEEE" w:rsidR="00CA3E21" w:rsidRPr="00000BD6" w:rsidRDefault="00CA3E21" w:rsidP="008D6C90">
            <w:pPr>
              <w:widowControl w:val="0"/>
              <w:spacing w:line="288" w:lineRule="auto"/>
              <w:rPr>
                <w:b/>
                <w:sz w:val="22"/>
                <w:szCs w:val="22"/>
                <w:u w:val="single"/>
              </w:rPr>
            </w:pPr>
          </w:p>
          <w:p w14:paraId="0740AA77" w14:textId="2CEFCB21" w:rsidR="00CF52C7" w:rsidRPr="00000BD6" w:rsidRDefault="00CF52C7" w:rsidP="008D6C90">
            <w:pPr>
              <w:widowControl w:val="0"/>
              <w:spacing w:line="288" w:lineRule="auto"/>
              <w:rPr>
                <w:sz w:val="22"/>
                <w:szCs w:val="22"/>
              </w:rPr>
            </w:pPr>
            <w:r w:rsidRPr="00000BD6">
              <w:rPr>
                <w:b/>
                <w:sz w:val="22"/>
                <w:szCs w:val="22"/>
                <w:u w:val="single"/>
              </w:rPr>
              <w:t>Bezpečnostní specialista</w:t>
            </w: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40AA78" w14:textId="359D3057" w:rsidR="00CA3E21" w:rsidRPr="00000BD6" w:rsidRDefault="00CA3E21" w:rsidP="00CF52C7">
            <w:pPr>
              <w:widowControl w:val="0"/>
              <w:numPr>
                <w:ilvl w:val="1"/>
                <w:numId w:val="21"/>
              </w:numPr>
              <w:spacing w:line="288" w:lineRule="auto"/>
              <w:ind w:left="459"/>
              <w:jc w:val="both"/>
              <w:rPr>
                <w:bCs/>
                <w:sz w:val="22"/>
                <w:szCs w:val="22"/>
              </w:rPr>
            </w:pPr>
            <w:r w:rsidRPr="00000BD6">
              <w:rPr>
                <w:bCs/>
                <w:sz w:val="22"/>
                <w:szCs w:val="22"/>
              </w:rPr>
              <w:t xml:space="preserve">Má alespoň </w:t>
            </w:r>
            <w:r w:rsidR="005F3D6A" w:rsidRPr="00000BD6">
              <w:rPr>
                <w:bCs/>
                <w:sz w:val="22"/>
                <w:szCs w:val="22"/>
              </w:rPr>
              <w:t>5</w:t>
            </w:r>
            <w:r w:rsidRPr="00000BD6">
              <w:rPr>
                <w:bCs/>
                <w:sz w:val="22"/>
                <w:szCs w:val="22"/>
              </w:rPr>
              <w:t xml:space="preserve"> let</w:t>
            </w:r>
            <w:r w:rsidR="005F3D6A" w:rsidRPr="00000BD6">
              <w:rPr>
                <w:bCs/>
                <w:sz w:val="22"/>
                <w:szCs w:val="22"/>
              </w:rPr>
              <w:t xml:space="preserve"> praxe </w:t>
            </w:r>
            <w:r w:rsidRPr="00000BD6">
              <w:rPr>
                <w:bCs/>
                <w:sz w:val="22"/>
                <w:szCs w:val="22"/>
              </w:rPr>
              <w:t xml:space="preserve">v oboru ICT </w:t>
            </w:r>
            <w:r w:rsidR="00CF52C7" w:rsidRPr="00000BD6">
              <w:rPr>
                <w:bCs/>
                <w:sz w:val="22"/>
                <w:szCs w:val="22"/>
              </w:rPr>
              <w:t xml:space="preserve">bezpečnosti </w:t>
            </w:r>
            <w:r w:rsidRPr="00000BD6">
              <w:rPr>
                <w:bCs/>
                <w:sz w:val="22"/>
                <w:szCs w:val="22"/>
              </w:rPr>
              <w:t xml:space="preserve">na pozici </w:t>
            </w:r>
            <w:r w:rsidR="00CF52C7" w:rsidRPr="00000BD6">
              <w:rPr>
                <w:bCs/>
                <w:sz w:val="22"/>
                <w:szCs w:val="22"/>
              </w:rPr>
              <w:t xml:space="preserve">bezpečnostního </w:t>
            </w:r>
            <w:r w:rsidRPr="00000BD6">
              <w:rPr>
                <w:bCs/>
                <w:sz w:val="22"/>
                <w:szCs w:val="22"/>
              </w:rPr>
              <w:t>specialist</w:t>
            </w:r>
            <w:r w:rsidR="00CF52C7" w:rsidRPr="00000BD6">
              <w:rPr>
                <w:bCs/>
                <w:sz w:val="22"/>
                <w:szCs w:val="22"/>
              </w:rPr>
              <w:t>y</w:t>
            </w:r>
            <w:r w:rsidR="005F3D6A" w:rsidRPr="00000BD6">
              <w:rPr>
                <w:bCs/>
                <w:sz w:val="22"/>
                <w:szCs w:val="22"/>
              </w:rPr>
              <w:t xml:space="preserve"> nebo obdobné pozici</w:t>
            </w:r>
            <w:r w:rsidR="00FA19A8" w:rsidRPr="00000BD6">
              <w:rPr>
                <w:bCs/>
                <w:sz w:val="22"/>
                <w:szCs w:val="22"/>
              </w:rPr>
              <w:t xml:space="preserve"> a alespoň 3 roky praxe s navrhováním a dozorováním implementace bezpečnostních opatření</w:t>
            </w:r>
            <w:r w:rsidRPr="00000BD6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740AA79" w14:textId="77777777" w:rsidR="00CA3E21" w:rsidRPr="00000BD6" w:rsidRDefault="00CA3E21" w:rsidP="004F47F8">
            <w:pPr>
              <w:widowControl w:val="0"/>
              <w:numPr>
                <w:ilvl w:val="1"/>
                <w:numId w:val="20"/>
              </w:numPr>
              <w:spacing w:line="288" w:lineRule="auto"/>
              <w:ind w:left="364"/>
              <w:jc w:val="both"/>
              <w:rPr>
                <w:bCs/>
                <w:sz w:val="22"/>
                <w:szCs w:val="22"/>
              </w:rPr>
            </w:pPr>
            <w:r w:rsidRPr="00000BD6">
              <w:rPr>
                <w:bCs/>
                <w:sz w:val="22"/>
                <w:szCs w:val="22"/>
              </w:rPr>
              <w:t xml:space="preserve">Dodavatel prokazuje vyplněním </w:t>
            </w:r>
            <w:r w:rsidRPr="00000BD6">
              <w:rPr>
                <w:sz w:val="22"/>
                <w:szCs w:val="22"/>
              </w:rPr>
              <w:t xml:space="preserve">přílohy č. 5 zadávací dokumentace - </w:t>
            </w:r>
            <w:r w:rsidRPr="00000BD6">
              <w:rPr>
                <w:i/>
                <w:sz w:val="22"/>
                <w:szCs w:val="22"/>
              </w:rPr>
              <w:t>Formulář realizačního týmu</w:t>
            </w:r>
          </w:p>
        </w:tc>
      </w:tr>
      <w:tr w:rsidR="00CA3E21" w:rsidRPr="00000BD6" w14:paraId="0740AA7E" w14:textId="77777777" w:rsidTr="007F5BAE">
        <w:trPr>
          <w:jc w:val="center"/>
        </w:trPr>
        <w:tc>
          <w:tcPr>
            <w:tcW w:w="1702" w:type="dxa"/>
            <w:vMerge/>
          </w:tcPr>
          <w:p w14:paraId="0740AA7B" w14:textId="77777777" w:rsidR="00CA3E21" w:rsidRPr="00000BD6" w:rsidRDefault="00CA3E21" w:rsidP="008D6C90">
            <w:pPr>
              <w:widowControl w:val="0"/>
              <w:spacing w:line="288" w:lineRule="auto"/>
              <w:rPr>
                <w:bCs/>
                <w:sz w:val="22"/>
                <w:szCs w:val="22"/>
              </w:rPr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DA5E0" w14:textId="3715914F" w:rsidR="00AD7E3D" w:rsidRPr="00000BD6" w:rsidRDefault="00CA3E21" w:rsidP="00AD7E3D">
            <w:pPr>
              <w:widowControl w:val="0"/>
              <w:spacing w:line="288" w:lineRule="auto"/>
              <w:ind w:left="459"/>
              <w:jc w:val="both"/>
              <w:rPr>
                <w:bCs/>
                <w:sz w:val="22"/>
                <w:szCs w:val="22"/>
              </w:rPr>
            </w:pPr>
            <w:r w:rsidRPr="00000BD6">
              <w:rPr>
                <w:bCs/>
                <w:sz w:val="22"/>
                <w:szCs w:val="22"/>
              </w:rPr>
              <w:t xml:space="preserve">Účastnil se </w:t>
            </w:r>
            <w:r w:rsidR="00AD7E3D" w:rsidRPr="00000BD6">
              <w:rPr>
                <w:bCs/>
                <w:sz w:val="22"/>
                <w:szCs w:val="22"/>
              </w:rPr>
              <w:t xml:space="preserve">alespoň 1 významné služby </w:t>
            </w:r>
            <w:r w:rsidR="005F3D6A" w:rsidRPr="00000BD6">
              <w:rPr>
                <w:bCs/>
                <w:sz w:val="22"/>
                <w:szCs w:val="22"/>
              </w:rPr>
              <w:t xml:space="preserve">na pozici </w:t>
            </w:r>
            <w:r w:rsidR="00CF52C7" w:rsidRPr="00000BD6">
              <w:rPr>
                <w:bCs/>
                <w:sz w:val="22"/>
                <w:szCs w:val="22"/>
              </w:rPr>
              <w:t>bezpečnostního specialisty nebo obdobné</w:t>
            </w:r>
            <w:r w:rsidR="00AD7E3D" w:rsidRPr="00000BD6">
              <w:rPr>
                <w:bCs/>
                <w:sz w:val="22"/>
                <w:szCs w:val="22"/>
              </w:rPr>
              <w:t>, která spočívala v:</w:t>
            </w:r>
          </w:p>
          <w:p w14:paraId="6D82E48D" w14:textId="03F886FB" w:rsidR="00AD7E3D" w:rsidRPr="00000BD6" w:rsidRDefault="00AD7E3D" w:rsidP="00AD7E3D">
            <w:pPr>
              <w:widowControl w:val="0"/>
              <w:spacing w:line="288" w:lineRule="auto"/>
              <w:ind w:left="459"/>
              <w:jc w:val="both"/>
              <w:rPr>
                <w:sz w:val="22"/>
                <w:szCs w:val="22"/>
              </w:rPr>
            </w:pPr>
            <w:r w:rsidRPr="00000BD6">
              <w:rPr>
                <w:sz w:val="22"/>
                <w:szCs w:val="22"/>
              </w:rPr>
              <w:t xml:space="preserve">(a) </w:t>
            </w:r>
            <w:r w:rsidRPr="00000BD6">
              <w:rPr>
                <w:b/>
                <w:sz w:val="22"/>
                <w:szCs w:val="22"/>
              </w:rPr>
              <w:t xml:space="preserve">v poskytování technické podpory centrálního řešení </w:t>
            </w:r>
            <w:proofErr w:type="spellStart"/>
            <w:r w:rsidRPr="00000BD6">
              <w:rPr>
                <w:b/>
                <w:sz w:val="22"/>
                <w:szCs w:val="22"/>
              </w:rPr>
              <w:t>service</w:t>
            </w:r>
            <w:proofErr w:type="spellEnd"/>
            <w:r w:rsidRPr="00000BD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00BD6">
              <w:rPr>
                <w:b/>
                <w:sz w:val="22"/>
                <w:szCs w:val="22"/>
              </w:rPr>
              <w:t>desk</w:t>
            </w:r>
            <w:proofErr w:type="spellEnd"/>
            <w:r w:rsidRPr="00000BD6">
              <w:rPr>
                <w:sz w:val="22"/>
                <w:szCs w:val="22"/>
              </w:rPr>
              <w:t xml:space="preserve"> (nebo obdobného informačního systému, který umožňuje monitoring dostupnosti, výpadku, reakční doby, doby pro odstraňování incidentů a jiných obdobných ukazatelů kvality poskytovaných služeb provozu informačního systému (SLA)) </w:t>
            </w:r>
            <w:r w:rsidRPr="00000BD6">
              <w:rPr>
                <w:b/>
                <w:sz w:val="22"/>
                <w:szCs w:val="22"/>
              </w:rPr>
              <w:t xml:space="preserve">s napojením na alespoň 2 dílčí </w:t>
            </w:r>
            <w:proofErr w:type="spellStart"/>
            <w:r w:rsidRPr="00000BD6">
              <w:rPr>
                <w:b/>
                <w:sz w:val="22"/>
                <w:szCs w:val="22"/>
              </w:rPr>
              <w:t>service</w:t>
            </w:r>
            <w:proofErr w:type="spellEnd"/>
            <w:r w:rsidRPr="00000BD6">
              <w:rPr>
                <w:b/>
                <w:sz w:val="22"/>
                <w:szCs w:val="22"/>
              </w:rPr>
              <w:t xml:space="preserve"> desky/</w:t>
            </w:r>
            <w:proofErr w:type="spellStart"/>
            <w:r w:rsidRPr="00000BD6">
              <w:rPr>
                <w:b/>
                <w:sz w:val="22"/>
                <w:szCs w:val="22"/>
              </w:rPr>
              <w:t>help</w:t>
            </w:r>
            <w:proofErr w:type="spellEnd"/>
            <w:r w:rsidRPr="00000BD6">
              <w:rPr>
                <w:b/>
                <w:sz w:val="22"/>
                <w:szCs w:val="22"/>
              </w:rPr>
              <w:t xml:space="preserve"> desky existující u jednotlivých dílčích informačních systémů</w:t>
            </w:r>
            <w:r w:rsidRPr="00000BD6">
              <w:rPr>
                <w:sz w:val="22"/>
                <w:szCs w:val="22"/>
              </w:rPr>
              <w:t xml:space="preserve">, přičemž finanční objem takové služby činil minimálně 1,5 mil. Kč bez DPH za rok; </w:t>
            </w:r>
          </w:p>
          <w:p w14:paraId="5186EE88" w14:textId="77777777" w:rsidR="00AD7E3D" w:rsidRPr="00000BD6" w:rsidRDefault="00AD7E3D" w:rsidP="00AD7E3D">
            <w:pPr>
              <w:widowControl w:val="0"/>
              <w:spacing w:line="288" w:lineRule="auto"/>
              <w:ind w:left="459"/>
              <w:jc w:val="both"/>
              <w:rPr>
                <w:sz w:val="22"/>
                <w:szCs w:val="22"/>
              </w:rPr>
            </w:pPr>
          </w:p>
          <w:p w14:paraId="4079B43E" w14:textId="77777777" w:rsidR="00AD7E3D" w:rsidRPr="00000BD6" w:rsidRDefault="00AD7E3D" w:rsidP="00AD7E3D">
            <w:pPr>
              <w:widowControl w:val="0"/>
              <w:spacing w:line="288" w:lineRule="auto"/>
              <w:ind w:left="459"/>
              <w:jc w:val="both"/>
              <w:rPr>
                <w:sz w:val="22"/>
                <w:szCs w:val="22"/>
              </w:rPr>
            </w:pPr>
            <w:r w:rsidRPr="00000BD6">
              <w:rPr>
                <w:sz w:val="22"/>
                <w:szCs w:val="22"/>
              </w:rPr>
              <w:t>nebo</w:t>
            </w:r>
          </w:p>
          <w:p w14:paraId="18048A63" w14:textId="77777777" w:rsidR="00AD7E3D" w:rsidRPr="00000BD6" w:rsidRDefault="00AD7E3D" w:rsidP="00AD7E3D">
            <w:pPr>
              <w:widowControl w:val="0"/>
              <w:spacing w:line="288" w:lineRule="auto"/>
              <w:ind w:left="459"/>
              <w:jc w:val="both"/>
              <w:rPr>
                <w:sz w:val="22"/>
                <w:szCs w:val="22"/>
              </w:rPr>
            </w:pPr>
          </w:p>
          <w:p w14:paraId="013DC5F8" w14:textId="749C3274" w:rsidR="00AD7E3D" w:rsidRPr="00000BD6" w:rsidRDefault="00AD7E3D" w:rsidP="00AD7E3D">
            <w:pPr>
              <w:widowControl w:val="0"/>
              <w:spacing w:line="288" w:lineRule="auto"/>
              <w:ind w:left="459"/>
              <w:jc w:val="both"/>
              <w:rPr>
                <w:sz w:val="22"/>
                <w:szCs w:val="22"/>
              </w:rPr>
            </w:pPr>
            <w:r w:rsidRPr="00000BD6">
              <w:rPr>
                <w:sz w:val="22"/>
                <w:szCs w:val="22"/>
              </w:rPr>
              <w:t xml:space="preserve">(b) v implementaci (tj. v analýze, napojení, integraci, implementaci a testování) </w:t>
            </w:r>
            <w:proofErr w:type="spellStart"/>
            <w:r w:rsidRPr="00000BD6">
              <w:rPr>
                <w:sz w:val="22"/>
                <w:szCs w:val="22"/>
              </w:rPr>
              <w:t>service</w:t>
            </w:r>
            <w:proofErr w:type="spellEnd"/>
            <w:r w:rsidRPr="00000BD6">
              <w:rPr>
                <w:sz w:val="22"/>
                <w:szCs w:val="22"/>
              </w:rPr>
              <w:t xml:space="preserve"> </w:t>
            </w:r>
            <w:proofErr w:type="spellStart"/>
            <w:r w:rsidRPr="00000BD6">
              <w:rPr>
                <w:sz w:val="22"/>
                <w:szCs w:val="22"/>
              </w:rPr>
              <w:t>desk</w:t>
            </w:r>
            <w:proofErr w:type="spellEnd"/>
            <w:r w:rsidRPr="00000BD6">
              <w:rPr>
                <w:sz w:val="22"/>
                <w:szCs w:val="22"/>
              </w:rPr>
              <w:t xml:space="preserve"> nebo jiného obdobného informačního systému, který umožňuje monitoring dostupnosti, výpadku, reakční doby, doby pro odstraňování incidentů a jiných obdobných ukazatelů kvality poskytovaných služeb provozu informačního systému (SLA),</w:t>
            </w:r>
            <w:r w:rsidR="00071022" w:rsidRPr="00000BD6">
              <w:rPr>
                <w:sz w:val="22"/>
                <w:szCs w:val="22"/>
              </w:rPr>
              <w:t xml:space="preserve"> a součástí této významné služby byl rovněž bezpečnostní monitoring (monitoring výskytu a způsobů řešení kybernetických bezpečnostních incidentů ve smyslu zákona č. 181/2014 Sb., o kybernetické bezpečnosti a o změně souvisejících zákonů (zákon o kybernetické bezpečnosti), ve znění pozdějších předpisů) a sledování a vyhodnocování takového monitoringu </w:t>
            </w:r>
            <w:r w:rsidR="005D234C" w:rsidRPr="00000BD6">
              <w:rPr>
                <w:sz w:val="22"/>
                <w:szCs w:val="22"/>
              </w:rPr>
              <w:t>výše), přičemž</w:t>
            </w:r>
            <w:r w:rsidRPr="00000BD6">
              <w:rPr>
                <w:sz w:val="22"/>
                <w:szCs w:val="22"/>
              </w:rPr>
              <w:t xml:space="preserve"> finanční objem takové služby činil minimálně </w:t>
            </w:r>
            <w:r w:rsidR="00FA19A8" w:rsidRPr="00000BD6">
              <w:rPr>
                <w:sz w:val="22"/>
                <w:szCs w:val="22"/>
              </w:rPr>
              <w:t>1</w:t>
            </w:r>
            <w:r w:rsidRPr="00000BD6">
              <w:rPr>
                <w:sz w:val="22"/>
                <w:szCs w:val="22"/>
              </w:rPr>
              <w:t xml:space="preserve"> mil. Kč bez DPH; </w:t>
            </w:r>
          </w:p>
          <w:p w14:paraId="39E071F1" w14:textId="77777777" w:rsidR="00AD7E3D" w:rsidRPr="00000BD6" w:rsidRDefault="00AD7E3D" w:rsidP="00AD7E3D">
            <w:pPr>
              <w:widowControl w:val="0"/>
              <w:spacing w:line="288" w:lineRule="auto"/>
              <w:ind w:left="459"/>
              <w:jc w:val="both"/>
              <w:rPr>
                <w:sz w:val="22"/>
                <w:szCs w:val="22"/>
              </w:rPr>
            </w:pPr>
          </w:p>
          <w:p w14:paraId="728002E4" w14:textId="77777777" w:rsidR="00AD7E3D" w:rsidRPr="00000BD6" w:rsidRDefault="00AD7E3D" w:rsidP="00AD7E3D">
            <w:pPr>
              <w:widowControl w:val="0"/>
              <w:spacing w:line="288" w:lineRule="auto"/>
              <w:ind w:left="459"/>
              <w:jc w:val="both"/>
              <w:rPr>
                <w:sz w:val="22"/>
                <w:szCs w:val="22"/>
              </w:rPr>
            </w:pPr>
            <w:r w:rsidRPr="00000BD6">
              <w:rPr>
                <w:sz w:val="22"/>
                <w:szCs w:val="22"/>
              </w:rPr>
              <w:t>nebo</w:t>
            </w:r>
          </w:p>
          <w:p w14:paraId="33FBD00D" w14:textId="77777777" w:rsidR="00AD7E3D" w:rsidRPr="00000BD6" w:rsidRDefault="00AD7E3D" w:rsidP="00AD7E3D">
            <w:pPr>
              <w:widowControl w:val="0"/>
              <w:spacing w:line="288" w:lineRule="auto"/>
              <w:ind w:left="459"/>
              <w:jc w:val="both"/>
              <w:rPr>
                <w:sz w:val="22"/>
                <w:szCs w:val="22"/>
              </w:rPr>
            </w:pPr>
          </w:p>
          <w:p w14:paraId="5E6959DD" w14:textId="25371DFA" w:rsidR="00AD7E3D" w:rsidRPr="00000BD6" w:rsidRDefault="00AD7E3D" w:rsidP="00AD7E3D">
            <w:pPr>
              <w:widowControl w:val="0"/>
              <w:spacing w:line="288" w:lineRule="auto"/>
              <w:ind w:left="459"/>
              <w:jc w:val="both"/>
              <w:rPr>
                <w:sz w:val="22"/>
                <w:szCs w:val="22"/>
              </w:rPr>
            </w:pPr>
            <w:r w:rsidRPr="00000BD6">
              <w:rPr>
                <w:sz w:val="22"/>
                <w:szCs w:val="22"/>
              </w:rPr>
              <w:t>(c) v rozvoji, tedy v</w:t>
            </w:r>
            <w:r w:rsidR="00FA19A8" w:rsidRPr="00000BD6">
              <w:rPr>
                <w:sz w:val="22"/>
                <w:szCs w:val="22"/>
              </w:rPr>
              <w:t> </w:t>
            </w:r>
            <w:r w:rsidR="005D234C" w:rsidRPr="00000BD6">
              <w:rPr>
                <w:sz w:val="22"/>
                <w:szCs w:val="22"/>
              </w:rPr>
              <w:t>konfiguraci</w:t>
            </w:r>
            <w:r w:rsidR="00FA19A8" w:rsidRPr="00000BD6">
              <w:rPr>
                <w:sz w:val="22"/>
                <w:szCs w:val="22"/>
              </w:rPr>
              <w:t>, nastavení a implementaci</w:t>
            </w:r>
            <w:r w:rsidRPr="00000BD6">
              <w:rPr>
                <w:sz w:val="22"/>
                <w:szCs w:val="22"/>
              </w:rPr>
              <w:t xml:space="preserve"> nových funkcionalit informačního systému dle požadavků objednatele nebo v zásadní změně původních funkcionalit informačního systému, přičemž finanční objem takové služby činil minimálně </w:t>
            </w:r>
            <w:r w:rsidR="00415D71" w:rsidRPr="00000BD6">
              <w:rPr>
                <w:sz w:val="22"/>
                <w:szCs w:val="22"/>
              </w:rPr>
              <w:t>1</w:t>
            </w:r>
            <w:r w:rsidRPr="00000BD6">
              <w:rPr>
                <w:sz w:val="22"/>
                <w:szCs w:val="22"/>
              </w:rPr>
              <w:t xml:space="preserve"> mil. Kč bez DPH. </w:t>
            </w:r>
          </w:p>
          <w:p w14:paraId="698FADCF" w14:textId="77777777" w:rsidR="00CA3E21" w:rsidRPr="00000BD6" w:rsidRDefault="00CA3E21" w:rsidP="00AD7E3D">
            <w:pPr>
              <w:widowControl w:val="0"/>
              <w:spacing w:line="288" w:lineRule="auto"/>
              <w:ind w:left="459"/>
              <w:jc w:val="both"/>
              <w:rPr>
                <w:bCs/>
                <w:sz w:val="22"/>
                <w:szCs w:val="22"/>
              </w:rPr>
            </w:pPr>
          </w:p>
          <w:p w14:paraId="0740AA7C" w14:textId="201F3DB9" w:rsidR="00AD7E3D" w:rsidRPr="00000BD6" w:rsidRDefault="00AD7E3D" w:rsidP="00AD7E3D">
            <w:pPr>
              <w:widowControl w:val="0"/>
              <w:spacing w:line="288" w:lineRule="auto"/>
              <w:ind w:left="45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740AA7D" w14:textId="77777777" w:rsidR="00CA3E21" w:rsidRPr="00000BD6" w:rsidRDefault="00CA3E21" w:rsidP="004F47F8">
            <w:pPr>
              <w:widowControl w:val="0"/>
              <w:numPr>
                <w:ilvl w:val="1"/>
                <w:numId w:val="20"/>
              </w:numPr>
              <w:spacing w:line="288" w:lineRule="auto"/>
              <w:ind w:left="364"/>
              <w:jc w:val="both"/>
              <w:rPr>
                <w:bCs/>
                <w:sz w:val="22"/>
                <w:szCs w:val="22"/>
              </w:rPr>
            </w:pPr>
            <w:r w:rsidRPr="00000BD6">
              <w:rPr>
                <w:bCs/>
                <w:sz w:val="22"/>
                <w:szCs w:val="22"/>
              </w:rPr>
              <w:lastRenderedPageBreak/>
              <w:t xml:space="preserve">Dodavatel prokazuje vyplněním </w:t>
            </w:r>
            <w:r w:rsidRPr="00000BD6">
              <w:rPr>
                <w:sz w:val="22"/>
                <w:szCs w:val="22"/>
              </w:rPr>
              <w:t xml:space="preserve">přílohy č. 5 zadávací dokumentace - </w:t>
            </w:r>
            <w:r w:rsidRPr="00000BD6">
              <w:rPr>
                <w:i/>
                <w:sz w:val="22"/>
                <w:szCs w:val="22"/>
              </w:rPr>
              <w:t>Formulář realizačního týmu</w:t>
            </w:r>
          </w:p>
        </w:tc>
      </w:tr>
      <w:tr w:rsidR="007F5BAE" w:rsidRPr="00000BD6" w14:paraId="0740AA82" w14:textId="77777777" w:rsidTr="007F5BAE">
        <w:trPr>
          <w:jc w:val="center"/>
        </w:trPr>
        <w:tc>
          <w:tcPr>
            <w:tcW w:w="1702" w:type="dxa"/>
            <w:vMerge w:val="restart"/>
          </w:tcPr>
          <w:p w14:paraId="0740AA7F" w14:textId="480BC29A" w:rsidR="007F5BAE" w:rsidRPr="00000BD6" w:rsidRDefault="007F5BAE" w:rsidP="00F0166D">
            <w:pPr>
              <w:widowControl w:val="0"/>
              <w:spacing w:line="288" w:lineRule="auto"/>
              <w:rPr>
                <w:b/>
                <w:sz w:val="22"/>
                <w:szCs w:val="22"/>
                <w:u w:val="single"/>
              </w:rPr>
            </w:pPr>
            <w:r w:rsidRPr="00000BD6">
              <w:rPr>
                <w:b/>
                <w:sz w:val="22"/>
                <w:szCs w:val="22"/>
                <w:u w:val="single"/>
              </w:rPr>
              <w:lastRenderedPageBreak/>
              <w:t>Procesní manažer</w:t>
            </w: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0AA80" w14:textId="51744509" w:rsidR="007F5BAE" w:rsidRPr="00000BD6" w:rsidRDefault="007F5BAE" w:rsidP="00F76FBA">
            <w:pPr>
              <w:widowControl w:val="0"/>
              <w:numPr>
                <w:ilvl w:val="1"/>
                <w:numId w:val="21"/>
              </w:numPr>
              <w:spacing w:line="288" w:lineRule="auto"/>
              <w:ind w:left="459"/>
              <w:jc w:val="both"/>
              <w:rPr>
                <w:sz w:val="22"/>
                <w:szCs w:val="22"/>
              </w:rPr>
            </w:pPr>
            <w:r w:rsidRPr="00000BD6">
              <w:rPr>
                <w:sz w:val="22"/>
                <w:szCs w:val="22"/>
              </w:rPr>
              <w:t xml:space="preserve">Má alespoň 5 let praxe na pozici procesního manažera nebo </w:t>
            </w:r>
            <w:r w:rsidRPr="00000BD6">
              <w:rPr>
                <w:sz w:val="22"/>
                <w:szCs w:val="22"/>
              </w:rPr>
              <w:lastRenderedPageBreak/>
              <w:t>obdobné pozici s návrhem, analýzou a spolupr</w:t>
            </w:r>
            <w:r w:rsidR="00F76FBA" w:rsidRPr="00000BD6">
              <w:rPr>
                <w:sz w:val="22"/>
                <w:szCs w:val="22"/>
              </w:rPr>
              <w:t>a</w:t>
            </w:r>
            <w:r w:rsidRPr="00000BD6">
              <w:rPr>
                <w:sz w:val="22"/>
                <w:szCs w:val="22"/>
              </w:rPr>
              <w:t xml:space="preserve">cí na implementaci </w:t>
            </w:r>
            <w:r w:rsidR="000935EA" w:rsidRPr="00000BD6">
              <w:rPr>
                <w:sz w:val="22"/>
                <w:szCs w:val="22"/>
              </w:rPr>
              <w:t xml:space="preserve">a optimalizaci </w:t>
            </w:r>
            <w:r w:rsidRPr="00000BD6">
              <w:rPr>
                <w:sz w:val="22"/>
                <w:szCs w:val="22"/>
              </w:rPr>
              <w:t>procesů v oblasti IT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740AA81" w14:textId="77777777" w:rsidR="007F5BAE" w:rsidRPr="00000BD6" w:rsidRDefault="007F5BAE" w:rsidP="00F0166D">
            <w:pPr>
              <w:widowControl w:val="0"/>
              <w:numPr>
                <w:ilvl w:val="1"/>
                <w:numId w:val="20"/>
              </w:numPr>
              <w:spacing w:line="288" w:lineRule="auto"/>
              <w:ind w:left="364"/>
              <w:jc w:val="both"/>
              <w:rPr>
                <w:bCs/>
                <w:sz w:val="22"/>
                <w:szCs w:val="22"/>
              </w:rPr>
            </w:pPr>
            <w:r w:rsidRPr="00000BD6">
              <w:rPr>
                <w:bCs/>
                <w:sz w:val="22"/>
                <w:szCs w:val="22"/>
              </w:rPr>
              <w:lastRenderedPageBreak/>
              <w:t xml:space="preserve">Dodavatel prokazuje vyplněním přílohy č. 5 zadávací dokumentace - Formulář </w:t>
            </w:r>
            <w:r w:rsidRPr="00000BD6">
              <w:rPr>
                <w:bCs/>
                <w:sz w:val="22"/>
                <w:szCs w:val="22"/>
              </w:rPr>
              <w:lastRenderedPageBreak/>
              <w:t>realizačního týmu</w:t>
            </w:r>
          </w:p>
        </w:tc>
      </w:tr>
      <w:tr w:rsidR="007F5BAE" w:rsidRPr="00000BD6" w14:paraId="0740AA86" w14:textId="77777777" w:rsidTr="007F5BAE">
        <w:trPr>
          <w:jc w:val="center"/>
        </w:trPr>
        <w:tc>
          <w:tcPr>
            <w:tcW w:w="1702" w:type="dxa"/>
            <w:vMerge/>
          </w:tcPr>
          <w:p w14:paraId="0740AA83" w14:textId="77777777" w:rsidR="007F5BAE" w:rsidRPr="00000BD6" w:rsidRDefault="007F5BAE" w:rsidP="00F0166D">
            <w:pPr>
              <w:widowControl w:val="0"/>
              <w:spacing w:line="288" w:lineRule="auto"/>
              <w:rPr>
                <w:bCs/>
                <w:sz w:val="22"/>
                <w:szCs w:val="22"/>
              </w:rPr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4B9D4" w14:textId="77777777" w:rsidR="00AD7E3D" w:rsidRPr="00000BD6" w:rsidRDefault="007F5BAE" w:rsidP="007F5BAE">
            <w:pPr>
              <w:widowControl w:val="0"/>
              <w:numPr>
                <w:ilvl w:val="1"/>
                <w:numId w:val="21"/>
              </w:numPr>
              <w:spacing w:line="288" w:lineRule="auto"/>
              <w:ind w:left="459"/>
              <w:jc w:val="both"/>
              <w:rPr>
                <w:sz w:val="22"/>
                <w:szCs w:val="22"/>
              </w:rPr>
            </w:pPr>
            <w:r w:rsidRPr="00000BD6">
              <w:rPr>
                <w:sz w:val="22"/>
                <w:szCs w:val="22"/>
              </w:rPr>
              <w:t xml:space="preserve">Účastnil se </w:t>
            </w:r>
            <w:r w:rsidR="00AD7E3D" w:rsidRPr="00000BD6">
              <w:rPr>
                <w:sz w:val="22"/>
                <w:szCs w:val="22"/>
              </w:rPr>
              <w:t>min. 1 významné služby na pozici procesního manažera či obdobné, která spočívala:</w:t>
            </w:r>
          </w:p>
          <w:p w14:paraId="51C39A74" w14:textId="77777777" w:rsidR="00AD7E3D" w:rsidRPr="00000BD6" w:rsidRDefault="00AD7E3D" w:rsidP="00AD7E3D">
            <w:pPr>
              <w:widowControl w:val="0"/>
              <w:spacing w:line="288" w:lineRule="auto"/>
              <w:ind w:left="459"/>
              <w:jc w:val="both"/>
              <w:rPr>
                <w:sz w:val="22"/>
                <w:szCs w:val="22"/>
              </w:rPr>
            </w:pPr>
            <w:r w:rsidRPr="00000BD6">
              <w:rPr>
                <w:sz w:val="22"/>
                <w:szCs w:val="22"/>
              </w:rPr>
              <w:t xml:space="preserve">(a) </w:t>
            </w:r>
            <w:r w:rsidRPr="00000BD6">
              <w:rPr>
                <w:b/>
                <w:sz w:val="22"/>
                <w:szCs w:val="22"/>
              </w:rPr>
              <w:t xml:space="preserve">v poskytování technické podpory centrálního řešení </w:t>
            </w:r>
            <w:proofErr w:type="spellStart"/>
            <w:r w:rsidRPr="00000BD6">
              <w:rPr>
                <w:b/>
                <w:sz w:val="22"/>
                <w:szCs w:val="22"/>
              </w:rPr>
              <w:t>service</w:t>
            </w:r>
            <w:proofErr w:type="spellEnd"/>
            <w:r w:rsidRPr="00000BD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00BD6">
              <w:rPr>
                <w:b/>
                <w:sz w:val="22"/>
                <w:szCs w:val="22"/>
              </w:rPr>
              <w:t>desk</w:t>
            </w:r>
            <w:proofErr w:type="spellEnd"/>
            <w:r w:rsidRPr="00000BD6">
              <w:rPr>
                <w:sz w:val="22"/>
                <w:szCs w:val="22"/>
              </w:rPr>
              <w:t xml:space="preserve"> (nebo obdobného informačního systému, který umožňuje monitoring dostupnosti, výpadku, reakční doby, doby pro odstraňování incidentů a jiných obdobných ukazatelů kvality poskytovaných služeb provozu informačního systému (SLA)) </w:t>
            </w:r>
            <w:r w:rsidRPr="00000BD6">
              <w:rPr>
                <w:b/>
                <w:sz w:val="22"/>
                <w:szCs w:val="22"/>
              </w:rPr>
              <w:t xml:space="preserve">s napojením na alespoň 2 dílčí </w:t>
            </w:r>
            <w:proofErr w:type="spellStart"/>
            <w:r w:rsidRPr="00000BD6">
              <w:rPr>
                <w:b/>
                <w:sz w:val="22"/>
                <w:szCs w:val="22"/>
              </w:rPr>
              <w:t>service</w:t>
            </w:r>
            <w:proofErr w:type="spellEnd"/>
            <w:r w:rsidRPr="00000BD6">
              <w:rPr>
                <w:b/>
                <w:sz w:val="22"/>
                <w:szCs w:val="22"/>
              </w:rPr>
              <w:t xml:space="preserve"> desky/</w:t>
            </w:r>
            <w:proofErr w:type="spellStart"/>
            <w:r w:rsidRPr="00000BD6">
              <w:rPr>
                <w:b/>
                <w:sz w:val="22"/>
                <w:szCs w:val="22"/>
              </w:rPr>
              <w:t>help</w:t>
            </w:r>
            <w:proofErr w:type="spellEnd"/>
            <w:r w:rsidRPr="00000BD6">
              <w:rPr>
                <w:b/>
                <w:sz w:val="22"/>
                <w:szCs w:val="22"/>
              </w:rPr>
              <w:t xml:space="preserve"> desky existující u jednotlivých dílčích informačních systémů</w:t>
            </w:r>
            <w:r w:rsidRPr="00000BD6">
              <w:rPr>
                <w:sz w:val="22"/>
                <w:szCs w:val="22"/>
              </w:rPr>
              <w:t xml:space="preserve">, přičemž finanční objem takové služby činil minimálně 1,5 mil. Kč bez DPH za rok; </w:t>
            </w:r>
          </w:p>
          <w:p w14:paraId="580947D4" w14:textId="77777777" w:rsidR="00AD7E3D" w:rsidRPr="00000BD6" w:rsidRDefault="00AD7E3D" w:rsidP="00AD7E3D">
            <w:pPr>
              <w:widowControl w:val="0"/>
              <w:spacing w:line="288" w:lineRule="auto"/>
              <w:ind w:left="459"/>
              <w:jc w:val="both"/>
              <w:rPr>
                <w:sz w:val="22"/>
                <w:szCs w:val="22"/>
              </w:rPr>
            </w:pPr>
          </w:p>
          <w:p w14:paraId="77157B3C" w14:textId="77777777" w:rsidR="00AD7E3D" w:rsidRPr="00000BD6" w:rsidRDefault="00AD7E3D" w:rsidP="00AD7E3D">
            <w:pPr>
              <w:widowControl w:val="0"/>
              <w:spacing w:line="288" w:lineRule="auto"/>
              <w:ind w:left="459"/>
              <w:jc w:val="both"/>
              <w:rPr>
                <w:sz w:val="22"/>
                <w:szCs w:val="22"/>
              </w:rPr>
            </w:pPr>
            <w:r w:rsidRPr="00000BD6">
              <w:rPr>
                <w:sz w:val="22"/>
                <w:szCs w:val="22"/>
              </w:rPr>
              <w:t>nebo</w:t>
            </w:r>
          </w:p>
          <w:p w14:paraId="0E25AA3B" w14:textId="77777777" w:rsidR="00AD7E3D" w:rsidRPr="00000BD6" w:rsidRDefault="00AD7E3D" w:rsidP="00AD7E3D">
            <w:pPr>
              <w:widowControl w:val="0"/>
              <w:spacing w:line="288" w:lineRule="auto"/>
              <w:ind w:left="459"/>
              <w:jc w:val="both"/>
              <w:rPr>
                <w:sz w:val="22"/>
                <w:szCs w:val="22"/>
              </w:rPr>
            </w:pPr>
          </w:p>
          <w:p w14:paraId="56004F9B" w14:textId="0CD6B2BA" w:rsidR="00AD7E3D" w:rsidRPr="00000BD6" w:rsidRDefault="00AD7E3D" w:rsidP="00AD7E3D">
            <w:pPr>
              <w:widowControl w:val="0"/>
              <w:spacing w:line="288" w:lineRule="auto"/>
              <w:ind w:left="459"/>
              <w:jc w:val="both"/>
              <w:rPr>
                <w:sz w:val="22"/>
                <w:szCs w:val="22"/>
              </w:rPr>
            </w:pPr>
            <w:r w:rsidRPr="00000BD6">
              <w:rPr>
                <w:sz w:val="22"/>
                <w:szCs w:val="22"/>
              </w:rPr>
              <w:t xml:space="preserve">(b) v implementaci (tj. v analýze, napojení, integraci, implementaci a testování) </w:t>
            </w:r>
            <w:proofErr w:type="spellStart"/>
            <w:r w:rsidRPr="00000BD6">
              <w:rPr>
                <w:sz w:val="22"/>
                <w:szCs w:val="22"/>
              </w:rPr>
              <w:t>service</w:t>
            </w:r>
            <w:proofErr w:type="spellEnd"/>
            <w:r w:rsidRPr="00000BD6">
              <w:rPr>
                <w:sz w:val="22"/>
                <w:szCs w:val="22"/>
              </w:rPr>
              <w:t xml:space="preserve"> </w:t>
            </w:r>
            <w:proofErr w:type="spellStart"/>
            <w:r w:rsidRPr="00000BD6">
              <w:rPr>
                <w:sz w:val="22"/>
                <w:szCs w:val="22"/>
              </w:rPr>
              <w:t>desk</w:t>
            </w:r>
            <w:proofErr w:type="spellEnd"/>
            <w:r w:rsidRPr="00000BD6">
              <w:rPr>
                <w:sz w:val="22"/>
                <w:szCs w:val="22"/>
              </w:rPr>
              <w:t xml:space="preserve"> nebo jiného obdobného informačního systému, který umožňuje monitoring dostupnosti, výpadku, reakční doby, doby pro odstraňování incidentů a jiných obdobných ukazatelů kvality poskytovaných služeb provozu informačního systému (SLA), přičemž finanční objem takové služby činil minimálně </w:t>
            </w:r>
            <w:r w:rsidR="00FA19A8" w:rsidRPr="00000BD6">
              <w:rPr>
                <w:sz w:val="22"/>
                <w:szCs w:val="22"/>
              </w:rPr>
              <w:t>1</w:t>
            </w:r>
            <w:r w:rsidRPr="00000BD6">
              <w:rPr>
                <w:sz w:val="22"/>
                <w:szCs w:val="22"/>
              </w:rPr>
              <w:t xml:space="preserve"> mil. Kč bez DPH; </w:t>
            </w:r>
          </w:p>
          <w:p w14:paraId="64FAD3A9" w14:textId="77777777" w:rsidR="00AD7E3D" w:rsidRPr="00000BD6" w:rsidRDefault="00AD7E3D" w:rsidP="00AD7E3D">
            <w:pPr>
              <w:widowControl w:val="0"/>
              <w:spacing w:line="288" w:lineRule="auto"/>
              <w:ind w:left="459"/>
              <w:jc w:val="both"/>
              <w:rPr>
                <w:sz w:val="22"/>
                <w:szCs w:val="22"/>
              </w:rPr>
            </w:pPr>
          </w:p>
          <w:p w14:paraId="0596D8E2" w14:textId="77777777" w:rsidR="00AD7E3D" w:rsidRPr="00000BD6" w:rsidRDefault="00AD7E3D" w:rsidP="00AD7E3D">
            <w:pPr>
              <w:widowControl w:val="0"/>
              <w:spacing w:line="288" w:lineRule="auto"/>
              <w:ind w:left="459"/>
              <w:jc w:val="both"/>
              <w:rPr>
                <w:sz w:val="22"/>
                <w:szCs w:val="22"/>
              </w:rPr>
            </w:pPr>
            <w:r w:rsidRPr="00000BD6">
              <w:rPr>
                <w:sz w:val="22"/>
                <w:szCs w:val="22"/>
              </w:rPr>
              <w:t>nebo</w:t>
            </w:r>
          </w:p>
          <w:p w14:paraId="070B0B74" w14:textId="77777777" w:rsidR="00AD7E3D" w:rsidRPr="00000BD6" w:rsidRDefault="00AD7E3D" w:rsidP="00AD7E3D">
            <w:pPr>
              <w:widowControl w:val="0"/>
              <w:spacing w:line="288" w:lineRule="auto"/>
              <w:ind w:left="459"/>
              <w:jc w:val="both"/>
              <w:rPr>
                <w:sz w:val="22"/>
                <w:szCs w:val="22"/>
              </w:rPr>
            </w:pPr>
          </w:p>
          <w:p w14:paraId="34F2BF71" w14:textId="4E85C20E" w:rsidR="00AD7E3D" w:rsidRPr="00000BD6" w:rsidRDefault="00AD7E3D" w:rsidP="00AD7E3D">
            <w:pPr>
              <w:widowControl w:val="0"/>
              <w:spacing w:line="288" w:lineRule="auto"/>
              <w:ind w:left="459"/>
              <w:jc w:val="both"/>
              <w:rPr>
                <w:sz w:val="22"/>
                <w:szCs w:val="22"/>
              </w:rPr>
            </w:pPr>
            <w:r w:rsidRPr="00000BD6">
              <w:rPr>
                <w:sz w:val="22"/>
                <w:szCs w:val="22"/>
              </w:rPr>
              <w:lastRenderedPageBreak/>
              <w:t>(c) v rozvoji, tedy v</w:t>
            </w:r>
            <w:r w:rsidR="00FA19A8" w:rsidRPr="00000BD6">
              <w:rPr>
                <w:sz w:val="22"/>
                <w:szCs w:val="22"/>
              </w:rPr>
              <w:t> konfiguraci, nastavení a implementaci</w:t>
            </w:r>
            <w:r w:rsidRPr="00000BD6">
              <w:rPr>
                <w:sz w:val="22"/>
                <w:szCs w:val="22"/>
              </w:rPr>
              <w:t xml:space="preserve"> nových funkcionalit informačního systému dle požadavků objednatele nebo v zásadní změně původních funkcionalit informačního systému, přičemž finanční objem takové služby činil minimálně </w:t>
            </w:r>
            <w:r w:rsidR="00415D71" w:rsidRPr="00000BD6">
              <w:rPr>
                <w:sz w:val="22"/>
                <w:szCs w:val="22"/>
              </w:rPr>
              <w:t>1</w:t>
            </w:r>
            <w:r w:rsidRPr="00000BD6">
              <w:rPr>
                <w:sz w:val="22"/>
                <w:szCs w:val="22"/>
              </w:rPr>
              <w:t xml:space="preserve"> mil. Kč bez DPH.</w:t>
            </w:r>
          </w:p>
          <w:p w14:paraId="0740AA84" w14:textId="296C5AC4" w:rsidR="007F5BAE" w:rsidRPr="00000BD6" w:rsidRDefault="007F5BAE" w:rsidP="00AD7E3D">
            <w:pPr>
              <w:widowControl w:val="0"/>
              <w:spacing w:line="288" w:lineRule="auto"/>
              <w:ind w:left="459"/>
              <w:jc w:val="both"/>
              <w:rPr>
                <w:sz w:val="22"/>
                <w:szCs w:val="22"/>
              </w:rPr>
            </w:pP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740AA85" w14:textId="77777777" w:rsidR="007F5BAE" w:rsidRPr="00000BD6" w:rsidRDefault="007F5BAE" w:rsidP="00F0166D">
            <w:pPr>
              <w:widowControl w:val="0"/>
              <w:numPr>
                <w:ilvl w:val="1"/>
                <w:numId w:val="20"/>
              </w:numPr>
              <w:spacing w:line="288" w:lineRule="auto"/>
              <w:ind w:left="364"/>
              <w:jc w:val="both"/>
              <w:rPr>
                <w:bCs/>
                <w:sz w:val="22"/>
                <w:szCs w:val="22"/>
              </w:rPr>
            </w:pPr>
            <w:r w:rsidRPr="00000BD6">
              <w:rPr>
                <w:bCs/>
                <w:sz w:val="22"/>
                <w:szCs w:val="22"/>
              </w:rPr>
              <w:lastRenderedPageBreak/>
              <w:t>Dodavatel prokazuje vyplněním přílohy č. 5 zadávací dokumentace - Formulář realizačního týmu</w:t>
            </w:r>
          </w:p>
        </w:tc>
      </w:tr>
    </w:tbl>
    <w:p w14:paraId="0740AA87" w14:textId="40B9DA26" w:rsidR="00F96EA5" w:rsidRPr="00000BD6" w:rsidRDefault="00F96EA5" w:rsidP="00CA3E21">
      <w:pPr>
        <w:tabs>
          <w:tab w:val="left" w:pos="1950"/>
        </w:tabs>
        <w:spacing w:before="240" w:line="280" w:lineRule="atLeast"/>
        <w:jc w:val="both"/>
        <w:rPr>
          <w:b/>
          <w:bCs/>
          <w:color w:val="000000"/>
          <w:sz w:val="22"/>
          <w:szCs w:val="22"/>
        </w:rPr>
      </w:pPr>
      <w:r w:rsidRPr="00000BD6">
        <w:rPr>
          <w:b/>
          <w:bCs/>
          <w:color w:val="000000"/>
          <w:sz w:val="22"/>
          <w:szCs w:val="22"/>
        </w:rPr>
        <w:lastRenderedPageBreak/>
        <w:t xml:space="preserve">Zadavatel </w:t>
      </w:r>
      <w:r w:rsidR="00DA4BE6" w:rsidRPr="00000BD6">
        <w:rPr>
          <w:b/>
          <w:bCs/>
          <w:color w:val="000000"/>
          <w:sz w:val="22"/>
          <w:szCs w:val="22"/>
        </w:rPr>
        <w:t xml:space="preserve">vzhledem k rozsahu předmětu veřejné zakázky a nízkému počtu požadovaných pracovních pozic </w:t>
      </w:r>
      <w:r w:rsidRPr="00000BD6">
        <w:rPr>
          <w:b/>
          <w:bCs/>
          <w:color w:val="000000"/>
          <w:sz w:val="22"/>
          <w:szCs w:val="22"/>
        </w:rPr>
        <w:t xml:space="preserve">uvádí, že jedna osoba nemůže zastávat současně více pozic </w:t>
      </w:r>
      <w:r w:rsidR="00E62D97" w:rsidRPr="00000BD6">
        <w:rPr>
          <w:b/>
          <w:bCs/>
          <w:color w:val="000000"/>
          <w:sz w:val="22"/>
          <w:szCs w:val="22"/>
        </w:rPr>
        <w:t>vymezených v tabulce</w:t>
      </w:r>
      <w:r w:rsidRPr="00000BD6">
        <w:rPr>
          <w:b/>
          <w:bCs/>
          <w:color w:val="000000"/>
          <w:sz w:val="22"/>
          <w:szCs w:val="22"/>
        </w:rPr>
        <w:t xml:space="preserve"> výše. </w:t>
      </w:r>
    </w:p>
    <w:p w14:paraId="54CEB400" w14:textId="4611EE4B" w:rsidR="002C6129" w:rsidRPr="00000BD6" w:rsidRDefault="002C6129" w:rsidP="00CA3E21">
      <w:pPr>
        <w:tabs>
          <w:tab w:val="left" w:pos="1950"/>
        </w:tabs>
        <w:spacing w:before="240" w:line="280" w:lineRule="atLeast"/>
        <w:jc w:val="both"/>
        <w:rPr>
          <w:b/>
          <w:bCs/>
          <w:color w:val="000000"/>
          <w:sz w:val="22"/>
          <w:szCs w:val="22"/>
        </w:rPr>
      </w:pPr>
      <w:r w:rsidRPr="00000BD6">
        <w:rPr>
          <w:b/>
          <w:bCs/>
          <w:color w:val="000000"/>
          <w:sz w:val="22"/>
          <w:szCs w:val="22"/>
        </w:rPr>
        <w:t xml:space="preserve">Zadavatel dále s ohledem na zajištění operativní komunikace s vybraným dodavatelem v rámci plnění předmětu veřejné zakázky požaduje, aby alespoň </w:t>
      </w:r>
      <w:r w:rsidR="00F9642B" w:rsidRPr="00000BD6">
        <w:rPr>
          <w:b/>
          <w:bCs/>
          <w:color w:val="000000"/>
          <w:sz w:val="22"/>
          <w:szCs w:val="22"/>
        </w:rPr>
        <w:t>3 č</w:t>
      </w:r>
      <w:r w:rsidRPr="00000BD6">
        <w:rPr>
          <w:b/>
          <w:bCs/>
          <w:color w:val="000000"/>
          <w:sz w:val="22"/>
          <w:szCs w:val="22"/>
        </w:rPr>
        <w:t xml:space="preserve">lenové realizačního týmu ovládali český jazyk na komunikační úrovni a na úrovni odborné terminologie </w:t>
      </w:r>
      <w:r w:rsidR="00F9642B" w:rsidRPr="00000BD6">
        <w:rPr>
          <w:b/>
          <w:bCs/>
          <w:color w:val="000000"/>
          <w:sz w:val="22"/>
          <w:szCs w:val="22"/>
        </w:rPr>
        <w:t>v</w:t>
      </w:r>
      <w:r w:rsidRPr="00000BD6">
        <w:rPr>
          <w:b/>
          <w:bCs/>
          <w:color w:val="000000"/>
          <w:sz w:val="22"/>
          <w:szCs w:val="22"/>
        </w:rPr>
        <w:t xml:space="preserve"> rozsahu </w:t>
      </w:r>
      <w:r w:rsidR="00F9642B" w:rsidRPr="00000BD6">
        <w:rPr>
          <w:b/>
          <w:bCs/>
          <w:color w:val="000000"/>
          <w:sz w:val="22"/>
          <w:szCs w:val="22"/>
        </w:rPr>
        <w:t xml:space="preserve">dle </w:t>
      </w:r>
      <w:r w:rsidR="00FA19A8" w:rsidRPr="00000BD6">
        <w:rPr>
          <w:b/>
          <w:bCs/>
          <w:color w:val="000000"/>
          <w:sz w:val="22"/>
          <w:szCs w:val="22"/>
        </w:rPr>
        <w:t>své působnosti. Splnění tohoto požadavku dodavatel prokazuje vyplněním přílohy č. 5 zadávací dokumentace - Formulář realizačního týmu.</w:t>
      </w:r>
    </w:p>
    <w:p w14:paraId="0740AA88" w14:textId="77777777" w:rsidR="005D4578" w:rsidRPr="00000BD6" w:rsidRDefault="00F96EA5" w:rsidP="00F96EA5">
      <w:pPr>
        <w:spacing w:before="240" w:line="280" w:lineRule="atLeast"/>
        <w:jc w:val="both"/>
        <w:rPr>
          <w:bCs/>
          <w:color w:val="000000"/>
          <w:sz w:val="22"/>
          <w:szCs w:val="22"/>
        </w:rPr>
      </w:pPr>
      <w:r w:rsidRPr="00000BD6">
        <w:rPr>
          <w:bCs/>
          <w:sz w:val="22"/>
          <w:szCs w:val="22"/>
        </w:rPr>
        <w:t>Zadavatel upřesňuje, že významné služby</w:t>
      </w:r>
      <w:r w:rsidR="0029492A" w:rsidRPr="00000BD6">
        <w:rPr>
          <w:bCs/>
          <w:sz w:val="22"/>
          <w:szCs w:val="22"/>
        </w:rPr>
        <w:t>, resp. projekty</w:t>
      </w:r>
      <w:r w:rsidRPr="00000BD6">
        <w:rPr>
          <w:bCs/>
          <w:sz w:val="22"/>
          <w:szCs w:val="22"/>
        </w:rPr>
        <w:t xml:space="preserve">, kterých se osoby na výše uvedených pozicích </w:t>
      </w:r>
      <w:r w:rsidRPr="00000BD6">
        <w:rPr>
          <w:bCs/>
          <w:color w:val="000000"/>
          <w:sz w:val="22"/>
          <w:szCs w:val="22"/>
        </w:rPr>
        <w:t>v rámci bodů 1</w:t>
      </w:r>
      <w:r w:rsidR="0029492A" w:rsidRPr="00000BD6">
        <w:rPr>
          <w:bCs/>
          <w:color w:val="000000"/>
          <w:sz w:val="22"/>
          <w:szCs w:val="22"/>
        </w:rPr>
        <w:t>)</w:t>
      </w:r>
      <w:r w:rsidRPr="00000BD6">
        <w:rPr>
          <w:bCs/>
          <w:color w:val="000000"/>
          <w:sz w:val="22"/>
          <w:szCs w:val="22"/>
        </w:rPr>
        <w:t xml:space="preserve"> – </w:t>
      </w:r>
      <w:r w:rsidR="0029492A" w:rsidRPr="00000BD6">
        <w:rPr>
          <w:bCs/>
          <w:color w:val="000000"/>
          <w:sz w:val="22"/>
          <w:szCs w:val="22"/>
        </w:rPr>
        <w:t>5)</w:t>
      </w:r>
      <w:r w:rsidRPr="00000BD6">
        <w:rPr>
          <w:bCs/>
          <w:color w:val="000000"/>
          <w:sz w:val="22"/>
          <w:szCs w:val="22"/>
        </w:rPr>
        <w:t xml:space="preserve"> výše účastnily, nemusely být reali</w:t>
      </w:r>
      <w:r w:rsidR="0029492A" w:rsidRPr="00000BD6">
        <w:rPr>
          <w:bCs/>
          <w:color w:val="000000"/>
          <w:sz w:val="22"/>
          <w:szCs w:val="22"/>
        </w:rPr>
        <w:t>zovány v posledních 3 letech od </w:t>
      </w:r>
      <w:r w:rsidRPr="00000BD6">
        <w:rPr>
          <w:bCs/>
          <w:color w:val="000000"/>
          <w:sz w:val="22"/>
          <w:szCs w:val="22"/>
        </w:rPr>
        <w:t>zahájení zadávacího řízení. Zadavatel dále upozorňuje, že z </w:t>
      </w:r>
      <w:r w:rsidR="005D4578" w:rsidRPr="00000BD6">
        <w:rPr>
          <w:sz w:val="22"/>
          <w:szCs w:val="22"/>
        </w:rPr>
        <w:t xml:space="preserve">přílohy č. 5 zadávací dokumentace - </w:t>
      </w:r>
      <w:r w:rsidR="005D4578" w:rsidRPr="00000BD6">
        <w:rPr>
          <w:i/>
          <w:sz w:val="22"/>
          <w:szCs w:val="22"/>
        </w:rPr>
        <w:t>Formulář realizačního týmu</w:t>
      </w:r>
      <w:r w:rsidR="005D4578" w:rsidRPr="00000BD6">
        <w:rPr>
          <w:bCs/>
          <w:color w:val="000000"/>
          <w:sz w:val="22"/>
          <w:szCs w:val="22"/>
        </w:rPr>
        <w:t xml:space="preserve"> </w:t>
      </w:r>
      <w:r w:rsidRPr="00000BD6">
        <w:rPr>
          <w:bCs/>
          <w:color w:val="000000"/>
          <w:sz w:val="22"/>
          <w:szCs w:val="22"/>
        </w:rPr>
        <w:t xml:space="preserve">musí prokazatelně vyplývat splnění </w:t>
      </w:r>
      <w:r w:rsidR="005D4578" w:rsidRPr="00000BD6">
        <w:rPr>
          <w:bCs/>
          <w:color w:val="000000"/>
          <w:sz w:val="22"/>
          <w:szCs w:val="22"/>
        </w:rPr>
        <w:t>výše uvedených požadavků zadavatele.</w:t>
      </w:r>
      <w:r w:rsidR="00D55888" w:rsidRPr="00000BD6">
        <w:rPr>
          <w:bCs/>
          <w:color w:val="000000"/>
          <w:sz w:val="22"/>
          <w:szCs w:val="22"/>
        </w:rPr>
        <w:t xml:space="preserve"> Zároveň zadavatel pro vyloučení pochybností upřesňuje, že významné služby, resp. projekty, kterými členové realizačního týmu na pozicích v rámci bodů 1) – 3) výše prokazují své zkušenosti, nemusí být </w:t>
      </w:r>
      <w:r w:rsidR="00AF67A8" w:rsidRPr="00000BD6">
        <w:rPr>
          <w:bCs/>
          <w:color w:val="000000"/>
          <w:sz w:val="22"/>
          <w:szCs w:val="22"/>
        </w:rPr>
        <w:t>totožné s významnými</w:t>
      </w:r>
      <w:r w:rsidR="00D55888" w:rsidRPr="00000BD6">
        <w:rPr>
          <w:bCs/>
          <w:color w:val="000000"/>
          <w:sz w:val="22"/>
          <w:szCs w:val="22"/>
        </w:rPr>
        <w:t xml:space="preserve"> služb</w:t>
      </w:r>
      <w:r w:rsidR="00AF67A8" w:rsidRPr="00000BD6">
        <w:rPr>
          <w:bCs/>
          <w:color w:val="000000"/>
          <w:sz w:val="22"/>
          <w:szCs w:val="22"/>
        </w:rPr>
        <w:t>ami</w:t>
      </w:r>
      <w:r w:rsidR="00D55888" w:rsidRPr="00000BD6">
        <w:rPr>
          <w:bCs/>
          <w:color w:val="000000"/>
          <w:sz w:val="22"/>
          <w:szCs w:val="22"/>
        </w:rPr>
        <w:t xml:space="preserve"> uveden</w:t>
      </w:r>
      <w:r w:rsidR="00AF67A8" w:rsidRPr="00000BD6">
        <w:rPr>
          <w:bCs/>
          <w:color w:val="000000"/>
          <w:sz w:val="22"/>
          <w:szCs w:val="22"/>
        </w:rPr>
        <w:t>ými</w:t>
      </w:r>
      <w:r w:rsidR="00D55888" w:rsidRPr="00000BD6">
        <w:rPr>
          <w:bCs/>
          <w:color w:val="000000"/>
          <w:sz w:val="22"/>
          <w:szCs w:val="22"/>
        </w:rPr>
        <w:t xml:space="preserve"> v seznamu významných služeb dle bodu 5.1 této</w:t>
      </w:r>
      <w:r w:rsidR="00AF67A8" w:rsidRPr="00000BD6">
        <w:rPr>
          <w:bCs/>
          <w:color w:val="000000"/>
          <w:sz w:val="22"/>
          <w:szCs w:val="22"/>
        </w:rPr>
        <w:t xml:space="preserve"> kvalifikační dokumentace, nemusí se tedy jednat o tytéž služby.</w:t>
      </w:r>
    </w:p>
    <w:p w14:paraId="0740AA89" w14:textId="77777777" w:rsidR="00F96EA5" w:rsidRPr="00000BD6" w:rsidRDefault="00F96EA5" w:rsidP="00FD3804">
      <w:pPr>
        <w:spacing w:before="240" w:line="280" w:lineRule="atLeast"/>
        <w:jc w:val="both"/>
        <w:rPr>
          <w:bCs/>
          <w:sz w:val="22"/>
          <w:szCs w:val="22"/>
        </w:rPr>
      </w:pPr>
      <w:r w:rsidRPr="00000BD6">
        <w:rPr>
          <w:bCs/>
          <w:sz w:val="22"/>
          <w:szCs w:val="22"/>
        </w:rPr>
        <w:t>V případě, že účastník navrhne ve své nabídce vyšší než minimální zadavatelem požadovaný počet osob na konkrétní pozici realizačního týmu, musí všechny takto účastníkem navržené osoby na konkrétní pozici realizačního týmu splňovat v plném rozsahu kvalifik</w:t>
      </w:r>
      <w:r w:rsidR="00D96172" w:rsidRPr="00000BD6">
        <w:rPr>
          <w:bCs/>
          <w:sz w:val="22"/>
          <w:szCs w:val="22"/>
        </w:rPr>
        <w:t>aci požadovanou zadavatelem pro </w:t>
      </w:r>
      <w:r w:rsidRPr="00000BD6">
        <w:rPr>
          <w:bCs/>
          <w:sz w:val="22"/>
          <w:szCs w:val="22"/>
        </w:rPr>
        <w:t>příslušnou pozici realizačního týmu.</w:t>
      </w:r>
    </w:p>
    <w:p w14:paraId="0740AA8A" w14:textId="51D9AE87" w:rsidR="00B8777A" w:rsidRPr="00000BD6" w:rsidRDefault="00B8777A" w:rsidP="00B8777A">
      <w:pPr>
        <w:widowControl w:val="0"/>
        <w:spacing w:before="120" w:after="120" w:line="276" w:lineRule="auto"/>
        <w:jc w:val="both"/>
        <w:rPr>
          <w:sz w:val="22"/>
          <w:szCs w:val="22"/>
        </w:rPr>
      </w:pPr>
      <w:r w:rsidRPr="00000BD6">
        <w:rPr>
          <w:sz w:val="22"/>
          <w:szCs w:val="22"/>
        </w:rPr>
        <w:t xml:space="preserve">K prokázání splnění kritérií technické kvalifikace dle kapitoly </w:t>
      </w:r>
      <w:r w:rsidR="00506B62" w:rsidRPr="00000BD6">
        <w:rPr>
          <w:sz w:val="22"/>
          <w:szCs w:val="22"/>
        </w:rPr>
        <w:t>5</w:t>
      </w:r>
      <w:r w:rsidRPr="00000BD6">
        <w:rPr>
          <w:sz w:val="22"/>
          <w:szCs w:val="22"/>
        </w:rPr>
        <w:t>.2. této kvalifikační dokumentace je dodavatel oprávněn využít formulář, který tvoří přílohu č. 5 zadávací dokumentace.</w:t>
      </w:r>
      <w:r w:rsidR="00DA4BE6" w:rsidRPr="00000BD6">
        <w:rPr>
          <w:sz w:val="22"/>
          <w:szCs w:val="22"/>
        </w:rPr>
        <w:t xml:space="preserve"> Pokud dodavatel použije vlastní formulář, je povinen v něm uvést veškeré údaje shodně s přílohou č. 5 zadávací dokumentace.</w:t>
      </w:r>
    </w:p>
    <w:p w14:paraId="0740AA8B" w14:textId="77777777" w:rsidR="00C944BD" w:rsidRPr="00000BD6" w:rsidRDefault="002806A5" w:rsidP="00BB3E5D">
      <w:pPr>
        <w:pStyle w:val="Textodstavce"/>
        <w:numPr>
          <w:ilvl w:val="0"/>
          <w:numId w:val="0"/>
        </w:numPr>
        <w:shd w:val="clear" w:color="auto" w:fill="365F91"/>
        <w:tabs>
          <w:tab w:val="clear" w:pos="851"/>
        </w:tabs>
        <w:spacing w:before="360" w:line="280" w:lineRule="atLeast"/>
        <w:outlineLvl w:val="9"/>
        <w:rPr>
          <w:b/>
          <w:color w:val="FFFFFF"/>
          <w:sz w:val="22"/>
          <w:szCs w:val="22"/>
        </w:rPr>
      </w:pPr>
      <w:r w:rsidRPr="00000BD6">
        <w:rPr>
          <w:b/>
          <w:color w:val="FFFFFF"/>
          <w:sz w:val="22"/>
          <w:szCs w:val="22"/>
        </w:rPr>
        <w:t>6. DŮSLEDEK NESPLNĚNÍ KVALIFIKACE</w:t>
      </w:r>
    </w:p>
    <w:p w14:paraId="0740AA8C" w14:textId="77777777" w:rsidR="002806A5" w:rsidRPr="00000BD6" w:rsidRDefault="002806A5" w:rsidP="002806A5">
      <w:pPr>
        <w:spacing w:line="280" w:lineRule="auto"/>
        <w:jc w:val="both"/>
        <w:rPr>
          <w:sz w:val="22"/>
          <w:szCs w:val="22"/>
        </w:rPr>
      </w:pPr>
      <w:r w:rsidRPr="00000BD6">
        <w:rPr>
          <w:sz w:val="22"/>
          <w:szCs w:val="22"/>
        </w:rPr>
        <w:t>Dodavatel, který nesplní kvalifikaci v rozsahu a způsobem požadovaným či dovoleným ZZVZ a touto kvalifikační dokumentací, může být zadavatelem z účasti v zadávacím řízení vyloučen. Pokud se jedná o vybraného dodavatele, pak ve smyslu § 48 odst. 8 ZZVZ musí z těchto důvodů být vyloučen ze zadávacího řízení.</w:t>
      </w:r>
    </w:p>
    <w:p w14:paraId="0740AA8D" w14:textId="77777777" w:rsidR="00313FE9" w:rsidRPr="00000BD6" w:rsidRDefault="00313FE9" w:rsidP="00BB3E5D">
      <w:pPr>
        <w:spacing w:line="280" w:lineRule="atLeast"/>
        <w:jc w:val="both"/>
        <w:rPr>
          <w:sz w:val="22"/>
          <w:szCs w:val="22"/>
        </w:rPr>
      </w:pPr>
    </w:p>
    <w:sectPr w:rsidR="00313FE9" w:rsidRPr="00000BD6" w:rsidSect="003856C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454" w:footer="45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BE4D160" w15:done="0"/>
  <w15:commentEx w15:paraId="598DBE1C" w15:done="0"/>
  <w15:commentEx w15:paraId="798E825D" w15:done="0"/>
  <w15:commentEx w15:paraId="6917B659" w15:done="0"/>
  <w15:commentEx w15:paraId="56E22D57" w15:done="0"/>
  <w15:commentEx w15:paraId="535A6046" w15:done="0"/>
  <w15:commentEx w15:paraId="69A17373" w15:done="0"/>
  <w15:commentEx w15:paraId="05E5CFF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45E923" w14:textId="77777777" w:rsidR="00C141A1" w:rsidRDefault="00C141A1">
      <w:r>
        <w:separator/>
      </w:r>
    </w:p>
  </w:endnote>
  <w:endnote w:type="continuationSeparator" w:id="0">
    <w:p w14:paraId="1DE6BF0B" w14:textId="77777777" w:rsidR="00C141A1" w:rsidRDefault="00C14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0AAA3" w14:textId="77777777" w:rsidR="00F4045C" w:rsidRDefault="00FA22A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F4045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740AAA4" w14:textId="77777777" w:rsidR="00F4045C" w:rsidRDefault="00F4045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0AAA5" w14:textId="77777777" w:rsidR="00F4045C" w:rsidRPr="006F7DEB" w:rsidRDefault="00FA22A2">
    <w:pPr>
      <w:pStyle w:val="Zpat"/>
      <w:jc w:val="right"/>
      <w:rPr>
        <w:rFonts w:ascii="Arial" w:hAnsi="Arial" w:cs="Arial"/>
        <w:sz w:val="20"/>
        <w:szCs w:val="20"/>
      </w:rPr>
    </w:pPr>
    <w:r w:rsidRPr="006F7DEB">
      <w:rPr>
        <w:rFonts w:ascii="Arial" w:hAnsi="Arial" w:cs="Arial"/>
        <w:sz w:val="20"/>
        <w:szCs w:val="20"/>
      </w:rPr>
      <w:fldChar w:fldCharType="begin"/>
    </w:r>
    <w:r w:rsidR="00F4045C" w:rsidRPr="006F7DEB">
      <w:rPr>
        <w:rFonts w:ascii="Arial" w:hAnsi="Arial" w:cs="Arial"/>
        <w:sz w:val="20"/>
        <w:szCs w:val="20"/>
      </w:rPr>
      <w:instrText>PAGE   \* MERGEFORMAT</w:instrText>
    </w:r>
    <w:r w:rsidRPr="006F7DEB">
      <w:rPr>
        <w:rFonts w:ascii="Arial" w:hAnsi="Arial" w:cs="Arial"/>
        <w:sz w:val="20"/>
        <w:szCs w:val="20"/>
      </w:rPr>
      <w:fldChar w:fldCharType="separate"/>
    </w:r>
    <w:r w:rsidR="00720EC8">
      <w:rPr>
        <w:rFonts w:ascii="Arial" w:hAnsi="Arial" w:cs="Arial"/>
        <w:noProof/>
        <w:sz w:val="20"/>
        <w:szCs w:val="20"/>
      </w:rPr>
      <w:t>16</w:t>
    </w:r>
    <w:r w:rsidRPr="006F7DEB">
      <w:rPr>
        <w:rFonts w:ascii="Arial" w:hAnsi="Arial" w:cs="Arial"/>
        <w:sz w:val="20"/>
        <w:szCs w:val="20"/>
      </w:rPr>
      <w:fldChar w:fldCharType="end"/>
    </w:r>
  </w:p>
  <w:p w14:paraId="0740AAA6" w14:textId="77777777" w:rsidR="00F4045C" w:rsidRDefault="00F4045C">
    <w:pPr>
      <w:pStyle w:val="Zpat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7A0E0" w14:textId="77777777" w:rsidR="00AF3F7E" w:rsidRDefault="00AF3F7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DB2515" w14:textId="77777777" w:rsidR="00C141A1" w:rsidRDefault="00C141A1">
      <w:r>
        <w:separator/>
      </w:r>
    </w:p>
  </w:footnote>
  <w:footnote w:type="continuationSeparator" w:id="0">
    <w:p w14:paraId="418DC1B8" w14:textId="77777777" w:rsidR="00C141A1" w:rsidRDefault="00C141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5153B0" w14:textId="77777777" w:rsidR="00AF3F7E" w:rsidRDefault="00AF3F7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0AAA1" w14:textId="77777777" w:rsidR="00F4045C" w:rsidRDefault="00F4045C">
    <w:pPr>
      <w:pStyle w:val="Zhlav"/>
      <w:jc w:val="right"/>
    </w:pPr>
  </w:p>
  <w:p w14:paraId="0740AAA2" w14:textId="77777777" w:rsidR="00F4045C" w:rsidRPr="00CB3734" w:rsidRDefault="00F4045C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0AAA7" w14:textId="77777777" w:rsidR="00F4045C" w:rsidRDefault="00F4045C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  <w:p w14:paraId="0740AAA8" w14:textId="77777777" w:rsidR="00F4045C" w:rsidRPr="00000BD6" w:rsidRDefault="00F4045C" w:rsidP="002F5ECA">
    <w:pPr>
      <w:pStyle w:val="Zhlav"/>
      <w:tabs>
        <w:tab w:val="clear" w:pos="4536"/>
        <w:tab w:val="clear" w:pos="9072"/>
        <w:tab w:val="left" w:pos="6820"/>
      </w:tabs>
      <w:rPr>
        <w:sz w:val="22"/>
        <w:szCs w:val="22"/>
        <w:lang w:val="cs-CZ"/>
      </w:rPr>
    </w:pPr>
    <w:r w:rsidRPr="00000BD6">
      <w:rPr>
        <w:sz w:val="22"/>
        <w:szCs w:val="22"/>
        <w:lang w:val="cs-CZ"/>
      </w:rPr>
      <w:t>Příloha</w:t>
    </w:r>
    <w:r w:rsidR="0005107B" w:rsidRPr="00000BD6">
      <w:rPr>
        <w:sz w:val="22"/>
        <w:szCs w:val="22"/>
        <w:lang w:val="cs-CZ"/>
      </w:rPr>
      <w:t xml:space="preserve"> zadávací dokumentace</w:t>
    </w:r>
    <w:r w:rsidRPr="00000BD6">
      <w:rPr>
        <w:sz w:val="22"/>
        <w:szCs w:val="22"/>
        <w:lang w:val="cs-CZ"/>
      </w:rPr>
      <w:t xml:space="preserve"> č.</w:t>
    </w:r>
    <w:r w:rsidR="00F97D56" w:rsidRPr="00000BD6">
      <w:rPr>
        <w:sz w:val="22"/>
        <w:szCs w:val="22"/>
        <w:lang w:val="cs-CZ"/>
      </w:rPr>
      <w:t xml:space="preserve"> </w:t>
    </w:r>
    <w:r w:rsidR="001925C5" w:rsidRPr="00000BD6">
      <w:rPr>
        <w:sz w:val="22"/>
        <w:szCs w:val="22"/>
        <w:lang w:val="cs-CZ"/>
      </w:rPr>
      <w:t>1</w:t>
    </w:r>
    <w:r w:rsidRPr="00000BD6">
      <w:rPr>
        <w:sz w:val="22"/>
        <w:szCs w:val="22"/>
        <w:lang w:val="cs-CZ"/>
      </w:rPr>
      <w:t xml:space="preserve"> </w:t>
    </w:r>
    <w:r w:rsidR="000A2175" w:rsidRPr="00000BD6">
      <w:rPr>
        <w:sz w:val="22"/>
        <w:szCs w:val="22"/>
        <w:lang w:val="cs-CZ"/>
      </w:rPr>
      <w:t xml:space="preserve"> – Kvalifikační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B6F67"/>
    <w:multiLevelType w:val="hybridMultilevel"/>
    <w:tmpl w:val="0A98DEC4"/>
    <w:lvl w:ilvl="0" w:tplc="C8AAD482">
      <w:start w:val="1"/>
      <w:numFmt w:val="lowerLetter"/>
      <w:lvlText w:val="%1)"/>
      <w:lvlJc w:val="left"/>
      <w:pPr>
        <w:ind w:left="786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2">
    <w:nsid w:val="0CBF2873"/>
    <w:multiLevelType w:val="hybridMultilevel"/>
    <w:tmpl w:val="09462FF2"/>
    <w:lvl w:ilvl="0" w:tplc="04050019">
      <w:start w:val="1"/>
      <w:numFmt w:val="lowerLetter"/>
      <w:lvlText w:val="%1."/>
      <w:lvlJc w:val="left"/>
      <w:pPr>
        <w:ind w:left="1549" w:hanging="360"/>
      </w:pPr>
    </w:lvl>
    <w:lvl w:ilvl="1" w:tplc="04050019" w:tentative="1">
      <w:start w:val="1"/>
      <w:numFmt w:val="lowerLetter"/>
      <w:lvlText w:val="%2."/>
      <w:lvlJc w:val="left"/>
      <w:pPr>
        <w:ind w:left="2269" w:hanging="360"/>
      </w:pPr>
    </w:lvl>
    <w:lvl w:ilvl="2" w:tplc="0405001B" w:tentative="1">
      <w:start w:val="1"/>
      <w:numFmt w:val="lowerRoman"/>
      <w:lvlText w:val="%3."/>
      <w:lvlJc w:val="right"/>
      <w:pPr>
        <w:ind w:left="2989" w:hanging="180"/>
      </w:pPr>
    </w:lvl>
    <w:lvl w:ilvl="3" w:tplc="0405000F" w:tentative="1">
      <w:start w:val="1"/>
      <w:numFmt w:val="decimal"/>
      <w:lvlText w:val="%4."/>
      <w:lvlJc w:val="left"/>
      <w:pPr>
        <w:ind w:left="3709" w:hanging="360"/>
      </w:pPr>
    </w:lvl>
    <w:lvl w:ilvl="4" w:tplc="04050019" w:tentative="1">
      <w:start w:val="1"/>
      <w:numFmt w:val="lowerLetter"/>
      <w:lvlText w:val="%5."/>
      <w:lvlJc w:val="left"/>
      <w:pPr>
        <w:ind w:left="4429" w:hanging="360"/>
      </w:pPr>
    </w:lvl>
    <w:lvl w:ilvl="5" w:tplc="0405001B" w:tentative="1">
      <w:start w:val="1"/>
      <w:numFmt w:val="lowerRoman"/>
      <w:lvlText w:val="%6."/>
      <w:lvlJc w:val="right"/>
      <w:pPr>
        <w:ind w:left="5149" w:hanging="180"/>
      </w:pPr>
    </w:lvl>
    <w:lvl w:ilvl="6" w:tplc="0405000F" w:tentative="1">
      <w:start w:val="1"/>
      <w:numFmt w:val="decimal"/>
      <w:lvlText w:val="%7."/>
      <w:lvlJc w:val="left"/>
      <w:pPr>
        <w:ind w:left="5869" w:hanging="360"/>
      </w:pPr>
    </w:lvl>
    <w:lvl w:ilvl="7" w:tplc="04050019" w:tentative="1">
      <w:start w:val="1"/>
      <w:numFmt w:val="lowerLetter"/>
      <w:lvlText w:val="%8."/>
      <w:lvlJc w:val="left"/>
      <w:pPr>
        <w:ind w:left="6589" w:hanging="360"/>
      </w:pPr>
    </w:lvl>
    <w:lvl w:ilvl="8" w:tplc="0405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2A9726BC"/>
    <w:multiLevelType w:val="hybridMultilevel"/>
    <w:tmpl w:val="664A7E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2609B3"/>
    <w:multiLevelType w:val="hybridMultilevel"/>
    <w:tmpl w:val="EFC89194"/>
    <w:lvl w:ilvl="0" w:tplc="56DE192A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5"/>
      <w:numFmt w:val="bullet"/>
      <w:lvlText w:val="-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EAF2E5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87EAC"/>
    <w:multiLevelType w:val="hybridMultilevel"/>
    <w:tmpl w:val="FB10168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42261C">
      <w:start w:val="1"/>
      <w:numFmt w:val="decimal"/>
      <w:lvlText w:val="%4)"/>
      <w:lvlJc w:val="left"/>
      <w:pPr>
        <w:ind w:left="2880" w:hanging="360"/>
      </w:pPr>
      <w:rPr>
        <w:rFonts w:cs="Times New Roman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D35A9E"/>
    <w:multiLevelType w:val="multilevel"/>
    <w:tmpl w:val="AE744B34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7">
    <w:nsid w:val="34642117"/>
    <w:multiLevelType w:val="hybridMultilevel"/>
    <w:tmpl w:val="AB7ADC40"/>
    <w:lvl w:ilvl="0" w:tplc="31FAB8D2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-337"/>
        </w:tabs>
        <w:ind w:left="-3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83"/>
        </w:tabs>
        <w:ind w:left="3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103"/>
        </w:tabs>
        <w:ind w:left="11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1823"/>
        </w:tabs>
        <w:ind w:left="18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2543"/>
        </w:tabs>
        <w:ind w:left="25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263"/>
        </w:tabs>
        <w:ind w:left="32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3983"/>
        </w:tabs>
        <w:ind w:left="39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4703"/>
        </w:tabs>
        <w:ind w:left="4703" w:hanging="180"/>
      </w:pPr>
    </w:lvl>
  </w:abstractNum>
  <w:abstractNum w:abstractNumId="8">
    <w:nsid w:val="37086920"/>
    <w:multiLevelType w:val="hybridMultilevel"/>
    <w:tmpl w:val="58DAFD0A"/>
    <w:lvl w:ilvl="0" w:tplc="34DC5352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1825316"/>
    <w:multiLevelType w:val="hybridMultilevel"/>
    <w:tmpl w:val="58DAFD0A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8825D8"/>
    <w:multiLevelType w:val="hybridMultilevel"/>
    <w:tmpl w:val="037AA16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1E46EA1"/>
    <w:multiLevelType w:val="hybridMultilevel"/>
    <w:tmpl w:val="53EACB2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AEAED98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DC636D"/>
    <w:multiLevelType w:val="hybridMultilevel"/>
    <w:tmpl w:val="29CCFE9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7B7C57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31F742F"/>
    <w:multiLevelType w:val="hybridMultilevel"/>
    <w:tmpl w:val="B372B06A"/>
    <w:lvl w:ilvl="0" w:tplc="04050017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17">
    <w:nsid w:val="6DC03DAD"/>
    <w:multiLevelType w:val="hybridMultilevel"/>
    <w:tmpl w:val="B57CF2A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0756D0"/>
    <w:multiLevelType w:val="hybridMultilevel"/>
    <w:tmpl w:val="56929050"/>
    <w:lvl w:ilvl="0" w:tplc="04050001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8595057"/>
    <w:multiLevelType w:val="multilevel"/>
    <w:tmpl w:val="C91CE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2">
    <w:nsid w:val="7E804C25"/>
    <w:multiLevelType w:val="hybridMultilevel"/>
    <w:tmpl w:val="619036D0"/>
    <w:lvl w:ilvl="0" w:tplc="DDDCDC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10"/>
  </w:num>
  <w:num w:numId="4">
    <w:abstractNumId w:val="7"/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2"/>
  </w:num>
  <w:num w:numId="8">
    <w:abstractNumId w:val="20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3"/>
  </w:num>
  <w:num w:numId="12">
    <w:abstractNumId w:val="3"/>
  </w:num>
  <w:num w:numId="13">
    <w:abstractNumId w:val="2"/>
  </w:num>
  <w:num w:numId="14">
    <w:abstractNumId w:val="4"/>
  </w:num>
  <w:num w:numId="15">
    <w:abstractNumId w:val="9"/>
  </w:num>
  <w:num w:numId="16">
    <w:abstractNumId w:val="15"/>
  </w:num>
  <w:num w:numId="17">
    <w:abstractNumId w:val="8"/>
  </w:num>
  <w:num w:numId="18">
    <w:abstractNumId w:val="14"/>
  </w:num>
  <w:num w:numId="19">
    <w:abstractNumId w:val="11"/>
  </w:num>
  <w:num w:numId="20">
    <w:abstractNumId w:val="5"/>
  </w:num>
  <w:num w:numId="21">
    <w:abstractNumId w:val="18"/>
  </w:num>
  <w:num w:numId="22">
    <w:abstractNumId w:val="22"/>
  </w:num>
  <w:num w:numId="23">
    <w:abstractNumId w:val="19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al Canda">
    <w15:presenceInfo w15:providerId="None" w15:userId="Michal Cand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077F"/>
    <w:rsid w:val="00000BD6"/>
    <w:rsid w:val="00003E6C"/>
    <w:rsid w:val="000050AC"/>
    <w:rsid w:val="000105B3"/>
    <w:rsid w:val="00015D53"/>
    <w:rsid w:val="00017374"/>
    <w:rsid w:val="000177CA"/>
    <w:rsid w:val="00020BB6"/>
    <w:rsid w:val="00024838"/>
    <w:rsid w:val="000252CE"/>
    <w:rsid w:val="000312C7"/>
    <w:rsid w:val="0003276A"/>
    <w:rsid w:val="000428C5"/>
    <w:rsid w:val="000473B1"/>
    <w:rsid w:val="0005107B"/>
    <w:rsid w:val="0005177A"/>
    <w:rsid w:val="00052ABE"/>
    <w:rsid w:val="00052E53"/>
    <w:rsid w:val="00057CCE"/>
    <w:rsid w:val="00057E5E"/>
    <w:rsid w:val="0006138C"/>
    <w:rsid w:val="000617A8"/>
    <w:rsid w:val="000632B8"/>
    <w:rsid w:val="00064C5D"/>
    <w:rsid w:val="00070DF4"/>
    <w:rsid w:val="00071022"/>
    <w:rsid w:val="000719A8"/>
    <w:rsid w:val="00072205"/>
    <w:rsid w:val="00080DD8"/>
    <w:rsid w:val="00083427"/>
    <w:rsid w:val="0008486A"/>
    <w:rsid w:val="00087412"/>
    <w:rsid w:val="000935EA"/>
    <w:rsid w:val="00093751"/>
    <w:rsid w:val="00097FD4"/>
    <w:rsid w:val="000A04F1"/>
    <w:rsid w:val="000A2175"/>
    <w:rsid w:val="000A4EB9"/>
    <w:rsid w:val="000B296B"/>
    <w:rsid w:val="000B33AF"/>
    <w:rsid w:val="000B3935"/>
    <w:rsid w:val="000B4844"/>
    <w:rsid w:val="000C0104"/>
    <w:rsid w:val="000C404D"/>
    <w:rsid w:val="000D19F1"/>
    <w:rsid w:val="000D2BA8"/>
    <w:rsid w:val="000D2FB7"/>
    <w:rsid w:val="000D5954"/>
    <w:rsid w:val="000D5F05"/>
    <w:rsid w:val="000D7EF4"/>
    <w:rsid w:val="000E03D8"/>
    <w:rsid w:val="000E1015"/>
    <w:rsid w:val="000E106E"/>
    <w:rsid w:val="000E66FD"/>
    <w:rsid w:val="000F4268"/>
    <w:rsid w:val="000F4B18"/>
    <w:rsid w:val="000F4D00"/>
    <w:rsid w:val="000F5318"/>
    <w:rsid w:val="000F636B"/>
    <w:rsid w:val="0010265F"/>
    <w:rsid w:val="001028D3"/>
    <w:rsid w:val="001046D1"/>
    <w:rsid w:val="00106B43"/>
    <w:rsid w:val="00111576"/>
    <w:rsid w:val="00116A26"/>
    <w:rsid w:val="00121928"/>
    <w:rsid w:val="00121E35"/>
    <w:rsid w:val="0012534F"/>
    <w:rsid w:val="00125A2A"/>
    <w:rsid w:val="001270CF"/>
    <w:rsid w:val="00127E83"/>
    <w:rsid w:val="001329F3"/>
    <w:rsid w:val="00132CAB"/>
    <w:rsid w:val="00133065"/>
    <w:rsid w:val="00133748"/>
    <w:rsid w:val="00134D44"/>
    <w:rsid w:val="00134E93"/>
    <w:rsid w:val="00140074"/>
    <w:rsid w:val="0014356D"/>
    <w:rsid w:val="00145853"/>
    <w:rsid w:val="00145970"/>
    <w:rsid w:val="001463C0"/>
    <w:rsid w:val="001500DE"/>
    <w:rsid w:val="0015673B"/>
    <w:rsid w:val="00157308"/>
    <w:rsid w:val="001603E7"/>
    <w:rsid w:val="00163920"/>
    <w:rsid w:val="00163A6A"/>
    <w:rsid w:val="001700E4"/>
    <w:rsid w:val="001718BD"/>
    <w:rsid w:val="00173C28"/>
    <w:rsid w:val="00174079"/>
    <w:rsid w:val="00174FA0"/>
    <w:rsid w:val="00175707"/>
    <w:rsid w:val="00175FC6"/>
    <w:rsid w:val="001772A5"/>
    <w:rsid w:val="00180493"/>
    <w:rsid w:val="00186764"/>
    <w:rsid w:val="00186CD1"/>
    <w:rsid w:val="001923A5"/>
    <w:rsid w:val="001925C5"/>
    <w:rsid w:val="001928DA"/>
    <w:rsid w:val="00194AF0"/>
    <w:rsid w:val="00194D42"/>
    <w:rsid w:val="0019794C"/>
    <w:rsid w:val="001A0D69"/>
    <w:rsid w:val="001A1C0B"/>
    <w:rsid w:val="001A2E07"/>
    <w:rsid w:val="001A45F4"/>
    <w:rsid w:val="001A523F"/>
    <w:rsid w:val="001B1A9B"/>
    <w:rsid w:val="001B21DD"/>
    <w:rsid w:val="001B357C"/>
    <w:rsid w:val="001B4264"/>
    <w:rsid w:val="001B4294"/>
    <w:rsid w:val="001B5618"/>
    <w:rsid w:val="001C436E"/>
    <w:rsid w:val="001C4EBC"/>
    <w:rsid w:val="001C5030"/>
    <w:rsid w:val="001C6EC1"/>
    <w:rsid w:val="001C780F"/>
    <w:rsid w:val="001D6FE8"/>
    <w:rsid w:val="001D72B8"/>
    <w:rsid w:val="001D7BD8"/>
    <w:rsid w:val="001D7D3D"/>
    <w:rsid w:val="001E0668"/>
    <w:rsid w:val="001E0AAD"/>
    <w:rsid w:val="001E1BA6"/>
    <w:rsid w:val="001E2A1B"/>
    <w:rsid w:val="001E4280"/>
    <w:rsid w:val="001E559E"/>
    <w:rsid w:val="001E61F2"/>
    <w:rsid w:val="001E653F"/>
    <w:rsid w:val="001F0E98"/>
    <w:rsid w:val="001F4650"/>
    <w:rsid w:val="001F4787"/>
    <w:rsid w:val="001F5040"/>
    <w:rsid w:val="001F6B95"/>
    <w:rsid w:val="001F74DA"/>
    <w:rsid w:val="001F76D5"/>
    <w:rsid w:val="00203002"/>
    <w:rsid w:val="00205EF9"/>
    <w:rsid w:val="00206B56"/>
    <w:rsid w:val="00211B2C"/>
    <w:rsid w:val="00215B07"/>
    <w:rsid w:val="00215F7A"/>
    <w:rsid w:val="00217EC7"/>
    <w:rsid w:val="00220C55"/>
    <w:rsid w:val="00222F0F"/>
    <w:rsid w:val="00223742"/>
    <w:rsid w:val="00224214"/>
    <w:rsid w:val="00224941"/>
    <w:rsid w:val="00224E2E"/>
    <w:rsid w:val="00225351"/>
    <w:rsid w:val="00225D33"/>
    <w:rsid w:val="00231090"/>
    <w:rsid w:val="00232550"/>
    <w:rsid w:val="00235D48"/>
    <w:rsid w:val="00236E25"/>
    <w:rsid w:val="0023796F"/>
    <w:rsid w:val="002410F9"/>
    <w:rsid w:val="0024696A"/>
    <w:rsid w:val="002469CB"/>
    <w:rsid w:val="00250476"/>
    <w:rsid w:val="00251C70"/>
    <w:rsid w:val="0025269F"/>
    <w:rsid w:val="00252932"/>
    <w:rsid w:val="0025417F"/>
    <w:rsid w:val="002542F4"/>
    <w:rsid w:val="00254EAD"/>
    <w:rsid w:val="00256C89"/>
    <w:rsid w:val="00260AFA"/>
    <w:rsid w:val="00261B5E"/>
    <w:rsid w:val="00262ABA"/>
    <w:rsid w:val="00263061"/>
    <w:rsid w:val="00264446"/>
    <w:rsid w:val="00272063"/>
    <w:rsid w:val="00275D12"/>
    <w:rsid w:val="0027643A"/>
    <w:rsid w:val="00277FC1"/>
    <w:rsid w:val="002806A5"/>
    <w:rsid w:val="00281419"/>
    <w:rsid w:val="00284563"/>
    <w:rsid w:val="002851CA"/>
    <w:rsid w:val="00287671"/>
    <w:rsid w:val="00287CB4"/>
    <w:rsid w:val="00290595"/>
    <w:rsid w:val="00290EBE"/>
    <w:rsid w:val="002937B8"/>
    <w:rsid w:val="0029492A"/>
    <w:rsid w:val="00295AFE"/>
    <w:rsid w:val="002964A1"/>
    <w:rsid w:val="002A132F"/>
    <w:rsid w:val="002B1036"/>
    <w:rsid w:val="002B1CAA"/>
    <w:rsid w:val="002B304F"/>
    <w:rsid w:val="002B3BCD"/>
    <w:rsid w:val="002B540B"/>
    <w:rsid w:val="002B72B1"/>
    <w:rsid w:val="002C1A18"/>
    <w:rsid w:val="002C2462"/>
    <w:rsid w:val="002C2C15"/>
    <w:rsid w:val="002C351D"/>
    <w:rsid w:val="002C6129"/>
    <w:rsid w:val="002D09D7"/>
    <w:rsid w:val="002D0FC9"/>
    <w:rsid w:val="002D28DF"/>
    <w:rsid w:val="002D3304"/>
    <w:rsid w:val="002D4DB5"/>
    <w:rsid w:val="002D75C0"/>
    <w:rsid w:val="002E0597"/>
    <w:rsid w:val="002E1B0E"/>
    <w:rsid w:val="002E313B"/>
    <w:rsid w:val="002E4001"/>
    <w:rsid w:val="002E4C77"/>
    <w:rsid w:val="002F1719"/>
    <w:rsid w:val="002F3E48"/>
    <w:rsid w:val="002F5093"/>
    <w:rsid w:val="002F5CEB"/>
    <w:rsid w:val="002F5ECA"/>
    <w:rsid w:val="00300568"/>
    <w:rsid w:val="00300C6F"/>
    <w:rsid w:val="00302B49"/>
    <w:rsid w:val="00310E06"/>
    <w:rsid w:val="0031174B"/>
    <w:rsid w:val="00311756"/>
    <w:rsid w:val="00313FE9"/>
    <w:rsid w:val="00314A93"/>
    <w:rsid w:val="00317640"/>
    <w:rsid w:val="00323CD4"/>
    <w:rsid w:val="00331DC2"/>
    <w:rsid w:val="00334F70"/>
    <w:rsid w:val="0033788F"/>
    <w:rsid w:val="003441A1"/>
    <w:rsid w:val="003460CE"/>
    <w:rsid w:val="0035095A"/>
    <w:rsid w:val="00353759"/>
    <w:rsid w:val="00353E73"/>
    <w:rsid w:val="003574E9"/>
    <w:rsid w:val="00360B26"/>
    <w:rsid w:val="00361B07"/>
    <w:rsid w:val="003653E8"/>
    <w:rsid w:val="00366CEA"/>
    <w:rsid w:val="00370432"/>
    <w:rsid w:val="00373AF1"/>
    <w:rsid w:val="00373EAA"/>
    <w:rsid w:val="003748E9"/>
    <w:rsid w:val="00375A2C"/>
    <w:rsid w:val="003766F6"/>
    <w:rsid w:val="003774BA"/>
    <w:rsid w:val="00381F5A"/>
    <w:rsid w:val="003856CC"/>
    <w:rsid w:val="00385DDD"/>
    <w:rsid w:val="0038790A"/>
    <w:rsid w:val="00390939"/>
    <w:rsid w:val="00390BF9"/>
    <w:rsid w:val="0039253B"/>
    <w:rsid w:val="00393868"/>
    <w:rsid w:val="00393F9B"/>
    <w:rsid w:val="00394749"/>
    <w:rsid w:val="003A7966"/>
    <w:rsid w:val="003B28C8"/>
    <w:rsid w:val="003B438A"/>
    <w:rsid w:val="003B6310"/>
    <w:rsid w:val="003B7ADC"/>
    <w:rsid w:val="003B7BF5"/>
    <w:rsid w:val="003C57B9"/>
    <w:rsid w:val="003C5EAA"/>
    <w:rsid w:val="003C67A1"/>
    <w:rsid w:val="003C74FC"/>
    <w:rsid w:val="003D0E97"/>
    <w:rsid w:val="003D75D2"/>
    <w:rsid w:val="003E39E6"/>
    <w:rsid w:val="003E433B"/>
    <w:rsid w:val="003E4702"/>
    <w:rsid w:val="003E619D"/>
    <w:rsid w:val="003E6E5B"/>
    <w:rsid w:val="003F023E"/>
    <w:rsid w:val="003F2261"/>
    <w:rsid w:val="003F24A7"/>
    <w:rsid w:val="003F4F60"/>
    <w:rsid w:val="003F56EB"/>
    <w:rsid w:val="00400F47"/>
    <w:rsid w:val="00404C3D"/>
    <w:rsid w:val="0040620C"/>
    <w:rsid w:val="0040708F"/>
    <w:rsid w:val="00411C96"/>
    <w:rsid w:val="00413353"/>
    <w:rsid w:val="00415D71"/>
    <w:rsid w:val="00422308"/>
    <w:rsid w:val="004231EA"/>
    <w:rsid w:val="00423D92"/>
    <w:rsid w:val="0042427C"/>
    <w:rsid w:val="00426237"/>
    <w:rsid w:val="00426730"/>
    <w:rsid w:val="0042727E"/>
    <w:rsid w:val="004275E6"/>
    <w:rsid w:val="00432436"/>
    <w:rsid w:val="00435C53"/>
    <w:rsid w:val="004360D3"/>
    <w:rsid w:val="00437CF0"/>
    <w:rsid w:val="004404DE"/>
    <w:rsid w:val="0045105B"/>
    <w:rsid w:val="0045115E"/>
    <w:rsid w:val="004511C8"/>
    <w:rsid w:val="004532B8"/>
    <w:rsid w:val="00456F78"/>
    <w:rsid w:val="00460D3B"/>
    <w:rsid w:val="00461A06"/>
    <w:rsid w:val="00462746"/>
    <w:rsid w:val="004661DC"/>
    <w:rsid w:val="00473D8E"/>
    <w:rsid w:val="004763B7"/>
    <w:rsid w:val="004841E8"/>
    <w:rsid w:val="00484F3C"/>
    <w:rsid w:val="00485A07"/>
    <w:rsid w:val="00487159"/>
    <w:rsid w:val="00496054"/>
    <w:rsid w:val="00496DD9"/>
    <w:rsid w:val="004A37D2"/>
    <w:rsid w:val="004A3A00"/>
    <w:rsid w:val="004A5A9D"/>
    <w:rsid w:val="004A7985"/>
    <w:rsid w:val="004B265E"/>
    <w:rsid w:val="004B64BD"/>
    <w:rsid w:val="004C06BE"/>
    <w:rsid w:val="004C298C"/>
    <w:rsid w:val="004C7241"/>
    <w:rsid w:val="004C79D0"/>
    <w:rsid w:val="004D0ADD"/>
    <w:rsid w:val="004D469F"/>
    <w:rsid w:val="004D478F"/>
    <w:rsid w:val="004D48C6"/>
    <w:rsid w:val="004E42D2"/>
    <w:rsid w:val="004E65B2"/>
    <w:rsid w:val="004E6C93"/>
    <w:rsid w:val="004E6F63"/>
    <w:rsid w:val="004E7F56"/>
    <w:rsid w:val="004F0749"/>
    <w:rsid w:val="004F0880"/>
    <w:rsid w:val="004F3B53"/>
    <w:rsid w:val="004F47F8"/>
    <w:rsid w:val="004F4B36"/>
    <w:rsid w:val="004F5505"/>
    <w:rsid w:val="004F6095"/>
    <w:rsid w:val="004F66BA"/>
    <w:rsid w:val="004F7B32"/>
    <w:rsid w:val="005020E7"/>
    <w:rsid w:val="005060A3"/>
    <w:rsid w:val="00506B62"/>
    <w:rsid w:val="00510665"/>
    <w:rsid w:val="00510DA5"/>
    <w:rsid w:val="005123DF"/>
    <w:rsid w:val="005142A6"/>
    <w:rsid w:val="005171EF"/>
    <w:rsid w:val="00520AA9"/>
    <w:rsid w:val="005211C0"/>
    <w:rsid w:val="005228D6"/>
    <w:rsid w:val="00525147"/>
    <w:rsid w:val="005266ED"/>
    <w:rsid w:val="0053075E"/>
    <w:rsid w:val="00535533"/>
    <w:rsid w:val="005402DE"/>
    <w:rsid w:val="00541A05"/>
    <w:rsid w:val="00543984"/>
    <w:rsid w:val="00544FAB"/>
    <w:rsid w:val="00545860"/>
    <w:rsid w:val="00553E00"/>
    <w:rsid w:val="005606C7"/>
    <w:rsid w:val="00560BAA"/>
    <w:rsid w:val="00563066"/>
    <w:rsid w:val="005637E4"/>
    <w:rsid w:val="005652E0"/>
    <w:rsid w:val="00565779"/>
    <w:rsid w:val="00570AAA"/>
    <w:rsid w:val="00575442"/>
    <w:rsid w:val="005759CB"/>
    <w:rsid w:val="00577B9A"/>
    <w:rsid w:val="00585A2B"/>
    <w:rsid w:val="00587FCF"/>
    <w:rsid w:val="00591484"/>
    <w:rsid w:val="0059229E"/>
    <w:rsid w:val="00594737"/>
    <w:rsid w:val="005950B4"/>
    <w:rsid w:val="005951DB"/>
    <w:rsid w:val="005B1F33"/>
    <w:rsid w:val="005B2BA6"/>
    <w:rsid w:val="005B511C"/>
    <w:rsid w:val="005C05BE"/>
    <w:rsid w:val="005C0B94"/>
    <w:rsid w:val="005C2358"/>
    <w:rsid w:val="005C41FF"/>
    <w:rsid w:val="005C65DF"/>
    <w:rsid w:val="005C7575"/>
    <w:rsid w:val="005D01C8"/>
    <w:rsid w:val="005D234C"/>
    <w:rsid w:val="005D31CE"/>
    <w:rsid w:val="005D4578"/>
    <w:rsid w:val="005D6560"/>
    <w:rsid w:val="005D7365"/>
    <w:rsid w:val="005D7914"/>
    <w:rsid w:val="005E05E7"/>
    <w:rsid w:val="005E3C16"/>
    <w:rsid w:val="005F0752"/>
    <w:rsid w:val="005F15B0"/>
    <w:rsid w:val="005F202D"/>
    <w:rsid w:val="005F2E15"/>
    <w:rsid w:val="005F3D6A"/>
    <w:rsid w:val="005F4274"/>
    <w:rsid w:val="005F67C6"/>
    <w:rsid w:val="005F6D73"/>
    <w:rsid w:val="00600F48"/>
    <w:rsid w:val="00602054"/>
    <w:rsid w:val="00602B3C"/>
    <w:rsid w:val="00603E63"/>
    <w:rsid w:val="00607F2C"/>
    <w:rsid w:val="0061092E"/>
    <w:rsid w:val="006141DC"/>
    <w:rsid w:val="006146E4"/>
    <w:rsid w:val="00614A6A"/>
    <w:rsid w:val="006179AB"/>
    <w:rsid w:val="00620AE7"/>
    <w:rsid w:val="00621A1A"/>
    <w:rsid w:val="00622C37"/>
    <w:rsid w:val="006313BC"/>
    <w:rsid w:val="00632FD4"/>
    <w:rsid w:val="006353F3"/>
    <w:rsid w:val="00635944"/>
    <w:rsid w:val="006375EB"/>
    <w:rsid w:val="00642081"/>
    <w:rsid w:val="00643248"/>
    <w:rsid w:val="0064710E"/>
    <w:rsid w:val="0065517D"/>
    <w:rsid w:val="006574EB"/>
    <w:rsid w:val="0066341F"/>
    <w:rsid w:val="00665A4A"/>
    <w:rsid w:val="00666CBD"/>
    <w:rsid w:val="0066771D"/>
    <w:rsid w:val="0067271A"/>
    <w:rsid w:val="0067413C"/>
    <w:rsid w:val="006746F0"/>
    <w:rsid w:val="0067551E"/>
    <w:rsid w:val="0068419A"/>
    <w:rsid w:val="006873B5"/>
    <w:rsid w:val="00687EA9"/>
    <w:rsid w:val="00690E6E"/>
    <w:rsid w:val="00692C19"/>
    <w:rsid w:val="00692DB6"/>
    <w:rsid w:val="006941EF"/>
    <w:rsid w:val="00696231"/>
    <w:rsid w:val="00696F5E"/>
    <w:rsid w:val="006975EF"/>
    <w:rsid w:val="006A0151"/>
    <w:rsid w:val="006A08B6"/>
    <w:rsid w:val="006A20A1"/>
    <w:rsid w:val="006A33C3"/>
    <w:rsid w:val="006A4E6C"/>
    <w:rsid w:val="006A7274"/>
    <w:rsid w:val="006B057B"/>
    <w:rsid w:val="006B06BA"/>
    <w:rsid w:val="006C0307"/>
    <w:rsid w:val="006C0FBA"/>
    <w:rsid w:val="006C1477"/>
    <w:rsid w:val="006C65F8"/>
    <w:rsid w:val="006C6AFC"/>
    <w:rsid w:val="006C6B75"/>
    <w:rsid w:val="006D31DF"/>
    <w:rsid w:val="006D49C5"/>
    <w:rsid w:val="006D68A8"/>
    <w:rsid w:val="006D7B68"/>
    <w:rsid w:val="006D7C6E"/>
    <w:rsid w:val="006E7FB9"/>
    <w:rsid w:val="006F37EA"/>
    <w:rsid w:val="006F3C10"/>
    <w:rsid w:val="006F3EC6"/>
    <w:rsid w:val="006F7DEB"/>
    <w:rsid w:val="006F7FD5"/>
    <w:rsid w:val="007011B0"/>
    <w:rsid w:val="0070230A"/>
    <w:rsid w:val="007024B7"/>
    <w:rsid w:val="0070458F"/>
    <w:rsid w:val="00705ED6"/>
    <w:rsid w:val="0071342A"/>
    <w:rsid w:val="0071408D"/>
    <w:rsid w:val="00714FA5"/>
    <w:rsid w:val="0072020C"/>
    <w:rsid w:val="00720EC8"/>
    <w:rsid w:val="0072278A"/>
    <w:rsid w:val="007243F8"/>
    <w:rsid w:val="00725669"/>
    <w:rsid w:val="0072663B"/>
    <w:rsid w:val="00731F1C"/>
    <w:rsid w:val="00733BC5"/>
    <w:rsid w:val="0073431A"/>
    <w:rsid w:val="00734BC2"/>
    <w:rsid w:val="00737BDC"/>
    <w:rsid w:val="007411B6"/>
    <w:rsid w:val="00741F6C"/>
    <w:rsid w:val="00745957"/>
    <w:rsid w:val="00747A68"/>
    <w:rsid w:val="007548DD"/>
    <w:rsid w:val="00760D4B"/>
    <w:rsid w:val="0076101A"/>
    <w:rsid w:val="00761347"/>
    <w:rsid w:val="00761665"/>
    <w:rsid w:val="00763C1E"/>
    <w:rsid w:val="00764924"/>
    <w:rsid w:val="00764CB7"/>
    <w:rsid w:val="00766822"/>
    <w:rsid w:val="007744DE"/>
    <w:rsid w:val="00780339"/>
    <w:rsid w:val="00780ED6"/>
    <w:rsid w:val="00782EB9"/>
    <w:rsid w:val="007841B0"/>
    <w:rsid w:val="00784B1D"/>
    <w:rsid w:val="00787322"/>
    <w:rsid w:val="00792F41"/>
    <w:rsid w:val="00794544"/>
    <w:rsid w:val="00794D28"/>
    <w:rsid w:val="00795207"/>
    <w:rsid w:val="00797060"/>
    <w:rsid w:val="007A08F6"/>
    <w:rsid w:val="007A431F"/>
    <w:rsid w:val="007B19D1"/>
    <w:rsid w:val="007B2A09"/>
    <w:rsid w:val="007B2CAE"/>
    <w:rsid w:val="007C07A9"/>
    <w:rsid w:val="007C0B54"/>
    <w:rsid w:val="007C0F6A"/>
    <w:rsid w:val="007C1CA3"/>
    <w:rsid w:val="007C60C9"/>
    <w:rsid w:val="007C7CA9"/>
    <w:rsid w:val="007D061D"/>
    <w:rsid w:val="007D1FEE"/>
    <w:rsid w:val="007D3FF1"/>
    <w:rsid w:val="007E026B"/>
    <w:rsid w:val="007E0C0A"/>
    <w:rsid w:val="007E35DF"/>
    <w:rsid w:val="007E4ADA"/>
    <w:rsid w:val="007F0E37"/>
    <w:rsid w:val="007F1C05"/>
    <w:rsid w:val="007F4315"/>
    <w:rsid w:val="007F43A4"/>
    <w:rsid w:val="007F4BAC"/>
    <w:rsid w:val="007F50A5"/>
    <w:rsid w:val="007F5BAE"/>
    <w:rsid w:val="007F70B6"/>
    <w:rsid w:val="007F7672"/>
    <w:rsid w:val="008018A5"/>
    <w:rsid w:val="00801BEC"/>
    <w:rsid w:val="00803CFF"/>
    <w:rsid w:val="00806AFC"/>
    <w:rsid w:val="00807370"/>
    <w:rsid w:val="0080756E"/>
    <w:rsid w:val="008078E1"/>
    <w:rsid w:val="008137D2"/>
    <w:rsid w:val="00814FF1"/>
    <w:rsid w:val="008166F7"/>
    <w:rsid w:val="008174DB"/>
    <w:rsid w:val="0082058A"/>
    <w:rsid w:val="00822687"/>
    <w:rsid w:val="0082382C"/>
    <w:rsid w:val="00824B06"/>
    <w:rsid w:val="008264A6"/>
    <w:rsid w:val="00827200"/>
    <w:rsid w:val="00831D17"/>
    <w:rsid w:val="008406A0"/>
    <w:rsid w:val="00844F93"/>
    <w:rsid w:val="0084529C"/>
    <w:rsid w:val="00846B28"/>
    <w:rsid w:val="00850143"/>
    <w:rsid w:val="00853412"/>
    <w:rsid w:val="00853AC8"/>
    <w:rsid w:val="00856F68"/>
    <w:rsid w:val="008577DD"/>
    <w:rsid w:val="0085796D"/>
    <w:rsid w:val="008616BE"/>
    <w:rsid w:val="008620D3"/>
    <w:rsid w:val="0086514C"/>
    <w:rsid w:val="00866372"/>
    <w:rsid w:val="00866AA2"/>
    <w:rsid w:val="00866E79"/>
    <w:rsid w:val="00872110"/>
    <w:rsid w:val="00884AD2"/>
    <w:rsid w:val="00890DD6"/>
    <w:rsid w:val="0089235D"/>
    <w:rsid w:val="00892C6E"/>
    <w:rsid w:val="00895AFD"/>
    <w:rsid w:val="00895BCB"/>
    <w:rsid w:val="00895C84"/>
    <w:rsid w:val="008A2287"/>
    <w:rsid w:val="008A2E49"/>
    <w:rsid w:val="008A6897"/>
    <w:rsid w:val="008A6B7A"/>
    <w:rsid w:val="008A6F42"/>
    <w:rsid w:val="008A70D6"/>
    <w:rsid w:val="008B0852"/>
    <w:rsid w:val="008B1CDD"/>
    <w:rsid w:val="008B32BA"/>
    <w:rsid w:val="008B43B1"/>
    <w:rsid w:val="008B454F"/>
    <w:rsid w:val="008B6D80"/>
    <w:rsid w:val="008B78BF"/>
    <w:rsid w:val="008C0F80"/>
    <w:rsid w:val="008C1AF4"/>
    <w:rsid w:val="008C7589"/>
    <w:rsid w:val="008D6842"/>
    <w:rsid w:val="008D6B78"/>
    <w:rsid w:val="008D791D"/>
    <w:rsid w:val="008E0C9F"/>
    <w:rsid w:val="008E16F0"/>
    <w:rsid w:val="008E2800"/>
    <w:rsid w:val="008E50D8"/>
    <w:rsid w:val="008E7A42"/>
    <w:rsid w:val="008F2052"/>
    <w:rsid w:val="008F2B72"/>
    <w:rsid w:val="008F60B7"/>
    <w:rsid w:val="008F7441"/>
    <w:rsid w:val="0090592F"/>
    <w:rsid w:val="00910D40"/>
    <w:rsid w:val="00910ED5"/>
    <w:rsid w:val="0091309E"/>
    <w:rsid w:val="00915618"/>
    <w:rsid w:val="009302A1"/>
    <w:rsid w:val="00930335"/>
    <w:rsid w:val="009326FB"/>
    <w:rsid w:val="00935C4B"/>
    <w:rsid w:val="00936E90"/>
    <w:rsid w:val="00937265"/>
    <w:rsid w:val="009406BA"/>
    <w:rsid w:val="00942B06"/>
    <w:rsid w:val="00942DF9"/>
    <w:rsid w:val="00950F6A"/>
    <w:rsid w:val="009557A2"/>
    <w:rsid w:val="00962602"/>
    <w:rsid w:val="00964637"/>
    <w:rsid w:val="009671AC"/>
    <w:rsid w:val="0097181F"/>
    <w:rsid w:val="00973125"/>
    <w:rsid w:val="00977D2D"/>
    <w:rsid w:val="00983A1B"/>
    <w:rsid w:val="009857CA"/>
    <w:rsid w:val="00985BA8"/>
    <w:rsid w:val="00987119"/>
    <w:rsid w:val="009907C0"/>
    <w:rsid w:val="00992084"/>
    <w:rsid w:val="00993274"/>
    <w:rsid w:val="009A3A84"/>
    <w:rsid w:val="009A3AC8"/>
    <w:rsid w:val="009B13CD"/>
    <w:rsid w:val="009B142D"/>
    <w:rsid w:val="009B391B"/>
    <w:rsid w:val="009B3DBF"/>
    <w:rsid w:val="009B4749"/>
    <w:rsid w:val="009B5F4E"/>
    <w:rsid w:val="009C106D"/>
    <w:rsid w:val="009C30F3"/>
    <w:rsid w:val="009C6C7F"/>
    <w:rsid w:val="009C77CA"/>
    <w:rsid w:val="009D0033"/>
    <w:rsid w:val="009D3247"/>
    <w:rsid w:val="009D3D50"/>
    <w:rsid w:val="009D46E9"/>
    <w:rsid w:val="009D62A2"/>
    <w:rsid w:val="009D7A09"/>
    <w:rsid w:val="009E1636"/>
    <w:rsid w:val="009E2A12"/>
    <w:rsid w:val="009E42F8"/>
    <w:rsid w:val="009E555B"/>
    <w:rsid w:val="009E732E"/>
    <w:rsid w:val="009F4587"/>
    <w:rsid w:val="009F4A48"/>
    <w:rsid w:val="009F5DC3"/>
    <w:rsid w:val="009F73A5"/>
    <w:rsid w:val="00A00580"/>
    <w:rsid w:val="00A04B48"/>
    <w:rsid w:val="00A05CC6"/>
    <w:rsid w:val="00A060DA"/>
    <w:rsid w:val="00A06574"/>
    <w:rsid w:val="00A06B9F"/>
    <w:rsid w:val="00A07FB6"/>
    <w:rsid w:val="00A11860"/>
    <w:rsid w:val="00A1575A"/>
    <w:rsid w:val="00A23C70"/>
    <w:rsid w:val="00A24015"/>
    <w:rsid w:val="00A34271"/>
    <w:rsid w:val="00A35159"/>
    <w:rsid w:val="00A36FB7"/>
    <w:rsid w:val="00A37338"/>
    <w:rsid w:val="00A416DE"/>
    <w:rsid w:val="00A42E56"/>
    <w:rsid w:val="00A44171"/>
    <w:rsid w:val="00A441A9"/>
    <w:rsid w:val="00A45751"/>
    <w:rsid w:val="00A45BE5"/>
    <w:rsid w:val="00A50831"/>
    <w:rsid w:val="00A52940"/>
    <w:rsid w:val="00A529EA"/>
    <w:rsid w:val="00A52AB5"/>
    <w:rsid w:val="00A5463D"/>
    <w:rsid w:val="00A60A16"/>
    <w:rsid w:val="00A615BF"/>
    <w:rsid w:val="00A64064"/>
    <w:rsid w:val="00A642BE"/>
    <w:rsid w:val="00A65832"/>
    <w:rsid w:val="00A65F96"/>
    <w:rsid w:val="00A76FCF"/>
    <w:rsid w:val="00A81154"/>
    <w:rsid w:val="00A82005"/>
    <w:rsid w:val="00A82E02"/>
    <w:rsid w:val="00A834F7"/>
    <w:rsid w:val="00A83A30"/>
    <w:rsid w:val="00A84A83"/>
    <w:rsid w:val="00A85598"/>
    <w:rsid w:val="00A857F3"/>
    <w:rsid w:val="00A867BE"/>
    <w:rsid w:val="00A87173"/>
    <w:rsid w:val="00A879A7"/>
    <w:rsid w:val="00A90339"/>
    <w:rsid w:val="00A927EF"/>
    <w:rsid w:val="00A940A8"/>
    <w:rsid w:val="00A9475D"/>
    <w:rsid w:val="00A95340"/>
    <w:rsid w:val="00A96416"/>
    <w:rsid w:val="00AA07F0"/>
    <w:rsid w:val="00AA61B3"/>
    <w:rsid w:val="00AA7E56"/>
    <w:rsid w:val="00AB3DBC"/>
    <w:rsid w:val="00AC0486"/>
    <w:rsid w:val="00AC0CC8"/>
    <w:rsid w:val="00AC752F"/>
    <w:rsid w:val="00AD0E88"/>
    <w:rsid w:val="00AD4124"/>
    <w:rsid w:val="00AD66BC"/>
    <w:rsid w:val="00AD7E3D"/>
    <w:rsid w:val="00AD7FB8"/>
    <w:rsid w:val="00AE0D1A"/>
    <w:rsid w:val="00AE1526"/>
    <w:rsid w:val="00AE1BBF"/>
    <w:rsid w:val="00AE5F83"/>
    <w:rsid w:val="00AE6409"/>
    <w:rsid w:val="00AF105D"/>
    <w:rsid w:val="00AF30BF"/>
    <w:rsid w:val="00AF3F7E"/>
    <w:rsid w:val="00AF51B0"/>
    <w:rsid w:val="00AF67A8"/>
    <w:rsid w:val="00B02AB8"/>
    <w:rsid w:val="00B0533B"/>
    <w:rsid w:val="00B0564B"/>
    <w:rsid w:val="00B0661D"/>
    <w:rsid w:val="00B06D5D"/>
    <w:rsid w:val="00B06EE2"/>
    <w:rsid w:val="00B07CD5"/>
    <w:rsid w:val="00B122AC"/>
    <w:rsid w:val="00B14FA8"/>
    <w:rsid w:val="00B15CF3"/>
    <w:rsid w:val="00B173FE"/>
    <w:rsid w:val="00B178F7"/>
    <w:rsid w:val="00B17ABB"/>
    <w:rsid w:val="00B213FA"/>
    <w:rsid w:val="00B216F1"/>
    <w:rsid w:val="00B231CB"/>
    <w:rsid w:val="00B24B3B"/>
    <w:rsid w:val="00B27674"/>
    <w:rsid w:val="00B276AF"/>
    <w:rsid w:val="00B319B2"/>
    <w:rsid w:val="00B41678"/>
    <w:rsid w:val="00B46D94"/>
    <w:rsid w:val="00B520D1"/>
    <w:rsid w:val="00B53E9F"/>
    <w:rsid w:val="00B54261"/>
    <w:rsid w:val="00B54B6E"/>
    <w:rsid w:val="00B62700"/>
    <w:rsid w:val="00B632D0"/>
    <w:rsid w:val="00B64B15"/>
    <w:rsid w:val="00B66768"/>
    <w:rsid w:val="00B66E27"/>
    <w:rsid w:val="00B67256"/>
    <w:rsid w:val="00B70168"/>
    <w:rsid w:val="00B7109A"/>
    <w:rsid w:val="00B7286F"/>
    <w:rsid w:val="00B754E7"/>
    <w:rsid w:val="00B80E14"/>
    <w:rsid w:val="00B8344E"/>
    <w:rsid w:val="00B842DD"/>
    <w:rsid w:val="00B862AA"/>
    <w:rsid w:val="00B8777A"/>
    <w:rsid w:val="00B90EB3"/>
    <w:rsid w:val="00B95511"/>
    <w:rsid w:val="00B95CE1"/>
    <w:rsid w:val="00B977BB"/>
    <w:rsid w:val="00B97AFC"/>
    <w:rsid w:val="00BA4B40"/>
    <w:rsid w:val="00BA7C4C"/>
    <w:rsid w:val="00BB1B91"/>
    <w:rsid w:val="00BB2FCF"/>
    <w:rsid w:val="00BB3E37"/>
    <w:rsid w:val="00BB3E5D"/>
    <w:rsid w:val="00BB402E"/>
    <w:rsid w:val="00BB42E1"/>
    <w:rsid w:val="00BB6648"/>
    <w:rsid w:val="00BC0486"/>
    <w:rsid w:val="00BC0EF3"/>
    <w:rsid w:val="00BC1A6D"/>
    <w:rsid w:val="00BC37AE"/>
    <w:rsid w:val="00BC5C9B"/>
    <w:rsid w:val="00BC62AD"/>
    <w:rsid w:val="00BC62CE"/>
    <w:rsid w:val="00BD0AE3"/>
    <w:rsid w:val="00BD20C0"/>
    <w:rsid w:val="00BD2335"/>
    <w:rsid w:val="00BD32F2"/>
    <w:rsid w:val="00BD415B"/>
    <w:rsid w:val="00BD4F5F"/>
    <w:rsid w:val="00BD5005"/>
    <w:rsid w:val="00BD6BE0"/>
    <w:rsid w:val="00BD720C"/>
    <w:rsid w:val="00BE2980"/>
    <w:rsid w:val="00BE517A"/>
    <w:rsid w:val="00BE529E"/>
    <w:rsid w:val="00BE5E72"/>
    <w:rsid w:val="00BE787F"/>
    <w:rsid w:val="00BF016B"/>
    <w:rsid w:val="00BF0F03"/>
    <w:rsid w:val="00BF0FAA"/>
    <w:rsid w:val="00BF1B09"/>
    <w:rsid w:val="00BF206C"/>
    <w:rsid w:val="00BF22E0"/>
    <w:rsid w:val="00C01800"/>
    <w:rsid w:val="00C11AB9"/>
    <w:rsid w:val="00C12DC9"/>
    <w:rsid w:val="00C141A1"/>
    <w:rsid w:val="00C14961"/>
    <w:rsid w:val="00C15669"/>
    <w:rsid w:val="00C162F6"/>
    <w:rsid w:val="00C17115"/>
    <w:rsid w:val="00C20B75"/>
    <w:rsid w:val="00C22352"/>
    <w:rsid w:val="00C22555"/>
    <w:rsid w:val="00C2650E"/>
    <w:rsid w:val="00C316DC"/>
    <w:rsid w:val="00C3194B"/>
    <w:rsid w:val="00C32284"/>
    <w:rsid w:val="00C326A7"/>
    <w:rsid w:val="00C35372"/>
    <w:rsid w:val="00C36085"/>
    <w:rsid w:val="00C36092"/>
    <w:rsid w:val="00C3791E"/>
    <w:rsid w:val="00C40820"/>
    <w:rsid w:val="00C40E62"/>
    <w:rsid w:val="00C4293F"/>
    <w:rsid w:val="00C46AB1"/>
    <w:rsid w:val="00C5052B"/>
    <w:rsid w:val="00C51CFF"/>
    <w:rsid w:val="00C520E8"/>
    <w:rsid w:val="00C5216C"/>
    <w:rsid w:val="00C53EA8"/>
    <w:rsid w:val="00C610C1"/>
    <w:rsid w:val="00C61C09"/>
    <w:rsid w:val="00C63370"/>
    <w:rsid w:val="00C660E4"/>
    <w:rsid w:val="00C73AB3"/>
    <w:rsid w:val="00C73F32"/>
    <w:rsid w:val="00C74ACB"/>
    <w:rsid w:val="00C75471"/>
    <w:rsid w:val="00C75E24"/>
    <w:rsid w:val="00C80DE6"/>
    <w:rsid w:val="00C85DD5"/>
    <w:rsid w:val="00C86313"/>
    <w:rsid w:val="00C92324"/>
    <w:rsid w:val="00C92ABE"/>
    <w:rsid w:val="00C93316"/>
    <w:rsid w:val="00C944BD"/>
    <w:rsid w:val="00C9725C"/>
    <w:rsid w:val="00C97DC6"/>
    <w:rsid w:val="00CA3E21"/>
    <w:rsid w:val="00CA5BCE"/>
    <w:rsid w:val="00CA68BE"/>
    <w:rsid w:val="00CA77D6"/>
    <w:rsid w:val="00CA7A01"/>
    <w:rsid w:val="00CB0264"/>
    <w:rsid w:val="00CB0ADB"/>
    <w:rsid w:val="00CB0CEC"/>
    <w:rsid w:val="00CB18CC"/>
    <w:rsid w:val="00CB3734"/>
    <w:rsid w:val="00CB4D6D"/>
    <w:rsid w:val="00CB5DD8"/>
    <w:rsid w:val="00CB60ED"/>
    <w:rsid w:val="00CB760A"/>
    <w:rsid w:val="00CC3393"/>
    <w:rsid w:val="00CC4613"/>
    <w:rsid w:val="00CC538A"/>
    <w:rsid w:val="00CC5669"/>
    <w:rsid w:val="00CC589B"/>
    <w:rsid w:val="00CD0676"/>
    <w:rsid w:val="00CD34BC"/>
    <w:rsid w:val="00CD35E9"/>
    <w:rsid w:val="00CE4D1E"/>
    <w:rsid w:val="00CE76F1"/>
    <w:rsid w:val="00CF16F1"/>
    <w:rsid w:val="00CF22A7"/>
    <w:rsid w:val="00CF421A"/>
    <w:rsid w:val="00CF52C7"/>
    <w:rsid w:val="00D02347"/>
    <w:rsid w:val="00D03481"/>
    <w:rsid w:val="00D068EF"/>
    <w:rsid w:val="00D06B0E"/>
    <w:rsid w:val="00D127E1"/>
    <w:rsid w:val="00D1485B"/>
    <w:rsid w:val="00D166CE"/>
    <w:rsid w:val="00D16A7D"/>
    <w:rsid w:val="00D2124C"/>
    <w:rsid w:val="00D21772"/>
    <w:rsid w:val="00D22F20"/>
    <w:rsid w:val="00D25A58"/>
    <w:rsid w:val="00D25D78"/>
    <w:rsid w:val="00D25DD9"/>
    <w:rsid w:val="00D37523"/>
    <w:rsid w:val="00D37CE1"/>
    <w:rsid w:val="00D54D50"/>
    <w:rsid w:val="00D55888"/>
    <w:rsid w:val="00D56B44"/>
    <w:rsid w:val="00D57159"/>
    <w:rsid w:val="00D60906"/>
    <w:rsid w:val="00D63A07"/>
    <w:rsid w:val="00D64621"/>
    <w:rsid w:val="00D656D1"/>
    <w:rsid w:val="00D67F52"/>
    <w:rsid w:val="00D71B6F"/>
    <w:rsid w:val="00D8118E"/>
    <w:rsid w:val="00D82884"/>
    <w:rsid w:val="00D84027"/>
    <w:rsid w:val="00D84111"/>
    <w:rsid w:val="00D84BAA"/>
    <w:rsid w:val="00D85572"/>
    <w:rsid w:val="00D85734"/>
    <w:rsid w:val="00D86EA6"/>
    <w:rsid w:val="00D87072"/>
    <w:rsid w:val="00D90961"/>
    <w:rsid w:val="00D93F8D"/>
    <w:rsid w:val="00D96172"/>
    <w:rsid w:val="00DA1B38"/>
    <w:rsid w:val="00DA3683"/>
    <w:rsid w:val="00DA4BE6"/>
    <w:rsid w:val="00DA4C16"/>
    <w:rsid w:val="00DA5EE4"/>
    <w:rsid w:val="00DA79A3"/>
    <w:rsid w:val="00DB04EF"/>
    <w:rsid w:val="00DB0A62"/>
    <w:rsid w:val="00DB26BC"/>
    <w:rsid w:val="00DC0CF3"/>
    <w:rsid w:val="00DC2079"/>
    <w:rsid w:val="00DC4F08"/>
    <w:rsid w:val="00DC52A3"/>
    <w:rsid w:val="00DC77AF"/>
    <w:rsid w:val="00DD2F21"/>
    <w:rsid w:val="00DD3FAB"/>
    <w:rsid w:val="00DD41B2"/>
    <w:rsid w:val="00DD42B7"/>
    <w:rsid w:val="00DD4704"/>
    <w:rsid w:val="00DD605B"/>
    <w:rsid w:val="00DD78FB"/>
    <w:rsid w:val="00DE01CD"/>
    <w:rsid w:val="00DE616E"/>
    <w:rsid w:val="00DE7302"/>
    <w:rsid w:val="00DE7698"/>
    <w:rsid w:val="00DF2D68"/>
    <w:rsid w:val="00DF38A9"/>
    <w:rsid w:val="00DF6A41"/>
    <w:rsid w:val="00DF6E6C"/>
    <w:rsid w:val="00E003AD"/>
    <w:rsid w:val="00E004BD"/>
    <w:rsid w:val="00E0214A"/>
    <w:rsid w:val="00E047DF"/>
    <w:rsid w:val="00E0534D"/>
    <w:rsid w:val="00E05698"/>
    <w:rsid w:val="00E063DB"/>
    <w:rsid w:val="00E117F4"/>
    <w:rsid w:val="00E12384"/>
    <w:rsid w:val="00E137D5"/>
    <w:rsid w:val="00E13F2A"/>
    <w:rsid w:val="00E14591"/>
    <w:rsid w:val="00E24656"/>
    <w:rsid w:val="00E24B48"/>
    <w:rsid w:val="00E26871"/>
    <w:rsid w:val="00E30AC8"/>
    <w:rsid w:val="00E345DA"/>
    <w:rsid w:val="00E35589"/>
    <w:rsid w:val="00E4110F"/>
    <w:rsid w:val="00E41262"/>
    <w:rsid w:val="00E44202"/>
    <w:rsid w:val="00E4431F"/>
    <w:rsid w:val="00E44BDC"/>
    <w:rsid w:val="00E46B79"/>
    <w:rsid w:val="00E46BD6"/>
    <w:rsid w:val="00E51C79"/>
    <w:rsid w:val="00E52A7A"/>
    <w:rsid w:val="00E6095F"/>
    <w:rsid w:val="00E60DF4"/>
    <w:rsid w:val="00E62D97"/>
    <w:rsid w:val="00E6724F"/>
    <w:rsid w:val="00E7041A"/>
    <w:rsid w:val="00E71986"/>
    <w:rsid w:val="00E7239C"/>
    <w:rsid w:val="00E72C84"/>
    <w:rsid w:val="00E773E3"/>
    <w:rsid w:val="00E8145A"/>
    <w:rsid w:val="00E82BC3"/>
    <w:rsid w:val="00E840E3"/>
    <w:rsid w:val="00E84E0F"/>
    <w:rsid w:val="00E87988"/>
    <w:rsid w:val="00E915E9"/>
    <w:rsid w:val="00E92353"/>
    <w:rsid w:val="00E92958"/>
    <w:rsid w:val="00EB1D2C"/>
    <w:rsid w:val="00EB4649"/>
    <w:rsid w:val="00EB559A"/>
    <w:rsid w:val="00EC0074"/>
    <w:rsid w:val="00EC1BC8"/>
    <w:rsid w:val="00EC667A"/>
    <w:rsid w:val="00ED0167"/>
    <w:rsid w:val="00ED1DD5"/>
    <w:rsid w:val="00ED2E14"/>
    <w:rsid w:val="00ED6720"/>
    <w:rsid w:val="00EE0CC5"/>
    <w:rsid w:val="00EE272A"/>
    <w:rsid w:val="00EE2942"/>
    <w:rsid w:val="00EE2F40"/>
    <w:rsid w:val="00EE3DBB"/>
    <w:rsid w:val="00EE54D2"/>
    <w:rsid w:val="00EF7914"/>
    <w:rsid w:val="00F035C3"/>
    <w:rsid w:val="00F04414"/>
    <w:rsid w:val="00F04B15"/>
    <w:rsid w:val="00F04EB5"/>
    <w:rsid w:val="00F06508"/>
    <w:rsid w:val="00F147AF"/>
    <w:rsid w:val="00F162E3"/>
    <w:rsid w:val="00F200EC"/>
    <w:rsid w:val="00F23931"/>
    <w:rsid w:val="00F268B4"/>
    <w:rsid w:val="00F271AC"/>
    <w:rsid w:val="00F30155"/>
    <w:rsid w:val="00F3427E"/>
    <w:rsid w:val="00F350CE"/>
    <w:rsid w:val="00F4045C"/>
    <w:rsid w:val="00F41EE3"/>
    <w:rsid w:val="00F42981"/>
    <w:rsid w:val="00F45692"/>
    <w:rsid w:val="00F472E8"/>
    <w:rsid w:val="00F47F80"/>
    <w:rsid w:val="00F52FB4"/>
    <w:rsid w:val="00F53ABA"/>
    <w:rsid w:val="00F561B7"/>
    <w:rsid w:val="00F610D6"/>
    <w:rsid w:val="00F6466F"/>
    <w:rsid w:val="00F64872"/>
    <w:rsid w:val="00F667A7"/>
    <w:rsid w:val="00F66CCA"/>
    <w:rsid w:val="00F66ED0"/>
    <w:rsid w:val="00F720AF"/>
    <w:rsid w:val="00F76FBA"/>
    <w:rsid w:val="00F773AC"/>
    <w:rsid w:val="00F82E44"/>
    <w:rsid w:val="00F865AA"/>
    <w:rsid w:val="00F871C1"/>
    <w:rsid w:val="00F92BA1"/>
    <w:rsid w:val="00F9414A"/>
    <w:rsid w:val="00F94FD4"/>
    <w:rsid w:val="00F9642B"/>
    <w:rsid w:val="00F96EA5"/>
    <w:rsid w:val="00F96EE9"/>
    <w:rsid w:val="00F974F3"/>
    <w:rsid w:val="00F97613"/>
    <w:rsid w:val="00F97D56"/>
    <w:rsid w:val="00FA19A8"/>
    <w:rsid w:val="00FA22A2"/>
    <w:rsid w:val="00FA2896"/>
    <w:rsid w:val="00FA3789"/>
    <w:rsid w:val="00FA5171"/>
    <w:rsid w:val="00FA65A3"/>
    <w:rsid w:val="00FA6922"/>
    <w:rsid w:val="00FA723B"/>
    <w:rsid w:val="00FB0613"/>
    <w:rsid w:val="00FB1002"/>
    <w:rsid w:val="00FB266C"/>
    <w:rsid w:val="00FB27EA"/>
    <w:rsid w:val="00FB4536"/>
    <w:rsid w:val="00FB5D4A"/>
    <w:rsid w:val="00FC07A0"/>
    <w:rsid w:val="00FC0A09"/>
    <w:rsid w:val="00FC2F78"/>
    <w:rsid w:val="00FC53BF"/>
    <w:rsid w:val="00FD0F8D"/>
    <w:rsid w:val="00FD3804"/>
    <w:rsid w:val="00FD4384"/>
    <w:rsid w:val="00FD7400"/>
    <w:rsid w:val="00FD7A38"/>
    <w:rsid w:val="00FD7EBA"/>
    <w:rsid w:val="00FE1D0D"/>
    <w:rsid w:val="00FE37EB"/>
    <w:rsid w:val="00FE53DD"/>
    <w:rsid w:val="00FE55BF"/>
    <w:rsid w:val="00FE722C"/>
    <w:rsid w:val="00FF001A"/>
    <w:rsid w:val="00FF07BA"/>
    <w:rsid w:val="00FF1366"/>
    <w:rsid w:val="00FF2103"/>
    <w:rsid w:val="00FF50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740A9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uiPriority w:val="99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link w:val="ZkladntextChar"/>
    <w:rPr>
      <w:rFonts w:ascii="Arial" w:hAnsi="Arial"/>
      <w:b/>
      <w:bCs/>
      <w:sz w:val="20"/>
      <w:szCs w:val="20"/>
      <w:lang w:val="x-none" w:eastAsia="x-none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Cs w:val="20"/>
      <w:lang w:val="en-US" w:eastAsia="x-none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Pr>
      <w:sz w:val="16"/>
      <w:szCs w:val="16"/>
    </w:rPr>
  </w:style>
  <w:style w:type="paragraph" w:styleId="Textkomente">
    <w:name w:val="annotation text"/>
    <w:basedOn w:val="Normln"/>
    <w:link w:val="TextkomenteChar"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uiPriority w:val="22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character" w:customStyle="1" w:styleId="ZhlavChar">
    <w:name w:val="Záhlaví Char"/>
    <w:link w:val="Zhlav"/>
    <w:uiPriority w:val="99"/>
    <w:rsid w:val="00E46B79"/>
    <w:rPr>
      <w:sz w:val="24"/>
      <w:lang w:val="en-US"/>
    </w:rPr>
  </w:style>
  <w:style w:type="paragraph" w:customStyle="1" w:styleId="Odstavecseseznamem1">
    <w:name w:val="Odstavec se seznamem1"/>
    <w:basedOn w:val="Normln"/>
    <w:rsid w:val="00853412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C20B75"/>
    <w:pPr>
      <w:ind w:left="720"/>
      <w:contextualSpacing/>
    </w:pPr>
  </w:style>
  <w:style w:type="character" w:customStyle="1" w:styleId="FontStyle70">
    <w:name w:val="Font Style70"/>
    <w:uiPriority w:val="99"/>
    <w:rsid w:val="00F04414"/>
    <w:rPr>
      <w:rFonts w:ascii="Arial" w:hAnsi="Arial"/>
      <w:sz w:val="20"/>
    </w:rPr>
  </w:style>
  <w:style w:type="character" w:customStyle="1" w:styleId="st">
    <w:name w:val="st"/>
    <w:rsid w:val="00545860"/>
  </w:style>
  <w:style w:type="character" w:styleId="Zvraznn">
    <w:name w:val="Emphasis"/>
    <w:uiPriority w:val="20"/>
    <w:qFormat/>
    <w:rsid w:val="00545860"/>
    <w:rPr>
      <w:i/>
      <w:iCs/>
    </w:rPr>
  </w:style>
  <w:style w:type="character" w:customStyle="1" w:styleId="ZkladntextChar">
    <w:name w:val="Základní text Char"/>
    <w:link w:val="Zkladntext"/>
    <w:rsid w:val="002F1719"/>
    <w:rPr>
      <w:rFonts w:ascii="Arial" w:hAnsi="Arial" w:cs="Arial"/>
      <w:b/>
      <w:bCs/>
    </w:rPr>
  </w:style>
  <w:style w:type="character" w:customStyle="1" w:styleId="TextkomenteChar1">
    <w:name w:val="Text komentáře Char1"/>
    <w:uiPriority w:val="99"/>
    <w:locked/>
    <w:rsid w:val="00A60A16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585A2B"/>
    <w:rPr>
      <w:sz w:val="24"/>
      <w:szCs w:val="24"/>
    </w:rPr>
  </w:style>
  <w:style w:type="table" w:styleId="Mkatabulky">
    <w:name w:val="Table Grid"/>
    <w:basedOn w:val="Normlntabulka"/>
    <w:rsid w:val="002C35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uiPriority w:val="99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link w:val="ZkladntextChar"/>
    <w:rPr>
      <w:rFonts w:ascii="Arial" w:hAnsi="Arial"/>
      <w:b/>
      <w:bCs/>
      <w:sz w:val="20"/>
      <w:szCs w:val="20"/>
      <w:lang w:val="x-none" w:eastAsia="x-none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Cs w:val="20"/>
      <w:lang w:val="en-US" w:eastAsia="x-none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Pr>
      <w:sz w:val="16"/>
      <w:szCs w:val="16"/>
    </w:rPr>
  </w:style>
  <w:style w:type="paragraph" w:styleId="Textkomente">
    <w:name w:val="annotation text"/>
    <w:basedOn w:val="Normln"/>
    <w:link w:val="TextkomenteChar"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uiPriority w:val="22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character" w:customStyle="1" w:styleId="ZhlavChar">
    <w:name w:val="Záhlaví Char"/>
    <w:link w:val="Zhlav"/>
    <w:uiPriority w:val="99"/>
    <w:rsid w:val="00E46B79"/>
    <w:rPr>
      <w:sz w:val="24"/>
      <w:lang w:val="en-US"/>
    </w:rPr>
  </w:style>
  <w:style w:type="paragraph" w:customStyle="1" w:styleId="Odstavecseseznamem1">
    <w:name w:val="Odstavec se seznamem1"/>
    <w:basedOn w:val="Normln"/>
    <w:rsid w:val="00853412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C20B75"/>
    <w:pPr>
      <w:ind w:left="720"/>
      <w:contextualSpacing/>
    </w:pPr>
  </w:style>
  <w:style w:type="character" w:customStyle="1" w:styleId="FontStyle70">
    <w:name w:val="Font Style70"/>
    <w:uiPriority w:val="99"/>
    <w:rsid w:val="00F04414"/>
    <w:rPr>
      <w:rFonts w:ascii="Arial" w:hAnsi="Arial"/>
      <w:sz w:val="20"/>
    </w:rPr>
  </w:style>
  <w:style w:type="character" w:customStyle="1" w:styleId="st">
    <w:name w:val="st"/>
    <w:rsid w:val="00545860"/>
  </w:style>
  <w:style w:type="character" w:styleId="Zvraznn">
    <w:name w:val="Emphasis"/>
    <w:uiPriority w:val="20"/>
    <w:qFormat/>
    <w:rsid w:val="00545860"/>
    <w:rPr>
      <w:i/>
      <w:iCs/>
    </w:rPr>
  </w:style>
  <w:style w:type="character" w:customStyle="1" w:styleId="ZkladntextChar">
    <w:name w:val="Základní text Char"/>
    <w:link w:val="Zkladntext"/>
    <w:rsid w:val="002F1719"/>
    <w:rPr>
      <w:rFonts w:ascii="Arial" w:hAnsi="Arial" w:cs="Arial"/>
      <w:b/>
      <w:bCs/>
    </w:rPr>
  </w:style>
  <w:style w:type="character" w:customStyle="1" w:styleId="TextkomenteChar1">
    <w:name w:val="Text komentáře Char1"/>
    <w:uiPriority w:val="99"/>
    <w:locked/>
    <w:rsid w:val="00A60A16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585A2B"/>
    <w:rPr>
      <w:sz w:val="24"/>
      <w:szCs w:val="24"/>
    </w:rPr>
  </w:style>
  <w:style w:type="table" w:styleId="Mkatabulky">
    <w:name w:val="Table Grid"/>
    <w:basedOn w:val="Normlntabulka"/>
    <w:rsid w:val="002C35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36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67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13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89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615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153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679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7079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27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93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0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835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552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153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663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282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834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6210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74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2808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57189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9484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7510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59375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4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59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0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13162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367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35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2675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9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21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52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84116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517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66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139265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ur-lex.europa.eu/legal-content/CS/TXT/?uri=uriserv%3AOJ.L_.2016.003.01.0016.01.CES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microsoft.com/office/2011/relationships/commentsExtended" Target="commentsExtended.xml"/><Relationship Id="rId10" Type="http://schemas.openxmlformats.org/officeDocument/2006/relationships/image" Target="http://www.mpsv.cz/images/clanky/5699/logoMPSV-m-sm.jp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3F63B-5DC8-4A6B-9FD3-BB10C3545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5022</Words>
  <Characters>29634</Characters>
  <Application>Microsoft Office Word</Application>
  <DocSecurity>0</DocSecurity>
  <Lines>246</Lines>
  <Paragraphs>69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Havel, Holásek &amp; Partners</Company>
  <LinksUpToDate>false</LinksUpToDate>
  <CharactersWithSpaces>34587</CharactersWithSpaces>
  <SharedDoc>false</SharedDoc>
  <HLinks>
    <vt:vector size="18" baseType="variant">
      <vt:variant>
        <vt:i4>4784181</vt:i4>
      </vt:variant>
      <vt:variant>
        <vt:i4>2</vt:i4>
      </vt:variant>
      <vt:variant>
        <vt:i4>0</vt:i4>
      </vt:variant>
      <vt:variant>
        <vt:i4>5</vt:i4>
      </vt:variant>
      <vt:variant>
        <vt:lpwstr>mailto:vz@mt-legal.com</vt:lpwstr>
      </vt:variant>
      <vt:variant>
        <vt:lpwstr/>
      </vt:variant>
      <vt:variant>
        <vt:i4>6422640</vt:i4>
      </vt:variant>
      <vt:variant>
        <vt:i4>0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Csorba Csaba</dc:creator>
  <cp:lastModifiedBy>Najmanová Alena Ing. (MPSV)</cp:lastModifiedBy>
  <cp:revision>6</cp:revision>
  <cp:lastPrinted>2017-10-31T14:26:00Z</cp:lastPrinted>
  <dcterms:created xsi:type="dcterms:W3CDTF">2017-11-02T17:01:00Z</dcterms:created>
  <dcterms:modified xsi:type="dcterms:W3CDTF">2017-11-28T15:51:00Z</dcterms:modified>
</cp:coreProperties>
</file>