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1A7CBD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31CC1045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293D78">
        <w:rPr>
          <w:rFonts w:ascii="Arial" w:hAnsi="Arial" w:cs="Arial"/>
          <w:b/>
          <w:sz w:val="26"/>
          <w:szCs w:val="26"/>
        </w:rPr>
        <w:t>5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558FD226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3DAEE164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A8146B">
        <w:rPr>
          <w:rFonts w:ascii="Arial" w:hAnsi="Arial" w:cs="Arial"/>
          <w:i/>
          <w:sz w:val="20"/>
          <w:szCs w:val="20"/>
        </w:rPr>
        <w:t>9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1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2319E7">
        <w:rPr>
          <w:rFonts w:ascii="Arial" w:hAnsi="Arial" w:cs="Arial"/>
          <w:i/>
          <w:sz w:val="20"/>
          <w:szCs w:val="20"/>
        </w:rPr>
        <w:t>.</w:t>
      </w:r>
    </w:p>
    <w:p w14:paraId="5F68F389" w14:textId="563CC235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364A59">
        <w:rPr>
          <w:rFonts w:ascii="Arial" w:hAnsi="Arial" w:cs="Arial"/>
          <w:sz w:val="20"/>
          <w:szCs w:val="20"/>
        </w:rPr>
        <w:t>ý dotaz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C3EFCDD" w14:textId="77777777" w:rsidR="0086376D" w:rsidRDefault="0086376D" w:rsidP="0086376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123C6A8E" w14:textId="77777777" w:rsidR="00293D78" w:rsidRDefault="0086376D" w:rsidP="00293D78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 w:rsidRPr="0086376D">
        <w:rPr>
          <w:rStyle w:val="FontStyle13"/>
          <w:rFonts w:ascii="Arial" w:hAnsi="Arial" w:cs="Arial"/>
          <w:sz w:val="20"/>
          <w:szCs w:val="20"/>
        </w:rPr>
        <w:t xml:space="preserve">Dodavatel konstatuje, že podmínka nemožnosti podílet se na realizaci veřejné zakázky v případě, že se dodavatel 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nepodílí a ani v budoucnu nebude podílet na realizaci veřejných </w:t>
      </w:r>
      <w:r w:rsidRPr="0086376D">
        <w:rPr>
          <w:rStyle w:val="FontStyle12"/>
          <w:rFonts w:ascii="Arial" w:hAnsi="Arial" w:cs="Arial"/>
          <w:sz w:val="20"/>
          <w:szCs w:val="20"/>
          <w:u w:val="single"/>
        </w:rPr>
        <w:t>zakázek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 (s výjimkou této veřejné zakázky) </w:t>
      </w:r>
      <w:r w:rsidRPr="0086376D">
        <w:rPr>
          <w:rStyle w:val="FontStyle12"/>
          <w:rFonts w:ascii="Arial" w:hAnsi="Arial" w:cs="Arial"/>
          <w:sz w:val="20"/>
          <w:szCs w:val="20"/>
          <w:u w:val="single"/>
        </w:rPr>
        <w:t>spojených</w:t>
      </w:r>
      <w:r w:rsidRPr="0086376D">
        <w:rPr>
          <w:rStyle w:val="FontStyle12"/>
          <w:rFonts w:ascii="Arial" w:hAnsi="Arial" w:cs="Arial"/>
          <w:sz w:val="20"/>
          <w:szCs w:val="20"/>
          <w:lang w:val="sk-SK"/>
        </w:rPr>
        <w:t xml:space="preserve"> s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 dodávkou produktů a služeb datové komunikační infrastruktury, počítačů a jiného hardware, datových center a úložišť, řešení pro zabezpečení informačních systémů zadavatele,</w:t>
      </w:r>
      <w:r w:rsidRPr="0086376D">
        <w:rPr>
          <w:rStyle w:val="FontStyle12"/>
          <w:rFonts w:ascii="Arial" w:hAnsi="Arial" w:cs="Arial"/>
          <w:sz w:val="20"/>
          <w:szCs w:val="20"/>
          <w:lang w:val="sk-SK"/>
        </w:rPr>
        <w:t xml:space="preserve"> resp.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 jakékoli organizace sp</w:t>
      </w:r>
      <w:r>
        <w:rPr>
          <w:rStyle w:val="FontStyle12"/>
          <w:rFonts w:ascii="Arial" w:hAnsi="Arial" w:cs="Arial"/>
          <w:sz w:val="20"/>
          <w:szCs w:val="20"/>
        </w:rPr>
        <w:t xml:space="preserve">adající do resortu zadavatele… </w:t>
      </w:r>
      <w:r w:rsidRPr="0086376D">
        <w:rPr>
          <w:rStyle w:val="FontStyle13"/>
          <w:rFonts w:ascii="Arial" w:hAnsi="Arial" w:cs="Arial"/>
          <w:sz w:val="20"/>
          <w:szCs w:val="20"/>
        </w:rPr>
        <w:t>se může jevit jako potenciálně závadná.</w:t>
      </w:r>
    </w:p>
    <w:p w14:paraId="0BEA1FEC" w14:textId="77777777" w:rsidR="00293D78" w:rsidRDefault="0086376D" w:rsidP="00293D78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 w:rsidRPr="0086376D">
        <w:rPr>
          <w:rStyle w:val="FontStyle13"/>
          <w:rFonts w:ascii="Arial" w:hAnsi="Arial" w:cs="Arial"/>
          <w:sz w:val="20"/>
          <w:szCs w:val="20"/>
        </w:rPr>
        <w:t xml:space="preserve">Slovní spojení a vymezení této podmínky se jeví jako tak široké, že postihuje většinu potenciálních dodavatelů na trhu. Tím by byla významně omezena hospodářská soutěž, přičemž by došlo </w:t>
      </w:r>
      <w:r w:rsidRPr="0086376D">
        <w:rPr>
          <w:rStyle w:val="FontStyle13"/>
          <w:rFonts w:ascii="Arial" w:hAnsi="Arial" w:cs="Arial"/>
          <w:sz w:val="20"/>
          <w:szCs w:val="20"/>
          <w:lang w:val="sk-SK"/>
        </w:rPr>
        <w:t>k</w:t>
      </w:r>
      <w:r>
        <w:rPr>
          <w:rStyle w:val="FontStyle13"/>
          <w:rFonts w:ascii="Arial" w:hAnsi="Arial" w:cs="Arial"/>
          <w:sz w:val="20"/>
          <w:szCs w:val="20"/>
        </w:rPr>
        <w:t> </w:t>
      </w:r>
      <w:r w:rsidRPr="0086376D">
        <w:rPr>
          <w:rStyle w:val="FontStyle13"/>
          <w:rFonts w:ascii="Arial" w:hAnsi="Arial" w:cs="Arial"/>
          <w:sz w:val="20"/>
          <w:szCs w:val="20"/>
        </w:rPr>
        <w:t xml:space="preserve">potenciálnímu zvýhodnění firem, ovládajících marginální část trhu. </w:t>
      </w:r>
      <w:r>
        <w:rPr>
          <w:rStyle w:val="FontStyle13"/>
          <w:rFonts w:ascii="Arial" w:hAnsi="Arial" w:cs="Arial"/>
          <w:sz w:val="20"/>
          <w:szCs w:val="20"/>
        </w:rPr>
        <w:t>Je rovněž na zhodnocení, zda by </w:t>
      </w:r>
      <w:r w:rsidRPr="0086376D">
        <w:rPr>
          <w:rStyle w:val="FontStyle13"/>
          <w:rFonts w:ascii="Arial" w:hAnsi="Arial" w:cs="Arial"/>
          <w:sz w:val="20"/>
          <w:szCs w:val="20"/>
        </w:rPr>
        <w:t>vůbec některý z významných a kvalifikovaných dodavatelů na trhu byl schopen takovou podmínku splnit.</w:t>
      </w:r>
    </w:p>
    <w:p w14:paraId="669827F6" w14:textId="77777777" w:rsidR="00293D78" w:rsidRDefault="0086376D" w:rsidP="00293D78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 w:rsidRPr="0086376D">
        <w:rPr>
          <w:rStyle w:val="FontStyle13"/>
          <w:rFonts w:ascii="Arial" w:hAnsi="Arial" w:cs="Arial"/>
          <w:sz w:val="20"/>
          <w:szCs w:val="20"/>
        </w:rPr>
        <w:t xml:space="preserve">Textace 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„zakázek, </w:t>
      </w:r>
      <w:r w:rsidRPr="0086376D">
        <w:rPr>
          <w:rStyle w:val="FontStyle12"/>
          <w:rFonts w:ascii="Arial" w:hAnsi="Arial" w:cs="Arial"/>
          <w:sz w:val="20"/>
          <w:szCs w:val="20"/>
          <w:u w:val="single"/>
        </w:rPr>
        <w:t>spojených</w:t>
      </w:r>
      <w:r w:rsidRPr="0086376D">
        <w:rPr>
          <w:rStyle w:val="FontStyle12"/>
          <w:rFonts w:ascii="Arial" w:hAnsi="Arial" w:cs="Arial"/>
          <w:sz w:val="20"/>
          <w:szCs w:val="20"/>
        </w:rPr>
        <w:t xml:space="preserve">" </w:t>
      </w:r>
      <w:r w:rsidRPr="0086376D">
        <w:rPr>
          <w:rStyle w:val="FontStyle13"/>
          <w:rFonts w:ascii="Arial" w:hAnsi="Arial" w:cs="Arial"/>
          <w:sz w:val="20"/>
          <w:szCs w:val="20"/>
        </w:rPr>
        <w:t>navíc umožňuje zcela různý výklad, což může být důvodem pro napadení podmínek řízení. Plnění „spojených"</w:t>
      </w:r>
      <w:r w:rsidRPr="0086376D">
        <w:rPr>
          <w:rStyle w:val="FontStyle13"/>
          <w:rFonts w:ascii="Arial" w:hAnsi="Arial" w:cs="Arial"/>
          <w:sz w:val="20"/>
          <w:szCs w:val="20"/>
          <w:lang w:val="sk-SK"/>
        </w:rPr>
        <w:t xml:space="preserve"> s</w:t>
      </w:r>
      <w:r w:rsidRPr="0086376D">
        <w:rPr>
          <w:rStyle w:val="FontStyle13"/>
          <w:rFonts w:ascii="Arial" w:hAnsi="Arial" w:cs="Arial"/>
          <w:sz w:val="20"/>
          <w:szCs w:val="20"/>
        </w:rPr>
        <w:t xml:space="preserve"> uvedenými zakázkami může být mnoho druhů a jsou různé povahy.</w:t>
      </w:r>
    </w:p>
    <w:p w14:paraId="4105FF16" w14:textId="77777777" w:rsidR="00293D78" w:rsidRDefault="0086376D" w:rsidP="00293D78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 w:rsidRPr="0086376D">
        <w:rPr>
          <w:rStyle w:val="FontStyle13"/>
          <w:rFonts w:ascii="Arial" w:hAnsi="Arial" w:cs="Arial"/>
          <w:sz w:val="20"/>
          <w:szCs w:val="20"/>
        </w:rPr>
        <w:t>Současně zdaleka ne všechna plnění, spojená</w:t>
      </w:r>
      <w:r w:rsidRPr="0086376D">
        <w:rPr>
          <w:rStyle w:val="FontStyle13"/>
          <w:rFonts w:ascii="Arial" w:hAnsi="Arial" w:cs="Arial"/>
          <w:sz w:val="20"/>
          <w:szCs w:val="20"/>
          <w:lang w:val="sk-SK"/>
        </w:rPr>
        <w:t xml:space="preserve"> s</w:t>
      </w:r>
      <w:r w:rsidRPr="0086376D">
        <w:rPr>
          <w:rStyle w:val="FontStyle13"/>
          <w:rFonts w:ascii="Arial" w:hAnsi="Arial" w:cs="Arial"/>
          <w:sz w:val="20"/>
          <w:szCs w:val="20"/>
        </w:rPr>
        <w:t xml:space="preserve"> uvedenými zakázkami budou schopna vyvolat efekt střetu zájmů, což je zřejmý hlavní důvod pro zařazení uvedeného ustanovení.</w:t>
      </w:r>
    </w:p>
    <w:p w14:paraId="46DF9FE6" w14:textId="1E17CE74" w:rsidR="0086376D" w:rsidRPr="0086376D" w:rsidRDefault="0086376D" w:rsidP="00293D7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86376D">
        <w:rPr>
          <w:rStyle w:val="FontStyle14"/>
          <w:rFonts w:ascii="Arial" w:hAnsi="Arial" w:cs="Arial"/>
          <w:sz w:val="20"/>
          <w:szCs w:val="20"/>
        </w:rPr>
        <w:t>Dodavatel tímto žádá zadavatele o vysvětlení a konkretizaci výše uvedené podmínky, především o uvedení, co vše bude zadavatelem pod tuto podmínku zahrnuto. Konkrétně zda např. poskytování služeb systémového integrátora,</w:t>
      </w:r>
      <w:r w:rsidRPr="0086376D">
        <w:rPr>
          <w:rStyle w:val="FontStyle14"/>
          <w:rFonts w:ascii="Arial" w:hAnsi="Arial" w:cs="Arial"/>
          <w:sz w:val="20"/>
          <w:szCs w:val="20"/>
          <w:lang w:val="sk-SK"/>
        </w:rPr>
        <w:t xml:space="preserve"> s</w:t>
      </w:r>
      <w:r w:rsidRPr="0086376D">
        <w:rPr>
          <w:rStyle w:val="FontStyle14"/>
          <w:rFonts w:ascii="Arial" w:hAnsi="Arial" w:cs="Arial"/>
          <w:sz w:val="20"/>
          <w:szCs w:val="20"/>
        </w:rPr>
        <w:t xml:space="preserve"> nimiž je vždy spojen výběr a pora</w:t>
      </w:r>
      <w:r>
        <w:rPr>
          <w:rStyle w:val="FontStyle14"/>
          <w:rFonts w:ascii="Arial" w:hAnsi="Arial" w:cs="Arial"/>
          <w:sz w:val="20"/>
          <w:szCs w:val="20"/>
        </w:rPr>
        <w:t>denství ohledně dodavatelů HW a </w:t>
      </w:r>
      <w:r w:rsidRPr="0086376D">
        <w:rPr>
          <w:rStyle w:val="FontStyle14"/>
          <w:rFonts w:ascii="Arial" w:hAnsi="Arial" w:cs="Arial"/>
          <w:sz w:val="20"/>
          <w:szCs w:val="20"/>
        </w:rPr>
        <w:t xml:space="preserve">SW či dále např. poskytování poradenské a konzultační činnosti či administrace v rámci veřejných zakázek spočívajících v dodávkách produktů a služeb datové komunikační infrastruktury, počítačů a jiného hardware, datových center a úložišť, řešení pro zabezpečení informačních systémů zadavatele, </w:t>
      </w:r>
      <w:r w:rsidRPr="0086376D">
        <w:rPr>
          <w:rStyle w:val="FontStyle14"/>
          <w:rFonts w:ascii="Arial" w:hAnsi="Arial" w:cs="Arial"/>
          <w:sz w:val="20"/>
          <w:szCs w:val="20"/>
          <w:lang w:val="sk-SK"/>
        </w:rPr>
        <w:t>resp.</w:t>
      </w:r>
      <w:r w:rsidRPr="0086376D">
        <w:rPr>
          <w:rStyle w:val="FontStyle14"/>
          <w:rFonts w:ascii="Arial" w:hAnsi="Arial" w:cs="Arial"/>
          <w:sz w:val="20"/>
          <w:szCs w:val="20"/>
        </w:rPr>
        <w:t xml:space="preserve"> jakékoli organizace spadající do resortu zadavatele, bude zadavatelem považováno za naplnění podmínky nemožnosti podílet se na realizaci předmětné veřejné zakázky.</w:t>
      </w:r>
    </w:p>
    <w:p w14:paraId="0C0624F5" w14:textId="77777777" w:rsidR="0086376D" w:rsidRPr="009F6E54" w:rsidRDefault="0086376D" w:rsidP="0086376D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9F6E54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350EDF55" w14:textId="77777777" w:rsidR="00C42F0B" w:rsidRDefault="00C42F0B" w:rsidP="00C42F0B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si úvodem dovoluje upozornit na skutečnost, že v rámci vysvětlení č. 4 došlo k dílčí úpravě formulace, ke které dotaz směřuje.  </w:t>
      </w:r>
    </w:p>
    <w:p w14:paraId="62C47BC8" w14:textId="57369FA0" w:rsidR="0086376D" w:rsidRDefault="00C42F0B" w:rsidP="00C42F0B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146454">
        <w:rPr>
          <w:rFonts w:ascii="Arial" w:hAnsi="Arial" w:cs="Arial"/>
          <w:sz w:val="20"/>
          <w:szCs w:val="20"/>
        </w:rPr>
        <w:t>značená formulace</w:t>
      </w:r>
      <w:r w:rsidR="000935B2">
        <w:rPr>
          <w:rFonts w:ascii="Arial" w:hAnsi="Arial" w:cs="Arial"/>
          <w:sz w:val="20"/>
          <w:szCs w:val="20"/>
        </w:rPr>
        <w:t>, která byla zadavatelem navržena s</w:t>
      </w:r>
      <w:r w:rsidR="00A8146B">
        <w:rPr>
          <w:rFonts w:ascii="Arial" w:hAnsi="Arial" w:cs="Arial"/>
          <w:sz w:val="20"/>
          <w:szCs w:val="20"/>
        </w:rPr>
        <w:t> plným respektováním aktuální situace</w:t>
      </w:r>
      <w:r w:rsidR="000935B2">
        <w:rPr>
          <w:rFonts w:ascii="Arial" w:hAnsi="Arial" w:cs="Arial"/>
          <w:sz w:val="20"/>
          <w:szCs w:val="20"/>
        </w:rPr>
        <w:t xml:space="preserve"> na trhu,</w:t>
      </w:r>
      <w:r w:rsidR="00146454">
        <w:rPr>
          <w:rFonts w:ascii="Arial" w:hAnsi="Arial" w:cs="Arial"/>
          <w:sz w:val="20"/>
          <w:szCs w:val="20"/>
        </w:rPr>
        <w:t xml:space="preserve"> bude vykládána v souladu s</w:t>
      </w:r>
      <w:r w:rsidR="00324860">
        <w:rPr>
          <w:rFonts w:ascii="Arial" w:hAnsi="Arial" w:cs="Arial"/>
          <w:sz w:val="20"/>
          <w:szCs w:val="20"/>
        </w:rPr>
        <w:t> </w:t>
      </w:r>
      <w:r w:rsidR="00146454">
        <w:rPr>
          <w:rFonts w:ascii="Arial" w:hAnsi="Arial" w:cs="Arial"/>
          <w:sz w:val="20"/>
          <w:szCs w:val="20"/>
        </w:rPr>
        <w:t>požadavkem</w:t>
      </w:r>
      <w:r w:rsidR="00324860">
        <w:rPr>
          <w:rFonts w:ascii="Arial" w:hAnsi="Arial" w:cs="Arial"/>
          <w:sz w:val="20"/>
          <w:szCs w:val="20"/>
        </w:rPr>
        <w:t xml:space="preserve"> na</w:t>
      </w:r>
      <w:r w:rsidR="00146454">
        <w:rPr>
          <w:rFonts w:ascii="Arial" w:hAnsi="Arial" w:cs="Arial"/>
          <w:sz w:val="20"/>
          <w:szCs w:val="20"/>
        </w:rPr>
        <w:t xml:space="preserve"> vyloučení významného omezení hospodářské soutěže. </w:t>
      </w:r>
      <w:r>
        <w:rPr>
          <w:rFonts w:ascii="Arial" w:hAnsi="Arial" w:cs="Arial"/>
          <w:sz w:val="20"/>
          <w:szCs w:val="20"/>
        </w:rPr>
        <w:t>Formulace „</w:t>
      </w:r>
      <w:r w:rsidRPr="00324860">
        <w:rPr>
          <w:rFonts w:ascii="Arial" w:hAnsi="Arial" w:cs="Arial"/>
          <w:i/>
          <w:sz w:val="20"/>
          <w:szCs w:val="20"/>
        </w:rPr>
        <w:t>zakázek spojených s dodávkou</w:t>
      </w:r>
      <w:r>
        <w:rPr>
          <w:rFonts w:ascii="Arial" w:hAnsi="Arial" w:cs="Arial"/>
          <w:sz w:val="20"/>
          <w:szCs w:val="20"/>
        </w:rPr>
        <w:t>“ tedy zahrnuje zakázky spočívající v dodávce vymezených plnění, popř. zakázky s těmito plněními úzce věcně spojené, pokud</w:t>
      </w:r>
      <w:r w:rsidR="00324860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 xml:space="preserve"> takové spojení </w:t>
      </w:r>
      <w:r w:rsidR="00C41981" w:rsidRPr="001A1EBA">
        <w:rPr>
          <w:rFonts w:ascii="Arial" w:eastAsia="SimSun" w:hAnsi="Arial" w:cs="Arial"/>
          <w:sz w:val="20"/>
        </w:rPr>
        <w:t xml:space="preserve">mohlo </w:t>
      </w:r>
      <w:r w:rsidR="00C41981">
        <w:rPr>
          <w:rFonts w:ascii="Arial" w:eastAsia="SimSun" w:hAnsi="Arial" w:cs="Arial"/>
          <w:sz w:val="20"/>
        </w:rPr>
        <w:t xml:space="preserve">zakládat střet zájmů či </w:t>
      </w:r>
      <w:r w:rsidR="00C41981" w:rsidRPr="001A1EBA">
        <w:rPr>
          <w:rFonts w:ascii="Arial" w:eastAsia="SimSun" w:hAnsi="Arial" w:cs="Arial"/>
          <w:sz w:val="20"/>
        </w:rPr>
        <w:t>zmařit účel této veřejné zakázky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3360611" w14:textId="0A2E7690" w:rsidR="00146454" w:rsidRDefault="00AE45B8" w:rsidP="0086376D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se týče poskytování služeb systémového integrátora</w:t>
      </w:r>
      <w:r w:rsidR="00C41981">
        <w:rPr>
          <w:rFonts w:ascii="Arial" w:hAnsi="Arial" w:cs="Arial"/>
          <w:sz w:val="20"/>
          <w:szCs w:val="20"/>
        </w:rPr>
        <w:t xml:space="preserve"> popsaných dodavatelem</w:t>
      </w:r>
      <w:r w:rsidR="00C41981">
        <w:rPr>
          <w:rStyle w:val="FontStyle14"/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pak zadavatel uvádí, že </w:t>
      </w:r>
      <w:r w:rsidR="00C41981">
        <w:rPr>
          <w:rFonts w:ascii="Arial" w:hAnsi="Arial" w:cs="Arial"/>
          <w:sz w:val="20"/>
          <w:szCs w:val="20"/>
        </w:rPr>
        <w:t>vzhledem k absenci spojení zakládajícího střet zájmů či schopného zmařit účel této veřejné zakázky nebude poskytování těchto služeb vylučovat účast v</w:t>
      </w:r>
      <w:r w:rsidR="00324860">
        <w:rPr>
          <w:rFonts w:ascii="Arial" w:hAnsi="Arial" w:cs="Arial"/>
          <w:sz w:val="20"/>
          <w:szCs w:val="20"/>
        </w:rPr>
        <w:t> tomto zadávacím řízení</w:t>
      </w:r>
      <w:r w:rsidR="00C42F0B">
        <w:rPr>
          <w:rFonts w:ascii="Arial" w:hAnsi="Arial" w:cs="Arial"/>
          <w:sz w:val="20"/>
          <w:szCs w:val="20"/>
        </w:rPr>
        <w:t>.</w:t>
      </w:r>
    </w:p>
    <w:p w14:paraId="769A8AC6" w14:textId="0688929F" w:rsid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05CA6186" w14:textId="77777777" w:rsidR="0086376D" w:rsidRDefault="0086376D" w:rsidP="0086376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5E4464">
        <w:rPr>
          <w:rFonts w:ascii="Arial" w:hAnsi="Arial" w:cs="Arial"/>
          <w:sz w:val="20"/>
          <w:szCs w:val="20"/>
        </w:rPr>
        <w:t>:</w:t>
      </w:r>
    </w:p>
    <w:p w14:paraId="081F87AA" w14:textId="77777777" w:rsidR="0086376D" w:rsidRDefault="0086376D" w:rsidP="0086376D">
      <w:pPr>
        <w:spacing w:before="120" w:line="280" w:lineRule="atLeast"/>
        <w:jc w:val="both"/>
        <w:rPr>
          <w:rStyle w:val="FontStyle14"/>
          <w:rFonts w:ascii="Arial" w:hAnsi="Arial" w:cs="Arial"/>
          <w:sz w:val="20"/>
          <w:szCs w:val="20"/>
        </w:rPr>
      </w:pPr>
      <w:r w:rsidRPr="0086376D">
        <w:rPr>
          <w:rStyle w:val="FontStyle14"/>
          <w:rFonts w:ascii="Arial" w:hAnsi="Arial" w:cs="Arial"/>
          <w:sz w:val="20"/>
          <w:szCs w:val="20"/>
        </w:rPr>
        <w:t>Dodavatel dále konstatuje, že je potenciálně závadná i podmínka, že dodavatel ani jeho poddodavatel není ani v budoucnu nebude v žádném personálním nebo organizačním propojení</w:t>
      </w:r>
      <w:r w:rsidRPr="0086376D">
        <w:rPr>
          <w:rStyle w:val="FontStyle14"/>
          <w:rFonts w:ascii="Arial" w:hAnsi="Arial" w:cs="Arial"/>
          <w:sz w:val="20"/>
          <w:szCs w:val="20"/>
          <w:lang w:val="sk-SK"/>
        </w:rPr>
        <w:t xml:space="preserve"> s</w:t>
      </w:r>
      <w:r w:rsidRPr="0086376D">
        <w:rPr>
          <w:rStyle w:val="FontStyle14"/>
          <w:rFonts w:ascii="Arial" w:hAnsi="Arial" w:cs="Arial"/>
          <w:sz w:val="20"/>
          <w:szCs w:val="20"/>
        </w:rPr>
        <w:t xml:space="preserve"> dodavateli </w:t>
      </w:r>
      <w:r w:rsidRPr="0086376D">
        <w:rPr>
          <w:rStyle w:val="FontStyle14"/>
          <w:rFonts w:ascii="Arial" w:hAnsi="Arial" w:cs="Arial"/>
          <w:sz w:val="20"/>
          <w:szCs w:val="20"/>
        </w:rPr>
        <w:lastRenderedPageBreak/>
        <w:t>(poskytovateli) nebo poddodavateli takových veřejných zakázek, které by mohly zmařit účel plnění této veřejné zakázky.</w:t>
      </w:r>
    </w:p>
    <w:p w14:paraId="089D1ACE" w14:textId="77777777" w:rsidR="0086376D" w:rsidRDefault="0086376D" w:rsidP="0086376D">
      <w:pPr>
        <w:spacing w:before="120" w:line="280" w:lineRule="atLeast"/>
        <w:jc w:val="both"/>
        <w:rPr>
          <w:rStyle w:val="FontStyle14"/>
          <w:rFonts w:ascii="Arial" w:hAnsi="Arial" w:cs="Arial"/>
          <w:sz w:val="20"/>
          <w:szCs w:val="20"/>
        </w:rPr>
      </w:pPr>
      <w:r w:rsidRPr="0086376D">
        <w:rPr>
          <w:rStyle w:val="FontStyle14"/>
          <w:rFonts w:ascii="Arial" w:hAnsi="Arial" w:cs="Arial"/>
          <w:sz w:val="20"/>
          <w:szCs w:val="20"/>
        </w:rPr>
        <w:t>V daném případě se jedná o obecné vymezení bez bližší konkretizace. Účastníci nemají právní jistotu, zda jsou jejich personální či obchodní vazby tímto způsobem v pořádku či nikoli.</w:t>
      </w:r>
    </w:p>
    <w:p w14:paraId="088B6144" w14:textId="77777777" w:rsidR="0086376D" w:rsidRDefault="0086376D" w:rsidP="0086376D">
      <w:pPr>
        <w:spacing w:before="120" w:line="280" w:lineRule="atLeast"/>
        <w:jc w:val="both"/>
        <w:rPr>
          <w:rStyle w:val="FontStyle14"/>
          <w:rFonts w:ascii="Arial" w:hAnsi="Arial" w:cs="Arial"/>
          <w:sz w:val="20"/>
          <w:szCs w:val="20"/>
        </w:rPr>
      </w:pPr>
      <w:r w:rsidRPr="0086376D">
        <w:rPr>
          <w:rStyle w:val="FontStyle14"/>
          <w:rFonts w:ascii="Arial" w:hAnsi="Arial" w:cs="Arial"/>
          <w:sz w:val="20"/>
          <w:szCs w:val="20"/>
        </w:rPr>
        <w:t>Dodavatel tímto žádá zadavatele o vysvětlení a konkretizaci výše uvedené podmínky, především o uvedení, jaké konkrétní personální nebo organizační propojení jsou pro zadavatele nežádoucí.</w:t>
      </w:r>
    </w:p>
    <w:p w14:paraId="13A0757A" w14:textId="661F0FDE" w:rsidR="0086376D" w:rsidRPr="0086376D" w:rsidRDefault="0086376D" w:rsidP="0086376D">
      <w:pPr>
        <w:spacing w:before="120" w:line="280" w:lineRule="atLeast"/>
        <w:jc w:val="both"/>
        <w:rPr>
          <w:rStyle w:val="FontStyle14"/>
          <w:rFonts w:ascii="Arial" w:hAnsi="Arial" w:cs="Arial"/>
          <w:color w:val="auto"/>
          <w:sz w:val="20"/>
          <w:szCs w:val="20"/>
        </w:rPr>
      </w:pPr>
      <w:r w:rsidRPr="0086376D">
        <w:rPr>
          <w:rStyle w:val="FontStyle14"/>
          <w:rFonts w:ascii="Arial" w:hAnsi="Arial" w:cs="Arial"/>
          <w:sz w:val="20"/>
          <w:szCs w:val="20"/>
        </w:rPr>
        <w:t>Dodavatel tímto žádá zadavatele o upřesnění podmínek hodnocení v kategorii C, vč. uvedení poměru jednotlivých kategorií vůči sobě navzájem, včetně konkretizace jejich „křížového" hodnocení.</w:t>
      </w:r>
    </w:p>
    <w:p w14:paraId="3361EF96" w14:textId="77777777" w:rsidR="0086376D" w:rsidRPr="009F6E54" w:rsidRDefault="0086376D" w:rsidP="0086376D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9F6E54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52988D93" w14:textId="4CA68562" w:rsidR="004A3CBD" w:rsidRDefault="004A3CBD" w:rsidP="00293D78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uvádí, že obdobný dotaz </w:t>
      </w:r>
      <w:r w:rsidR="005740F4">
        <w:rPr>
          <w:rFonts w:ascii="Arial" w:hAnsi="Arial" w:cs="Arial"/>
          <w:sz w:val="20"/>
          <w:szCs w:val="20"/>
        </w:rPr>
        <w:t xml:space="preserve">(co se týče částí týkajících se organizačního a personálního propojení) </w:t>
      </w:r>
      <w:r>
        <w:rPr>
          <w:rFonts w:ascii="Arial" w:hAnsi="Arial" w:cs="Arial"/>
          <w:sz w:val="20"/>
          <w:szCs w:val="20"/>
        </w:rPr>
        <w:t xml:space="preserve">byl již předmětem žádosti o vysvětlení zadávací dokumentace č. 3 ze dne 23. 12. 2016, </w:t>
      </w:r>
      <w:r w:rsidR="00FB71E1">
        <w:rPr>
          <w:rFonts w:ascii="Arial" w:hAnsi="Arial" w:cs="Arial"/>
          <w:sz w:val="20"/>
          <w:szCs w:val="20"/>
        </w:rPr>
        <w:t>k níž zadavatel poskytl vysvětlení</w:t>
      </w:r>
      <w:r>
        <w:rPr>
          <w:rFonts w:ascii="Arial" w:hAnsi="Arial" w:cs="Arial"/>
          <w:sz w:val="20"/>
          <w:szCs w:val="20"/>
        </w:rPr>
        <w:t xml:space="preserve"> dne 29. 12. 2016.</w:t>
      </w:r>
    </w:p>
    <w:p w14:paraId="6A412763" w14:textId="4A11BD3F" w:rsidR="00293D78" w:rsidRPr="00293D78" w:rsidRDefault="0072368E" w:rsidP="00293D78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rámec výše uvedeného zadavatel u</w:t>
      </w:r>
      <w:r w:rsidR="00293D78" w:rsidRPr="00293D78">
        <w:rPr>
          <w:rFonts w:ascii="Arial" w:hAnsi="Arial" w:cs="Arial"/>
          <w:sz w:val="20"/>
          <w:szCs w:val="20"/>
        </w:rPr>
        <w:t xml:space="preserve">vádí, že </w:t>
      </w:r>
      <w:r w:rsidR="004A3CBD">
        <w:rPr>
          <w:rFonts w:ascii="Arial" w:hAnsi="Arial" w:cs="Arial"/>
          <w:sz w:val="20"/>
          <w:szCs w:val="20"/>
        </w:rPr>
        <w:t>organizačním propojením není možné rozumět obchodní vztah založený na základě smlouvy, která nemá říd</w:t>
      </w:r>
      <w:r w:rsidR="00635E33">
        <w:rPr>
          <w:rFonts w:ascii="Arial" w:hAnsi="Arial" w:cs="Arial"/>
          <w:sz w:val="20"/>
          <w:szCs w:val="20"/>
        </w:rPr>
        <w:t>i</w:t>
      </w:r>
      <w:r w:rsidR="004A3CBD">
        <w:rPr>
          <w:rFonts w:ascii="Arial" w:hAnsi="Arial" w:cs="Arial"/>
          <w:sz w:val="20"/>
          <w:szCs w:val="20"/>
        </w:rPr>
        <w:t>cí charakter.</w:t>
      </w:r>
    </w:p>
    <w:p w14:paraId="4DCF524B" w14:textId="71BFD5DE" w:rsidR="00F8348D" w:rsidRDefault="0072368E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se týče h</w:t>
      </w:r>
      <w:r w:rsidR="005740F4">
        <w:rPr>
          <w:rFonts w:ascii="Arial" w:hAnsi="Arial" w:cs="Arial"/>
          <w:sz w:val="20"/>
          <w:szCs w:val="20"/>
        </w:rPr>
        <w:t>odnocení naplnění dílčího hodnotícího kritéria C</w:t>
      </w:r>
      <w:r>
        <w:rPr>
          <w:rFonts w:ascii="Arial" w:hAnsi="Arial" w:cs="Arial"/>
          <w:sz w:val="20"/>
          <w:szCs w:val="20"/>
        </w:rPr>
        <w:t>, toto</w:t>
      </w:r>
      <w:r w:rsidR="005740F4">
        <w:rPr>
          <w:rFonts w:ascii="Arial" w:hAnsi="Arial" w:cs="Arial"/>
          <w:sz w:val="20"/>
          <w:szCs w:val="20"/>
        </w:rPr>
        <w:t xml:space="preserve"> </w:t>
      </w:r>
      <w:r w:rsidR="00635E33">
        <w:rPr>
          <w:rFonts w:ascii="Arial" w:hAnsi="Arial" w:cs="Arial"/>
          <w:sz w:val="20"/>
          <w:szCs w:val="20"/>
        </w:rPr>
        <w:t xml:space="preserve">je </w:t>
      </w:r>
      <w:r w:rsidR="005740F4">
        <w:rPr>
          <w:rFonts w:ascii="Arial" w:hAnsi="Arial" w:cs="Arial"/>
          <w:sz w:val="20"/>
          <w:szCs w:val="20"/>
        </w:rPr>
        <w:t>odvozováno od výhodnosti řešení v </w:t>
      </w:r>
      <w:r w:rsidR="0054751A">
        <w:rPr>
          <w:rFonts w:ascii="Arial" w:hAnsi="Arial" w:cs="Arial"/>
          <w:sz w:val="20"/>
          <w:szCs w:val="20"/>
        </w:rPr>
        <w:t>dodavatelem</w:t>
      </w:r>
      <w:r w:rsidR="005740F4">
        <w:rPr>
          <w:rFonts w:ascii="Arial" w:hAnsi="Arial" w:cs="Arial"/>
          <w:sz w:val="20"/>
          <w:szCs w:val="20"/>
        </w:rPr>
        <w:t xml:space="preserve"> popsané kvalitě pro zadavatele. Výhodnost je odrazem minimalizace vyžadované součinnosti při zachování kvality plnění, kdy je brán ohled na to, v jakém časovém rozsahu, na jakých odborných pozicích a v jakých lhůtách je poskytnutí součinnosti zadavatele pro realizaci plnění vyžadováno. Hodnocení uvedených aspektů probíhá ve vzájemné souvislosti tak, aby byl zadavatel schopen posoudit, </w:t>
      </w:r>
      <w:r w:rsidR="009A5363">
        <w:rPr>
          <w:rFonts w:ascii="Arial" w:hAnsi="Arial" w:cs="Arial"/>
          <w:sz w:val="20"/>
          <w:szCs w:val="20"/>
        </w:rPr>
        <w:t>jakou</w:t>
      </w:r>
      <w:r w:rsidR="005740F4">
        <w:rPr>
          <w:rFonts w:ascii="Arial" w:hAnsi="Arial" w:cs="Arial"/>
          <w:sz w:val="20"/>
          <w:szCs w:val="20"/>
        </w:rPr>
        <w:t xml:space="preserve"> zátěž bude s ohledem na dopady do jeho personálních a technických kapacit vyžadovaná součinnost představovat. Jednotlivé aspekty </w:t>
      </w:r>
      <w:r w:rsidR="006D6481">
        <w:rPr>
          <w:rFonts w:ascii="Arial" w:hAnsi="Arial" w:cs="Arial"/>
          <w:sz w:val="20"/>
          <w:szCs w:val="20"/>
        </w:rPr>
        <w:t xml:space="preserve">budou hodnoceny ve vzájemné souvislosti, </w:t>
      </w:r>
      <w:r w:rsidR="005740F4">
        <w:rPr>
          <w:rFonts w:ascii="Arial" w:hAnsi="Arial" w:cs="Arial"/>
          <w:sz w:val="20"/>
          <w:szCs w:val="20"/>
        </w:rPr>
        <w:t>neboť</w:t>
      </w:r>
      <w:r w:rsidR="006D6481">
        <w:rPr>
          <w:rFonts w:ascii="Arial" w:hAnsi="Arial" w:cs="Arial"/>
          <w:sz w:val="20"/>
          <w:szCs w:val="20"/>
        </w:rPr>
        <w:t xml:space="preserve"> jejich samostatné hodnocení (bez zohlednění kontextu) by z povahy hodnocených aspektů zadavateli neumožňovalo vyhodnotit reálnou výhodnost jednotlivých nabídek</w:t>
      </w:r>
      <w:r w:rsidR="005740F4">
        <w:rPr>
          <w:rFonts w:ascii="Arial" w:hAnsi="Arial" w:cs="Arial"/>
          <w:sz w:val="20"/>
          <w:szCs w:val="20"/>
        </w:rPr>
        <w:t>.</w:t>
      </w:r>
    </w:p>
    <w:p w14:paraId="21CABD46" w14:textId="77777777" w:rsidR="005E4464" w:rsidRP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22A96A1" w14:textId="21D90919" w:rsidR="00B43EE9" w:rsidRDefault="0086376D" w:rsidP="0086376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>
        <w:rPr>
          <w:rFonts w:ascii="Arial" w:hAnsi="Arial" w:cs="Arial"/>
          <w:b/>
          <w:sz w:val="20"/>
          <w:szCs w:val="20"/>
        </w:rPr>
        <w:t>obsahu žádosti</w:t>
      </w:r>
      <w:r w:rsidRPr="00095EAA">
        <w:rPr>
          <w:rFonts w:ascii="Arial" w:hAnsi="Arial" w:cs="Arial"/>
          <w:b/>
          <w:sz w:val="20"/>
          <w:szCs w:val="20"/>
        </w:rPr>
        <w:t xml:space="preserve"> a odpovědi zadavatele, kterou se nemění zadávací podmínky, se </w:t>
      </w:r>
      <w:r>
        <w:rPr>
          <w:rFonts w:ascii="Arial" w:hAnsi="Arial" w:cs="Arial"/>
          <w:b/>
          <w:sz w:val="20"/>
          <w:szCs w:val="20"/>
        </w:rPr>
        <w:t xml:space="preserve">ve smyslu § 99 odst. 2 ZZVZ </w:t>
      </w:r>
      <w:r w:rsidRPr="00095EAA">
        <w:rPr>
          <w:rFonts w:ascii="Arial" w:hAnsi="Arial" w:cs="Arial"/>
          <w:b/>
          <w:sz w:val="20"/>
          <w:szCs w:val="20"/>
        </w:rPr>
        <w:t>lhůta pro podání nabídek v souvislosti s</w:t>
      </w:r>
      <w:r>
        <w:rPr>
          <w:rFonts w:ascii="Arial" w:hAnsi="Arial" w:cs="Arial"/>
          <w:b/>
          <w:sz w:val="20"/>
          <w:szCs w:val="20"/>
        </w:rPr>
        <w:t> tímto v</w:t>
      </w:r>
      <w:r w:rsidRPr="002319E7">
        <w:rPr>
          <w:rFonts w:ascii="Arial" w:hAnsi="Arial" w:cs="Arial"/>
          <w:b/>
          <w:sz w:val="20"/>
          <w:szCs w:val="20"/>
        </w:rPr>
        <w:t>ysvětlení</w:t>
      </w:r>
      <w:r>
        <w:rPr>
          <w:rFonts w:ascii="Arial" w:hAnsi="Arial" w:cs="Arial"/>
          <w:b/>
          <w:sz w:val="20"/>
          <w:szCs w:val="20"/>
        </w:rPr>
        <w:t>m</w:t>
      </w:r>
      <w:r w:rsidRPr="002319E7">
        <w:rPr>
          <w:rFonts w:ascii="Arial" w:hAnsi="Arial" w:cs="Arial"/>
          <w:b/>
          <w:sz w:val="20"/>
          <w:szCs w:val="20"/>
        </w:rPr>
        <w:t xml:space="preserve"> zadávací dokumentace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66FD743D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9E5D3D1" w14:textId="1F808AC0" w:rsidR="0003378E" w:rsidRDefault="00044A47" w:rsidP="0086376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</w:t>
      </w:r>
      <w:r w:rsidRPr="00FA3661">
        <w:rPr>
          <w:rFonts w:ascii="Arial" w:hAnsi="Arial" w:cs="Arial"/>
          <w:sz w:val="20"/>
          <w:szCs w:val="20"/>
        </w:rPr>
        <w:t xml:space="preserve">dne </w:t>
      </w:r>
      <w:r w:rsidR="0086376D">
        <w:rPr>
          <w:rFonts w:ascii="Arial" w:hAnsi="Arial" w:cs="Arial"/>
          <w:sz w:val="20"/>
          <w:szCs w:val="20"/>
          <w:lang w:eastAsia="en-US" w:bidi="en-US"/>
        </w:rPr>
        <w:t>1</w:t>
      </w:r>
      <w:r w:rsidR="0054751A">
        <w:rPr>
          <w:rFonts w:ascii="Arial" w:hAnsi="Arial" w:cs="Arial"/>
          <w:sz w:val="20"/>
          <w:szCs w:val="20"/>
          <w:lang w:eastAsia="en-US" w:bidi="en-US"/>
        </w:rPr>
        <w:t>2</w:t>
      </w:r>
      <w:r w:rsidR="009148D1" w:rsidRPr="00FA3661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CC3105" w:rsidRPr="00FA3661">
        <w:rPr>
          <w:rFonts w:ascii="Arial" w:hAnsi="Arial" w:cs="Arial"/>
          <w:sz w:val="20"/>
          <w:szCs w:val="20"/>
          <w:lang w:eastAsia="en-US" w:bidi="en-US"/>
        </w:rPr>
        <w:t>1</w:t>
      </w:r>
      <w:r w:rsidR="009148D1" w:rsidRPr="00FA3661">
        <w:rPr>
          <w:rFonts w:ascii="Arial" w:hAnsi="Arial" w:cs="Arial"/>
          <w:sz w:val="20"/>
          <w:szCs w:val="20"/>
          <w:lang w:eastAsia="en-US" w:bidi="en-US"/>
        </w:rPr>
        <w:t>. 201</w:t>
      </w:r>
      <w:r w:rsidR="00CC3105" w:rsidRPr="00FA3661">
        <w:rPr>
          <w:rFonts w:ascii="Arial" w:hAnsi="Arial" w:cs="Arial"/>
          <w:sz w:val="20"/>
          <w:szCs w:val="20"/>
          <w:lang w:eastAsia="en-US" w:bidi="en-US"/>
        </w:rPr>
        <w:t>7</w:t>
      </w:r>
      <w:bookmarkStart w:id="0" w:name="_GoBack"/>
      <w:bookmarkEnd w:id="0"/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0E0B8" w14:textId="77777777" w:rsidR="001C1EA3" w:rsidRDefault="001C1EA3">
      <w:r>
        <w:separator/>
      </w:r>
    </w:p>
  </w:endnote>
  <w:endnote w:type="continuationSeparator" w:id="0">
    <w:p w14:paraId="3DFADB8D" w14:textId="77777777" w:rsidR="001C1EA3" w:rsidRDefault="001C1EA3">
      <w:r>
        <w:continuationSeparator/>
      </w:r>
    </w:p>
  </w:endnote>
  <w:endnote w:type="continuationNotice" w:id="1">
    <w:p w14:paraId="4376C32F" w14:textId="77777777" w:rsidR="001C1EA3" w:rsidRDefault="001C1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01A99413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A1129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A1129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411F7" w14:textId="77777777" w:rsidR="001C1EA3" w:rsidRDefault="001C1EA3">
      <w:r>
        <w:separator/>
      </w:r>
    </w:p>
  </w:footnote>
  <w:footnote w:type="continuationSeparator" w:id="0">
    <w:p w14:paraId="64A8B665" w14:textId="77777777" w:rsidR="001C1EA3" w:rsidRDefault="001C1EA3">
      <w:r>
        <w:continuationSeparator/>
      </w:r>
    </w:p>
  </w:footnote>
  <w:footnote w:type="continuationNotice" w:id="1">
    <w:p w14:paraId="7F37A62A" w14:textId="77777777" w:rsidR="001C1EA3" w:rsidRDefault="001C1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6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A7CBD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3CBD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53E00"/>
    <w:rsid w:val="00570526"/>
    <w:rsid w:val="005740F4"/>
    <w:rsid w:val="00575442"/>
    <w:rsid w:val="005759CB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1129"/>
    <w:rsid w:val="006A7274"/>
    <w:rsid w:val="006B057B"/>
    <w:rsid w:val="006C0C11"/>
    <w:rsid w:val="006C0FBA"/>
    <w:rsid w:val="006C1477"/>
    <w:rsid w:val="006C5A23"/>
    <w:rsid w:val="006C682B"/>
    <w:rsid w:val="006C6AFC"/>
    <w:rsid w:val="006D6481"/>
    <w:rsid w:val="006D7C6E"/>
    <w:rsid w:val="006F038F"/>
    <w:rsid w:val="007011B0"/>
    <w:rsid w:val="0070230A"/>
    <w:rsid w:val="007024B7"/>
    <w:rsid w:val="0070458F"/>
    <w:rsid w:val="00711EF5"/>
    <w:rsid w:val="0072020C"/>
    <w:rsid w:val="0072278A"/>
    <w:rsid w:val="0072368E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6E54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146B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EE9"/>
    <w:rsid w:val="00B46038"/>
    <w:rsid w:val="00B47931"/>
    <w:rsid w:val="00B54435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14C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VDzA5h/k5N1D2laUAEFZu2b4hZE=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evsDNNIgkL+H188q4TbfuZsNes0=</DigestValue>
    </Reference>
  </SignedInfo>
  <SignatureValue>TMg1bh7kv+5eV+x1wm3dHFvPaJN3MV9yfA9mS46ErOB1p6qUjOzKlRrCnUYgtvQr2nR/ttO85rAN
gA2QrksklN1yaAFdejJsQcydaDFu5GbKeS8eyM/YQgFj+DtPauPtMhW0EwBulcsPFgtrmHkNG5Uu
w8qle9PQss57XYceT+zoiNJP6VJTLX94uDAoEuoFb7YdnKq4Nr9EzpqJqJoJqIibqofFi4xE1HR2
0aTPrZfC3RrftTEKsuPofcADU/v9WlDtaBIXqhX7Bi3TqwsgVL7h/bPWciBRXIuTMaqBaNmDNnC6
BSTbUQM9jbJ2O9SpUQXxGDj5bG/+CJSbc9Azug==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K1BfBgR3qwpwS3avzEr9Gav4G2U=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N369qo38f925dU1U3OFwGK5k66o=</DigestValue>
      </Reference>
      <Reference URI="/word/webSettings.xml?ContentType=application/vnd.openxmlformats-officedocument.wordprocessingml.webSettings+xml">
        <DigestMethod Algorithm="http://www.w3.org/2000/09/xmldsig#sha1"/>
        <DigestValue>/lALP6syOYyYEWZje4KWyGhEq04=</DigestValue>
      </Reference>
      <Reference URI="/word/numbering.xml?ContentType=application/vnd.openxmlformats-officedocument.wordprocessingml.numbering+xml">
        <DigestMethod Algorithm="http://www.w3.org/2000/09/xmldsig#sha1"/>
        <DigestValue>hPk6GGnw6WX4XFWW+cMQmhhO0Ss=</DigestValue>
      </Reference>
      <Reference URI="/word/styles.xml?ContentType=application/vnd.openxmlformats-officedocument.wordprocessingml.styles+xml">
        <DigestMethod Algorithm="http://www.w3.org/2000/09/xmldsig#sha1"/>
        <DigestValue>fhsw+O67oGEMtk8mRs2KBWRfyRA=</DigestValue>
      </Reference>
      <Reference URI="/word/fontTable.xml?ContentType=application/vnd.openxmlformats-officedocument.wordprocessingml.fontTable+xml">
        <DigestMethod Algorithm="http://www.w3.org/2000/09/xmldsig#sha1"/>
        <DigestValue>1HDRGJ5pTL/mijD/eBHLcuBwQUs=</DigestValue>
      </Reference>
      <Reference URI="/word/footer2.xml?ContentType=application/vnd.openxmlformats-officedocument.wordprocessingml.footer+xml">
        <DigestMethod Algorithm="http://www.w3.org/2000/09/xmldsig#sha1"/>
        <DigestValue>lSUNLVHd/4W92Uxcp0Gk1Umw5Fc=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4UMeK/5hqcvVEfDNGXsVWiCD+oA=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OwogLPyZMEiJOgEWW6BzLh4h1xk=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bfheE0/TcmxLzNcg7mdoGVvaQbc=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2017-01-12T13:49:49Z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2017-01-12T13:49:49Z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84C87-3090-4A48-ADA1-9D307DAE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818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5871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43</cp:revision>
  <cp:lastPrinted>2017-01-12T13:49:00Z</cp:lastPrinted>
  <dcterms:created xsi:type="dcterms:W3CDTF">2016-07-25T07:28:00Z</dcterms:created>
  <dcterms:modified xsi:type="dcterms:W3CDTF">2017-01-12T13:49:00Z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