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535AF9" w:rsidRPr="00535AF9" w:rsidRDefault="00535AF9" w:rsidP="0053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535AF9">
        <w:rPr>
          <w:rFonts w:ascii="Arial" w:hAnsi="Arial" w:cs="Arial"/>
          <w:b/>
          <w:bCs/>
          <w:color w:val="FFFFFF"/>
          <w:sz w:val="32"/>
          <w:szCs w:val="32"/>
        </w:rPr>
        <w:t xml:space="preserve">Poskytování služeb podpory softwarových produktů </w:t>
      </w:r>
      <w:proofErr w:type="spellStart"/>
      <w:r w:rsidRPr="00535AF9">
        <w:rPr>
          <w:rFonts w:ascii="Arial" w:hAnsi="Arial" w:cs="Arial"/>
          <w:b/>
          <w:bCs/>
          <w:color w:val="FFFFFF"/>
          <w:sz w:val="32"/>
          <w:szCs w:val="32"/>
        </w:rPr>
        <w:t>Oracle</w:t>
      </w:r>
      <w:proofErr w:type="spellEnd"/>
    </w:p>
    <w:p w:rsidR="00535AF9" w:rsidRPr="004C3427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4C3427">
        <w:rPr>
          <w:rFonts w:cs="Arial"/>
          <w:sz w:val="20"/>
          <w:szCs w:val="20"/>
        </w:rPr>
        <w:t>Ev. č.: Z2016-005505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447D552" wp14:editId="52CF613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DD755D">
        <w:rPr>
          <w:rFonts w:ascii="Arial" w:hAnsi="Arial" w:cs="Arial"/>
          <w:i/>
          <w:sz w:val="20"/>
          <w:szCs w:val="20"/>
        </w:rPr>
        <w:t>1</w:t>
      </w:r>
      <w:r w:rsidR="00535AF9">
        <w:rPr>
          <w:rFonts w:ascii="Arial" w:hAnsi="Arial" w:cs="Arial"/>
          <w:i/>
          <w:sz w:val="20"/>
          <w:szCs w:val="20"/>
        </w:rPr>
        <w:t>5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sz w:val="20"/>
          <w:szCs w:val="20"/>
        </w:rPr>
      </w:pPr>
      <w:r w:rsidRPr="00535AF9">
        <w:rPr>
          <w:rFonts w:ascii="Arial" w:eastAsia="Batang" w:hAnsi="Arial" w:cs="Arial"/>
          <w:sz w:val="20"/>
          <w:szCs w:val="20"/>
        </w:rPr>
        <w:t>Nedílnou součástí dokumentu „SMLOUVA O POSKYTOVÁNÍ PODPORY PRODUKTŮ ORACLE“ je Příloha č. 2 Smlouvy – Specifikace Služeb podpory, zde je uvedeno následující prohlášení zadavatele, že: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i/>
          <w:sz w:val="20"/>
          <w:szCs w:val="20"/>
        </w:rPr>
      </w:pPr>
      <w:r w:rsidRPr="00535AF9">
        <w:rPr>
          <w:rFonts w:ascii="Arial" w:eastAsia="Batang" w:hAnsi="Arial" w:cs="Arial"/>
          <w:i/>
          <w:sz w:val="20"/>
          <w:szCs w:val="20"/>
        </w:rPr>
        <w:t>„Pro jakoukoli aktualizaci Poskytovatel dodá na Zákazníkem uvedenou adresu jednu kopii aktualizace pro každý operační systém. Dodávka může být uskutečněna i prostřednictvím zařízení umožňujícího dálkový přenos dat resp. vzdálený přístup (e-mail, Internet). Poskytovatel zodpovídá za zkopírování a instalaci aktualizace do příslušných systémů, pro které jsou Produkty licencovány“.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i/>
          <w:sz w:val="20"/>
          <w:szCs w:val="20"/>
        </w:rPr>
      </w:pP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sz w:val="20"/>
          <w:szCs w:val="20"/>
        </w:rPr>
      </w:pPr>
      <w:r w:rsidRPr="00535AF9">
        <w:rPr>
          <w:rFonts w:ascii="Arial" w:eastAsia="Batang" w:hAnsi="Arial" w:cs="Arial"/>
          <w:sz w:val="20"/>
          <w:szCs w:val="20"/>
        </w:rPr>
        <w:t>A dále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sz w:val="20"/>
          <w:szCs w:val="20"/>
        </w:rPr>
      </w:pP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sz w:val="20"/>
          <w:szCs w:val="20"/>
        </w:rPr>
      </w:pPr>
      <w:r w:rsidRPr="00535AF9">
        <w:rPr>
          <w:rFonts w:ascii="Arial" w:eastAsia="Batang" w:hAnsi="Arial" w:cs="Arial"/>
          <w:sz w:val="20"/>
          <w:szCs w:val="20"/>
        </w:rPr>
        <w:t>Příloha č. 3 Smlouvy – Pravidla a podmínky poskytování Služeb podpory. Zde Zadavatel uvádí, že: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i/>
          <w:sz w:val="20"/>
          <w:szCs w:val="20"/>
        </w:rPr>
      </w:pPr>
      <w:r w:rsidRPr="00535AF9">
        <w:rPr>
          <w:rFonts w:ascii="Arial" w:eastAsia="Batang" w:hAnsi="Arial" w:cs="Arial"/>
          <w:i/>
          <w:sz w:val="20"/>
          <w:szCs w:val="20"/>
        </w:rPr>
        <w:t xml:space="preserve">„Pro jakoukoli aktualizaci společnost </w:t>
      </w:r>
      <w:proofErr w:type="spellStart"/>
      <w:r w:rsidRPr="00535AF9">
        <w:rPr>
          <w:rFonts w:ascii="Arial" w:eastAsia="Batang" w:hAnsi="Arial" w:cs="Arial"/>
          <w:i/>
          <w:sz w:val="20"/>
          <w:szCs w:val="20"/>
        </w:rPr>
        <w:t>Oracle</w:t>
      </w:r>
      <w:proofErr w:type="spellEnd"/>
      <w:r w:rsidRPr="00535AF9">
        <w:rPr>
          <w:rFonts w:ascii="Arial" w:eastAsia="Batang" w:hAnsi="Arial" w:cs="Arial"/>
          <w:i/>
          <w:sz w:val="20"/>
          <w:szCs w:val="20"/>
        </w:rPr>
        <w:t xml:space="preserve"> dodá na Zákazníkem uvedenou adresu jednu kopii aktualizace pro každý operační systém. Dodávka může být uskutečněna i prostřednictvím zařízení umožňujícího dálkový přenos dat resp. vzdálený přístup (e-mail, Internet). Zákazník zodpovídá za zkopírování a instalaci aktualizace do příslušných systémů, pro které jsou Programy licencovány“.</w:t>
      </w: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i/>
          <w:sz w:val="20"/>
          <w:szCs w:val="20"/>
        </w:rPr>
      </w:pPr>
    </w:p>
    <w:p w:rsidR="00535AF9" w:rsidRPr="00535AF9" w:rsidRDefault="00535AF9" w:rsidP="00535AF9">
      <w:pPr>
        <w:spacing w:line="280" w:lineRule="atLeast"/>
        <w:jc w:val="both"/>
        <w:rPr>
          <w:rFonts w:ascii="Arial" w:eastAsia="Batang" w:hAnsi="Arial" w:cs="Arial"/>
          <w:b/>
          <w:sz w:val="20"/>
          <w:szCs w:val="20"/>
        </w:rPr>
      </w:pPr>
      <w:r w:rsidRPr="00535AF9">
        <w:rPr>
          <w:rFonts w:ascii="Arial" w:eastAsia="Batang" w:hAnsi="Arial" w:cs="Arial"/>
          <w:b/>
          <w:sz w:val="20"/>
          <w:szCs w:val="20"/>
        </w:rPr>
        <w:t>Na základě výše uvedeného prosíme Zadavatele o odpověď na následující dotazy:</w:t>
      </w:r>
    </w:p>
    <w:p w:rsidR="00535AF9" w:rsidRPr="004D70BE" w:rsidRDefault="00535AF9" w:rsidP="00FB5E4E">
      <w:pPr>
        <w:pStyle w:val="Odstavecseseznamem"/>
        <w:numPr>
          <w:ilvl w:val="0"/>
          <w:numId w:val="36"/>
        </w:numPr>
        <w:spacing w:before="120" w:line="280" w:lineRule="atLeast"/>
        <w:ind w:left="714" w:hanging="357"/>
        <w:contextualSpacing w:val="0"/>
        <w:jc w:val="both"/>
        <w:rPr>
          <w:rFonts w:ascii="Arial" w:eastAsia="Batang" w:hAnsi="Arial" w:cs="Arial"/>
          <w:b/>
          <w:sz w:val="20"/>
          <w:szCs w:val="20"/>
        </w:rPr>
      </w:pPr>
      <w:r w:rsidRPr="004D70BE">
        <w:rPr>
          <w:rFonts w:ascii="Arial" w:eastAsia="Batang" w:hAnsi="Arial" w:cs="Arial"/>
          <w:b/>
          <w:sz w:val="20"/>
          <w:szCs w:val="20"/>
        </w:rPr>
        <w:t>Kdo ve skutečnosti bude zodpovědný za update aktualizací? Zákazník nebo poskytovatel?</w:t>
      </w:r>
    </w:p>
    <w:p w:rsidR="00535AF9" w:rsidRPr="004D70BE" w:rsidRDefault="00535AF9" w:rsidP="00FB5E4E">
      <w:pPr>
        <w:pStyle w:val="Odstavecseseznamem"/>
        <w:numPr>
          <w:ilvl w:val="0"/>
          <w:numId w:val="36"/>
        </w:numPr>
        <w:spacing w:before="120" w:line="280" w:lineRule="atLeast"/>
        <w:ind w:left="714" w:hanging="357"/>
        <w:contextualSpacing w:val="0"/>
        <w:jc w:val="both"/>
        <w:rPr>
          <w:rFonts w:ascii="Arial" w:eastAsia="Batang" w:hAnsi="Arial" w:cs="Arial"/>
          <w:b/>
          <w:sz w:val="20"/>
          <w:szCs w:val="20"/>
        </w:rPr>
      </w:pPr>
      <w:r w:rsidRPr="004D70BE">
        <w:rPr>
          <w:rFonts w:ascii="Arial" w:eastAsia="Batang" w:hAnsi="Arial" w:cs="Arial"/>
          <w:b/>
          <w:sz w:val="20"/>
          <w:szCs w:val="20"/>
        </w:rPr>
        <w:t xml:space="preserve">Co znamená „jakoukoli aktualizaci“? Znamená to update systému o všechny nové aktualizace, které </w:t>
      </w:r>
      <w:proofErr w:type="spellStart"/>
      <w:r w:rsidRPr="004D70BE">
        <w:rPr>
          <w:rFonts w:ascii="Arial" w:eastAsia="Batang" w:hAnsi="Arial" w:cs="Arial"/>
          <w:b/>
          <w:sz w:val="20"/>
          <w:szCs w:val="20"/>
        </w:rPr>
        <w:t>Oracle</w:t>
      </w:r>
      <w:proofErr w:type="spellEnd"/>
      <w:r w:rsidRPr="004D70BE">
        <w:rPr>
          <w:rFonts w:ascii="Arial" w:eastAsia="Batang" w:hAnsi="Arial" w:cs="Arial"/>
          <w:b/>
          <w:sz w:val="20"/>
          <w:szCs w:val="20"/>
        </w:rPr>
        <w:t xml:space="preserve"> vydá? Nebo se bude jednat o aktualizaci konkrétní, o kterou zákazník projeví zájem?</w:t>
      </w:r>
    </w:p>
    <w:p w:rsidR="00DD755D" w:rsidRPr="00710B2D" w:rsidRDefault="00DD755D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710B2D" w:rsidRDefault="00DD755D" w:rsidP="00DD755D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E84BF7" w:rsidRDefault="00E84BF7" w:rsidP="009148D1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84BF7" w:rsidRPr="00E84BF7" w:rsidRDefault="00E84BF7" w:rsidP="00E84BF7">
      <w:pPr>
        <w:pStyle w:val="Odstavecseseznamem"/>
        <w:numPr>
          <w:ilvl w:val="0"/>
          <w:numId w:val="37"/>
        </w:numPr>
        <w:spacing w:line="280" w:lineRule="atLeast"/>
        <w:jc w:val="both"/>
        <w:rPr>
          <w:rFonts w:ascii="Arial" w:eastAsia="Batang" w:hAnsi="Arial" w:cs="Arial"/>
          <w:sz w:val="20"/>
          <w:szCs w:val="20"/>
        </w:rPr>
      </w:pPr>
      <w:r w:rsidRPr="00E84BF7">
        <w:rPr>
          <w:rFonts w:ascii="Arial" w:eastAsia="Batang" w:hAnsi="Arial" w:cs="Arial"/>
          <w:sz w:val="20"/>
          <w:szCs w:val="20"/>
        </w:rPr>
        <w:t xml:space="preserve">Za provedení aktualizace odpovídá Zákazník. Poskytovatel je odpovědný, za zajištění oprávnění přístupu Zákazníka, ke všem vydaným aktualizacím společností </w:t>
      </w:r>
      <w:proofErr w:type="spellStart"/>
      <w:r w:rsidRPr="00E84BF7">
        <w:rPr>
          <w:rFonts w:ascii="Arial" w:eastAsia="Batang" w:hAnsi="Arial" w:cs="Arial"/>
          <w:sz w:val="20"/>
          <w:szCs w:val="20"/>
        </w:rPr>
        <w:t>Oracle</w:t>
      </w:r>
      <w:proofErr w:type="spellEnd"/>
      <w:r w:rsidRPr="00E84BF7">
        <w:rPr>
          <w:rFonts w:ascii="Arial" w:eastAsia="Batang" w:hAnsi="Arial" w:cs="Arial"/>
          <w:sz w:val="20"/>
          <w:szCs w:val="20"/>
        </w:rPr>
        <w:t xml:space="preserve"> na produkty, na které dle smlouvy poskytuje podporu.</w:t>
      </w:r>
    </w:p>
    <w:p w:rsidR="00E84BF7" w:rsidRPr="00E84BF7" w:rsidRDefault="00E84BF7" w:rsidP="00E84BF7">
      <w:pPr>
        <w:pStyle w:val="Odstavecseseznamem"/>
        <w:numPr>
          <w:ilvl w:val="0"/>
          <w:numId w:val="37"/>
        </w:numPr>
        <w:spacing w:before="120" w:line="280" w:lineRule="atLeast"/>
        <w:ind w:left="714" w:hanging="357"/>
        <w:contextualSpacing w:val="0"/>
        <w:jc w:val="both"/>
        <w:rPr>
          <w:rFonts w:ascii="Arial" w:eastAsia="Batang" w:hAnsi="Arial" w:cs="Arial"/>
          <w:sz w:val="20"/>
          <w:szCs w:val="20"/>
        </w:rPr>
      </w:pPr>
      <w:r w:rsidRPr="00E84BF7">
        <w:rPr>
          <w:rFonts w:ascii="Arial" w:eastAsia="Batang" w:hAnsi="Arial" w:cs="Arial"/>
          <w:sz w:val="20"/>
          <w:szCs w:val="20"/>
        </w:rPr>
        <w:t>Poskytovatel zajistí Zákazníkovy přístup ke všem vydaným aktualizacím na produkty, na které dle smlouvy poskytuje podporu.</w:t>
      </w:r>
    </w:p>
    <w:p w:rsidR="00E84BF7" w:rsidRDefault="00E84BF7" w:rsidP="009148D1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84BF7" w:rsidRPr="00FB5E4E" w:rsidRDefault="00FB5E4E" w:rsidP="00FB5E4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313D17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 souvislosti s tímto vysvětlením zadávací dokumentace neprodlužuje.</w:t>
      </w: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B5E4E" w:rsidRDefault="00FB5E4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535AF9" w:rsidRPr="00FB5E4E">
        <w:rPr>
          <w:rFonts w:ascii="Arial" w:hAnsi="Arial" w:cs="Arial"/>
          <w:sz w:val="20"/>
          <w:szCs w:val="20"/>
        </w:rPr>
        <w:t>2</w:t>
      </w:r>
      <w:r w:rsidR="008820BF" w:rsidRPr="00FB5E4E">
        <w:rPr>
          <w:rFonts w:ascii="Arial" w:hAnsi="Arial" w:cs="Arial"/>
          <w:sz w:val="20"/>
          <w:szCs w:val="20"/>
        </w:rPr>
        <w:t>0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3241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3241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547659"/>
    <w:multiLevelType w:val="hybridMultilevel"/>
    <w:tmpl w:val="154698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7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2"/>
  </w:num>
  <w:num w:numId="11">
    <w:abstractNumId w:val="5"/>
  </w:num>
  <w:num w:numId="12">
    <w:abstractNumId w:val="11"/>
  </w:num>
  <w:num w:numId="13">
    <w:abstractNumId w:val="18"/>
  </w:num>
  <w:num w:numId="14">
    <w:abstractNumId w:val="31"/>
  </w:num>
  <w:num w:numId="15">
    <w:abstractNumId w:val="29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3"/>
  </w:num>
  <w:num w:numId="21">
    <w:abstractNumId w:val="16"/>
  </w:num>
  <w:num w:numId="22">
    <w:abstractNumId w:val="19"/>
  </w:num>
  <w:num w:numId="23">
    <w:abstractNumId w:val="33"/>
  </w:num>
  <w:num w:numId="24">
    <w:abstractNumId w:val="9"/>
  </w:num>
  <w:num w:numId="25">
    <w:abstractNumId w:val="8"/>
  </w:num>
  <w:num w:numId="26">
    <w:abstractNumId w:val="25"/>
  </w:num>
  <w:num w:numId="27">
    <w:abstractNumId w:val="28"/>
  </w:num>
  <w:num w:numId="28">
    <w:abstractNumId w:val="4"/>
  </w:num>
  <w:num w:numId="29">
    <w:abstractNumId w:val="6"/>
  </w:num>
  <w:num w:numId="30">
    <w:abstractNumId w:val="21"/>
  </w:num>
  <w:num w:numId="31">
    <w:abstractNumId w:val="30"/>
  </w:num>
  <w:num w:numId="32">
    <w:abstractNumId w:val="7"/>
  </w:num>
  <w:num w:numId="33">
    <w:abstractNumId w:val="26"/>
  </w:num>
  <w:num w:numId="34">
    <w:abstractNumId w:val="24"/>
  </w:num>
  <w:num w:numId="35">
    <w:abstractNumId w:val="15"/>
  </w:num>
  <w:num w:numId="36">
    <w:abstractNumId w:val="14"/>
  </w:num>
  <w:num w:numId="3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22D7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183E"/>
    <w:rsid w:val="00313D17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2416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84BF7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E4E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eZyAuqqffF0qLbiuGGNEK8/G7Dw=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78lL1CAy8j8zTLwkubYkBOpQbi4=</DigestValue>
    </Reference>
  </SignedInfo>
  <SignatureValue>VF/+NdM858A+Ucp0/Fj/CrzbquONYoMkpHqev5V+ezK85nh00RM9Xhn3xBHDqpilg/vlHFT5adCG
gPkl+QgFe0zrnAtKB1jsVF5eGuWNMCDCWj0EI0GhPmNXavnG/af9lc3jir8HfLsL0wkvaib8BkbF
nDtP/5cI1YuA3dvyOIrU/6inhMk4XgzmzIUqU6wqT4MR57xb2OlInTFlp4qA0mfAv7lDmT752qWy
svZ7z3ZOhdUzES1sVhkL8aAFiIo+nS5+bNB8gTVrb0Sv/i1ykzS7rfLnSEFQXak0zhL1GJ84JGHE
7aCUWd+JXUFmH2/0PrbiXc0lhMm+5hlhVl2JFw==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JCfzXeVjZerxaazYx2vUvYJl2lA=</DigestValue>
      </Reference>
      <Reference URI="/word/webSettings.xml?ContentType=application/vnd.openxmlformats-officedocument.wordprocessingml.webSettings+xml">
        <DigestMethod Algorithm="http://www.w3.org/2000/09/xmldsig#sha1"/>
        <DigestValue>tLTBJkvZT4vOK7rG9O9ecDOqbHI=</DigestValue>
      </Reference>
      <Reference URI="/word/numbering.xml?ContentType=application/vnd.openxmlformats-officedocument.wordprocessingml.numbering+xml">
        <DigestMethod Algorithm="http://www.w3.org/2000/09/xmldsig#sha1"/>
        <DigestValue>EBuzlqH1j0DOu0naX8X4ZzPmQeo=</DigestValue>
      </Reference>
      <Reference URI="/word/styles.xml?ContentType=application/vnd.openxmlformats-officedocument.wordprocessingml.styles+xml">
        <DigestMethod Algorithm="http://www.w3.org/2000/09/xmldsig#sha1"/>
        <DigestValue>PUnhFbWz8DHXQThPMi58o+pTD0c=</DigestValue>
      </Reference>
      <Reference URI="/word/fontTable.xml?ContentType=application/vnd.openxmlformats-officedocument.wordprocessingml.fontTable+xml">
        <DigestMethod Algorithm="http://www.w3.org/2000/09/xmldsig#sha1"/>
        <DigestValue>TNCTN60RtYMFh5LIJyq3MNd/IdI=</DigestValue>
      </Reference>
      <Reference URI="/word/footer2.xml?ContentType=application/vnd.openxmlformats-officedocument.wordprocessingml.footer+xml">
        <DigestMethod Algorithm="http://www.w3.org/2000/09/xmldsig#sha1"/>
        <DigestValue>Lyp/VAaOHVXAbl1Qds7cJqpcgzE=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ygjimI4A8FapuXvhgTa0BehdJJY=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2016-12-20T11:16:33Z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2016-12-20T11:16:33Z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8662c659-72ab-411b-b755-fbef5cbbde18"/>
    <ds:schemaRef ds:uri="http://purl.org/dc/terms/"/>
    <ds:schemaRef ds:uri="4085a4f5-5f40-4143-b221-75ee5dde648a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4D71D538-AF8A-44EC-B48D-13462B87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2638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18</cp:revision>
  <cp:lastPrinted>2016-12-20T11:14:00Z</cp:lastPrinted>
  <dcterms:created xsi:type="dcterms:W3CDTF">2016-07-25T11:22:00Z</dcterms:created>
  <dcterms:modified xsi:type="dcterms:W3CDTF">2016-12-20T11:14:00Z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