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FBDB05" w14:textId="77777777"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p>
    <w:p w14:paraId="370E438E" w14:textId="77777777" w:rsidR="00B73F65" w:rsidRDefault="00B73F65" w:rsidP="006C6AFC">
      <w:pPr>
        <w:autoSpaceDE w:val="0"/>
        <w:autoSpaceDN w:val="0"/>
        <w:adjustRightInd w:val="0"/>
        <w:spacing w:before="120" w:after="120" w:line="280" w:lineRule="atLeast"/>
        <w:jc w:val="center"/>
        <w:rPr>
          <w:rFonts w:ascii="Arial" w:hAnsi="Arial" w:cs="Arial"/>
          <w:b/>
          <w:sz w:val="22"/>
          <w:szCs w:val="22"/>
        </w:rPr>
      </w:pPr>
    </w:p>
    <w:p w14:paraId="3942786D" w14:textId="77777777" w:rsidR="006C6AFC" w:rsidRPr="00040199" w:rsidRDefault="00A31705" w:rsidP="006C6AFC">
      <w:pPr>
        <w:autoSpaceDE w:val="0"/>
        <w:autoSpaceDN w:val="0"/>
        <w:adjustRightInd w:val="0"/>
        <w:spacing w:before="120" w:after="120" w:line="280" w:lineRule="atLeast"/>
        <w:jc w:val="center"/>
        <w:rPr>
          <w:rFonts w:ascii="Arial" w:hAnsi="Arial" w:cs="Arial"/>
          <w:b/>
          <w:sz w:val="20"/>
          <w:szCs w:val="20"/>
        </w:rPr>
      </w:pPr>
      <w:r w:rsidRPr="00040199">
        <w:rPr>
          <w:rFonts w:ascii="Arial" w:hAnsi="Arial" w:cs="Arial"/>
          <w:b/>
          <w:sz w:val="20"/>
          <w:szCs w:val="20"/>
        </w:rPr>
        <w:t>Veřejná zakázka</w:t>
      </w:r>
    </w:p>
    <w:p w14:paraId="4612BF45" w14:textId="77777777" w:rsidR="006C6AFC" w:rsidRPr="006C6AFC" w:rsidRDefault="00DF2FD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proofErr w:type="spellStart"/>
      <w:r w:rsidRPr="00AA5FCF">
        <w:rPr>
          <w:rFonts w:ascii="Arial" w:hAnsi="Arial" w:cs="Arial"/>
          <w:b/>
          <w:bCs/>
          <w:color w:val="FFFFFF"/>
          <w:sz w:val="32"/>
          <w:szCs w:val="32"/>
          <w:lang w:val="en-US"/>
        </w:rPr>
        <w:t>Jednotný</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informační</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systém</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práce</w:t>
      </w:r>
      <w:proofErr w:type="spellEnd"/>
      <w:r w:rsidRPr="00AA5FCF">
        <w:rPr>
          <w:rFonts w:ascii="Arial" w:hAnsi="Arial" w:cs="Arial"/>
          <w:b/>
          <w:bCs/>
          <w:color w:val="FFFFFF"/>
          <w:sz w:val="32"/>
          <w:szCs w:val="32"/>
          <w:lang w:val="en-US"/>
        </w:rPr>
        <w:t xml:space="preserve"> a </w:t>
      </w:r>
      <w:proofErr w:type="spellStart"/>
      <w:r w:rsidRPr="00AA5FCF">
        <w:rPr>
          <w:rFonts w:ascii="Arial" w:hAnsi="Arial" w:cs="Arial"/>
          <w:b/>
          <w:bCs/>
          <w:color w:val="FFFFFF"/>
          <w:sz w:val="32"/>
          <w:szCs w:val="32"/>
          <w:lang w:val="en-US"/>
        </w:rPr>
        <w:t>sociálních</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věcí</w:t>
      </w:r>
      <w:proofErr w:type="spellEnd"/>
      <w:r w:rsidRPr="00AA5FCF">
        <w:rPr>
          <w:rFonts w:ascii="Arial" w:hAnsi="Arial" w:cs="Arial"/>
          <w:b/>
          <w:bCs/>
          <w:color w:val="FFFFFF"/>
          <w:sz w:val="32"/>
          <w:szCs w:val="32"/>
          <w:lang w:val="en-US"/>
        </w:rPr>
        <w:t xml:space="preserve"> – </w:t>
      </w:r>
      <w:proofErr w:type="spellStart"/>
      <w:r w:rsidR="00E54136">
        <w:rPr>
          <w:rFonts w:ascii="Arial" w:hAnsi="Arial" w:cs="Arial"/>
          <w:b/>
          <w:bCs/>
          <w:color w:val="FFFFFF"/>
          <w:sz w:val="32"/>
          <w:szCs w:val="32"/>
          <w:lang w:val="en-US"/>
        </w:rPr>
        <w:t>Integrovaná</w:t>
      </w:r>
      <w:proofErr w:type="spellEnd"/>
      <w:r w:rsidR="00E54136">
        <w:rPr>
          <w:rFonts w:ascii="Arial" w:hAnsi="Arial" w:cs="Arial"/>
          <w:b/>
          <w:bCs/>
          <w:color w:val="FFFFFF"/>
          <w:sz w:val="32"/>
          <w:szCs w:val="32"/>
          <w:lang w:val="en-US"/>
        </w:rPr>
        <w:t xml:space="preserve"> </w:t>
      </w:r>
      <w:proofErr w:type="spellStart"/>
      <w:r w:rsidR="00E54136">
        <w:rPr>
          <w:rFonts w:ascii="Arial" w:hAnsi="Arial" w:cs="Arial"/>
          <w:b/>
          <w:bCs/>
          <w:color w:val="FFFFFF"/>
          <w:sz w:val="32"/>
          <w:szCs w:val="32"/>
          <w:lang w:val="en-US"/>
        </w:rPr>
        <w:t>podpůrná</w:t>
      </w:r>
      <w:proofErr w:type="spellEnd"/>
      <w:r w:rsidR="00E54136">
        <w:rPr>
          <w:rFonts w:ascii="Arial" w:hAnsi="Arial" w:cs="Arial"/>
          <w:b/>
          <w:bCs/>
          <w:color w:val="FFFFFF"/>
          <w:sz w:val="32"/>
          <w:szCs w:val="32"/>
          <w:lang w:val="en-US"/>
        </w:rPr>
        <w:t xml:space="preserve"> a </w:t>
      </w:r>
      <w:proofErr w:type="spellStart"/>
      <w:r w:rsidR="00E54136">
        <w:rPr>
          <w:rFonts w:ascii="Arial" w:hAnsi="Arial" w:cs="Arial"/>
          <w:b/>
          <w:bCs/>
          <w:color w:val="FFFFFF"/>
          <w:sz w:val="32"/>
          <w:szCs w:val="32"/>
          <w:lang w:val="en-US"/>
        </w:rPr>
        <w:t>provozní</w:t>
      </w:r>
      <w:proofErr w:type="spellEnd"/>
      <w:r w:rsidR="00E54136">
        <w:rPr>
          <w:rFonts w:ascii="Arial" w:hAnsi="Arial" w:cs="Arial"/>
          <w:b/>
          <w:bCs/>
          <w:color w:val="FFFFFF"/>
          <w:sz w:val="32"/>
          <w:szCs w:val="32"/>
          <w:lang w:val="en-US"/>
        </w:rPr>
        <w:t xml:space="preserve"> data</w:t>
      </w:r>
    </w:p>
    <w:p w14:paraId="58409374" w14:textId="77777777" w:rsidR="006C6AFC" w:rsidRDefault="00B30EF1" w:rsidP="006C6AFC">
      <w:pPr>
        <w:pStyle w:val="Normln11"/>
        <w:spacing w:before="120" w:after="120" w:line="280" w:lineRule="atLeast"/>
        <w:jc w:val="center"/>
        <w:rPr>
          <w:rFonts w:cs="Arial"/>
          <w:sz w:val="20"/>
          <w:szCs w:val="20"/>
        </w:rPr>
      </w:pPr>
      <w:proofErr w:type="spellStart"/>
      <w:proofErr w:type="gramStart"/>
      <w:r w:rsidRPr="007760B5">
        <w:rPr>
          <w:rFonts w:cs="Arial"/>
          <w:sz w:val="20"/>
          <w:szCs w:val="20"/>
        </w:rPr>
        <w:t>Ev.č</w:t>
      </w:r>
      <w:proofErr w:type="spellEnd"/>
      <w:r w:rsidRPr="007760B5">
        <w:rPr>
          <w:rFonts w:cs="Arial"/>
          <w:sz w:val="20"/>
          <w:szCs w:val="20"/>
        </w:rPr>
        <w:t>.</w:t>
      </w:r>
      <w:proofErr w:type="gramEnd"/>
      <w:r w:rsidR="00D313CF">
        <w:rPr>
          <w:rFonts w:cs="Arial"/>
          <w:sz w:val="20"/>
          <w:szCs w:val="20"/>
        </w:rPr>
        <w:t>:</w:t>
      </w:r>
      <w:r w:rsidRPr="007760B5">
        <w:rPr>
          <w:rFonts w:cs="Arial"/>
          <w:sz w:val="20"/>
          <w:szCs w:val="20"/>
        </w:rPr>
        <w:t xml:space="preserve"> </w:t>
      </w:r>
      <w:r w:rsidR="00E54136" w:rsidRPr="00E54136">
        <w:rPr>
          <w:rFonts w:cs="Arial"/>
          <w:sz w:val="20"/>
          <w:szCs w:val="20"/>
          <w:lang w:val="en-US"/>
        </w:rPr>
        <w:t>498312</w:t>
      </w:r>
    </w:p>
    <w:p w14:paraId="4065BDBB" w14:textId="77777777" w:rsidR="00B30EF1" w:rsidRPr="006C6AFC" w:rsidRDefault="00B30EF1" w:rsidP="006C6AFC">
      <w:pPr>
        <w:pStyle w:val="Normln11"/>
        <w:spacing w:before="120" w:after="120" w:line="280" w:lineRule="atLeast"/>
        <w:jc w:val="center"/>
        <w:rPr>
          <w:rFonts w:cs="Arial"/>
          <w:b/>
          <w:sz w:val="20"/>
          <w:szCs w:val="20"/>
        </w:rPr>
      </w:pPr>
    </w:p>
    <w:p w14:paraId="1A2C7AB0" w14:textId="77777777" w:rsidR="006C6AFC" w:rsidRPr="006C6AFC" w:rsidRDefault="006C6AFC" w:rsidP="00BB44BD">
      <w:pPr>
        <w:spacing w:before="360" w:after="120" w:line="280" w:lineRule="atLeast"/>
        <w:jc w:val="center"/>
        <w:rPr>
          <w:rFonts w:ascii="Arial" w:hAnsi="Arial" w:cs="Arial"/>
          <w:b/>
          <w:sz w:val="20"/>
          <w:szCs w:val="20"/>
        </w:rPr>
      </w:pPr>
      <w:r w:rsidRPr="006C6AFC">
        <w:rPr>
          <w:rFonts w:ascii="Arial" w:hAnsi="Arial" w:cs="Arial"/>
          <w:b/>
          <w:sz w:val="20"/>
          <w:szCs w:val="20"/>
        </w:rPr>
        <w:t>Zadavatel veřejné zakázky:</w:t>
      </w:r>
    </w:p>
    <w:p w14:paraId="376B7DEA" w14:textId="77777777"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 xml:space="preserve">Česká republika – Ministerstvo práce a sociálních věcí </w:t>
      </w:r>
    </w:p>
    <w:p w14:paraId="31CA5AE4" w14:textId="77777777"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se sídlem Na Poříčním právu 1/376, 128 01 Praha 2</w:t>
      </w:r>
    </w:p>
    <w:p w14:paraId="3B0DB159" w14:textId="77777777" w:rsid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IČ</w:t>
      </w:r>
      <w:r w:rsidR="00803F89">
        <w:rPr>
          <w:rFonts w:ascii="Arial" w:hAnsi="Arial" w:cs="Arial"/>
          <w:sz w:val="20"/>
          <w:szCs w:val="20"/>
        </w:rPr>
        <w:t>O</w:t>
      </w:r>
      <w:r w:rsidRPr="006C6AFC">
        <w:rPr>
          <w:rFonts w:ascii="Arial" w:hAnsi="Arial" w:cs="Arial"/>
          <w:sz w:val="20"/>
          <w:szCs w:val="20"/>
        </w:rPr>
        <w:t>: 00551023</w:t>
      </w:r>
    </w:p>
    <w:p w14:paraId="175978FA" w14:textId="77777777" w:rsidR="00B30EF1" w:rsidRPr="006C6AFC" w:rsidRDefault="00B30EF1">
      <w:pPr>
        <w:spacing w:before="120" w:after="120" w:line="280" w:lineRule="atLeast"/>
        <w:jc w:val="center"/>
        <w:rPr>
          <w:rFonts w:ascii="Arial" w:hAnsi="Arial" w:cs="Arial"/>
          <w:sz w:val="20"/>
          <w:szCs w:val="20"/>
        </w:rPr>
      </w:pPr>
      <w:r w:rsidRPr="002C3C00">
        <w:rPr>
          <w:rFonts w:ascii="Arial" w:hAnsi="Arial" w:cs="Arial"/>
          <w:sz w:val="20"/>
          <w:szCs w:val="20"/>
        </w:rPr>
        <w:t>(dále jen „</w:t>
      </w:r>
      <w:r w:rsidRPr="005F07E9">
        <w:rPr>
          <w:rFonts w:ascii="Arial" w:hAnsi="Arial" w:cs="Arial"/>
          <w:b/>
          <w:sz w:val="20"/>
          <w:szCs w:val="20"/>
        </w:rPr>
        <w:t>zadavatel</w:t>
      </w:r>
      <w:r w:rsidRPr="002C3C00">
        <w:rPr>
          <w:rFonts w:ascii="Arial" w:hAnsi="Arial" w:cs="Arial"/>
          <w:sz w:val="20"/>
          <w:szCs w:val="20"/>
        </w:rPr>
        <w:t>“ nebo „</w:t>
      </w:r>
      <w:r w:rsidRPr="005F07E9">
        <w:rPr>
          <w:rFonts w:ascii="Arial" w:hAnsi="Arial" w:cs="Arial"/>
          <w:b/>
          <w:sz w:val="20"/>
          <w:szCs w:val="20"/>
        </w:rPr>
        <w:t>MPSV</w:t>
      </w:r>
      <w:r w:rsidRPr="002C3C00">
        <w:rPr>
          <w:rFonts w:ascii="Arial" w:hAnsi="Arial" w:cs="Arial"/>
          <w:sz w:val="20"/>
          <w:szCs w:val="20"/>
        </w:rPr>
        <w:t>“)</w:t>
      </w:r>
    </w:p>
    <w:p w14:paraId="5E82D9E6" w14:textId="77777777" w:rsidR="006C6AFC" w:rsidRPr="006C6AFC" w:rsidRDefault="007C4F1E" w:rsidP="006C6AFC">
      <w:pPr>
        <w:tabs>
          <w:tab w:val="left" w:pos="0"/>
        </w:tabs>
        <w:spacing w:before="120" w:after="120" w:line="280" w:lineRule="atLeast"/>
        <w:rPr>
          <w:rFonts w:ascii="Arial" w:hAnsi="Arial" w:cs="Arial"/>
          <w:szCs w:val="20"/>
        </w:rPr>
      </w:pPr>
      <w:r>
        <w:rPr>
          <w:rFonts w:ascii="Arial" w:hAnsi="Arial" w:cs="Arial"/>
          <w:noProof/>
          <w:szCs w:val="20"/>
        </w:rPr>
        <w:drawing>
          <wp:anchor distT="0" distB="0" distL="114300" distR="114300" simplePos="0" relativeHeight="251658240" behindDoc="1" locked="0" layoutInCell="1" allowOverlap="1" wp14:anchorId="3CF42A70" wp14:editId="7E0CD011">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14:paraId="5CEE268B" w14:textId="77777777" w:rsidR="006C6AFC" w:rsidRPr="006C6AFC" w:rsidRDefault="006C6AFC" w:rsidP="006C6AFC">
      <w:pPr>
        <w:tabs>
          <w:tab w:val="left" w:pos="0"/>
        </w:tabs>
        <w:spacing w:before="120" w:after="120" w:line="280" w:lineRule="atLeast"/>
        <w:rPr>
          <w:rFonts w:ascii="Arial" w:hAnsi="Arial" w:cs="Arial"/>
          <w:szCs w:val="20"/>
        </w:rPr>
      </w:pPr>
    </w:p>
    <w:p w14:paraId="3749821B" w14:textId="77777777" w:rsidR="006C6AFC" w:rsidRPr="006C6AFC" w:rsidRDefault="006C6AFC" w:rsidP="006C6AFC">
      <w:pPr>
        <w:tabs>
          <w:tab w:val="left" w:pos="0"/>
        </w:tabs>
        <w:spacing w:before="120" w:after="120" w:line="280" w:lineRule="atLeast"/>
        <w:rPr>
          <w:rFonts w:ascii="Arial" w:hAnsi="Arial" w:cs="Arial"/>
          <w:szCs w:val="20"/>
        </w:rPr>
      </w:pPr>
    </w:p>
    <w:p w14:paraId="1A1116F5" w14:textId="77777777" w:rsidR="006C6AFC" w:rsidRPr="006C6AFC" w:rsidRDefault="006C6AFC" w:rsidP="006C6AFC">
      <w:pPr>
        <w:tabs>
          <w:tab w:val="left" w:pos="0"/>
        </w:tabs>
        <w:spacing w:before="120" w:after="120" w:line="280" w:lineRule="atLeast"/>
        <w:rPr>
          <w:rFonts w:ascii="Arial" w:hAnsi="Arial" w:cs="Arial"/>
          <w:szCs w:val="20"/>
        </w:rPr>
      </w:pPr>
    </w:p>
    <w:p w14:paraId="1CAA83FB" w14:textId="77777777" w:rsidR="006C6AFC" w:rsidRPr="006C6AFC" w:rsidRDefault="006C6AFC" w:rsidP="006C6AFC">
      <w:pPr>
        <w:tabs>
          <w:tab w:val="left" w:pos="0"/>
        </w:tabs>
        <w:spacing w:before="120" w:after="120" w:line="280" w:lineRule="atLeast"/>
        <w:rPr>
          <w:rFonts w:ascii="Arial" w:hAnsi="Arial" w:cs="Arial"/>
          <w:szCs w:val="20"/>
        </w:rPr>
      </w:pPr>
    </w:p>
    <w:p w14:paraId="5495F8E4" w14:textId="77777777" w:rsidR="006C6AFC" w:rsidRPr="006C6AFC" w:rsidRDefault="006C6AFC" w:rsidP="006C6AFC">
      <w:pPr>
        <w:tabs>
          <w:tab w:val="left" w:pos="0"/>
        </w:tabs>
        <w:spacing w:before="120" w:after="120" w:line="280" w:lineRule="atLeast"/>
        <w:rPr>
          <w:rFonts w:ascii="Arial" w:hAnsi="Arial" w:cs="Arial"/>
          <w:szCs w:val="20"/>
        </w:rPr>
      </w:pPr>
    </w:p>
    <w:p w14:paraId="187A3253" w14:textId="77777777" w:rsidR="006C6AFC" w:rsidRPr="006C6AFC" w:rsidRDefault="006C6AFC" w:rsidP="006C6AFC">
      <w:pPr>
        <w:tabs>
          <w:tab w:val="left" w:pos="0"/>
        </w:tabs>
        <w:spacing w:before="120" w:after="120" w:line="280" w:lineRule="atLeast"/>
        <w:rPr>
          <w:rFonts w:ascii="Arial" w:hAnsi="Arial" w:cs="Arial"/>
          <w:szCs w:val="20"/>
        </w:rPr>
      </w:pPr>
    </w:p>
    <w:p w14:paraId="22E9586B" w14:textId="77777777" w:rsidR="00DB26BC" w:rsidRDefault="00DB26BC" w:rsidP="006C6AFC">
      <w:pPr>
        <w:spacing w:line="280" w:lineRule="atLeast"/>
        <w:rPr>
          <w:rFonts w:ascii="Arial" w:hAnsi="Arial" w:cs="Arial"/>
          <w:sz w:val="20"/>
          <w:szCs w:val="20"/>
        </w:rPr>
      </w:pPr>
    </w:p>
    <w:p w14:paraId="6CF1D889" w14:textId="77777777" w:rsidR="00B73F65" w:rsidRDefault="00B73F65" w:rsidP="00A31705">
      <w:pPr>
        <w:spacing w:line="280" w:lineRule="atLeast"/>
        <w:jc w:val="center"/>
        <w:rPr>
          <w:rFonts w:ascii="Arial" w:hAnsi="Arial" w:cs="Arial"/>
          <w:b/>
          <w:sz w:val="26"/>
          <w:szCs w:val="26"/>
        </w:rPr>
      </w:pPr>
    </w:p>
    <w:p w14:paraId="150CED8B" w14:textId="77777777" w:rsidR="00B73F65" w:rsidRDefault="00B73F65" w:rsidP="00A31705">
      <w:pPr>
        <w:spacing w:line="280" w:lineRule="atLeast"/>
        <w:jc w:val="center"/>
        <w:rPr>
          <w:rFonts w:ascii="Arial" w:hAnsi="Arial" w:cs="Arial"/>
          <w:b/>
          <w:sz w:val="26"/>
          <w:szCs w:val="26"/>
        </w:rPr>
      </w:pPr>
    </w:p>
    <w:p w14:paraId="2C01A505" w14:textId="7D9B0C5E" w:rsidR="00A31705" w:rsidRPr="00A90207" w:rsidRDefault="00A31705" w:rsidP="00A31705">
      <w:pPr>
        <w:spacing w:line="280" w:lineRule="atLeast"/>
        <w:jc w:val="center"/>
        <w:rPr>
          <w:rFonts w:ascii="Arial" w:hAnsi="Arial" w:cs="Arial"/>
          <w:b/>
          <w:sz w:val="26"/>
          <w:szCs w:val="26"/>
        </w:rPr>
      </w:pPr>
      <w:r w:rsidRPr="00A90207">
        <w:rPr>
          <w:rFonts w:ascii="Arial" w:hAnsi="Arial" w:cs="Arial"/>
          <w:b/>
          <w:sz w:val="26"/>
          <w:szCs w:val="26"/>
        </w:rPr>
        <w:t xml:space="preserve">Dodatečné informace k zadávacím podmínkám č. </w:t>
      </w:r>
      <w:r w:rsidR="00DF7A7E">
        <w:rPr>
          <w:rFonts w:ascii="Arial" w:hAnsi="Arial" w:cs="Arial"/>
          <w:b/>
          <w:sz w:val="26"/>
          <w:szCs w:val="26"/>
          <w:lang w:eastAsia="en-US" w:bidi="en-US"/>
        </w:rPr>
        <w:t>V</w:t>
      </w:r>
    </w:p>
    <w:p w14:paraId="56247B25" w14:textId="77777777" w:rsidR="00A31705" w:rsidRDefault="00A31705" w:rsidP="00A31705">
      <w:pPr>
        <w:rPr>
          <w:rFonts w:ascii="Arial" w:hAnsi="Arial" w:cs="Arial"/>
          <w:b/>
          <w:bCs/>
          <w:caps/>
          <w:sz w:val="20"/>
          <w:szCs w:val="20"/>
        </w:rPr>
      </w:pPr>
    </w:p>
    <w:p w14:paraId="50951B79" w14:textId="72B6E0AC"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 xml:space="preserve">dle § 49 odst. </w:t>
      </w:r>
      <w:r w:rsidR="00262849">
        <w:rPr>
          <w:rFonts w:ascii="Arial" w:hAnsi="Arial" w:cs="Arial"/>
          <w:sz w:val="20"/>
          <w:szCs w:val="20"/>
        </w:rPr>
        <w:t xml:space="preserve">1 </w:t>
      </w:r>
      <w:r w:rsidR="00613668">
        <w:rPr>
          <w:rFonts w:ascii="Arial" w:hAnsi="Arial" w:cs="Arial"/>
          <w:sz w:val="20"/>
          <w:szCs w:val="20"/>
        </w:rPr>
        <w:t xml:space="preserve">a 4 </w:t>
      </w:r>
      <w:r w:rsidRPr="00A31705">
        <w:rPr>
          <w:rFonts w:ascii="Arial" w:hAnsi="Arial" w:cs="Arial"/>
          <w:sz w:val="20"/>
          <w:szCs w:val="20"/>
        </w:rPr>
        <w:t>zákona č. 137/2006 Sb., o veřejných zakázkách, ve znění pozdějších předpisů</w:t>
      </w:r>
    </w:p>
    <w:p w14:paraId="034BD36B" w14:textId="77777777"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(dále jen „</w:t>
      </w:r>
      <w:r w:rsidRPr="00A31705">
        <w:rPr>
          <w:rFonts w:ascii="Arial" w:hAnsi="Arial" w:cs="Arial"/>
          <w:b/>
          <w:sz w:val="20"/>
          <w:szCs w:val="20"/>
        </w:rPr>
        <w:t>ZVZ</w:t>
      </w:r>
      <w:r w:rsidRPr="00A31705">
        <w:rPr>
          <w:rFonts w:ascii="Arial" w:hAnsi="Arial" w:cs="Arial"/>
          <w:sz w:val="20"/>
          <w:szCs w:val="20"/>
        </w:rPr>
        <w:t>“)</w:t>
      </w:r>
      <w:r w:rsidR="00A90207">
        <w:rPr>
          <w:rFonts w:ascii="Arial" w:hAnsi="Arial" w:cs="Arial"/>
          <w:sz w:val="20"/>
          <w:szCs w:val="20"/>
        </w:rPr>
        <w:t>.</w:t>
      </w:r>
    </w:p>
    <w:p w14:paraId="0EFA56E9" w14:textId="77777777" w:rsidR="00A31705" w:rsidRPr="00040199" w:rsidRDefault="00A31705" w:rsidP="00A31705">
      <w:pPr>
        <w:spacing w:line="320" w:lineRule="atLeast"/>
        <w:rPr>
          <w:rFonts w:ascii="Arial" w:eastAsia="Calibri" w:hAnsi="Arial" w:cs="Arial"/>
          <w:sz w:val="20"/>
          <w:szCs w:val="20"/>
          <w:lang w:eastAsia="en-US"/>
        </w:rPr>
      </w:pPr>
    </w:p>
    <w:p w14:paraId="34E4F47A" w14:textId="77777777" w:rsidR="00262849" w:rsidRPr="00040199" w:rsidRDefault="00A31705" w:rsidP="00262849">
      <w:pPr>
        <w:spacing w:after="120" w:line="320" w:lineRule="atLeast"/>
        <w:jc w:val="both"/>
        <w:rPr>
          <w:rFonts w:ascii="Arial" w:hAnsi="Arial" w:cs="Arial"/>
          <w:sz w:val="20"/>
          <w:szCs w:val="20"/>
        </w:rPr>
      </w:pPr>
      <w:r w:rsidRPr="00040199">
        <w:rPr>
          <w:rFonts w:ascii="Arial" w:hAnsi="Arial" w:cs="Arial"/>
          <w:b/>
          <w:bCs/>
          <w:caps/>
          <w:sz w:val="20"/>
          <w:szCs w:val="20"/>
        </w:rPr>
        <w:br w:type="page"/>
      </w:r>
      <w:r w:rsidR="00803F89" w:rsidRPr="00040199">
        <w:rPr>
          <w:rFonts w:ascii="Arial" w:hAnsi="Arial" w:cs="Arial"/>
          <w:sz w:val="20"/>
          <w:szCs w:val="20"/>
        </w:rPr>
        <w:lastRenderedPageBreak/>
        <w:t>MPSV</w:t>
      </w:r>
      <w:r w:rsidRPr="00040199">
        <w:rPr>
          <w:rFonts w:ascii="Arial" w:hAnsi="Arial" w:cs="Arial"/>
          <w:sz w:val="20"/>
          <w:szCs w:val="20"/>
        </w:rPr>
        <w:t>, jako zadavatel shora uvedené veřejné zakázky</w:t>
      </w:r>
      <w:r w:rsidR="00DF5417" w:rsidRPr="00040199">
        <w:rPr>
          <w:rFonts w:ascii="Arial" w:hAnsi="Arial" w:cs="Arial"/>
          <w:sz w:val="20"/>
          <w:szCs w:val="20"/>
        </w:rPr>
        <w:t>,</w:t>
      </w:r>
      <w:r w:rsidR="00307CCF" w:rsidRPr="00040199">
        <w:rPr>
          <w:rFonts w:ascii="Arial" w:hAnsi="Arial" w:cs="Arial"/>
          <w:sz w:val="20"/>
          <w:szCs w:val="20"/>
        </w:rPr>
        <w:t xml:space="preserve"> </w:t>
      </w:r>
      <w:r w:rsidR="00262849" w:rsidRPr="00040199">
        <w:rPr>
          <w:rFonts w:ascii="Arial" w:hAnsi="Arial" w:cs="Arial"/>
          <w:sz w:val="20"/>
          <w:szCs w:val="20"/>
        </w:rPr>
        <w:t>obdržel</w:t>
      </w:r>
      <w:r w:rsidR="00B33912" w:rsidRPr="00040199">
        <w:rPr>
          <w:rFonts w:ascii="Arial" w:hAnsi="Arial" w:cs="Arial"/>
          <w:sz w:val="20"/>
          <w:szCs w:val="20"/>
        </w:rPr>
        <w:t>o</w:t>
      </w:r>
      <w:r w:rsidR="00262849" w:rsidRPr="00040199">
        <w:rPr>
          <w:rFonts w:ascii="Arial" w:hAnsi="Arial" w:cs="Arial"/>
          <w:sz w:val="20"/>
          <w:szCs w:val="20"/>
        </w:rPr>
        <w:t xml:space="preserve"> dne </w:t>
      </w:r>
      <w:r w:rsidR="008A24E2">
        <w:rPr>
          <w:rFonts w:ascii="Arial" w:hAnsi="Arial" w:cs="Arial"/>
          <w:sz w:val="20"/>
          <w:szCs w:val="20"/>
          <w:lang w:eastAsia="en-US" w:bidi="en-US"/>
        </w:rPr>
        <w:t>19</w:t>
      </w:r>
      <w:r w:rsidR="00DF7A7E">
        <w:rPr>
          <w:rFonts w:ascii="Arial" w:hAnsi="Arial" w:cs="Arial"/>
          <w:sz w:val="20"/>
          <w:szCs w:val="20"/>
          <w:lang w:eastAsia="en-US" w:bidi="en-US"/>
        </w:rPr>
        <w:t xml:space="preserve">. 1. 2015 </w:t>
      </w:r>
      <w:r w:rsidR="00262849" w:rsidRPr="00040199">
        <w:rPr>
          <w:rFonts w:ascii="Arial" w:hAnsi="Arial" w:cs="Arial"/>
          <w:sz w:val="20"/>
          <w:szCs w:val="20"/>
        </w:rPr>
        <w:t xml:space="preserve">žádost o </w:t>
      </w:r>
      <w:r w:rsidR="00031131" w:rsidRPr="00040199">
        <w:rPr>
          <w:rFonts w:ascii="Arial" w:hAnsi="Arial" w:cs="Arial"/>
          <w:sz w:val="20"/>
          <w:szCs w:val="20"/>
        </w:rPr>
        <w:t>poskytnutí dodatečných informací</w:t>
      </w:r>
      <w:r w:rsidR="00262849" w:rsidRPr="00040199">
        <w:rPr>
          <w:rFonts w:ascii="Arial" w:hAnsi="Arial" w:cs="Arial"/>
          <w:sz w:val="20"/>
          <w:szCs w:val="20"/>
        </w:rPr>
        <w:t xml:space="preserve"> k zadávacím podmínkám. </w:t>
      </w:r>
    </w:p>
    <w:p w14:paraId="4E83AFE8" w14:textId="77777777" w:rsidR="00262849" w:rsidRPr="00040199" w:rsidRDefault="00262849" w:rsidP="00262849">
      <w:pPr>
        <w:spacing w:after="120" w:line="320" w:lineRule="atLeast"/>
        <w:jc w:val="both"/>
        <w:outlineLvl w:val="0"/>
        <w:rPr>
          <w:rFonts w:ascii="Arial" w:hAnsi="Arial" w:cs="Arial"/>
          <w:sz w:val="20"/>
          <w:szCs w:val="20"/>
        </w:rPr>
      </w:pPr>
      <w:r w:rsidRPr="00040199">
        <w:rPr>
          <w:rFonts w:ascii="Arial" w:hAnsi="Arial" w:cs="Arial"/>
          <w:sz w:val="20"/>
          <w:szCs w:val="20"/>
        </w:rPr>
        <w:t xml:space="preserve">Na níže </w:t>
      </w:r>
      <w:r w:rsidR="007C1C5F" w:rsidRPr="00040199">
        <w:rPr>
          <w:rFonts w:ascii="Arial" w:hAnsi="Arial" w:cs="Arial"/>
          <w:sz w:val="20"/>
          <w:szCs w:val="20"/>
        </w:rPr>
        <w:t xml:space="preserve">uvedené </w:t>
      </w:r>
      <w:r w:rsidRPr="00040199">
        <w:rPr>
          <w:rFonts w:ascii="Arial" w:hAnsi="Arial" w:cs="Arial"/>
          <w:sz w:val="20"/>
          <w:szCs w:val="20"/>
        </w:rPr>
        <w:t>dotazy poskytuje zadavatel následující odpovědi:</w:t>
      </w:r>
    </w:p>
    <w:p w14:paraId="2D002AFA" w14:textId="77777777" w:rsidR="00262849" w:rsidRPr="00040199" w:rsidRDefault="00262849" w:rsidP="00262849">
      <w:pPr>
        <w:spacing w:line="320" w:lineRule="atLeast"/>
        <w:jc w:val="both"/>
        <w:rPr>
          <w:rFonts w:ascii="Arial" w:hAnsi="Arial" w:cs="Arial"/>
          <w:b/>
          <w:sz w:val="20"/>
          <w:szCs w:val="20"/>
        </w:rPr>
      </w:pPr>
    </w:p>
    <w:p w14:paraId="7A7D8E89" w14:textId="77777777" w:rsidR="00262849" w:rsidRPr="00040199" w:rsidRDefault="00262849" w:rsidP="00262849">
      <w:pPr>
        <w:spacing w:line="320" w:lineRule="atLeast"/>
        <w:jc w:val="both"/>
        <w:rPr>
          <w:rFonts w:ascii="Arial" w:hAnsi="Arial" w:cs="Arial"/>
          <w:sz w:val="20"/>
          <w:szCs w:val="20"/>
        </w:rPr>
      </w:pPr>
      <w:r w:rsidRPr="00040199">
        <w:rPr>
          <w:rFonts w:ascii="Arial" w:hAnsi="Arial" w:cs="Arial"/>
          <w:b/>
          <w:sz w:val="20"/>
          <w:szCs w:val="20"/>
        </w:rPr>
        <w:t xml:space="preserve">Dotaz č. </w:t>
      </w:r>
      <w:r w:rsidR="00FB5F8C" w:rsidRPr="00040199">
        <w:rPr>
          <w:rFonts w:ascii="Arial" w:hAnsi="Arial" w:cs="Arial"/>
          <w:b/>
          <w:sz w:val="20"/>
          <w:szCs w:val="20"/>
        </w:rPr>
        <w:t>1</w:t>
      </w:r>
      <w:r w:rsidRPr="00040199">
        <w:rPr>
          <w:rFonts w:ascii="Arial" w:hAnsi="Arial" w:cs="Arial"/>
          <w:sz w:val="20"/>
          <w:szCs w:val="20"/>
        </w:rPr>
        <w:t>:</w:t>
      </w:r>
    </w:p>
    <w:p w14:paraId="3DD2162E" w14:textId="77777777" w:rsidR="008A24E2" w:rsidRPr="008A24E2" w:rsidRDefault="008A24E2" w:rsidP="008A24E2">
      <w:pPr>
        <w:spacing w:before="120"/>
        <w:rPr>
          <w:rFonts w:ascii="Arial" w:hAnsi="Arial"/>
          <w:sz w:val="20"/>
          <w:szCs w:val="20"/>
        </w:rPr>
      </w:pPr>
      <w:r w:rsidRPr="008A24E2">
        <w:rPr>
          <w:rFonts w:ascii="Arial" w:hAnsi="Arial"/>
          <w:sz w:val="20"/>
          <w:szCs w:val="20"/>
        </w:rPr>
        <w:t>Žádost o výklad požadavku bodu 5. kvalifikační dokumentace Veřejné zakázky na zkušenost členů realizačního týmu:</w:t>
      </w:r>
    </w:p>
    <w:p w14:paraId="3FA9B8A7" w14:textId="77777777" w:rsidR="00A26581" w:rsidRPr="00040199" w:rsidRDefault="008A24E2" w:rsidP="008A24E2">
      <w:pPr>
        <w:spacing w:before="120" w:after="120" w:line="320" w:lineRule="atLeast"/>
        <w:jc w:val="both"/>
        <w:rPr>
          <w:rFonts w:ascii="Arial" w:hAnsi="Arial" w:cs="Arial"/>
          <w:sz w:val="20"/>
          <w:szCs w:val="20"/>
          <w:u w:val="single"/>
        </w:rPr>
      </w:pPr>
      <w:r w:rsidRPr="008A24E2">
        <w:rPr>
          <w:rFonts w:ascii="Arial" w:hAnsi="Arial"/>
          <w:i/>
          <w:iCs/>
          <w:sz w:val="20"/>
          <w:szCs w:val="20"/>
        </w:rPr>
        <w:t>S ohledem na znění požadavku na zkušenost členů realizačního týmu na pozicích např. Analytik, Databázový specialista a Migrační specialista s projektem naplňujícím všechny znaky významné dodávky rozumíme, že je možné na tyto pozice jako dostatečně kvalifikované nominovat i osoby, které se podílely na plnění určité části projektu naplňujícího všechny znaky významné dodávky i v případě, že tyto osoby byly pracovníkem subjektu, který v roli subdodavatele realizoval pro dodavatele určitou část projektu naplňujícího všechny znaky významné dodávky. Komplexní dodávka informačního systému v rozsahu požadovaném Zadavatelem je totiž výsledkem koordinovaného propojení vícero nezbytných součástí do jednoho funkčního celku (informačního systému) a kvalifikace pracovníků podílejících se na plnění konkrétní části projektu nemá žádnou souvislost se smluvní strukturou projektu (např. jde-li o pracovníka subdodavatele realizujícího pouze určitou část projektu). Prosíme o potvrzení správnosti výše uvedeného výkladu zadávacích podmínek.</w:t>
      </w:r>
    </w:p>
    <w:p w14:paraId="6D1DC59E" w14:textId="77777777" w:rsidR="009E78D9" w:rsidRPr="00040199" w:rsidRDefault="009E78D9" w:rsidP="009E78D9">
      <w:pPr>
        <w:spacing w:before="120" w:after="120" w:line="320" w:lineRule="atLeast"/>
        <w:jc w:val="both"/>
        <w:rPr>
          <w:rFonts w:ascii="Arial" w:hAnsi="Arial" w:cs="Arial"/>
          <w:sz w:val="20"/>
          <w:szCs w:val="20"/>
          <w:u w:val="single"/>
        </w:rPr>
      </w:pPr>
      <w:r w:rsidRPr="00040199">
        <w:rPr>
          <w:rFonts w:ascii="Arial" w:hAnsi="Arial" w:cs="Arial"/>
          <w:sz w:val="20"/>
          <w:szCs w:val="20"/>
          <w:u w:val="single"/>
        </w:rPr>
        <w:t>Odpověď zadavatele:</w:t>
      </w:r>
    </w:p>
    <w:p w14:paraId="5A761F90" w14:textId="77777777" w:rsidR="00DE2EE6" w:rsidRPr="00040199" w:rsidRDefault="00DE2EE6" w:rsidP="00DE2EE6">
      <w:pPr>
        <w:spacing w:before="120" w:after="120" w:line="320" w:lineRule="atLeast"/>
        <w:jc w:val="both"/>
        <w:rPr>
          <w:rFonts w:ascii="Arial" w:hAnsi="Arial" w:cs="Arial"/>
          <w:sz w:val="20"/>
          <w:szCs w:val="20"/>
        </w:rPr>
      </w:pPr>
      <w:r>
        <w:rPr>
          <w:rFonts w:ascii="Arial" w:hAnsi="Arial" w:cs="Arial"/>
          <w:sz w:val="20"/>
          <w:szCs w:val="20"/>
          <w:lang w:eastAsia="en-US" w:bidi="en-US"/>
        </w:rPr>
        <w:t xml:space="preserve">Zadavatel k tomuto uvádí, že není rozhodné, zda osoby, které se budou podílet na plnění veřejné zakázky, a jejichž prostřednictvím prokazuje dodavatel splnění technických kvalifikačních předpokladů, jsou zaměstnanci dodavatele nebo osoby v jiném vztahu k dodavateli. Způsob zapojení těchto osob popsaný v dotazu tedy zadavatel považuje za přípustný. </w:t>
      </w:r>
    </w:p>
    <w:p w14:paraId="68D8C269" w14:textId="77777777" w:rsidR="00030934" w:rsidRPr="00040199" w:rsidRDefault="00030934" w:rsidP="009E78D9">
      <w:pPr>
        <w:spacing w:before="120" w:after="120" w:line="320" w:lineRule="atLeast"/>
        <w:jc w:val="both"/>
        <w:rPr>
          <w:rFonts w:ascii="Arial" w:hAnsi="Arial" w:cs="Arial"/>
          <w:sz w:val="20"/>
          <w:szCs w:val="20"/>
        </w:rPr>
      </w:pPr>
    </w:p>
    <w:p w14:paraId="1C3B197F" w14:textId="77777777" w:rsidR="00074B09" w:rsidRPr="00040199" w:rsidRDefault="009E78D9" w:rsidP="009E78D9">
      <w:pPr>
        <w:spacing w:before="120" w:after="120" w:line="320" w:lineRule="atLeast"/>
        <w:jc w:val="both"/>
        <w:rPr>
          <w:rFonts w:ascii="Arial" w:hAnsi="Arial" w:cs="Arial"/>
          <w:b/>
          <w:sz w:val="20"/>
          <w:szCs w:val="20"/>
        </w:rPr>
      </w:pPr>
      <w:r w:rsidRPr="00040199">
        <w:rPr>
          <w:rFonts w:ascii="Arial" w:hAnsi="Arial" w:cs="Arial"/>
          <w:b/>
          <w:sz w:val="20"/>
          <w:szCs w:val="20"/>
        </w:rPr>
        <w:t xml:space="preserve">Dotaz č. 2: </w:t>
      </w:r>
    </w:p>
    <w:p w14:paraId="224DE24C" w14:textId="77777777" w:rsidR="008A24E2" w:rsidRPr="008A24E2" w:rsidRDefault="008A24E2" w:rsidP="008A24E2">
      <w:pPr>
        <w:spacing w:before="120"/>
        <w:rPr>
          <w:rFonts w:ascii="Arial" w:hAnsi="Arial"/>
          <w:sz w:val="20"/>
          <w:szCs w:val="20"/>
        </w:rPr>
      </w:pPr>
      <w:r w:rsidRPr="008A24E2">
        <w:rPr>
          <w:rFonts w:ascii="Arial" w:hAnsi="Arial"/>
          <w:sz w:val="20"/>
          <w:szCs w:val="20"/>
        </w:rPr>
        <w:t>Žádost o výklad požadavku bodu 5. Ad 1) kvalifikační dokumentace Veřejné zakázky na doložení významné dodávky:</w:t>
      </w:r>
    </w:p>
    <w:p w14:paraId="20EF4A30" w14:textId="77777777" w:rsidR="00A26581" w:rsidRPr="00040199" w:rsidRDefault="008A24E2" w:rsidP="008A24E2">
      <w:pPr>
        <w:spacing w:before="120" w:after="120" w:line="320" w:lineRule="atLeast"/>
        <w:jc w:val="both"/>
        <w:rPr>
          <w:rFonts w:ascii="Arial" w:hAnsi="Arial" w:cs="Arial"/>
          <w:sz w:val="20"/>
          <w:szCs w:val="20"/>
          <w:u w:val="single"/>
        </w:rPr>
      </w:pPr>
      <w:r w:rsidRPr="008A24E2">
        <w:rPr>
          <w:rFonts w:ascii="Arial" w:hAnsi="Arial"/>
          <w:i/>
          <w:iCs/>
          <w:sz w:val="20"/>
          <w:szCs w:val="20"/>
        </w:rPr>
        <w:t xml:space="preserve">S ohledem na způsob zajištění plnění, které je předmětem této Veřejné zakázky, ze strany Zadavatele v předchozím období, a obdobný rozsah činností z pohledu dodavatele (a tedy z toho plynoucí potřebné kvalifikace) rozumíme, že Zadavatel bude za významnou dodávku ve smyslu bodu 5., Ad 1) kvalifikační dokumentace Veřejné zakázky považovat i plnění splňující všechny znaky významné dodávky, i když bylo poskytováno ve formě služby (tj. systém byl uchazečem analyzován, navržen, realizován (implementován, případně významně rozšířen), testován a provozován, ovšem nikoli formou dodávky, ale tzv. ve formě Software as a </w:t>
      </w:r>
      <w:proofErr w:type="spellStart"/>
      <w:r w:rsidRPr="008A24E2">
        <w:rPr>
          <w:rFonts w:ascii="Arial" w:hAnsi="Arial"/>
          <w:i/>
          <w:iCs/>
          <w:sz w:val="20"/>
          <w:szCs w:val="20"/>
        </w:rPr>
        <w:t>Service</w:t>
      </w:r>
      <w:proofErr w:type="spellEnd"/>
      <w:r w:rsidRPr="008A24E2">
        <w:rPr>
          <w:rFonts w:ascii="Arial" w:hAnsi="Arial"/>
          <w:i/>
          <w:iCs/>
          <w:sz w:val="20"/>
          <w:szCs w:val="20"/>
        </w:rPr>
        <w:t>). Prosíme o potvrzení správnosti výše uvedeného výkladu zadávacích podmínek.</w:t>
      </w:r>
    </w:p>
    <w:p w14:paraId="16FDDF58" w14:textId="77777777" w:rsidR="00074B09" w:rsidRPr="00040199" w:rsidRDefault="00074B09" w:rsidP="009E78D9">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246DE685" w14:textId="77777777" w:rsidR="005871A8" w:rsidRDefault="005871A8" w:rsidP="005871A8">
      <w:pPr>
        <w:spacing w:before="120" w:after="120" w:line="320" w:lineRule="atLeast"/>
        <w:jc w:val="both"/>
        <w:rPr>
          <w:rFonts w:ascii="Arial" w:hAnsi="Arial" w:cs="Arial"/>
          <w:sz w:val="20"/>
          <w:szCs w:val="20"/>
        </w:rPr>
      </w:pPr>
      <w:r>
        <w:rPr>
          <w:rFonts w:ascii="Arial" w:hAnsi="Arial" w:cs="Arial"/>
          <w:sz w:val="20"/>
          <w:szCs w:val="20"/>
          <w:lang w:eastAsia="en-US" w:bidi="en-US"/>
        </w:rPr>
        <w:t xml:space="preserve">Zadavatel k tomuto uvádí, že za splnění veškerých podmínek uvedených v kvalifikační dokumentaci specifikujících významnou dodávku (co do předmětu, hodnoty aj.) lze prokázat splnění technických kvalifikačních předpokladů dle bodu 5., Ad 1) kvalifikační dokumentace také v případě, kdy byl systém poskytován jako služba, tj. ve formě </w:t>
      </w:r>
      <w:r>
        <w:rPr>
          <w:rFonts w:ascii="Arial" w:hAnsi="Arial" w:cs="Arial"/>
          <w:i/>
          <w:sz w:val="20"/>
          <w:szCs w:val="20"/>
          <w:lang w:eastAsia="en-US" w:bidi="en-US"/>
        </w:rPr>
        <w:t xml:space="preserve">Software as a </w:t>
      </w:r>
      <w:proofErr w:type="spellStart"/>
      <w:r>
        <w:rPr>
          <w:rFonts w:ascii="Arial" w:hAnsi="Arial" w:cs="Arial"/>
          <w:i/>
          <w:sz w:val="20"/>
          <w:szCs w:val="20"/>
          <w:lang w:eastAsia="en-US" w:bidi="en-US"/>
        </w:rPr>
        <w:t>Service</w:t>
      </w:r>
      <w:proofErr w:type="spellEnd"/>
      <w:r>
        <w:rPr>
          <w:rFonts w:ascii="Arial" w:hAnsi="Arial" w:cs="Arial"/>
          <w:sz w:val="20"/>
          <w:szCs w:val="20"/>
          <w:lang w:eastAsia="en-US" w:bidi="en-US"/>
        </w:rPr>
        <w:t xml:space="preserve">. </w:t>
      </w:r>
    </w:p>
    <w:p w14:paraId="273154F5" w14:textId="77777777" w:rsidR="00040199" w:rsidRDefault="00040199" w:rsidP="009E78D9">
      <w:pPr>
        <w:spacing w:before="120" w:after="120" w:line="320" w:lineRule="atLeast"/>
        <w:jc w:val="both"/>
        <w:rPr>
          <w:rFonts w:ascii="Arial" w:hAnsi="Arial" w:cs="Arial"/>
          <w:b/>
          <w:sz w:val="20"/>
          <w:szCs w:val="20"/>
        </w:rPr>
      </w:pPr>
    </w:p>
    <w:p w14:paraId="2A951046" w14:textId="77777777" w:rsidR="00F6289C" w:rsidRPr="00040199" w:rsidRDefault="00F6289C" w:rsidP="00F6289C">
      <w:pPr>
        <w:spacing w:before="120" w:after="120" w:line="320" w:lineRule="atLeast"/>
        <w:jc w:val="both"/>
        <w:rPr>
          <w:rFonts w:ascii="Arial" w:hAnsi="Arial" w:cs="Arial"/>
          <w:sz w:val="20"/>
          <w:szCs w:val="20"/>
        </w:rPr>
      </w:pPr>
      <w:r w:rsidRPr="00040199">
        <w:rPr>
          <w:rFonts w:ascii="Arial" w:hAnsi="Arial" w:cs="Arial"/>
          <w:b/>
          <w:sz w:val="20"/>
          <w:szCs w:val="20"/>
        </w:rPr>
        <w:t>Dotaz č. 3:</w:t>
      </w:r>
      <w:r w:rsidRPr="00040199">
        <w:rPr>
          <w:rFonts w:ascii="Arial" w:hAnsi="Arial" w:cs="Arial"/>
          <w:sz w:val="20"/>
          <w:szCs w:val="20"/>
        </w:rPr>
        <w:t xml:space="preserve"> </w:t>
      </w:r>
    </w:p>
    <w:p w14:paraId="339E1C08"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 xml:space="preserve">Zadavatel ve Smlouvě, </w:t>
      </w:r>
      <w:proofErr w:type="gramStart"/>
      <w:r w:rsidRPr="00BF786F">
        <w:rPr>
          <w:rFonts w:ascii="Arial" w:hAnsi="Arial" w:cs="Arial"/>
          <w:sz w:val="20"/>
          <w:szCs w:val="20"/>
          <w:lang w:eastAsia="en-US" w:bidi="en-US"/>
        </w:rPr>
        <w:t>čl.11.2</w:t>
      </w:r>
      <w:proofErr w:type="gramEnd"/>
      <w:r w:rsidRPr="00BF786F">
        <w:rPr>
          <w:rFonts w:ascii="Arial" w:hAnsi="Arial" w:cs="Arial"/>
          <w:sz w:val="20"/>
          <w:szCs w:val="20"/>
          <w:lang w:eastAsia="en-US" w:bidi="en-US"/>
        </w:rPr>
        <w:t>, zavazuje uchazeče „</w:t>
      </w:r>
      <w:r w:rsidRPr="00BF786F">
        <w:rPr>
          <w:rFonts w:ascii="Arial" w:hAnsi="Arial" w:cs="Arial"/>
          <w:i/>
          <w:sz w:val="20"/>
          <w:szCs w:val="20"/>
          <w:lang w:eastAsia="en-US" w:bidi="en-US"/>
        </w:rPr>
        <w:t>udržovat v platnosti a účinnosti po celou dobu účinnosti Smlouvy pojistnou smlouvu, jejímž předmětem je pojištění odpovědnosti za škodu způsobenou Poskytovatelem třetí osobě (zejména Objednateli), a to tak, že limit pojistného plnění vyplývající z pojistné smlouvy, nesmí být nižší než 100.000.000,- Kč za rok</w:t>
      </w:r>
      <w:r w:rsidRPr="00BF786F">
        <w:rPr>
          <w:rFonts w:ascii="Arial" w:hAnsi="Arial" w:cs="Arial"/>
          <w:sz w:val="20"/>
          <w:szCs w:val="20"/>
          <w:lang w:eastAsia="en-US" w:bidi="en-US"/>
        </w:rPr>
        <w:t>“.</w:t>
      </w:r>
    </w:p>
    <w:p w14:paraId="53A62723" w14:textId="77777777" w:rsidR="00BF786F" w:rsidRPr="00BF786F" w:rsidRDefault="00BF786F" w:rsidP="00BF786F">
      <w:pPr>
        <w:spacing w:before="120" w:after="120" w:line="320" w:lineRule="atLeast"/>
        <w:jc w:val="both"/>
        <w:rPr>
          <w:rFonts w:ascii="Arial" w:hAnsi="Arial" w:cs="Arial"/>
          <w:sz w:val="20"/>
          <w:szCs w:val="20"/>
          <w:u w:val="single"/>
          <w:lang w:eastAsia="en-US" w:bidi="en-US"/>
        </w:rPr>
      </w:pPr>
      <w:r w:rsidRPr="00BF786F">
        <w:rPr>
          <w:rFonts w:ascii="Arial" w:hAnsi="Arial" w:cs="Arial"/>
          <w:sz w:val="20"/>
          <w:szCs w:val="20"/>
          <w:u w:val="single"/>
          <w:lang w:eastAsia="en-US" w:bidi="en-US"/>
        </w:rPr>
        <w:t>Dotaz:</w:t>
      </w:r>
    </w:p>
    <w:p w14:paraId="28384774" w14:textId="77777777" w:rsidR="00F6289C" w:rsidRPr="00040199" w:rsidRDefault="00BF786F" w:rsidP="00BF786F">
      <w:pPr>
        <w:spacing w:before="120" w:after="120" w:line="320" w:lineRule="atLeast"/>
        <w:jc w:val="both"/>
        <w:rPr>
          <w:rFonts w:ascii="Arial" w:hAnsi="Arial" w:cs="Arial"/>
          <w:sz w:val="20"/>
          <w:szCs w:val="20"/>
          <w:u w:val="single"/>
        </w:rPr>
      </w:pPr>
      <w:r w:rsidRPr="00BF786F">
        <w:rPr>
          <w:rFonts w:ascii="Arial" w:hAnsi="Arial" w:cs="Arial"/>
          <w:sz w:val="20"/>
          <w:szCs w:val="20"/>
          <w:lang w:eastAsia="en-US" w:bidi="en-US"/>
        </w:rPr>
        <w:t xml:space="preserve">V případě nabídky podávané společně několika dodavateli může pojistnou smlouvu dle </w:t>
      </w:r>
      <w:proofErr w:type="gramStart"/>
      <w:r w:rsidRPr="00BF786F">
        <w:rPr>
          <w:rFonts w:ascii="Arial" w:hAnsi="Arial" w:cs="Arial"/>
          <w:sz w:val="20"/>
          <w:szCs w:val="20"/>
          <w:lang w:eastAsia="en-US" w:bidi="en-US"/>
        </w:rPr>
        <w:t>čl.11.2</w:t>
      </w:r>
      <w:proofErr w:type="gramEnd"/>
      <w:r w:rsidRPr="00BF786F">
        <w:rPr>
          <w:rFonts w:ascii="Arial" w:hAnsi="Arial" w:cs="Arial"/>
          <w:sz w:val="20"/>
          <w:szCs w:val="20"/>
          <w:lang w:eastAsia="en-US" w:bidi="en-US"/>
        </w:rPr>
        <w:t xml:space="preserve"> prokázat a udržovat v platnosti kterýkoli z nich?</w:t>
      </w:r>
    </w:p>
    <w:p w14:paraId="1219E989" w14:textId="77777777" w:rsidR="00F6289C" w:rsidRPr="00040199" w:rsidRDefault="00F6289C" w:rsidP="00F6289C">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720EFAF" w14:textId="74C22EE5" w:rsidR="00F6289C" w:rsidRPr="00040199" w:rsidRDefault="00314A5C" w:rsidP="00F6289C">
      <w:pPr>
        <w:spacing w:before="120" w:after="120" w:line="320" w:lineRule="atLeast"/>
        <w:jc w:val="both"/>
        <w:rPr>
          <w:rFonts w:ascii="Arial" w:hAnsi="Arial" w:cs="Arial"/>
          <w:sz w:val="20"/>
          <w:szCs w:val="20"/>
        </w:rPr>
      </w:pPr>
      <w:r w:rsidRPr="00181EDE">
        <w:rPr>
          <w:rFonts w:ascii="Arial" w:hAnsi="Arial" w:cs="Arial"/>
          <w:sz w:val="20"/>
          <w:szCs w:val="20"/>
          <w:lang w:eastAsia="en-US" w:bidi="en-US"/>
        </w:rPr>
        <w:t>Zadavatel uvádí, že v případě společné nabídky je přípustné, aby tuto smlouvu uzavřel a udržoval v platnosti kterýkoli z</w:t>
      </w:r>
      <w:r w:rsidR="00611BD9" w:rsidRPr="00181EDE">
        <w:rPr>
          <w:rFonts w:ascii="Arial" w:hAnsi="Arial" w:cs="Arial"/>
          <w:sz w:val="20"/>
          <w:szCs w:val="20"/>
          <w:lang w:eastAsia="en-US" w:bidi="en-US"/>
        </w:rPr>
        <w:t> </w:t>
      </w:r>
      <w:r w:rsidRPr="00181EDE">
        <w:rPr>
          <w:rFonts w:ascii="Arial" w:hAnsi="Arial" w:cs="Arial"/>
          <w:sz w:val="20"/>
          <w:szCs w:val="20"/>
          <w:lang w:eastAsia="en-US" w:bidi="en-US"/>
        </w:rPr>
        <w:t>uchazečů</w:t>
      </w:r>
      <w:r w:rsidR="00611BD9" w:rsidRPr="00181EDE">
        <w:rPr>
          <w:rFonts w:ascii="Arial" w:hAnsi="Arial" w:cs="Arial"/>
          <w:sz w:val="20"/>
          <w:szCs w:val="20"/>
          <w:lang w:eastAsia="en-US" w:bidi="en-US"/>
        </w:rPr>
        <w:t xml:space="preserve">, </w:t>
      </w:r>
      <w:r w:rsidR="00CD479B" w:rsidRPr="00181EDE">
        <w:rPr>
          <w:rFonts w:ascii="Arial" w:hAnsi="Arial" w:cs="Arial"/>
          <w:sz w:val="20"/>
          <w:szCs w:val="20"/>
          <w:lang w:eastAsia="en-US" w:bidi="en-US"/>
        </w:rPr>
        <w:t>a to</w:t>
      </w:r>
      <w:r w:rsidRPr="00181EDE">
        <w:rPr>
          <w:rFonts w:ascii="Arial" w:hAnsi="Arial" w:cs="Arial"/>
          <w:sz w:val="20"/>
          <w:szCs w:val="20"/>
          <w:lang w:eastAsia="en-US" w:bidi="en-US"/>
        </w:rPr>
        <w:t xml:space="preserve"> za podmínky, že předmětem této smlouvy bude pojištění odpovědnosti za škodu způsobenou poskytovatelem třetí osobě</w:t>
      </w:r>
      <w:r w:rsidR="00B453C9" w:rsidRPr="00181EDE">
        <w:rPr>
          <w:rFonts w:ascii="Arial" w:hAnsi="Arial" w:cs="Arial"/>
          <w:sz w:val="20"/>
          <w:szCs w:val="20"/>
          <w:lang w:eastAsia="en-US" w:bidi="en-US"/>
        </w:rPr>
        <w:t xml:space="preserve"> - v</w:t>
      </w:r>
      <w:r w:rsidRPr="00181EDE">
        <w:rPr>
          <w:rFonts w:ascii="Arial" w:hAnsi="Arial" w:cs="Arial"/>
          <w:sz w:val="20"/>
          <w:szCs w:val="20"/>
          <w:lang w:eastAsia="en-US" w:bidi="en-US"/>
        </w:rPr>
        <w:t xml:space="preserve"> případě společné nabídky je </w:t>
      </w:r>
      <w:r w:rsidR="00CD479B" w:rsidRPr="00181EDE">
        <w:rPr>
          <w:rFonts w:ascii="Arial" w:hAnsi="Arial" w:cs="Arial"/>
          <w:sz w:val="20"/>
          <w:szCs w:val="20"/>
          <w:lang w:eastAsia="en-US" w:bidi="en-US"/>
        </w:rPr>
        <w:t>však</w:t>
      </w:r>
      <w:r w:rsidR="00181EDE" w:rsidRPr="00181EDE">
        <w:rPr>
          <w:rFonts w:ascii="Arial" w:hAnsi="Arial" w:cs="Arial"/>
          <w:sz w:val="20"/>
          <w:szCs w:val="20"/>
          <w:lang w:eastAsia="en-US" w:bidi="en-US"/>
        </w:rPr>
        <w:t xml:space="preserve"> za</w:t>
      </w:r>
      <w:r w:rsidR="00CD479B" w:rsidRPr="00181EDE">
        <w:rPr>
          <w:rFonts w:ascii="Arial" w:hAnsi="Arial" w:cs="Arial"/>
          <w:sz w:val="20"/>
          <w:szCs w:val="20"/>
          <w:lang w:eastAsia="en-US" w:bidi="en-US"/>
        </w:rPr>
        <w:t xml:space="preserve"> </w:t>
      </w:r>
      <w:r w:rsidR="00181EDE" w:rsidRPr="00181EDE">
        <w:rPr>
          <w:rFonts w:ascii="Arial" w:hAnsi="Arial" w:cs="Arial"/>
          <w:sz w:val="20"/>
          <w:szCs w:val="20"/>
          <w:lang w:eastAsia="en-US" w:bidi="en-US"/>
        </w:rPr>
        <w:t>P</w:t>
      </w:r>
      <w:r w:rsidRPr="00181EDE">
        <w:rPr>
          <w:rFonts w:ascii="Arial" w:hAnsi="Arial" w:cs="Arial"/>
          <w:sz w:val="20"/>
          <w:szCs w:val="20"/>
          <w:lang w:eastAsia="en-US" w:bidi="en-US"/>
        </w:rPr>
        <w:t>oskytovatele nezbytné považovat všechny osoby podávající společnou nabídku.</w:t>
      </w:r>
      <w:r>
        <w:rPr>
          <w:rFonts w:ascii="Arial" w:hAnsi="Arial" w:cs="Arial"/>
          <w:sz w:val="20"/>
          <w:szCs w:val="20"/>
          <w:lang w:eastAsia="en-US" w:bidi="en-US"/>
        </w:rPr>
        <w:t xml:space="preserve"> </w:t>
      </w:r>
    </w:p>
    <w:p w14:paraId="1597C7EC" w14:textId="77777777" w:rsidR="00F6289C" w:rsidRPr="00040199" w:rsidRDefault="00F6289C" w:rsidP="00F6289C">
      <w:pPr>
        <w:spacing w:before="120" w:after="120" w:line="320" w:lineRule="atLeast"/>
        <w:jc w:val="both"/>
        <w:rPr>
          <w:rFonts w:ascii="Arial" w:hAnsi="Arial" w:cs="Arial"/>
          <w:b/>
          <w:sz w:val="20"/>
          <w:szCs w:val="20"/>
        </w:rPr>
      </w:pPr>
    </w:p>
    <w:p w14:paraId="7ADD56D0" w14:textId="77777777" w:rsidR="00F6289C" w:rsidRPr="00040199" w:rsidRDefault="00F6289C" w:rsidP="00F6289C">
      <w:pPr>
        <w:spacing w:before="120" w:after="120" w:line="320" w:lineRule="atLeast"/>
        <w:jc w:val="both"/>
        <w:rPr>
          <w:rFonts w:ascii="Arial" w:hAnsi="Arial" w:cs="Arial"/>
          <w:sz w:val="20"/>
          <w:szCs w:val="20"/>
        </w:rPr>
      </w:pPr>
      <w:r w:rsidRPr="00040199">
        <w:rPr>
          <w:rFonts w:ascii="Arial" w:hAnsi="Arial" w:cs="Arial"/>
          <w:b/>
          <w:sz w:val="20"/>
          <w:szCs w:val="20"/>
        </w:rPr>
        <w:t>Dotaz č. 4:</w:t>
      </w:r>
    </w:p>
    <w:p w14:paraId="18585E9A"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 xml:space="preserve">Zadavatel ve Smlouvě, </w:t>
      </w:r>
      <w:proofErr w:type="gramStart"/>
      <w:r w:rsidRPr="00BF786F">
        <w:rPr>
          <w:rFonts w:ascii="Arial" w:hAnsi="Arial" w:cs="Arial"/>
          <w:sz w:val="20"/>
          <w:szCs w:val="20"/>
          <w:lang w:eastAsia="en-US" w:bidi="en-US"/>
        </w:rPr>
        <w:t>čl.11.2</w:t>
      </w:r>
      <w:proofErr w:type="gramEnd"/>
      <w:r w:rsidRPr="00BF786F">
        <w:rPr>
          <w:rFonts w:ascii="Arial" w:hAnsi="Arial" w:cs="Arial"/>
          <w:sz w:val="20"/>
          <w:szCs w:val="20"/>
          <w:lang w:eastAsia="en-US" w:bidi="en-US"/>
        </w:rPr>
        <w:t>, zavazuje uchazeče „</w:t>
      </w:r>
      <w:r w:rsidRPr="00BF786F">
        <w:rPr>
          <w:rFonts w:ascii="Arial" w:hAnsi="Arial" w:cs="Arial"/>
          <w:i/>
          <w:sz w:val="20"/>
          <w:szCs w:val="20"/>
          <w:lang w:eastAsia="en-US" w:bidi="en-US"/>
        </w:rPr>
        <w:t>udržovat v platnosti a účinnosti po celou dobu účinnosti Smlouvy pojistnou smlouvu, jejímž předmětem je pojištění odpovědnosti za škodu způsobenou Poskytovatelem třetí osobě (zejména Objednateli), a to tak, že limit pojistného plnění vyplývající z pojistné smlouvy, nesmí být nižší než 100.000.000,- Kč za rok</w:t>
      </w:r>
      <w:r w:rsidRPr="00BF786F">
        <w:rPr>
          <w:rFonts w:ascii="Arial" w:hAnsi="Arial" w:cs="Arial"/>
          <w:sz w:val="20"/>
          <w:szCs w:val="20"/>
          <w:lang w:eastAsia="en-US" w:bidi="en-US"/>
        </w:rPr>
        <w:t>“.</w:t>
      </w:r>
    </w:p>
    <w:p w14:paraId="1132094C"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 xml:space="preserve">Zároveň Zadavatel ve Smlouvě, </w:t>
      </w:r>
      <w:proofErr w:type="gramStart"/>
      <w:r w:rsidRPr="00BF786F">
        <w:rPr>
          <w:rFonts w:ascii="Arial" w:hAnsi="Arial" w:cs="Arial"/>
          <w:sz w:val="20"/>
          <w:szCs w:val="20"/>
          <w:lang w:eastAsia="en-US" w:bidi="en-US"/>
        </w:rPr>
        <w:t>čl.11.3</w:t>
      </w:r>
      <w:proofErr w:type="gramEnd"/>
      <w:r w:rsidRPr="00BF786F">
        <w:rPr>
          <w:rFonts w:ascii="Arial" w:hAnsi="Arial" w:cs="Arial"/>
          <w:sz w:val="20"/>
          <w:szCs w:val="20"/>
          <w:lang w:eastAsia="en-US" w:bidi="en-US"/>
        </w:rPr>
        <w:t>, zavazuje uchazeče „</w:t>
      </w:r>
      <w:r w:rsidRPr="00BF786F">
        <w:rPr>
          <w:rFonts w:ascii="Arial" w:hAnsi="Arial" w:cs="Arial"/>
          <w:i/>
          <w:sz w:val="20"/>
          <w:szCs w:val="20"/>
          <w:lang w:eastAsia="en-US" w:bidi="en-US"/>
        </w:rPr>
        <w:t>poskytnout Objednateli originál bankovní záruky platné po celou dobu účinnosti této Smlouvy k zajištění dluhů Poskytovatele z této Smlouvy, a to do výše alespoň 40 mil. Kč“.</w:t>
      </w:r>
    </w:p>
    <w:p w14:paraId="479B69CC" w14:textId="77777777" w:rsidR="00BF786F" w:rsidRPr="00BF786F" w:rsidRDefault="00BF786F" w:rsidP="00BF786F">
      <w:pPr>
        <w:spacing w:before="120" w:after="120" w:line="320" w:lineRule="atLeast"/>
        <w:jc w:val="both"/>
        <w:rPr>
          <w:rFonts w:ascii="Arial" w:hAnsi="Arial" w:cs="Arial"/>
          <w:sz w:val="20"/>
          <w:szCs w:val="20"/>
          <w:u w:val="single"/>
          <w:lang w:eastAsia="en-US" w:bidi="en-US"/>
        </w:rPr>
      </w:pPr>
      <w:r w:rsidRPr="00BF786F">
        <w:rPr>
          <w:rFonts w:ascii="Arial" w:hAnsi="Arial" w:cs="Arial"/>
          <w:sz w:val="20"/>
          <w:szCs w:val="20"/>
          <w:u w:val="single"/>
          <w:lang w:eastAsia="en-US" w:bidi="en-US"/>
        </w:rPr>
        <w:t>Dotaz:</w:t>
      </w:r>
    </w:p>
    <w:p w14:paraId="30369200"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Pokud uchazeč (dle dikce Smlouvy Poskytovatel) poruší povinnosti vyplývající mu ze Smlouvy, může Zadavateli samozřejmě vzniknout škoda.</w:t>
      </w:r>
    </w:p>
    <w:p w14:paraId="388BCA24"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Uchazeč žádá o ujasnění, v kterých případech porušení jeho povinností dle Smlouvy a z toho důvodu vzniklé škody Zadavateli, bude použita Zadavatelem:</w:t>
      </w:r>
    </w:p>
    <w:p w14:paraId="65D68D22" w14:textId="77777777" w:rsidR="00BF786F" w:rsidRPr="00BF786F" w:rsidRDefault="00BF786F" w:rsidP="00BF786F">
      <w:pPr>
        <w:numPr>
          <w:ilvl w:val="0"/>
          <w:numId w:val="33"/>
        </w:num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pojistná smlouva</w:t>
      </w:r>
    </w:p>
    <w:p w14:paraId="72F14B2F" w14:textId="77777777" w:rsidR="00F6289C" w:rsidRPr="00BF786F" w:rsidRDefault="00BF786F" w:rsidP="00BF786F">
      <w:pPr>
        <w:numPr>
          <w:ilvl w:val="0"/>
          <w:numId w:val="33"/>
        </w:num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bankovní záruka?</w:t>
      </w:r>
    </w:p>
    <w:p w14:paraId="2DDE3140" w14:textId="77777777" w:rsidR="00F6289C" w:rsidRPr="00040199" w:rsidRDefault="00F6289C" w:rsidP="00F6289C">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401442BC" w14:textId="4EF989E2" w:rsidR="00F6289C" w:rsidRPr="00040199" w:rsidRDefault="00EF018E" w:rsidP="00F6289C">
      <w:pPr>
        <w:spacing w:before="120" w:after="120" w:line="320" w:lineRule="atLeast"/>
        <w:jc w:val="both"/>
        <w:rPr>
          <w:rFonts w:ascii="Arial" w:hAnsi="Arial" w:cs="Arial"/>
          <w:sz w:val="20"/>
          <w:szCs w:val="20"/>
        </w:rPr>
      </w:pPr>
      <w:r w:rsidRPr="00181EDE">
        <w:rPr>
          <w:rFonts w:ascii="Arial" w:hAnsi="Arial" w:cs="Arial"/>
          <w:sz w:val="20"/>
          <w:szCs w:val="20"/>
          <w:lang w:eastAsia="en-US" w:bidi="en-US"/>
        </w:rPr>
        <w:t xml:space="preserve">Zadavatel nehodlá předjímat svá budoucí rozhodnutí v užívání smluvních zajišťovacích institutů, v obecné rovině si však dovoluje uvést, že pojištění odpovědnosti za škodu slouží primárně k náhradě škody způsobené zadavateli, naopak </w:t>
      </w:r>
      <w:r w:rsidR="00B453C9" w:rsidRPr="00181EDE">
        <w:rPr>
          <w:rFonts w:ascii="Arial" w:hAnsi="Arial" w:cs="Arial"/>
          <w:sz w:val="20"/>
          <w:szCs w:val="20"/>
          <w:lang w:eastAsia="en-US" w:bidi="en-US"/>
        </w:rPr>
        <w:t>užití bankovní záruky je širší a může krýt jak nároky z odpovědnosti za škodu, tak nároky zadavatele na uhrazení smluvních pokut apod</w:t>
      </w:r>
      <w:r w:rsidR="00181EDE" w:rsidRPr="00181EDE">
        <w:rPr>
          <w:rFonts w:ascii="Arial" w:hAnsi="Arial" w:cs="Arial"/>
          <w:sz w:val="20"/>
          <w:szCs w:val="20"/>
          <w:lang w:eastAsia="en-US" w:bidi="en-US"/>
        </w:rPr>
        <w:t>. Z tohoto důvodu považuje Z</w:t>
      </w:r>
      <w:r w:rsidRPr="00181EDE">
        <w:rPr>
          <w:rFonts w:ascii="Arial" w:hAnsi="Arial" w:cs="Arial"/>
          <w:sz w:val="20"/>
          <w:szCs w:val="20"/>
          <w:lang w:eastAsia="en-US" w:bidi="en-US"/>
        </w:rPr>
        <w:t>adavatel oba tyto instituty za vhodné a vzájemně se doplňující.</w:t>
      </w:r>
      <w:r>
        <w:rPr>
          <w:rFonts w:ascii="Arial" w:hAnsi="Arial" w:cs="Arial"/>
          <w:sz w:val="20"/>
          <w:szCs w:val="20"/>
          <w:lang w:eastAsia="en-US" w:bidi="en-US"/>
        </w:rPr>
        <w:t xml:space="preserve"> </w:t>
      </w:r>
    </w:p>
    <w:p w14:paraId="64510202" w14:textId="77777777" w:rsidR="00F6289C" w:rsidRDefault="00F6289C" w:rsidP="009E78D9">
      <w:pPr>
        <w:spacing w:before="120" w:after="120" w:line="320" w:lineRule="atLeast"/>
        <w:jc w:val="both"/>
        <w:rPr>
          <w:rFonts w:ascii="Arial" w:hAnsi="Arial" w:cs="Arial"/>
          <w:b/>
          <w:sz w:val="20"/>
          <w:szCs w:val="20"/>
        </w:rPr>
      </w:pPr>
    </w:p>
    <w:p w14:paraId="12C6ED28" w14:textId="77777777" w:rsidR="00F6289C" w:rsidRPr="00040199" w:rsidRDefault="00F6289C" w:rsidP="00F6289C">
      <w:pPr>
        <w:spacing w:before="120" w:after="120" w:line="320" w:lineRule="atLeast"/>
        <w:jc w:val="both"/>
        <w:rPr>
          <w:rFonts w:ascii="Arial" w:hAnsi="Arial" w:cs="Arial"/>
          <w:sz w:val="20"/>
          <w:szCs w:val="20"/>
        </w:rPr>
      </w:pPr>
      <w:r w:rsidRPr="00040199">
        <w:rPr>
          <w:rFonts w:ascii="Arial" w:hAnsi="Arial" w:cs="Arial"/>
          <w:b/>
          <w:sz w:val="20"/>
          <w:szCs w:val="20"/>
        </w:rPr>
        <w:lastRenderedPageBreak/>
        <w:t xml:space="preserve">Dotaz č. </w:t>
      </w:r>
      <w:r>
        <w:rPr>
          <w:rFonts w:ascii="Arial" w:hAnsi="Arial" w:cs="Arial"/>
          <w:b/>
          <w:sz w:val="20"/>
          <w:szCs w:val="20"/>
        </w:rPr>
        <w:t>5</w:t>
      </w:r>
      <w:r w:rsidRPr="00040199">
        <w:rPr>
          <w:rFonts w:ascii="Arial" w:hAnsi="Arial" w:cs="Arial"/>
          <w:b/>
          <w:sz w:val="20"/>
          <w:szCs w:val="20"/>
        </w:rPr>
        <w:t>:</w:t>
      </w:r>
      <w:r w:rsidRPr="00040199">
        <w:rPr>
          <w:rFonts w:ascii="Arial" w:hAnsi="Arial" w:cs="Arial"/>
          <w:sz w:val="20"/>
          <w:szCs w:val="20"/>
        </w:rPr>
        <w:t xml:space="preserve"> </w:t>
      </w:r>
    </w:p>
    <w:p w14:paraId="7484D69E"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Zadavatel souběžně soutěží 4 velmi úzce související zakázky.</w:t>
      </w:r>
    </w:p>
    <w:p w14:paraId="272A695B"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 xml:space="preserve">V Zadávací dok pro JIS PIP </w:t>
      </w:r>
      <w:proofErr w:type="gramStart"/>
      <w:r w:rsidRPr="00BF786F">
        <w:rPr>
          <w:rFonts w:ascii="Arial" w:hAnsi="Arial" w:cs="Arial"/>
          <w:sz w:val="20"/>
          <w:szCs w:val="20"/>
          <w:lang w:eastAsia="en-US" w:bidi="en-US"/>
        </w:rPr>
        <w:t>str.22</w:t>
      </w:r>
      <w:proofErr w:type="gramEnd"/>
      <w:r w:rsidRPr="00BF786F">
        <w:rPr>
          <w:rFonts w:ascii="Arial" w:hAnsi="Arial" w:cs="Arial"/>
          <w:sz w:val="20"/>
          <w:szCs w:val="20"/>
          <w:lang w:eastAsia="en-US" w:bidi="en-US"/>
        </w:rPr>
        <w:t xml:space="preserve"> je uvedeno „</w:t>
      </w:r>
      <w:r w:rsidRPr="00BF786F">
        <w:rPr>
          <w:rFonts w:ascii="Arial" w:hAnsi="Arial" w:cs="Arial"/>
          <w:i/>
          <w:sz w:val="20"/>
          <w:szCs w:val="20"/>
          <w:lang w:eastAsia="en-US" w:bidi="en-US"/>
        </w:rPr>
        <w:t>OS MS Windows bude implementovat uchazeč, potřebné licence dá k dispozici  uchazeči MPSV. Tento princip se uplatní také u databází MS-SQL, pokud budou implementovány</w:t>
      </w:r>
      <w:r w:rsidRPr="00BF786F">
        <w:rPr>
          <w:rFonts w:ascii="Arial" w:hAnsi="Arial" w:cs="Arial"/>
          <w:sz w:val="20"/>
          <w:szCs w:val="20"/>
          <w:lang w:eastAsia="en-US" w:bidi="en-US"/>
        </w:rPr>
        <w:t>.“</w:t>
      </w:r>
    </w:p>
    <w:p w14:paraId="21188893" w14:textId="77777777" w:rsidR="00BF786F" w:rsidRPr="00BF786F" w:rsidRDefault="00BF786F" w:rsidP="00BF786F">
      <w:pPr>
        <w:spacing w:before="120" w:after="120" w:line="320" w:lineRule="atLeast"/>
        <w:jc w:val="both"/>
        <w:rPr>
          <w:rFonts w:ascii="Arial" w:hAnsi="Arial" w:cs="Arial"/>
          <w:sz w:val="20"/>
          <w:szCs w:val="20"/>
          <w:u w:val="single"/>
          <w:lang w:eastAsia="en-US" w:bidi="en-US"/>
        </w:rPr>
      </w:pPr>
      <w:r w:rsidRPr="00BF786F">
        <w:rPr>
          <w:rFonts w:ascii="Arial" w:hAnsi="Arial" w:cs="Arial"/>
          <w:sz w:val="20"/>
          <w:szCs w:val="20"/>
          <w:u w:val="single"/>
          <w:lang w:eastAsia="en-US" w:bidi="en-US"/>
        </w:rPr>
        <w:t>Dotaz:</w:t>
      </w:r>
    </w:p>
    <w:p w14:paraId="453C31F0" w14:textId="77777777" w:rsidR="00BF786F" w:rsidRPr="00BF786F" w:rsidRDefault="00BF786F" w:rsidP="00BF786F">
      <w:pPr>
        <w:numPr>
          <w:ilvl w:val="0"/>
          <w:numId w:val="35"/>
        </w:num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 xml:space="preserve">Platí totéž pro VZ IS DÁVKY a tuto VZ IS IPPD? </w:t>
      </w:r>
    </w:p>
    <w:p w14:paraId="3154A96B" w14:textId="77777777" w:rsidR="00BF786F" w:rsidRPr="00BF786F" w:rsidRDefault="00BF786F" w:rsidP="00BF786F">
      <w:pPr>
        <w:numPr>
          <w:ilvl w:val="0"/>
          <w:numId w:val="35"/>
        </w:num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Pokud ne, jaký je důvod různé licenční politiky u zakázek, které spolu velmi úzce souvisí a musí být ve fázi realizace i provozu velmi silně integrovány? Zároveň by tento postup zcela jednoznačně byl výrazně méně výhodný z hlediska hospodaření se státními prostředky, protože přímé obstarání licencí MS-SQL dB Zadavatelem je v zcela jednoznačně pro Zadavatele cenově výhodnější než obstarání prostřednictvím této VZ – žádný z uchazečů nemůže dosáhnout stejných cenových parametrů jako Zadavatel.</w:t>
      </w:r>
    </w:p>
    <w:p w14:paraId="17F4308F" w14:textId="77777777" w:rsidR="00BF786F" w:rsidRPr="00BF786F" w:rsidRDefault="00BF786F" w:rsidP="00BF786F">
      <w:pPr>
        <w:numPr>
          <w:ilvl w:val="0"/>
          <w:numId w:val="35"/>
        </w:num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Aby byl dodržen princip správného hospodaření se státními prostředky ze strany Zadavatele, lze předpokládat, že pro dB MS-SQL bude uplatněn následující postup?</w:t>
      </w:r>
    </w:p>
    <w:p w14:paraId="0DF7AAC1" w14:textId="77777777" w:rsidR="00BF786F" w:rsidRPr="00BF786F" w:rsidRDefault="00BF786F" w:rsidP="00BF786F">
      <w:pPr>
        <w:numPr>
          <w:ilvl w:val="1"/>
          <w:numId w:val="35"/>
        </w:num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Uchazeč promítne jejich cenu do svého plnění</w:t>
      </w:r>
    </w:p>
    <w:p w14:paraId="715E688E" w14:textId="77777777" w:rsidR="00F6289C" w:rsidRPr="00BF786F" w:rsidRDefault="00BF786F" w:rsidP="00BF786F">
      <w:pPr>
        <w:numPr>
          <w:ilvl w:val="1"/>
          <w:numId w:val="35"/>
        </w:num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Reálné pořízení zajistí Zadavatel</w:t>
      </w:r>
    </w:p>
    <w:p w14:paraId="4DDE0380" w14:textId="77777777" w:rsidR="00F6289C" w:rsidRPr="00040199" w:rsidRDefault="00F6289C" w:rsidP="00F6289C">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59391F56" w14:textId="2317A664" w:rsidR="00F9164E" w:rsidRPr="006646D7" w:rsidRDefault="00F9164E" w:rsidP="00F6289C">
      <w:pPr>
        <w:spacing w:before="120" w:after="120" w:line="320" w:lineRule="atLeast"/>
        <w:jc w:val="both"/>
        <w:rPr>
          <w:rFonts w:ascii="Arial" w:hAnsi="Arial" w:cs="Arial"/>
          <w:sz w:val="20"/>
          <w:szCs w:val="20"/>
          <w:lang w:eastAsia="en-US" w:bidi="en-US"/>
        </w:rPr>
      </w:pPr>
      <w:r w:rsidRPr="006646D7">
        <w:rPr>
          <w:rFonts w:ascii="Arial" w:hAnsi="Arial" w:cs="Arial"/>
          <w:sz w:val="20"/>
          <w:szCs w:val="20"/>
          <w:lang w:eastAsia="en-US" w:bidi="en-US"/>
        </w:rPr>
        <w:t>Zadavat</w:t>
      </w:r>
      <w:r w:rsidR="00181EDE" w:rsidRPr="006646D7">
        <w:rPr>
          <w:rFonts w:ascii="Arial" w:hAnsi="Arial" w:cs="Arial"/>
          <w:sz w:val="20"/>
          <w:szCs w:val="20"/>
          <w:lang w:eastAsia="en-US" w:bidi="en-US"/>
        </w:rPr>
        <w:t>el k dotazu ad a) uvádí, že dotazovaná</w:t>
      </w:r>
      <w:r w:rsidRPr="006646D7">
        <w:rPr>
          <w:rFonts w:ascii="Arial" w:hAnsi="Arial" w:cs="Arial"/>
          <w:sz w:val="20"/>
          <w:szCs w:val="20"/>
          <w:lang w:eastAsia="en-US" w:bidi="en-US"/>
        </w:rPr>
        <w:t xml:space="preserve"> informace se vztahuje pouze k JIS PIP. </w:t>
      </w:r>
    </w:p>
    <w:p w14:paraId="7F741E46" w14:textId="243FCB74" w:rsidR="00F9164E" w:rsidRPr="006646D7" w:rsidRDefault="00181EDE" w:rsidP="00F6289C">
      <w:pPr>
        <w:spacing w:before="120" w:after="120" w:line="320" w:lineRule="atLeast"/>
        <w:jc w:val="both"/>
        <w:rPr>
          <w:rFonts w:ascii="Arial" w:hAnsi="Arial" w:cs="Arial"/>
          <w:sz w:val="20"/>
          <w:szCs w:val="20"/>
        </w:rPr>
      </w:pPr>
      <w:r w:rsidRPr="006646D7">
        <w:rPr>
          <w:rFonts w:ascii="Arial" w:hAnsi="Arial" w:cs="Arial"/>
          <w:sz w:val="20"/>
          <w:szCs w:val="20"/>
          <w:lang w:eastAsia="en-US" w:bidi="en-US"/>
        </w:rPr>
        <w:t>Co se týče dotazu ad b), tak Z</w:t>
      </w:r>
      <w:r w:rsidR="00F9164E" w:rsidRPr="006646D7">
        <w:rPr>
          <w:rFonts w:ascii="Arial" w:hAnsi="Arial" w:cs="Arial"/>
          <w:sz w:val="20"/>
          <w:szCs w:val="20"/>
          <w:lang w:eastAsia="en-US" w:bidi="en-US"/>
        </w:rPr>
        <w:t>adavatel požaduje, aby uchazeči c</w:t>
      </w:r>
      <w:r w:rsidR="00F9164E" w:rsidRPr="006646D7">
        <w:rPr>
          <w:rFonts w:ascii="Arial" w:hAnsi="Arial" w:cs="Arial"/>
          <w:sz w:val="20"/>
          <w:szCs w:val="20"/>
        </w:rPr>
        <w:t>eny licencí potřebných pro navržené řešení (předmětu plnění) promítli do svých nabídkových cen. Zadavatel tazatelem uvedené licence dodavatelům, resp. uchazečům v rámci této veřejné zakázky neposkytuje</w:t>
      </w:r>
      <w:r w:rsidRPr="006646D7">
        <w:rPr>
          <w:rFonts w:ascii="Arial" w:hAnsi="Arial" w:cs="Arial"/>
          <w:sz w:val="20"/>
          <w:szCs w:val="20"/>
        </w:rPr>
        <w:t xml:space="preserve"> a </w:t>
      </w:r>
      <w:r w:rsidR="006646D7">
        <w:rPr>
          <w:rFonts w:ascii="Arial" w:hAnsi="Arial" w:cs="Arial"/>
          <w:sz w:val="20"/>
          <w:szCs w:val="20"/>
        </w:rPr>
        <w:t xml:space="preserve">nijak </w:t>
      </w:r>
      <w:r w:rsidRPr="006646D7">
        <w:rPr>
          <w:rFonts w:ascii="Arial" w:hAnsi="Arial" w:cs="Arial"/>
          <w:sz w:val="20"/>
          <w:szCs w:val="20"/>
        </w:rPr>
        <w:t xml:space="preserve">neomezuje </w:t>
      </w:r>
      <w:r w:rsidR="00F9164E" w:rsidRPr="006646D7">
        <w:rPr>
          <w:rFonts w:ascii="Arial" w:hAnsi="Arial" w:cs="Arial"/>
          <w:sz w:val="20"/>
          <w:szCs w:val="20"/>
        </w:rPr>
        <w:t>uchazeče v</w:t>
      </w:r>
      <w:r w:rsidR="006646D7">
        <w:rPr>
          <w:rFonts w:ascii="Arial" w:hAnsi="Arial" w:cs="Arial"/>
          <w:sz w:val="20"/>
          <w:szCs w:val="20"/>
        </w:rPr>
        <w:t xml:space="preserve"> po</w:t>
      </w:r>
      <w:r w:rsidR="00F9164E" w:rsidRPr="006646D7">
        <w:rPr>
          <w:rFonts w:ascii="Arial" w:hAnsi="Arial" w:cs="Arial"/>
          <w:sz w:val="20"/>
          <w:szCs w:val="20"/>
        </w:rPr>
        <w:t xml:space="preserve">užití řešení založeného na </w:t>
      </w:r>
      <w:r w:rsidRPr="006646D7">
        <w:rPr>
          <w:rFonts w:ascii="Arial" w:hAnsi="Arial" w:cs="Arial"/>
          <w:sz w:val="20"/>
          <w:szCs w:val="20"/>
        </w:rPr>
        <w:t>různých</w:t>
      </w:r>
      <w:r w:rsidR="00967286" w:rsidRPr="006646D7">
        <w:rPr>
          <w:rFonts w:ascii="Arial" w:hAnsi="Arial" w:cs="Arial"/>
          <w:sz w:val="20"/>
          <w:szCs w:val="20"/>
        </w:rPr>
        <w:t xml:space="preserve"> technologi</w:t>
      </w:r>
      <w:r w:rsidR="00F9164E" w:rsidRPr="006646D7">
        <w:rPr>
          <w:rFonts w:ascii="Arial" w:hAnsi="Arial" w:cs="Arial"/>
          <w:sz w:val="20"/>
          <w:szCs w:val="20"/>
        </w:rPr>
        <w:t>í</w:t>
      </w:r>
      <w:r w:rsidR="00967286" w:rsidRPr="006646D7">
        <w:rPr>
          <w:rFonts w:ascii="Arial" w:hAnsi="Arial" w:cs="Arial"/>
          <w:sz w:val="20"/>
          <w:szCs w:val="20"/>
        </w:rPr>
        <w:t>ch</w:t>
      </w:r>
      <w:r w:rsidRPr="006646D7">
        <w:rPr>
          <w:rFonts w:ascii="Arial" w:hAnsi="Arial" w:cs="Arial"/>
          <w:sz w:val="20"/>
          <w:szCs w:val="20"/>
        </w:rPr>
        <w:t>.</w:t>
      </w:r>
      <w:r w:rsidR="00F9164E" w:rsidRPr="006646D7">
        <w:rPr>
          <w:rFonts w:ascii="Arial" w:hAnsi="Arial" w:cs="Arial"/>
          <w:sz w:val="20"/>
          <w:szCs w:val="20"/>
        </w:rPr>
        <w:t xml:space="preserve"> </w:t>
      </w:r>
    </w:p>
    <w:p w14:paraId="24BA632F" w14:textId="2A7A036D" w:rsidR="00F9164E" w:rsidRPr="00040199" w:rsidRDefault="006646D7" w:rsidP="00F6289C">
      <w:pPr>
        <w:spacing w:before="120" w:after="120" w:line="320" w:lineRule="atLeast"/>
        <w:jc w:val="both"/>
        <w:rPr>
          <w:rFonts w:ascii="Arial" w:hAnsi="Arial" w:cs="Arial"/>
          <w:sz w:val="20"/>
          <w:szCs w:val="20"/>
        </w:rPr>
      </w:pPr>
      <w:r>
        <w:rPr>
          <w:rFonts w:ascii="Arial" w:hAnsi="Arial" w:cs="Arial"/>
          <w:sz w:val="20"/>
          <w:szCs w:val="20"/>
        </w:rPr>
        <w:t>Co se týče dotazu ad c), pak Z</w:t>
      </w:r>
      <w:r w:rsidR="00F9164E" w:rsidRPr="006646D7">
        <w:rPr>
          <w:rFonts w:ascii="Arial" w:hAnsi="Arial" w:cs="Arial"/>
          <w:sz w:val="20"/>
          <w:szCs w:val="20"/>
        </w:rPr>
        <w:t xml:space="preserve">adavatel s odkazem na výše uvedené shrnuje, že licence budou v každém případě </w:t>
      </w:r>
      <w:r>
        <w:rPr>
          <w:rFonts w:ascii="Arial" w:hAnsi="Arial" w:cs="Arial"/>
          <w:sz w:val="20"/>
          <w:szCs w:val="20"/>
        </w:rPr>
        <w:t>pořizovány dodavatelem (uchazečem), nikoli Zadavatelem</w:t>
      </w:r>
      <w:r w:rsidR="00F9164E" w:rsidRPr="006646D7">
        <w:rPr>
          <w:rFonts w:ascii="Arial" w:hAnsi="Arial" w:cs="Arial"/>
          <w:sz w:val="20"/>
          <w:szCs w:val="20"/>
        </w:rPr>
        <w:t>.</w:t>
      </w:r>
      <w:r w:rsidR="00F9164E">
        <w:rPr>
          <w:rFonts w:ascii="Arial" w:hAnsi="Arial" w:cs="Arial"/>
          <w:sz w:val="20"/>
          <w:szCs w:val="20"/>
        </w:rPr>
        <w:t xml:space="preserve"> </w:t>
      </w:r>
    </w:p>
    <w:p w14:paraId="1D7BD060" w14:textId="77777777" w:rsidR="00F6289C" w:rsidRPr="00040199" w:rsidRDefault="00F6289C" w:rsidP="00F6289C">
      <w:pPr>
        <w:spacing w:before="120" w:after="120" w:line="320" w:lineRule="atLeast"/>
        <w:jc w:val="both"/>
        <w:rPr>
          <w:rFonts w:ascii="Arial" w:hAnsi="Arial" w:cs="Arial"/>
          <w:b/>
          <w:sz w:val="20"/>
          <w:szCs w:val="20"/>
        </w:rPr>
      </w:pPr>
    </w:p>
    <w:p w14:paraId="31F5C599" w14:textId="77777777" w:rsidR="00F6289C" w:rsidRPr="00040199" w:rsidRDefault="00F6289C" w:rsidP="00F6289C">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6</w:t>
      </w:r>
      <w:r w:rsidRPr="00040199">
        <w:rPr>
          <w:rFonts w:ascii="Arial" w:hAnsi="Arial" w:cs="Arial"/>
          <w:b/>
          <w:sz w:val="20"/>
          <w:szCs w:val="20"/>
        </w:rPr>
        <w:t>:</w:t>
      </w:r>
    </w:p>
    <w:p w14:paraId="3CAA4670"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Kvalifikační požadavky:</w:t>
      </w:r>
    </w:p>
    <w:p w14:paraId="6B5D17F1" w14:textId="77777777" w:rsidR="00BF786F" w:rsidRPr="00BF786F" w:rsidRDefault="00BF786F" w:rsidP="00BF786F">
      <w:pPr>
        <w:spacing w:before="120" w:after="120" w:line="320" w:lineRule="atLeast"/>
        <w:jc w:val="both"/>
        <w:rPr>
          <w:rFonts w:ascii="Arial" w:hAnsi="Arial" w:cs="Arial"/>
          <w:bCs/>
          <w:sz w:val="20"/>
          <w:szCs w:val="20"/>
          <w:lang w:eastAsia="en-US" w:bidi="en-US"/>
        </w:rPr>
      </w:pPr>
      <w:r w:rsidRPr="00BF786F">
        <w:rPr>
          <w:rFonts w:ascii="Arial" w:hAnsi="Arial" w:cs="Arial"/>
          <w:sz w:val="20"/>
          <w:szCs w:val="20"/>
          <w:lang w:eastAsia="en-US" w:bidi="en-US"/>
        </w:rPr>
        <w:t>Specialista pro bezpečnost IS</w:t>
      </w:r>
    </w:p>
    <w:p w14:paraId="6D6C6FE9" w14:textId="77777777" w:rsidR="00BF786F" w:rsidRPr="00BF786F" w:rsidRDefault="00BF786F" w:rsidP="00BF786F">
      <w:pPr>
        <w:numPr>
          <w:ilvl w:val="0"/>
          <w:numId w:val="36"/>
        </w:numPr>
        <w:spacing w:before="120" w:after="120" w:line="320" w:lineRule="atLeast"/>
        <w:jc w:val="both"/>
        <w:rPr>
          <w:rFonts w:ascii="Arial" w:hAnsi="Arial" w:cs="Arial"/>
          <w:sz w:val="20"/>
          <w:szCs w:val="20"/>
          <w:lang w:eastAsia="en-US" w:bidi="en-US"/>
        </w:rPr>
      </w:pPr>
      <w:r w:rsidRPr="00BF786F">
        <w:rPr>
          <w:rFonts w:ascii="Arial" w:hAnsi="Arial" w:cs="Arial"/>
          <w:bCs/>
          <w:sz w:val="20"/>
          <w:szCs w:val="20"/>
          <w:lang w:eastAsia="en-US" w:bidi="en-US"/>
        </w:rPr>
        <w:t>zkušenost s alespoň jakýmkoliv 1 projektem,</w:t>
      </w:r>
      <w:r w:rsidRPr="00BF786F" w:rsidDel="003140F9">
        <w:rPr>
          <w:rFonts w:ascii="Arial" w:hAnsi="Arial" w:cs="Arial"/>
          <w:bCs/>
          <w:sz w:val="20"/>
          <w:szCs w:val="20"/>
          <w:lang w:eastAsia="en-US" w:bidi="en-US"/>
        </w:rPr>
        <w:t xml:space="preserve"> </w:t>
      </w:r>
      <w:r w:rsidRPr="00BF786F">
        <w:rPr>
          <w:rFonts w:ascii="Arial" w:hAnsi="Arial" w:cs="Arial"/>
          <w:bCs/>
          <w:sz w:val="20"/>
          <w:szCs w:val="20"/>
          <w:lang w:eastAsia="en-US" w:bidi="en-US"/>
        </w:rPr>
        <w:t>který naplňuje všechny znaky (předmět, počet identit a finanční objem) „</w:t>
      </w:r>
      <w:r w:rsidRPr="00BF786F">
        <w:rPr>
          <w:rFonts w:ascii="Arial" w:hAnsi="Arial" w:cs="Arial"/>
          <w:bCs/>
          <w:i/>
          <w:sz w:val="20"/>
          <w:szCs w:val="20"/>
          <w:lang w:eastAsia="en-US" w:bidi="en-US"/>
        </w:rPr>
        <w:t>významné dodávky (služby)</w:t>
      </w:r>
      <w:r w:rsidRPr="00BF786F">
        <w:rPr>
          <w:rFonts w:ascii="Arial" w:hAnsi="Arial" w:cs="Arial"/>
          <w:bCs/>
          <w:sz w:val="20"/>
          <w:szCs w:val="20"/>
          <w:lang w:eastAsia="en-US" w:bidi="en-US"/>
        </w:rPr>
        <w:t xml:space="preserve">“ v oblasti podpory a provozu </w:t>
      </w:r>
      <w:r w:rsidRPr="00BF786F">
        <w:rPr>
          <w:rFonts w:ascii="Arial" w:hAnsi="Arial" w:cs="Arial"/>
          <w:sz w:val="20"/>
          <w:szCs w:val="20"/>
          <w:lang w:eastAsia="en-US" w:bidi="en-US"/>
        </w:rPr>
        <w:t>informačních, databázových nebo manažerských systémů</w:t>
      </w:r>
      <w:r w:rsidRPr="00BF786F">
        <w:rPr>
          <w:rFonts w:ascii="Arial" w:hAnsi="Arial" w:cs="Arial"/>
          <w:bCs/>
          <w:sz w:val="20"/>
          <w:szCs w:val="20"/>
          <w:lang w:eastAsia="en-US" w:bidi="en-US"/>
        </w:rPr>
        <w:t xml:space="preserve"> dle ad 2) výše.</w:t>
      </w:r>
    </w:p>
    <w:p w14:paraId="740E251E" w14:textId="77777777" w:rsidR="00BF786F" w:rsidRPr="00BF786F" w:rsidRDefault="00BF786F" w:rsidP="00BF786F">
      <w:pPr>
        <w:spacing w:before="120" w:after="120" w:line="320" w:lineRule="atLeast"/>
        <w:jc w:val="both"/>
        <w:rPr>
          <w:rFonts w:ascii="Arial" w:hAnsi="Arial" w:cs="Arial"/>
          <w:sz w:val="20"/>
          <w:szCs w:val="20"/>
          <w:u w:val="single"/>
          <w:lang w:eastAsia="en-US" w:bidi="en-US"/>
        </w:rPr>
      </w:pPr>
      <w:r w:rsidRPr="00BF786F">
        <w:rPr>
          <w:rFonts w:ascii="Arial" w:hAnsi="Arial" w:cs="Arial"/>
          <w:sz w:val="20"/>
          <w:szCs w:val="20"/>
          <w:u w:val="single"/>
          <w:lang w:eastAsia="en-US" w:bidi="en-US"/>
        </w:rPr>
        <w:t>Dotaz:</w:t>
      </w:r>
    </w:p>
    <w:p w14:paraId="5DB2EA41" w14:textId="77777777" w:rsidR="00F6289C" w:rsidRPr="00040199" w:rsidRDefault="00BF786F" w:rsidP="00BF786F">
      <w:pPr>
        <w:spacing w:before="120" w:after="120" w:line="320" w:lineRule="atLeast"/>
        <w:jc w:val="both"/>
        <w:rPr>
          <w:rFonts w:ascii="Arial" w:hAnsi="Arial" w:cs="Arial"/>
          <w:sz w:val="20"/>
          <w:szCs w:val="20"/>
          <w:u w:val="single"/>
        </w:rPr>
      </w:pPr>
      <w:r w:rsidRPr="00BF786F">
        <w:rPr>
          <w:rFonts w:ascii="Arial" w:hAnsi="Arial" w:cs="Arial"/>
          <w:sz w:val="20"/>
          <w:szCs w:val="20"/>
          <w:lang w:eastAsia="en-US" w:bidi="en-US"/>
        </w:rPr>
        <w:t xml:space="preserve">Na rozdíl od jiných rolí specialistů není v tomto případě zřejmé, proč je požadován uvedený projekt, protože žádným způsobem neprokazuje kvalifikaci daného Specialisty – v definici projektu není žádný </w:t>
      </w:r>
      <w:r w:rsidRPr="00BF786F">
        <w:rPr>
          <w:rFonts w:ascii="Arial" w:hAnsi="Arial" w:cs="Arial"/>
          <w:sz w:val="20"/>
          <w:szCs w:val="20"/>
          <w:lang w:eastAsia="en-US" w:bidi="en-US"/>
        </w:rPr>
        <w:lastRenderedPageBreak/>
        <w:t>požadavek týkající se problematiky bezpečnosti, tedy oblasti v které má Specialista prokázat svou odbornost. Požadavek je tedy v rozporu se Zákonem o veřejných zakázkách.</w:t>
      </w:r>
    </w:p>
    <w:p w14:paraId="33D1B148" w14:textId="77777777" w:rsidR="00F6289C" w:rsidRPr="00040199" w:rsidRDefault="00F6289C" w:rsidP="00F6289C">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E8ADFB1" w14:textId="2D3E2385" w:rsidR="00F6289C" w:rsidRPr="00040199" w:rsidRDefault="00144E8F" w:rsidP="00F6289C">
      <w:pPr>
        <w:spacing w:before="120" w:after="120" w:line="320" w:lineRule="atLeast"/>
        <w:jc w:val="both"/>
        <w:rPr>
          <w:rFonts w:ascii="Arial" w:hAnsi="Arial" w:cs="Arial"/>
          <w:sz w:val="20"/>
          <w:szCs w:val="20"/>
        </w:rPr>
      </w:pPr>
      <w:r w:rsidRPr="006646D7">
        <w:rPr>
          <w:rFonts w:ascii="Arial" w:hAnsi="Arial" w:cs="Arial"/>
          <w:sz w:val="20"/>
          <w:szCs w:val="20"/>
          <w:lang w:eastAsia="en-US" w:bidi="en-US"/>
        </w:rPr>
        <w:t>S ohledem na char</w:t>
      </w:r>
      <w:r w:rsidR="006646D7" w:rsidRPr="006646D7">
        <w:rPr>
          <w:rFonts w:ascii="Arial" w:hAnsi="Arial" w:cs="Arial"/>
          <w:sz w:val="20"/>
          <w:szCs w:val="20"/>
          <w:lang w:eastAsia="en-US" w:bidi="en-US"/>
        </w:rPr>
        <w:t>akter veřejné zakázky považuje Z</w:t>
      </w:r>
      <w:r w:rsidRPr="006646D7">
        <w:rPr>
          <w:rFonts w:ascii="Arial" w:hAnsi="Arial" w:cs="Arial"/>
          <w:sz w:val="20"/>
          <w:szCs w:val="20"/>
          <w:lang w:eastAsia="en-US" w:bidi="en-US"/>
        </w:rPr>
        <w:t>adavatel za zcela odůvodněné, aby vedoucí pracovníci dodavatele (tj. osm pracovníku z předpokládaných několika desítek</w:t>
      </w:r>
      <w:r w:rsidR="00967286" w:rsidRPr="006646D7">
        <w:rPr>
          <w:rFonts w:ascii="Arial" w:hAnsi="Arial" w:cs="Arial"/>
          <w:sz w:val="20"/>
          <w:szCs w:val="20"/>
          <w:lang w:eastAsia="en-US" w:bidi="en-US"/>
        </w:rPr>
        <w:t xml:space="preserve"> osob podílejících se na realizaci veřejné zakázky</w:t>
      </w:r>
      <w:r w:rsidRPr="006646D7">
        <w:rPr>
          <w:rFonts w:ascii="Arial" w:hAnsi="Arial" w:cs="Arial"/>
          <w:sz w:val="20"/>
          <w:szCs w:val="20"/>
          <w:lang w:eastAsia="en-US" w:bidi="en-US"/>
        </w:rPr>
        <w:t>) měli nad rámec odborných znalostí a zkušeností v požadované oblasti (např. konkrétně v oblasti bezpečnosti IS) také praktickou zkušenost s realizací veřejné zakázky podobného rozsahu a zaměření</w:t>
      </w:r>
      <w:r w:rsidR="00031109" w:rsidRPr="006646D7">
        <w:rPr>
          <w:rFonts w:ascii="Arial" w:hAnsi="Arial" w:cs="Arial"/>
          <w:sz w:val="20"/>
          <w:szCs w:val="20"/>
          <w:lang w:eastAsia="en-US" w:bidi="en-US"/>
        </w:rPr>
        <w:t xml:space="preserve"> a aby tak byli schopni tyto znalosti aplikovat na takto specifický projekt</w:t>
      </w:r>
      <w:r w:rsidRPr="006646D7">
        <w:rPr>
          <w:rFonts w:ascii="Arial" w:hAnsi="Arial" w:cs="Arial"/>
          <w:sz w:val="20"/>
          <w:szCs w:val="20"/>
          <w:lang w:eastAsia="en-US" w:bidi="en-US"/>
        </w:rPr>
        <w:t xml:space="preserve">. </w:t>
      </w:r>
      <w:r w:rsidR="006646D7" w:rsidRPr="006646D7">
        <w:rPr>
          <w:rFonts w:ascii="Arial" w:hAnsi="Arial" w:cs="Arial"/>
          <w:sz w:val="20"/>
          <w:szCs w:val="20"/>
          <w:lang w:eastAsia="en-US" w:bidi="en-US"/>
        </w:rPr>
        <w:t>Požadavek Zadavatele</w:t>
      </w:r>
      <w:r w:rsidR="007E7029" w:rsidRPr="006646D7">
        <w:rPr>
          <w:rFonts w:ascii="Arial" w:hAnsi="Arial" w:cs="Arial"/>
          <w:sz w:val="20"/>
          <w:szCs w:val="20"/>
          <w:lang w:eastAsia="en-US" w:bidi="en-US"/>
        </w:rPr>
        <w:t xml:space="preserve"> je zcela </w:t>
      </w:r>
      <w:r w:rsidR="006646D7" w:rsidRPr="006646D7">
        <w:rPr>
          <w:rFonts w:ascii="Arial" w:hAnsi="Arial" w:cs="Arial"/>
          <w:sz w:val="20"/>
          <w:szCs w:val="20"/>
          <w:lang w:eastAsia="en-US" w:bidi="en-US"/>
        </w:rPr>
        <w:t>důvodný</w:t>
      </w:r>
      <w:r w:rsidR="007E7029" w:rsidRPr="006646D7">
        <w:rPr>
          <w:rFonts w:ascii="Arial" w:hAnsi="Arial" w:cs="Arial"/>
          <w:sz w:val="20"/>
          <w:szCs w:val="20"/>
          <w:lang w:eastAsia="en-US" w:bidi="en-US"/>
        </w:rPr>
        <w:t xml:space="preserve"> a v souladu se ZVZ. </w:t>
      </w:r>
    </w:p>
    <w:p w14:paraId="00B43630" w14:textId="77777777" w:rsidR="00F6289C" w:rsidRDefault="00F6289C" w:rsidP="009E78D9">
      <w:pPr>
        <w:spacing w:before="120" w:after="120" w:line="320" w:lineRule="atLeast"/>
        <w:jc w:val="both"/>
        <w:rPr>
          <w:rFonts w:ascii="Arial" w:hAnsi="Arial" w:cs="Arial"/>
          <w:b/>
          <w:sz w:val="20"/>
          <w:szCs w:val="20"/>
        </w:rPr>
      </w:pPr>
    </w:p>
    <w:p w14:paraId="1C8F7B59" w14:textId="77777777" w:rsidR="00F6289C" w:rsidRPr="00040199" w:rsidRDefault="00F6289C" w:rsidP="00F6289C">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7</w:t>
      </w:r>
      <w:r w:rsidRPr="00040199">
        <w:rPr>
          <w:rFonts w:ascii="Arial" w:hAnsi="Arial" w:cs="Arial"/>
          <w:b/>
          <w:sz w:val="20"/>
          <w:szCs w:val="20"/>
        </w:rPr>
        <w:t>:</w:t>
      </w:r>
      <w:r w:rsidRPr="00040199">
        <w:rPr>
          <w:rFonts w:ascii="Arial" w:hAnsi="Arial" w:cs="Arial"/>
          <w:sz w:val="20"/>
          <w:szCs w:val="20"/>
        </w:rPr>
        <w:t xml:space="preserve"> </w:t>
      </w:r>
    </w:p>
    <w:p w14:paraId="477BC9BE"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 xml:space="preserve">Příloha </w:t>
      </w:r>
      <w:proofErr w:type="gramStart"/>
      <w:r w:rsidRPr="00BF786F">
        <w:rPr>
          <w:rFonts w:ascii="Arial" w:hAnsi="Arial" w:cs="Arial"/>
          <w:sz w:val="20"/>
          <w:szCs w:val="20"/>
          <w:lang w:eastAsia="en-US" w:bidi="en-US"/>
        </w:rPr>
        <w:t>č.6 Funkční</w:t>
      </w:r>
      <w:proofErr w:type="gramEnd"/>
      <w:r w:rsidRPr="00BF786F">
        <w:rPr>
          <w:rFonts w:ascii="Arial" w:hAnsi="Arial" w:cs="Arial"/>
          <w:sz w:val="20"/>
          <w:szCs w:val="20"/>
          <w:lang w:eastAsia="en-US" w:bidi="en-US"/>
        </w:rPr>
        <w:t xml:space="preserve"> a technické požadavky</w:t>
      </w:r>
    </w:p>
    <w:p w14:paraId="72F75D24"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 xml:space="preserve">Strana 12, odstavec 1.2.4.1, řádek Elektronický systém spisové služby, obsahuje text </w:t>
      </w:r>
      <w:r w:rsidRPr="00BF786F">
        <w:rPr>
          <w:rFonts w:ascii="Arial" w:hAnsi="Arial" w:cs="Arial"/>
          <w:i/>
          <w:sz w:val="20"/>
          <w:szCs w:val="20"/>
          <w:lang w:eastAsia="en-US" w:bidi="en-US"/>
        </w:rPr>
        <w:t xml:space="preserve">„… </w:t>
      </w:r>
      <w:r w:rsidRPr="00BF786F">
        <w:rPr>
          <w:rFonts w:ascii="Arial" w:hAnsi="Arial" w:cs="Arial"/>
          <w:b/>
          <w:i/>
          <w:sz w:val="20"/>
          <w:szCs w:val="20"/>
          <w:lang w:eastAsia="en-US" w:bidi="en-US"/>
        </w:rPr>
        <w:t>měl by</w:t>
      </w:r>
      <w:r w:rsidRPr="00BF786F">
        <w:rPr>
          <w:rFonts w:ascii="Arial" w:hAnsi="Arial" w:cs="Arial"/>
          <w:i/>
          <w:sz w:val="20"/>
          <w:szCs w:val="20"/>
          <w:lang w:eastAsia="en-US" w:bidi="en-US"/>
        </w:rPr>
        <w:t xml:space="preserve"> pokrývat tyto procesy a činnosti …</w:t>
      </w:r>
      <w:r w:rsidRPr="00BF786F">
        <w:rPr>
          <w:rFonts w:ascii="Arial" w:hAnsi="Arial" w:cs="Arial"/>
          <w:sz w:val="20"/>
          <w:szCs w:val="20"/>
          <w:lang w:eastAsia="en-US" w:bidi="en-US"/>
        </w:rPr>
        <w:t>“</w:t>
      </w:r>
    </w:p>
    <w:p w14:paraId="16BD31CE" w14:textId="77777777" w:rsidR="00BF786F" w:rsidRPr="00BF786F" w:rsidRDefault="00BF786F" w:rsidP="00BF786F">
      <w:pPr>
        <w:spacing w:before="120" w:after="120" w:line="320" w:lineRule="atLeast"/>
        <w:jc w:val="both"/>
        <w:rPr>
          <w:rFonts w:ascii="Arial" w:hAnsi="Arial" w:cs="Arial"/>
          <w:sz w:val="20"/>
          <w:szCs w:val="20"/>
          <w:u w:val="single"/>
          <w:lang w:eastAsia="en-US" w:bidi="en-US"/>
        </w:rPr>
      </w:pPr>
      <w:r w:rsidRPr="00BF786F">
        <w:rPr>
          <w:rFonts w:ascii="Arial" w:hAnsi="Arial" w:cs="Arial"/>
          <w:sz w:val="20"/>
          <w:szCs w:val="20"/>
          <w:u w:val="single"/>
          <w:lang w:eastAsia="en-US" w:bidi="en-US"/>
        </w:rPr>
        <w:t>Dotaz:</w:t>
      </w:r>
    </w:p>
    <w:p w14:paraId="732C6BE6" w14:textId="77777777" w:rsidR="00F6289C" w:rsidRPr="00040199" w:rsidRDefault="00BF786F" w:rsidP="00BF786F">
      <w:pPr>
        <w:spacing w:before="120" w:after="120" w:line="320" w:lineRule="atLeast"/>
        <w:jc w:val="both"/>
        <w:rPr>
          <w:rFonts w:ascii="Arial" w:hAnsi="Arial" w:cs="Arial"/>
          <w:sz w:val="20"/>
          <w:szCs w:val="20"/>
          <w:u w:val="single"/>
        </w:rPr>
      </w:pPr>
      <w:r w:rsidRPr="00BF786F">
        <w:rPr>
          <w:rFonts w:ascii="Arial" w:hAnsi="Arial" w:cs="Arial"/>
          <w:sz w:val="20"/>
          <w:szCs w:val="20"/>
          <w:lang w:eastAsia="en-US" w:bidi="en-US"/>
        </w:rPr>
        <w:t xml:space="preserve">V přehledu na straně 5, bod 3 IS IPPD není ESSL uveden jako předmět dodávky, z uvedené textace na straně 12 by však bylo možné odvodit </w:t>
      </w:r>
      <w:proofErr w:type="gramStart"/>
      <w:r w:rsidRPr="00BF786F">
        <w:rPr>
          <w:rFonts w:ascii="Arial" w:hAnsi="Arial" w:cs="Arial"/>
          <w:sz w:val="20"/>
          <w:szCs w:val="20"/>
          <w:lang w:eastAsia="en-US" w:bidi="en-US"/>
        </w:rPr>
        <w:t>očekávání („..měl</w:t>
      </w:r>
      <w:proofErr w:type="gramEnd"/>
      <w:r w:rsidRPr="00BF786F">
        <w:rPr>
          <w:rFonts w:ascii="Arial" w:hAnsi="Arial" w:cs="Arial"/>
          <w:sz w:val="20"/>
          <w:szCs w:val="20"/>
          <w:lang w:eastAsia="en-US" w:bidi="en-US"/>
        </w:rPr>
        <w:t xml:space="preserve"> by pokrývat…“), že systém bude teprve dodán. Je dodávka ESSL předmětem dodávky v této skupině zakázek nebo již systémem ESSL MPSV (stejně tak ÚP) disponuje?</w:t>
      </w:r>
    </w:p>
    <w:p w14:paraId="0A343C03" w14:textId="77777777" w:rsidR="00F6289C" w:rsidRPr="00040199" w:rsidRDefault="00F6289C" w:rsidP="00F6289C">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44414B76" w14:textId="1BDE9538" w:rsidR="00DE2EE6" w:rsidRPr="00DE2EE6" w:rsidRDefault="00030934" w:rsidP="00DE2EE6">
      <w:pPr>
        <w:spacing w:before="120" w:after="120" w:line="320" w:lineRule="atLeast"/>
        <w:jc w:val="both"/>
        <w:rPr>
          <w:rFonts w:ascii="Arial" w:hAnsi="Arial" w:cs="Arial"/>
          <w:sz w:val="20"/>
          <w:szCs w:val="20"/>
        </w:rPr>
      </w:pPr>
      <w:r>
        <w:rPr>
          <w:rFonts w:ascii="Arial" w:hAnsi="Arial" w:cs="Arial"/>
          <w:sz w:val="20"/>
          <w:szCs w:val="20"/>
        </w:rPr>
        <w:t>V kapitole 1.2.4</w:t>
      </w:r>
      <w:r w:rsidR="00DE2EE6" w:rsidRPr="00DE2EE6">
        <w:rPr>
          <w:rFonts w:ascii="Arial" w:hAnsi="Arial" w:cs="Arial"/>
          <w:sz w:val="20"/>
          <w:szCs w:val="20"/>
        </w:rPr>
        <w:t>.1 jde o obecný popis zobrazených systémů v oblasti integrace provozu a systémových služeb, požadavky na poptávané řešení jsou závazně stanoveny v</w:t>
      </w:r>
      <w:r>
        <w:rPr>
          <w:rFonts w:ascii="Arial" w:hAnsi="Arial" w:cs="Arial"/>
          <w:sz w:val="20"/>
          <w:szCs w:val="20"/>
        </w:rPr>
        <w:t> následujících kapitolách</w:t>
      </w:r>
      <w:r w:rsidR="00DE2EE6" w:rsidRPr="00DE2EE6">
        <w:rPr>
          <w:rFonts w:ascii="Arial" w:hAnsi="Arial" w:cs="Arial"/>
          <w:sz w:val="20"/>
          <w:szCs w:val="20"/>
        </w:rPr>
        <w:t>.</w:t>
      </w:r>
    </w:p>
    <w:p w14:paraId="4A0178C8" w14:textId="76E4CD33" w:rsidR="00F6289C" w:rsidRDefault="00DE2EE6" w:rsidP="00DE2EE6">
      <w:pPr>
        <w:spacing w:before="120" w:after="120" w:line="320" w:lineRule="atLeast"/>
        <w:jc w:val="both"/>
        <w:rPr>
          <w:rFonts w:ascii="Arial" w:hAnsi="Arial" w:cs="Arial"/>
          <w:sz w:val="20"/>
          <w:szCs w:val="20"/>
        </w:rPr>
      </w:pPr>
      <w:r w:rsidRPr="00DE2EE6">
        <w:rPr>
          <w:rFonts w:ascii="Arial" w:hAnsi="Arial" w:cs="Arial"/>
          <w:sz w:val="20"/>
          <w:szCs w:val="20"/>
        </w:rPr>
        <w:t xml:space="preserve">Součástí </w:t>
      </w:r>
      <w:r w:rsidR="00030934">
        <w:rPr>
          <w:rFonts w:ascii="Arial" w:hAnsi="Arial" w:cs="Arial"/>
          <w:sz w:val="20"/>
          <w:szCs w:val="20"/>
        </w:rPr>
        <w:t xml:space="preserve">tohoto zadávacího řízení </w:t>
      </w:r>
      <w:r w:rsidRPr="00DE2EE6">
        <w:rPr>
          <w:rFonts w:ascii="Arial" w:hAnsi="Arial" w:cs="Arial"/>
          <w:sz w:val="20"/>
          <w:szCs w:val="20"/>
        </w:rPr>
        <w:t xml:space="preserve">není dodávka a implementace </w:t>
      </w:r>
      <w:r w:rsidR="00030934">
        <w:rPr>
          <w:rFonts w:ascii="Arial" w:hAnsi="Arial" w:cs="Arial"/>
          <w:sz w:val="20"/>
          <w:szCs w:val="20"/>
        </w:rPr>
        <w:t>ESSL</w:t>
      </w:r>
      <w:r w:rsidRPr="00DE2EE6">
        <w:rPr>
          <w:rFonts w:ascii="Arial" w:hAnsi="Arial" w:cs="Arial"/>
          <w:sz w:val="20"/>
          <w:szCs w:val="20"/>
        </w:rPr>
        <w:t>.</w:t>
      </w:r>
    </w:p>
    <w:p w14:paraId="44A6F878" w14:textId="77777777" w:rsidR="00030934" w:rsidRDefault="00030934" w:rsidP="00030934">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Zadavatel dále odkazuje na odpověď na otázku č. 13 poskytnutou v rámci Dodatečných informací č. I.</w:t>
      </w:r>
    </w:p>
    <w:p w14:paraId="59A25BC2" w14:textId="77777777" w:rsidR="00030934" w:rsidRPr="00040199" w:rsidRDefault="00030934" w:rsidP="00DE2EE6">
      <w:pPr>
        <w:spacing w:before="120" w:after="120" w:line="320" w:lineRule="atLeast"/>
        <w:jc w:val="both"/>
        <w:rPr>
          <w:rFonts w:ascii="Arial" w:hAnsi="Arial" w:cs="Arial"/>
          <w:sz w:val="20"/>
          <w:szCs w:val="20"/>
        </w:rPr>
      </w:pPr>
    </w:p>
    <w:p w14:paraId="35837AC1" w14:textId="77777777" w:rsidR="00F6289C" w:rsidRPr="00040199" w:rsidRDefault="00F6289C" w:rsidP="00F6289C">
      <w:pPr>
        <w:spacing w:before="120" w:after="120" w:line="320" w:lineRule="atLeast"/>
        <w:jc w:val="both"/>
        <w:rPr>
          <w:rFonts w:ascii="Arial" w:hAnsi="Arial" w:cs="Arial"/>
          <w:b/>
          <w:sz w:val="20"/>
          <w:szCs w:val="20"/>
        </w:rPr>
      </w:pPr>
    </w:p>
    <w:p w14:paraId="10091FC0" w14:textId="77777777" w:rsidR="00F6289C" w:rsidRPr="00040199" w:rsidRDefault="00F6289C" w:rsidP="00F6289C">
      <w:pPr>
        <w:spacing w:before="120" w:after="120" w:line="320" w:lineRule="atLeast"/>
        <w:jc w:val="both"/>
        <w:rPr>
          <w:rFonts w:ascii="Arial" w:hAnsi="Arial" w:cs="Arial"/>
          <w:sz w:val="20"/>
          <w:szCs w:val="20"/>
        </w:rPr>
      </w:pPr>
      <w:r w:rsidRPr="006646D7">
        <w:rPr>
          <w:rFonts w:ascii="Arial" w:hAnsi="Arial" w:cs="Arial"/>
          <w:b/>
          <w:sz w:val="20"/>
          <w:szCs w:val="20"/>
        </w:rPr>
        <w:t>Dotaz č. 8:</w:t>
      </w:r>
    </w:p>
    <w:p w14:paraId="4913AFDD"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Systémy EKIS a Personalistika</w:t>
      </w:r>
    </w:p>
    <w:p w14:paraId="134E8415" w14:textId="77777777" w:rsidR="00BF786F" w:rsidRPr="00BF786F" w:rsidRDefault="00BF786F" w:rsidP="00BF786F">
      <w:pPr>
        <w:spacing w:before="120" w:after="120" w:line="320" w:lineRule="atLeast"/>
        <w:jc w:val="both"/>
        <w:rPr>
          <w:rFonts w:ascii="Arial" w:hAnsi="Arial" w:cs="Arial"/>
          <w:sz w:val="20"/>
          <w:szCs w:val="20"/>
          <w:u w:val="single"/>
          <w:lang w:eastAsia="en-US" w:bidi="en-US"/>
        </w:rPr>
      </w:pPr>
      <w:r w:rsidRPr="00BF786F">
        <w:rPr>
          <w:rFonts w:ascii="Arial" w:hAnsi="Arial" w:cs="Arial"/>
          <w:sz w:val="20"/>
          <w:szCs w:val="20"/>
          <w:u w:val="single"/>
          <w:lang w:eastAsia="en-US" w:bidi="en-US"/>
        </w:rPr>
        <w:t>Dotaz:</w:t>
      </w:r>
    </w:p>
    <w:p w14:paraId="462DE874" w14:textId="77777777" w:rsidR="00F6289C" w:rsidRPr="00040199" w:rsidRDefault="00BF786F" w:rsidP="00BF786F">
      <w:pPr>
        <w:spacing w:before="120" w:after="120" w:line="320" w:lineRule="atLeast"/>
        <w:jc w:val="both"/>
        <w:rPr>
          <w:rFonts w:ascii="Arial" w:hAnsi="Arial" w:cs="Arial"/>
          <w:sz w:val="20"/>
          <w:szCs w:val="20"/>
          <w:u w:val="single"/>
        </w:rPr>
      </w:pPr>
      <w:r w:rsidRPr="00BF786F">
        <w:rPr>
          <w:rFonts w:ascii="Arial" w:hAnsi="Arial" w:cs="Arial"/>
          <w:sz w:val="20"/>
          <w:szCs w:val="20"/>
          <w:lang w:eastAsia="en-US" w:bidi="en-US"/>
        </w:rPr>
        <w:t>Je dodávka systémů EKIS a Personalistika předmětem dodávky v této skupině zakázek nebo již danými systémy MPSV (stejně tak ÚP) disponuje?</w:t>
      </w:r>
    </w:p>
    <w:p w14:paraId="6A3B8746" w14:textId="77777777" w:rsidR="00F6289C" w:rsidRPr="00040199" w:rsidRDefault="00F6289C" w:rsidP="00F6289C">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632D930" w14:textId="77777777" w:rsidR="00565530" w:rsidRDefault="00565530" w:rsidP="00565530">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Zadavatel odkazuje na odpověď na otázku č. 13 poskytnutou v rámci Dodatečných informací č. I.</w:t>
      </w:r>
    </w:p>
    <w:p w14:paraId="4C8F0F41" w14:textId="77777777" w:rsidR="00F6289C" w:rsidRPr="00F6289C" w:rsidRDefault="00F6289C" w:rsidP="009E78D9">
      <w:pPr>
        <w:spacing w:before="120" w:after="120" w:line="320" w:lineRule="atLeast"/>
        <w:jc w:val="both"/>
        <w:rPr>
          <w:rFonts w:ascii="Arial" w:hAnsi="Arial" w:cs="Arial"/>
          <w:sz w:val="20"/>
          <w:szCs w:val="20"/>
        </w:rPr>
      </w:pPr>
    </w:p>
    <w:p w14:paraId="2748FEEA" w14:textId="77777777" w:rsidR="00F6289C" w:rsidRPr="00040199" w:rsidRDefault="00F6289C" w:rsidP="00F6289C">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9</w:t>
      </w:r>
      <w:r w:rsidRPr="00040199">
        <w:rPr>
          <w:rFonts w:ascii="Arial" w:hAnsi="Arial" w:cs="Arial"/>
          <w:b/>
          <w:sz w:val="20"/>
          <w:szCs w:val="20"/>
        </w:rPr>
        <w:t>:</w:t>
      </w:r>
      <w:r w:rsidRPr="00040199">
        <w:rPr>
          <w:rFonts w:ascii="Arial" w:hAnsi="Arial" w:cs="Arial"/>
          <w:sz w:val="20"/>
          <w:szCs w:val="20"/>
        </w:rPr>
        <w:t xml:space="preserve"> </w:t>
      </w:r>
    </w:p>
    <w:p w14:paraId="366829BB"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Zadavatel souběžně soutěží 4 velmi úzce související zakázky.</w:t>
      </w:r>
    </w:p>
    <w:p w14:paraId="5515B2CA" w14:textId="77777777" w:rsidR="00BF786F" w:rsidRPr="00BF786F" w:rsidRDefault="00BF786F" w:rsidP="00BF786F">
      <w:pPr>
        <w:spacing w:before="120" w:after="120" w:line="320" w:lineRule="atLeast"/>
        <w:jc w:val="both"/>
        <w:rPr>
          <w:rFonts w:ascii="Arial" w:hAnsi="Arial" w:cs="Arial"/>
          <w:sz w:val="20"/>
          <w:szCs w:val="20"/>
          <w:u w:val="single"/>
          <w:lang w:eastAsia="en-US" w:bidi="en-US"/>
        </w:rPr>
      </w:pPr>
      <w:r w:rsidRPr="00BF786F">
        <w:rPr>
          <w:rFonts w:ascii="Arial" w:hAnsi="Arial" w:cs="Arial"/>
          <w:sz w:val="20"/>
          <w:szCs w:val="20"/>
          <w:u w:val="single"/>
          <w:lang w:eastAsia="en-US" w:bidi="en-US"/>
        </w:rPr>
        <w:lastRenderedPageBreak/>
        <w:t>Dotaz:</w:t>
      </w:r>
    </w:p>
    <w:p w14:paraId="3C78D0A4"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Ze Zadávacích dokumentací níže uvedených není zcela jasné, jak Zadavatel předpokládá, že bude rozdělena kompetence a realizace v oblasti integrace a provozu (</w:t>
      </w:r>
      <w:proofErr w:type="spellStart"/>
      <w:r w:rsidRPr="00BF786F">
        <w:rPr>
          <w:rFonts w:ascii="Arial" w:hAnsi="Arial" w:cs="Arial"/>
          <w:sz w:val="20"/>
          <w:szCs w:val="20"/>
          <w:lang w:eastAsia="en-US" w:bidi="en-US"/>
        </w:rPr>
        <w:t>IdM</w:t>
      </w:r>
      <w:proofErr w:type="spellEnd"/>
      <w:r w:rsidRPr="00BF786F">
        <w:rPr>
          <w:rFonts w:ascii="Arial" w:hAnsi="Arial" w:cs="Arial"/>
          <w:sz w:val="20"/>
          <w:szCs w:val="20"/>
          <w:lang w:eastAsia="en-US" w:bidi="en-US"/>
        </w:rPr>
        <w:t>, bezpečnost apod.) mezi dodavatele IS IP JIS a dodavatele IS Integrovaná podpůrná a provozní data (metodiky, principy, monitoring, apod.) mezi oba projekty?</w:t>
      </w:r>
    </w:p>
    <w:p w14:paraId="01E8F494" w14:textId="77777777" w:rsidR="00BF786F" w:rsidRPr="00BF786F" w:rsidRDefault="00BF786F" w:rsidP="00BF786F">
      <w:pPr>
        <w:numPr>
          <w:ilvl w:val="0"/>
          <w:numId w:val="36"/>
        </w:num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Zadávací dokumentace IS Integrace a provozu JIS, primárně Příloha č. 6, strana 22, bod 2.3 Požadavky na systém</w:t>
      </w:r>
    </w:p>
    <w:p w14:paraId="60FB92CD" w14:textId="77777777" w:rsidR="00F6289C" w:rsidRPr="00BF786F" w:rsidRDefault="00BF786F" w:rsidP="00BF786F">
      <w:pPr>
        <w:numPr>
          <w:ilvl w:val="0"/>
          <w:numId w:val="36"/>
        </w:num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Zadávací dokumentace IS Integrovaná podpůrná a provozní data, primárně Příloha č. 6, strana 83 a dále, body 2.3.2, 2.3.3 a další</w:t>
      </w:r>
    </w:p>
    <w:p w14:paraId="2E3BB5CB" w14:textId="77777777" w:rsidR="00F6289C" w:rsidRPr="00040199" w:rsidRDefault="00F6289C" w:rsidP="00F6289C">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6754093B" w14:textId="09746E3F" w:rsidR="00967D53" w:rsidRPr="00967D53" w:rsidRDefault="00967D53" w:rsidP="00967D53">
      <w:pPr>
        <w:spacing w:before="120" w:after="120" w:line="320" w:lineRule="atLeast"/>
        <w:jc w:val="both"/>
        <w:rPr>
          <w:rFonts w:ascii="Arial" w:hAnsi="Arial" w:cs="Arial"/>
          <w:sz w:val="20"/>
          <w:szCs w:val="20"/>
          <w:lang w:eastAsia="en-US" w:bidi="en-US"/>
        </w:rPr>
      </w:pPr>
      <w:r w:rsidRPr="00967D53">
        <w:rPr>
          <w:rFonts w:ascii="Arial" w:hAnsi="Arial" w:cs="Arial"/>
          <w:sz w:val="20"/>
          <w:szCs w:val="20"/>
          <w:lang w:eastAsia="en-US" w:bidi="en-US"/>
        </w:rPr>
        <w:t xml:space="preserve">Uchazeč o projekt Integrovaná podpůrná a provozní data (IPPD) je odpovědný za nasazení a implementaci Systému, který je obsažen v požadavcích na IPPD. V části odkazované dokumentace IPPD – Příloha č. 6, 2.3.2, 2.3.3 apod. jsou popsány požadavky, které musí uchazeč naplnit. </w:t>
      </w:r>
    </w:p>
    <w:p w14:paraId="43B9E5C4" w14:textId="0B60B0D1" w:rsidR="00F6289C" w:rsidRPr="00967D53" w:rsidRDefault="00565530" w:rsidP="00F6289C">
      <w:pPr>
        <w:spacing w:before="120" w:after="120" w:line="320" w:lineRule="atLeast"/>
        <w:jc w:val="both"/>
        <w:rPr>
          <w:rFonts w:ascii="Arial" w:hAnsi="Arial" w:cs="Arial"/>
          <w:sz w:val="20"/>
          <w:szCs w:val="20"/>
          <w:lang w:eastAsia="en-US" w:bidi="en-US"/>
        </w:rPr>
      </w:pPr>
      <w:r w:rsidRPr="00967D53">
        <w:rPr>
          <w:rFonts w:ascii="Arial" w:hAnsi="Arial" w:cs="Arial"/>
          <w:sz w:val="20"/>
          <w:szCs w:val="20"/>
          <w:lang w:eastAsia="en-US" w:bidi="en-US"/>
        </w:rPr>
        <w:t>Uchazeč o PIP je odpovědný za nasazení a implementaci funkcionalit produktů</w:t>
      </w:r>
      <w:r w:rsidR="00967D53" w:rsidRPr="00967D53">
        <w:rPr>
          <w:rFonts w:ascii="Arial" w:hAnsi="Arial" w:cs="Arial"/>
          <w:sz w:val="20"/>
          <w:szCs w:val="20"/>
          <w:lang w:eastAsia="en-US" w:bidi="en-US"/>
        </w:rPr>
        <w:t xml:space="preserve"> uvedených v požadavcích PIP</w:t>
      </w:r>
      <w:r w:rsidRPr="00967D53">
        <w:rPr>
          <w:rFonts w:ascii="Arial" w:hAnsi="Arial" w:cs="Arial"/>
          <w:sz w:val="20"/>
          <w:szCs w:val="20"/>
          <w:lang w:eastAsia="en-US" w:bidi="en-US"/>
        </w:rPr>
        <w:t xml:space="preserve">. </w:t>
      </w:r>
      <w:r w:rsidR="00D379A5" w:rsidRPr="00967D53">
        <w:rPr>
          <w:rFonts w:ascii="Arial" w:hAnsi="Arial" w:cs="Arial"/>
          <w:sz w:val="20"/>
          <w:szCs w:val="20"/>
          <w:lang w:eastAsia="en-US" w:bidi="en-US"/>
        </w:rPr>
        <w:t xml:space="preserve">V rámci součinnosti zajistí zadavatel uchazeči </w:t>
      </w:r>
      <w:r w:rsidR="00967D53" w:rsidRPr="00967D53">
        <w:rPr>
          <w:rFonts w:ascii="Arial" w:hAnsi="Arial" w:cs="Arial"/>
          <w:sz w:val="20"/>
          <w:szCs w:val="20"/>
          <w:lang w:eastAsia="en-US" w:bidi="en-US"/>
        </w:rPr>
        <w:t>IPPD potřebné funkcionality z PIP</w:t>
      </w:r>
      <w:r w:rsidR="00D379A5" w:rsidRPr="00967D53">
        <w:rPr>
          <w:rFonts w:ascii="Arial" w:hAnsi="Arial" w:cs="Arial"/>
          <w:sz w:val="20"/>
          <w:szCs w:val="20"/>
          <w:lang w:eastAsia="en-US" w:bidi="en-US"/>
        </w:rPr>
        <w:t xml:space="preserve">. </w:t>
      </w:r>
    </w:p>
    <w:p w14:paraId="4DB072CF" w14:textId="77777777" w:rsidR="00F6289C" w:rsidRPr="00040199" w:rsidRDefault="00F6289C" w:rsidP="00F6289C">
      <w:pPr>
        <w:spacing w:before="120" w:after="120" w:line="320" w:lineRule="atLeast"/>
        <w:jc w:val="both"/>
        <w:rPr>
          <w:rFonts w:ascii="Arial" w:hAnsi="Arial" w:cs="Arial"/>
          <w:b/>
          <w:sz w:val="20"/>
          <w:szCs w:val="20"/>
        </w:rPr>
      </w:pPr>
    </w:p>
    <w:p w14:paraId="05314A8A" w14:textId="77777777" w:rsidR="00F6289C" w:rsidRPr="00040199" w:rsidRDefault="00F6289C" w:rsidP="00F6289C">
      <w:pPr>
        <w:spacing w:before="120" w:after="120" w:line="320" w:lineRule="atLeast"/>
        <w:jc w:val="both"/>
        <w:rPr>
          <w:rFonts w:ascii="Arial" w:hAnsi="Arial" w:cs="Arial"/>
          <w:sz w:val="20"/>
          <w:szCs w:val="20"/>
        </w:rPr>
      </w:pPr>
      <w:r w:rsidRPr="00040199">
        <w:rPr>
          <w:rFonts w:ascii="Arial" w:hAnsi="Arial" w:cs="Arial"/>
          <w:b/>
          <w:sz w:val="20"/>
          <w:szCs w:val="20"/>
        </w:rPr>
        <w:t>Dotaz č.</w:t>
      </w:r>
      <w:r>
        <w:rPr>
          <w:rFonts w:ascii="Arial" w:hAnsi="Arial" w:cs="Arial"/>
          <w:b/>
          <w:sz w:val="20"/>
          <w:szCs w:val="20"/>
        </w:rPr>
        <w:t xml:space="preserve"> 10</w:t>
      </w:r>
      <w:r w:rsidRPr="00040199">
        <w:rPr>
          <w:rFonts w:ascii="Arial" w:hAnsi="Arial" w:cs="Arial"/>
          <w:b/>
          <w:sz w:val="20"/>
          <w:szCs w:val="20"/>
        </w:rPr>
        <w:t>:</w:t>
      </w:r>
    </w:p>
    <w:p w14:paraId="4F0553B8"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 xml:space="preserve">Smlouva, </w:t>
      </w:r>
      <w:proofErr w:type="gramStart"/>
      <w:r w:rsidRPr="00BF786F">
        <w:rPr>
          <w:rFonts w:ascii="Arial" w:hAnsi="Arial" w:cs="Arial"/>
          <w:sz w:val="20"/>
          <w:szCs w:val="20"/>
          <w:lang w:eastAsia="en-US" w:bidi="en-US"/>
        </w:rPr>
        <w:t>čl.14.3.7</w:t>
      </w:r>
      <w:proofErr w:type="gramEnd"/>
      <w:r w:rsidRPr="00BF786F">
        <w:rPr>
          <w:rFonts w:ascii="Arial" w:hAnsi="Arial" w:cs="Arial"/>
          <w:sz w:val="20"/>
          <w:szCs w:val="20"/>
          <w:lang w:eastAsia="en-US" w:bidi="en-US"/>
        </w:rPr>
        <w:t>:</w:t>
      </w:r>
    </w:p>
    <w:p w14:paraId="1A698D8B"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w:t>
      </w:r>
      <w:bookmarkStart w:id="0" w:name="_Ref367583606"/>
      <w:r w:rsidRPr="00BF786F">
        <w:rPr>
          <w:rFonts w:ascii="Arial" w:hAnsi="Arial" w:cs="Arial"/>
          <w:i/>
          <w:sz w:val="20"/>
          <w:szCs w:val="20"/>
          <w:lang w:eastAsia="en-US" w:bidi="en-US"/>
        </w:rPr>
        <w:t>Součástí Díla nebo výsledku Služeb může být tzv. standardní software (dále jen „</w:t>
      </w:r>
      <w:r w:rsidRPr="00BF786F">
        <w:rPr>
          <w:rFonts w:ascii="Arial" w:hAnsi="Arial" w:cs="Arial"/>
          <w:b/>
          <w:i/>
          <w:sz w:val="20"/>
          <w:szCs w:val="20"/>
          <w:lang w:eastAsia="en-US" w:bidi="en-US"/>
        </w:rPr>
        <w:t>standardní software</w:t>
      </w:r>
      <w:r w:rsidRPr="00BF786F">
        <w:rPr>
          <w:rFonts w:ascii="Arial" w:hAnsi="Arial" w:cs="Arial"/>
          <w:i/>
          <w:sz w:val="20"/>
          <w:szCs w:val="20"/>
          <w:lang w:eastAsia="en-US" w:bidi="en-US"/>
        </w:rPr>
        <w:t xml:space="preserve">“), anebo tzv. open source software, u kterého Poskytovatel nemůže udělit Objednateli oprávnění dle předchozích ustanovení tohoto odst. </w:t>
      </w:r>
      <w:r w:rsidRPr="00BF786F">
        <w:rPr>
          <w:rFonts w:ascii="Arial" w:hAnsi="Arial" w:cs="Arial"/>
          <w:i/>
          <w:sz w:val="20"/>
          <w:szCs w:val="20"/>
          <w:lang w:eastAsia="en-US" w:bidi="en-US"/>
        </w:rPr>
        <w:fldChar w:fldCharType="begin"/>
      </w:r>
      <w:r w:rsidRPr="00BF786F">
        <w:rPr>
          <w:rFonts w:ascii="Arial" w:hAnsi="Arial" w:cs="Arial"/>
          <w:i/>
          <w:sz w:val="20"/>
          <w:szCs w:val="20"/>
          <w:lang w:eastAsia="en-US" w:bidi="en-US"/>
        </w:rPr>
        <w:instrText xml:space="preserve"> REF _Ref367579157 \r \h  \* MERGEFORMAT </w:instrText>
      </w:r>
      <w:r w:rsidRPr="00BF786F">
        <w:rPr>
          <w:rFonts w:ascii="Arial" w:hAnsi="Arial" w:cs="Arial"/>
          <w:i/>
          <w:sz w:val="20"/>
          <w:szCs w:val="20"/>
          <w:lang w:eastAsia="en-US" w:bidi="en-US"/>
        </w:rPr>
        <w:fldChar w:fldCharType="separate"/>
      </w:r>
      <w:r w:rsidR="00DE6861">
        <w:rPr>
          <w:rFonts w:ascii="Arial" w:hAnsi="Arial" w:cs="Arial"/>
          <w:b/>
          <w:bCs/>
          <w:i/>
          <w:sz w:val="20"/>
          <w:szCs w:val="20"/>
          <w:lang w:eastAsia="en-US" w:bidi="en-US"/>
        </w:rPr>
        <w:t>Chyba! Nenalezen zdroj odkazů.</w:t>
      </w:r>
      <w:r w:rsidRPr="00BF786F">
        <w:rPr>
          <w:rFonts w:ascii="Arial" w:hAnsi="Arial" w:cs="Arial"/>
          <w:sz w:val="20"/>
          <w:szCs w:val="20"/>
          <w:lang w:eastAsia="en-US" w:bidi="en-US"/>
        </w:rPr>
        <w:fldChar w:fldCharType="end"/>
      </w:r>
      <w:r w:rsidRPr="00BF786F">
        <w:rPr>
          <w:rFonts w:ascii="Arial" w:hAnsi="Arial" w:cs="Arial"/>
          <w:i/>
          <w:sz w:val="20"/>
          <w:szCs w:val="20"/>
          <w:lang w:eastAsia="en-US" w:bidi="en-US"/>
        </w:rPr>
        <w:t xml:space="preserve"> nebo to po něm nelze spravedlivě požadovat, pouze při splnění některé z následujících podmínek:</w:t>
      </w:r>
      <w:bookmarkEnd w:id="0"/>
    </w:p>
    <w:p w14:paraId="5E67BCD9" w14:textId="77777777" w:rsidR="00BF786F" w:rsidRPr="00BF786F" w:rsidRDefault="00BF786F" w:rsidP="00BF786F">
      <w:pPr>
        <w:numPr>
          <w:ilvl w:val="0"/>
          <w:numId w:val="37"/>
        </w:numPr>
        <w:spacing w:before="120" w:after="120" w:line="320" w:lineRule="atLeast"/>
        <w:jc w:val="both"/>
        <w:rPr>
          <w:rFonts w:ascii="Arial" w:hAnsi="Arial" w:cs="Arial"/>
          <w:i/>
          <w:sz w:val="20"/>
          <w:szCs w:val="20"/>
          <w:lang w:eastAsia="en-US" w:bidi="en-US"/>
        </w:rPr>
      </w:pPr>
      <w:r w:rsidRPr="00BF786F">
        <w:rPr>
          <w:rFonts w:ascii="Arial" w:hAnsi="Arial" w:cs="Arial"/>
          <w:i/>
          <w:sz w:val="20"/>
          <w:szCs w:val="20"/>
          <w:lang w:eastAsia="en-US" w:bidi="en-US"/>
        </w:rPr>
        <w:t xml:space="preserve">Jedná se o software renomovaných výrobců, jenž je na trhu běžně dostupný, tj. nabízený na území České republiky </w:t>
      </w:r>
      <w:r w:rsidRPr="00BF786F">
        <w:rPr>
          <w:rFonts w:ascii="Arial" w:hAnsi="Arial" w:cs="Arial"/>
          <w:b/>
          <w:i/>
          <w:sz w:val="20"/>
          <w:szCs w:val="20"/>
          <w:u w:val="single"/>
          <w:lang w:eastAsia="en-US" w:bidi="en-US"/>
        </w:rPr>
        <w:t>alespoň třemi na sobě nezávislými a vzájemně nepropojenými subjekty oprávněnými takovýto software upravovat</w:t>
      </w:r>
    </w:p>
    <w:p w14:paraId="4CC4C93E" w14:textId="77777777" w:rsidR="00BF786F" w:rsidRPr="00BF786F" w:rsidRDefault="00BF786F" w:rsidP="00BF786F">
      <w:pPr>
        <w:spacing w:before="120" w:after="120" w:line="320" w:lineRule="atLeast"/>
        <w:jc w:val="both"/>
        <w:rPr>
          <w:rFonts w:ascii="Arial" w:hAnsi="Arial" w:cs="Arial"/>
          <w:i/>
          <w:sz w:val="20"/>
          <w:szCs w:val="20"/>
          <w:lang w:eastAsia="en-US" w:bidi="en-US"/>
        </w:rPr>
      </w:pPr>
      <w:proofErr w:type="spellStart"/>
      <w:proofErr w:type="gramStart"/>
      <w:r w:rsidRPr="00BF786F">
        <w:rPr>
          <w:rFonts w:ascii="Arial" w:hAnsi="Arial" w:cs="Arial"/>
          <w:sz w:val="20"/>
          <w:szCs w:val="20"/>
          <w:lang w:eastAsia="en-US" w:bidi="en-US"/>
        </w:rPr>
        <w:t>Např.SW</w:t>
      </w:r>
      <w:proofErr w:type="spellEnd"/>
      <w:proofErr w:type="gramEnd"/>
      <w:r w:rsidRPr="00BF786F">
        <w:rPr>
          <w:rFonts w:ascii="Arial" w:hAnsi="Arial" w:cs="Arial"/>
          <w:sz w:val="20"/>
          <w:szCs w:val="20"/>
          <w:lang w:eastAsia="en-US" w:bidi="en-US"/>
        </w:rPr>
        <w:t xml:space="preserve"> </w:t>
      </w:r>
      <w:proofErr w:type="spellStart"/>
      <w:r w:rsidRPr="00BF786F">
        <w:rPr>
          <w:rFonts w:ascii="Arial" w:hAnsi="Arial" w:cs="Arial"/>
          <w:sz w:val="20"/>
          <w:szCs w:val="20"/>
          <w:lang w:eastAsia="en-US" w:bidi="en-US"/>
        </w:rPr>
        <w:t>Oracle</w:t>
      </w:r>
      <w:proofErr w:type="spellEnd"/>
      <w:r w:rsidRPr="00BF786F">
        <w:rPr>
          <w:rFonts w:ascii="Arial" w:hAnsi="Arial" w:cs="Arial"/>
          <w:sz w:val="20"/>
          <w:szCs w:val="20"/>
          <w:lang w:eastAsia="en-US" w:bidi="en-US"/>
        </w:rPr>
        <w:t xml:space="preserve"> a MS této definici „standardního software“ nevyhovuje – žádný subjekt, kromě výrobce, nemá právo ho upravovat (např. upravovat dB </w:t>
      </w:r>
      <w:proofErr w:type="spellStart"/>
      <w:r w:rsidRPr="00BF786F">
        <w:rPr>
          <w:rFonts w:ascii="Arial" w:hAnsi="Arial" w:cs="Arial"/>
          <w:sz w:val="20"/>
          <w:szCs w:val="20"/>
          <w:lang w:eastAsia="en-US" w:bidi="en-US"/>
        </w:rPr>
        <w:t>Oravle</w:t>
      </w:r>
      <w:proofErr w:type="spellEnd"/>
      <w:r w:rsidRPr="00BF786F">
        <w:rPr>
          <w:rFonts w:ascii="Arial" w:hAnsi="Arial" w:cs="Arial"/>
          <w:sz w:val="20"/>
          <w:szCs w:val="20"/>
          <w:lang w:eastAsia="en-US" w:bidi="en-US"/>
        </w:rPr>
        <w:t xml:space="preserve"> nebo MS-SQL).</w:t>
      </w:r>
    </w:p>
    <w:p w14:paraId="34692564" w14:textId="77777777" w:rsidR="00BF786F" w:rsidRPr="00BF786F" w:rsidRDefault="00BF786F" w:rsidP="00BF786F">
      <w:pPr>
        <w:spacing w:before="120" w:after="120" w:line="320" w:lineRule="atLeast"/>
        <w:jc w:val="both"/>
        <w:rPr>
          <w:rFonts w:ascii="Arial" w:hAnsi="Arial" w:cs="Arial"/>
          <w:sz w:val="20"/>
          <w:szCs w:val="20"/>
          <w:u w:val="single"/>
          <w:lang w:eastAsia="en-US" w:bidi="en-US"/>
        </w:rPr>
      </w:pPr>
      <w:r w:rsidRPr="00BF786F">
        <w:rPr>
          <w:rFonts w:ascii="Arial" w:hAnsi="Arial" w:cs="Arial"/>
          <w:sz w:val="20"/>
          <w:szCs w:val="20"/>
          <w:u w:val="single"/>
          <w:lang w:eastAsia="en-US" w:bidi="en-US"/>
        </w:rPr>
        <w:t>Dotaz:</w:t>
      </w:r>
    </w:p>
    <w:p w14:paraId="40CC4D50" w14:textId="77777777" w:rsidR="00BF786F" w:rsidRPr="00BF786F" w:rsidRDefault="00BF786F" w:rsidP="00BF786F">
      <w:pPr>
        <w:numPr>
          <w:ilvl w:val="0"/>
          <w:numId w:val="38"/>
        </w:num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 xml:space="preserve">Zahrnuje Zadavatel standardní databázový software (např. dB </w:t>
      </w:r>
      <w:proofErr w:type="spellStart"/>
      <w:r w:rsidRPr="00BF786F">
        <w:rPr>
          <w:rFonts w:ascii="Arial" w:hAnsi="Arial" w:cs="Arial"/>
          <w:sz w:val="20"/>
          <w:szCs w:val="20"/>
          <w:lang w:eastAsia="en-US" w:bidi="en-US"/>
        </w:rPr>
        <w:t>Oracle</w:t>
      </w:r>
      <w:proofErr w:type="spellEnd"/>
      <w:r w:rsidRPr="00BF786F">
        <w:rPr>
          <w:rFonts w:ascii="Arial" w:hAnsi="Arial" w:cs="Arial"/>
          <w:sz w:val="20"/>
          <w:szCs w:val="20"/>
          <w:lang w:eastAsia="en-US" w:bidi="en-US"/>
        </w:rPr>
        <w:t xml:space="preserve"> nebo MS-SQL) do definice „standardního software“ uvedeného ve smlouvě?</w:t>
      </w:r>
    </w:p>
    <w:p w14:paraId="78BEC3AF" w14:textId="77777777" w:rsidR="00BF786F" w:rsidRPr="00BF786F" w:rsidRDefault="00BF786F" w:rsidP="00BF786F">
      <w:pPr>
        <w:numPr>
          <w:ilvl w:val="0"/>
          <w:numId w:val="38"/>
        </w:num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 xml:space="preserve">Pokud ano, tak pod kterou odrážku </w:t>
      </w:r>
      <w:proofErr w:type="gramStart"/>
      <w:r w:rsidRPr="00BF786F">
        <w:rPr>
          <w:rFonts w:ascii="Arial" w:hAnsi="Arial" w:cs="Arial"/>
          <w:sz w:val="20"/>
          <w:szCs w:val="20"/>
          <w:lang w:eastAsia="en-US" w:bidi="en-US"/>
        </w:rPr>
        <w:t>čl.14.3.7</w:t>
      </w:r>
      <w:proofErr w:type="gramEnd"/>
      <w:r w:rsidRPr="00BF786F">
        <w:rPr>
          <w:rFonts w:ascii="Arial" w:hAnsi="Arial" w:cs="Arial"/>
          <w:sz w:val="20"/>
          <w:szCs w:val="20"/>
          <w:lang w:eastAsia="en-US" w:bidi="en-US"/>
        </w:rPr>
        <w:t>?</w:t>
      </w:r>
    </w:p>
    <w:p w14:paraId="496617AB" w14:textId="77777777" w:rsidR="00BF786F" w:rsidRPr="00BF786F" w:rsidRDefault="00BF786F" w:rsidP="00BF786F">
      <w:pPr>
        <w:numPr>
          <w:ilvl w:val="0"/>
          <w:numId w:val="38"/>
        </w:num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 xml:space="preserve">Pokud dB </w:t>
      </w:r>
      <w:proofErr w:type="spellStart"/>
      <w:r w:rsidRPr="00BF786F">
        <w:rPr>
          <w:rFonts w:ascii="Arial" w:hAnsi="Arial" w:cs="Arial"/>
          <w:sz w:val="20"/>
          <w:szCs w:val="20"/>
          <w:lang w:eastAsia="en-US" w:bidi="en-US"/>
        </w:rPr>
        <w:t>Oracle</w:t>
      </w:r>
      <w:proofErr w:type="spellEnd"/>
      <w:r w:rsidRPr="00BF786F">
        <w:rPr>
          <w:rFonts w:ascii="Arial" w:hAnsi="Arial" w:cs="Arial"/>
          <w:sz w:val="20"/>
          <w:szCs w:val="20"/>
          <w:lang w:eastAsia="en-US" w:bidi="en-US"/>
        </w:rPr>
        <w:t xml:space="preserve"> nebo MS-SQL nesplňuje podmínky žádného písmene odst. 14.3.7 Smlouvy, je jeho užití přípustné nebo by bylo plnění s užitím takového software porušením Smlouvy ze strany poskytovatele?</w:t>
      </w:r>
    </w:p>
    <w:p w14:paraId="6CA6E824" w14:textId="77777777" w:rsidR="00F6289C" w:rsidRPr="00040199" w:rsidRDefault="00BF786F" w:rsidP="00BF786F">
      <w:pPr>
        <w:spacing w:before="120" w:after="120" w:line="320" w:lineRule="atLeast"/>
        <w:jc w:val="both"/>
        <w:rPr>
          <w:rFonts w:ascii="Arial" w:hAnsi="Arial" w:cs="Arial"/>
          <w:sz w:val="20"/>
          <w:szCs w:val="20"/>
          <w:u w:val="single"/>
        </w:rPr>
      </w:pPr>
      <w:r w:rsidRPr="00BF786F">
        <w:rPr>
          <w:rFonts w:ascii="Arial" w:hAnsi="Arial" w:cs="Arial"/>
          <w:sz w:val="20"/>
          <w:szCs w:val="20"/>
          <w:lang w:eastAsia="en-US" w:bidi="en-US"/>
        </w:rPr>
        <w:t xml:space="preserve">Pokud je dB software </w:t>
      </w:r>
      <w:proofErr w:type="spellStart"/>
      <w:r w:rsidRPr="00BF786F">
        <w:rPr>
          <w:rFonts w:ascii="Arial" w:hAnsi="Arial" w:cs="Arial"/>
          <w:sz w:val="20"/>
          <w:szCs w:val="20"/>
          <w:lang w:eastAsia="en-US" w:bidi="en-US"/>
        </w:rPr>
        <w:t>Oracle</w:t>
      </w:r>
      <w:proofErr w:type="spellEnd"/>
      <w:r w:rsidRPr="00BF786F">
        <w:rPr>
          <w:rFonts w:ascii="Arial" w:hAnsi="Arial" w:cs="Arial"/>
          <w:sz w:val="20"/>
          <w:szCs w:val="20"/>
          <w:lang w:eastAsia="en-US" w:bidi="en-US"/>
        </w:rPr>
        <w:t xml:space="preserve"> nebo MS-SQL zahrnut pod pojem „standardní software“, do které přílohy smlouvy může uchazeč vložit standardní licenční podmínky výrobce (</w:t>
      </w:r>
      <w:proofErr w:type="spellStart"/>
      <w:r w:rsidRPr="00BF786F">
        <w:rPr>
          <w:rFonts w:ascii="Arial" w:hAnsi="Arial" w:cs="Arial"/>
          <w:sz w:val="20"/>
          <w:szCs w:val="20"/>
          <w:lang w:eastAsia="en-US" w:bidi="en-US"/>
        </w:rPr>
        <w:t>Oracle</w:t>
      </w:r>
      <w:proofErr w:type="spellEnd"/>
      <w:r w:rsidRPr="00BF786F">
        <w:rPr>
          <w:rFonts w:ascii="Arial" w:hAnsi="Arial" w:cs="Arial"/>
          <w:sz w:val="20"/>
          <w:szCs w:val="20"/>
          <w:lang w:eastAsia="en-US" w:bidi="en-US"/>
        </w:rPr>
        <w:t xml:space="preserve"> nebo Microsoft)? Daní výrobci tento dB software prodávají pouze v souladu s těmito standardními licenčními podmínkami.</w:t>
      </w:r>
    </w:p>
    <w:p w14:paraId="5A2491EE" w14:textId="77777777" w:rsidR="00F6289C" w:rsidRPr="00040199" w:rsidRDefault="00F6289C" w:rsidP="00F6289C">
      <w:pPr>
        <w:spacing w:before="120" w:after="120" w:line="320" w:lineRule="atLeast"/>
        <w:jc w:val="both"/>
        <w:rPr>
          <w:rFonts w:ascii="Arial" w:hAnsi="Arial" w:cs="Arial"/>
          <w:sz w:val="20"/>
          <w:szCs w:val="20"/>
        </w:rPr>
      </w:pPr>
      <w:r w:rsidRPr="00040199">
        <w:rPr>
          <w:rFonts w:ascii="Arial" w:hAnsi="Arial" w:cs="Arial"/>
          <w:sz w:val="20"/>
          <w:szCs w:val="20"/>
          <w:u w:val="single"/>
        </w:rPr>
        <w:lastRenderedPageBreak/>
        <w:t>Odpověď zadavatele:</w:t>
      </w:r>
    </w:p>
    <w:p w14:paraId="26E7880E" w14:textId="56FFB04D" w:rsidR="00D31A75" w:rsidRDefault="004A662C" w:rsidP="00F6289C">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Zadavatel k tomuto uvádí, že tazatelem uváděný software (</w:t>
      </w:r>
      <w:proofErr w:type="spellStart"/>
      <w:r>
        <w:rPr>
          <w:rFonts w:ascii="Arial" w:hAnsi="Arial" w:cs="Arial"/>
          <w:sz w:val="20"/>
          <w:szCs w:val="20"/>
          <w:lang w:eastAsia="en-US" w:bidi="en-US"/>
        </w:rPr>
        <w:t>Oracle</w:t>
      </w:r>
      <w:proofErr w:type="spellEnd"/>
      <w:r>
        <w:rPr>
          <w:rFonts w:ascii="Arial" w:hAnsi="Arial" w:cs="Arial"/>
          <w:sz w:val="20"/>
          <w:szCs w:val="20"/>
          <w:lang w:eastAsia="en-US" w:bidi="en-US"/>
        </w:rPr>
        <w:t>, MS SQL) je zahrnován pod definici standardního software uvedeného v závazném vzoru smlouvy, a to konk</w:t>
      </w:r>
      <w:r w:rsidR="00967D53">
        <w:rPr>
          <w:rFonts w:ascii="Arial" w:hAnsi="Arial" w:cs="Arial"/>
          <w:sz w:val="20"/>
          <w:szCs w:val="20"/>
          <w:lang w:eastAsia="en-US" w:bidi="en-US"/>
        </w:rPr>
        <w:t>rétně pod odst. 14.3.7 písm. a).</w:t>
      </w:r>
      <w:r>
        <w:rPr>
          <w:rFonts w:ascii="Arial" w:hAnsi="Arial" w:cs="Arial"/>
          <w:sz w:val="20"/>
          <w:szCs w:val="20"/>
          <w:lang w:eastAsia="en-US" w:bidi="en-US"/>
        </w:rPr>
        <w:t xml:space="preserve"> Požadavek zadavatele na existenci subjektů oprávněných do software zasahovat se totiž pojmově vztahuje pouze k software, do nějž je takto zasahovat</w:t>
      </w:r>
      <w:r w:rsidRPr="004A662C">
        <w:rPr>
          <w:rFonts w:ascii="Arial" w:hAnsi="Arial" w:cs="Arial"/>
          <w:sz w:val="20"/>
          <w:szCs w:val="20"/>
          <w:lang w:eastAsia="en-US" w:bidi="en-US"/>
        </w:rPr>
        <w:t xml:space="preserve"> </w:t>
      </w:r>
      <w:r>
        <w:rPr>
          <w:rFonts w:ascii="Arial" w:hAnsi="Arial" w:cs="Arial"/>
          <w:sz w:val="20"/>
          <w:szCs w:val="20"/>
          <w:lang w:eastAsia="en-US" w:bidi="en-US"/>
        </w:rPr>
        <w:t xml:space="preserve">účelné (např. dílčí části systému IPPD). </w:t>
      </w:r>
      <w:r w:rsidR="00805A10">
        <w:rPr>
          <w:rFonts w:ascii="Arial" w:hAnsi="Arial" w:cs="Arial"/>
          <w:sz w:val="20"/>
          <w:szCs w:val="20"/>
          <w:lang w:eastAsia="en-US" w:bidi="en-US"/>
        </w:rPr>
        <w:t>Tento požadavek se tak nevztahuje</w:t>
      </w:r>
      <w:r>
        <w:rPr>
          <w:rFonts w:ascii="Arial" w:hAnsi="Arial" w:cs="Arial"/>
          <w:sz w:val="20"/>
          <w:szCs w:val="20"/>
          <w:lang w:eastAsia="en-US" w:bidi="en-US"/>
        </w:rPr>
        <w:t xml:space="preserve"> na software, je</w:t>
      </w:r>
      <w:r w:rsidR="00805A10">
        <w:rPr>
          <w:rFonts w:ascii="Arial" w:hAnsi="Arial" w:cs="Arial"/>
          <w:sz w:val="20"/>
          <w:szCs w:val="20"/>
          <w:lang w:eastAsia="en-US" w:bidi="en-US"/>
        </w:rPr>
        <w:t>n</w:t>
      </w:r>
      <w:r>
        <w:rPr>
          <w:rFonts w:ascii="Arial" w:hAnsi="Arial" w:cs="Arial"/>
          <w:sz w:val="20"/>
          <w:szCs w:val="20"/>
          <w:lang w:eastAsia="en-US" w:bidi="en-US"/>
        </w:rPr>
        <w:t xml:space="preserve">ž slouží jako podklad pro tvorbu dalšího software či databází, </w:t>
      </w:r>
      <w:r w:rsidR="00805A10">
        <w:rPr>
          <w:rFonts w:ascii="Arial" w:hAnsi="Arial" w:cs="Arial"/>
          <w:sz w:val="20"/>
          <w:szCs w:val="20"/>
          <w:lang w:eastAsia="en-US" w:bidi="en-US"/>
        </w:rPr>
        <w:t xml:space="preserve">nicméně </w:t>
      </w:r>
      <w:r>
        <w:rPr>
          <w:rFonts w:ascii="Arial" w:hAnsi="Arial" w:cs="Arial"/>
          <w:sz w:val="20"/>
          <w:szCs w:val="20"/>
          <w:lang w:eastAsia="en-US" w:bidi="en-US"/>
        </w:rPr>
        <w:t>na software či databáze vytvořené s užitím takového software</w:t>
      </w:r>
      <w:r w:rsidR="00805A10">
        <w:rPr>
          <w:rFonts w:ascii="Arial" w:hAnsi="Arial" w:cs="Arial"/>
          <w:sz w:val="20"/>
          <w:szCs w:val="20"/>
          <w:lang w:eastAsia="en-US" w:bidi="en-US"/>
        </w:rPr>
        <w:t xml:space="preserve"> se tento požadavek zadavatele vztahuje</w:t>
      </w:r>
      <w:r>
        <w:rPr>
          <w:rFonts w:ascii="Arial" w:hAnsi="Arial" w:cs="Arial"/>
          <w:sz w:val="20"/>
          <w:szCs w:val="20"/>
          <w:lang w:eastAsia="en-US" w:bidi="en-US"/>
        </w:rPr>
        <w:t xml:space="preserve">. </w:t>
      </w:r>
    </w:p>
    <w:p w14:paraId="1B5B57C8" w14:textId="77777777" w:rsidR="00D31A75" w:rsidRDefault="00D31A75" w:rsidP="00F6289C">
      <w:pPr>
        <w:spacing w:before="120" w:after="120" w:line="320" w:lineRule="atLeast"/>
        <w:jc w:val="both"/>
        <w:rPr>
          <w:rFonts w:ascii="Arial" w:hAnsi="Arial" w:cs="Arial"/>
          <w:sz w:val="20"/>
          <w:szCs w:val="20"/>
          <w:lang w:eastAsia="en-US" w:bidi="en-US"/>
        </w:rPr>
      </w:pPr>
    </w:p>
    <w:p w14:paraId="22F58A8D" w14:textId="77777777" w:rsidR="00F6289C" w:rsidRPr="00040199" w:rsidRDefault="00F6289C" w:rsidP="00F6289C">
      <w:pPr>
        <w:spacing w:before="120" w:after="120" w:line="320" w:lineRule="atLeast"/>
        <w:jc w:val="both"/>
        <w:rPr>
          <w:rFonts w:ascii="Arial" w:hAnsi="Arial" w:cs="Arial"/>
          <w:sz w:val="20"/>
          <w:szCs w:val="20"/>
        </w:rPr>
      </w:pPr>
      <w:r w:rsidRPr="00040199">
        <w:rPr>
          <w:rFonts w:ascii="Arial" w:hAnsi="Arial" w:cs="Arial"/>
          <w:b/>
          <w:sz w:val="20"/>
          <w:szCs w:val="20"/>
        </w:rPr>
        <w:t>Dotaz č.</w:t>
      </w:r>
      <w:r>
        <w:rPr>
          <w:rFonts w:ascii="Arial" w:hAnsi="Arial" w:cs="Arial"/>
          <w:b/>
          <w:sz w:val="20"/>
          <w:szCs w:val="20"/>
        </w:rPr>
        <w:t xml:space="preserve"> 11</w:t>
      </w:r>
      <w:r w:rsidRPr="00040199">
        <w:rPr>
          <w:rFonts w:ascii="Arial" w:hAnsi="Arial" w:cs="Arial"/>
          <w:b/>
          <w:sz w:val="20"/>
          <w:szCs w:val="20"/>
        </w:rPr>
        <w:t>:</w:t>
      </w:r>
      <w:r w:rsidRPr="00040199">
        <w:rPr>
          <w:rFonts w:ascii="Arial" w:hAnsi="Arial" w:cs="Arial"/>
          <w:sz w:val="20"/>
          <w:szCs w:val="20"/>
        </w:rPr>
        <w:t xml:space="preserve"> </w:t>
      </w:r>
    </w:p>
    <w:p w14:paraId="40D101B7"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 xml:space="preserve">Zadavatel v Dodatečných informacích </w:t>
      </w:r>
      <w:proofErr w:type="spellStart"/>
      <w:proofErr w:type="gramStart"/>
      <w:r w:rsidRPr="00BF786F">
        <w:rPr>
          <w:rFonts w:ascii="Arial" w:hAnsi="Arial" w:cs="Arial"/>
          <w:sz w:val="20"/>
          <w:szCs w:val="20"/>
          <w:lang w:eastAsia="en-US" w:bidi="en-US"/>
        </w:rPr>
        <w:t>č.I</w:t>
      </w:r>
      <w:proofErr w:type="spellEnd"/>
      <w:r w:rsidRPr="00BF786F">
        <w:rPr>
          <w:rFonts w:ascii="Arial" w:hAnsi="Arial" w:cs="Arial"/>
          <w:sz w:val="20"/>
          <w:szCs w:val="20"/>
          <w:lang w:eastAsia="en-US" w:bidi="en-US"/>
        </w:rPr>
        <w:t>, odpověděl</w:t>
      </w:r>
      <w:proofErr w:type="gramEnd"/>
      <w:r w:rsidRPr="00BF786F">
        <w:rPr>
          <w:rFonts w:ascii="Arial" w:hAnsi="Arial" w:cs="Arial"/>
          <w:sz w:val="20"/>
          <w:szCs w:val="20"/>
          <w:lang w:eastAsia="en-US" w:bidi="en-US"/>
        </w:rPr>
        <w:t xml:space="preserve"> na dotaz č.1 následovně:</w:t>
      </w:r>
    </w:p>
    <w:p w14:paraId="2D3B8FB1" w14:textId="77777777" w:rsidR="00BF786F" w:rsidRPr="00BF786F" w:rsidRDefault="00BF786F" w:rsidP="00BF786F">
      <w:pPr>
        <w:spacing w:before="120" w:after="120" w:line="320" w:lineRule="atLeast"/>
        <w:jc w:val="both"/>
        <w:rPr>
          <w:rFonts w:ascii="Arial" w:hAnsi="Arial" w:cs="Arial"/>
          <w:sz w:val="20"/>
          <w:szCs w:val="20"/>
          <w:u w:val="single"/>
          <w:lang w:eastAsia="en-US" w:bidi="en-US"/>
        </w:rPr>
      </w:pPr>
      <w:r w:rsidRPr="00BF786F">
        <w:rPr>
          <w:rFonts w:ascii="Arial" w:hAnsi="Arial" w:cs="Arial"/>
          <w:sz w:val="20"/>
          <w:szCs w:val="20"/>
          <w:u w:val="single"/>
          <w:lang w:eastAsia="en-US" w:bidi="en-US"/>
        </w:rPr>
        <w:t>Původní dotaz:</w:t>
      </w:r>
    </w:p>
    <w:p w14:paraId="61043458"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 xml:space="preserve">Zadavatel v Zadávací dokumentaci, </w:t>
      </w:r>
      <w:proofErr w:type="gramStart"/>
      <w:r w:rsidRPr="00BF786F">
        <w:rPr>
          <w:rFonts w:ascii="Arial" w:hAnsi="Arial" w:cs="Arial"/>
          <w:sz w:val="20"/>
          <w:szCs w:val="20"/>
          <w:lang w:eastAsia="en-US" w:bidi="en-US"/>
        </w:rPr>
        <w:t>kap.10</w:t>
      </w:r>
      <w:proofErr w:type="gramEnd"/>
      <w:r w:rsidRPr="00BF786F">
        <w:rPr>
          <w:rFonts w:ascii="Arial" w:hAnsi="Arial" w:cs="Arial"/>
          <w:sz w:val="20"/>
          <w:szCs w:val="20"/>
          <w:lang w:eastAsia="en-US" w:bidi="en-US"/>
        </w:rPr>
        <w:t>, B uvádí:</w:t>
      </w:r>
    </w:p>
    <w:p w14:paraId="7958F2E6" w14:textId="77777777" w:rsidR="00BF786F" w:rsidRPr="00BF786F" w:rsidRDefault="00BF786F" w:rsidP="00BF786F">
      <w:pPr>
        <w:spacing w:before="120" w:after="120" w:line="320" w:lineRule="atLeast"/>
        <w:jc w:val="both"/>
        <w:rPr>
          <w:rFonts w:ascii="Arial" w:hAnsi="Arial" w:cs="Arial"/>
          <w:i/>
          <w:sz w:val="20"/>
          <w:szCs w:val="20"/>
          <w:lang w:eastAsia="en-US" w:bidi="en-US"/>
        </w:rPr>
      </w:pPr>
      <w:r w:rsidRPr="00BF786F">
        <w:rPr>
          <w:rFonts w:ascii="Arial" w:hAnsi="Arial" w:cs="Arial"/>
          <w:i/>
          <w:sz w:val="20"/>
          <w:szCs w:val="20"/>
          <w:lang w:eastAsia="en-US" w:bidi="en-US"/>
        </w:rPr>
        <w:t xml:space="preserve">„Toto dílčí hodnotící kritérium představuje kvalitativní kritérium. Předmětem hodnocení bude kvalitativní úroveň možností administrace provozu Systému dle Popisu návrhu řešení, který musí být zpracován v souladu se závaznými požadavky zadavatele uvedenými v Příloze č. 6 této zadávací dokumentace. Hodnocení bude provedeno z pohledu středně zkušených administrátorů systémů (dále také jen jako „administrátor“), kteří budou ověřovat naplnění všech požadavků této zadávací dokumentace na Popis návrhu řešení a hodnotit jednotlivé Popisy návrhu řešení dle níže popsaných hodnotících kritérií. </w:t>
      </w:r>
    </w:p>
    <w:p w14:paraId="646B6713" w14:textId="77777777" w:rsidR="00BF786F" w:rsidRPr="00BF786F" w:rsidRDefault="00BF786F" w:rsidP="00BF786F">
      <w:pPr>
        <w:spacing w:before="120" w:after="120" w:line="320" w:lineRule="atLeast"/>
        <w:jc w:val="both"/>
        <w:rPr>
          <w:rFonts w:ascii="Arial" w:hAnsi="Arial" w:cs="Arial"/>
          <w:i/>
          <w:sz w:val="20"/>
          <w:szCs w:val="20"/>
          <w:lang w:eastAsia="en-US" w:bidi="en-US"/>
        </w:rPr>
      </w:pPr>
      <w:proofErr w:type="gramStart"/>
      <w:r w:rsidRPr="00BF786F">
        <w:rPr>
          <w:rFonts w:ascii="Arial" w:hAnsi="Arial" w:cs="Arial"/>
          <w:i/>
          <w:sz w:val="20"/>
          <w:szCs w:val="20"/>
          <w:lang w:eastAsia="en-US" w:bidi="en-US"/>
        </w:rPr>
        <w:t>Jako</w:t>
      </w:r>
      <w:proofErr w:type="gramEnd"/>
      <w:r w:rsidRPr="00BF786F">
        <w:rPr>
          <w:rFonts w:ascii="Arial" w:hAnsi="Arial" w:cs="Arial"/>
          <w:i/>
          <w:sz w:val="20"/>
          <w:szCs w:val="20"/>
          <w:lang w:eastAsia="en-US" w:bidi="en-US"/>
        </w:rPr>
        <w:t xml:space="preserve"> výhodnější bude v rámci tohoto hodnotícího kritéria hodnocen takový Popis návrhu řešení, podle něhož vůči ostatním předloženým Popisům návrhů </w:t>
      </w:r>
      <w:proofErr w:type="gramStart"/>
      <w:r w:rsidRPr="00BF786F">
        <w:rPr>
          <w:rFonts w:ascii="Arial" w:hAnsi="Arial" w:cs="Arial"/>
          <w:i/>
          <w:sz w:val="20"/>
          <w:szCs w:val="20"/>
          <w:lang w:eastAsia="en-US" w:bidi="en-US"/>
        </w:rPr>
        <w:t>řešení:</w:t>
      </w:r>
      <w:proofErr w:type="gramEnd"/>
    </w:p>
    <w:p w14:paraId="075E381F" w14:textId="77777777" w:rsidR="00BF786F" w:rsidRPr="00BF786F" w:rsidRDefault="00BF786F" w:rsidP="00BF786F">
      <w:pPr>
        <w:numPr>
          <w:ilvl w:val="0"/>
          <w:numId w:val="39"/>
        </w:numPr>
        <w:spacing w:before="120" w:after="120" w:line="320" w:lineRule="atLeast"/>
        <w:jc w:val="both"/>
        <w:rPr>
          <w:rFonts w:ascii="Arial" w:hAnsi="Arial" w:cs="Arial"/>
          <w:i/>
          <w:sz w:val="20"/>
          <w:szCs w:val="20"/>
          <w:lang w:eastAsia="en-US" w:bidi="en-US"/>
        </w:rPr>
      </w:pPr>
      <w:r w:rsidRPr="00BF786F">
        <w:rPr>
          <w:rFonts w:ascii="Arial" w:hAnsi="Arial" w:cs="Arial"/>
          <w:i/>
          <w:sz w:val="20"/>
          <w:szCs w:val="20"/>
          <w:lang w:eastAsia="en-US" w:bidi="en-US"/>
        </w:rPr>
        <w:t>bude administrátor jednotlivé funkce Systému (dle Popisu návrhu řešení) schopen rychleji ovládat a používat jej, méně chybovat, a bude také minimalizován čas nutný k zaškolení a zapamatování úloh;</w:t>
      </w:r>
    </w:p>
    <w:p w14:paraId="449BA62C" w14:textId="77777777" w:rsidR="00BF786F" w:rsidRPr="00BF786F" w:rsidRDefault="00BF786F" w:rsidP="00BF786F">
      <w:pPr>
        <w:numPr>
          <w:ilvl w:val="0"/>
          <w:numId w:val="39"/>
        </w:numPr>
        <w:spacing w:before="120" w:after="120" w:line="320" w:lineRule="atLeast"/>
        <w:jc w:val="both"/>
        <w:rPr>
          <w:rFonts w:ascii="Arial" w:hAnsi="Arial" w:cs="Arial"/>
          <w:i/>
          <w:sz w:val="20"/>
          <w:szCs w:val="20"/>
          <w:lang w:eastAsia="en-US" w:bidi="en-US"/>
        </w:rPr>
      </w:pPr>
      <w:r w:rsidRPr="00BF786F">
        <w:rPr>
          <w:rFonts w:ascii="Arial" w:hAnsi="Arial" w:cs="Arial"/>
          <w:i/>
          <w:sz w:val="20"/>
          <w:szCs w:val="20"/>
          <w:lang w:eastAsia="en-US" w:bidi="en-US"/>
        </w:rPr>
        <w:t>umožní za současného dodržení systematického přístupu k navrhovanému řešení vhodnější členění funkcionalit do funkčních celků, přičemž vhodnějším členěním je myšlena především vyšší úroveň systematičnosti (vzájemné provázanosti) a logického uspořádání jednotlivých funkcionalit do jednotlivých funkčních celků z pohledu administrátora;</w:t>
      </w:r>
    </w:p>
    <w:p w14:paraId="2242C692" w14:textId="77777777" w:rsidR="00BF786F" w:rsidRPr="00BF786F" w:rsidRDefault="00BF786F" w:rsidP="00BF786F">
      <w:pPr>
        <w:numPr>
          <w:ilvl w:val="0"/>
          <w:numId w:val="39"/>
        </w:numPr>
        <w:spacing w:before="120" w:after="120" w:line="320" w:lineRule="atLeast"/>
        <w:jc w:val="both"/>
        <w:rPr>
          <w:rFonts w:ascii="Arial" w:hAnsi="Arial" w:cs="Arial"/>
          <w:i/>
          <w:sz w:val="20"/>
          <w:szCs w:val="20"/>
          <w:lang w:eastAsia="en-US" w:bidi="en-US"/>
        </w:rPr>
      </w:pPr>
      <w:r w:rsidRPr="00BF786F">
        <w:rPr>
          <w:rFonts w:ascii="Arial" w:hAnsi="Arial" w:cs="Arial"/>
          <w:i/>
          <w:sz w:val="20"/>
          <w:szCs w:val="20"/>
          <w:lang w:eastAsia="en-US" w:bidi="en-US"/>
        </w:rPr>
        <w:t>spouštěcí objekty Systému (dle Popisu návrhu řešení) budou svými názvy sémanticky ve vyšší míře odpovídat záměrům následků (akcí), jež mají dle požadavků na úkol Systému způsobit;</w:t>
      </w:r>
    </w:p>
    <w:p w14:paraId="76C887AF" w14:textId="77777777" w:rsidR="00BF786F" w:rsidRPr="00BF786F" w:rsidRDefault="00BF786F" w:rsidP="00BF786F">
      <w:pPr>
        <w:numPr>
          <w:ilvl w:val="0"/>
          <w:numId w:val="39"/>
        </w:numPr>
        <w:spacing w:before="120" w:after="120" w:line="320" w:lineRule="atLeast"/>
        <w:jc w:val="both"/>
        <w:rPr>
          <w:rFonts w:ascii="Arial" w:hAnsi="Arial" w:cs="Arial"/>
          <w:i/>
          <w:sz w:val="20"/>
          <w:szCs w:val="20"/>
          <w:lang w:eastAsia="en-US" w:bidi="en-US"/>
        </w:rPr>
      </w:pPr>
      <w:r w:rsidRPr="00BF786F">
        <w:rPr>
          <w:rFonts w:ascii="Arial" w:hAnsi="Arial" w:cs="Arial"/>
          <w:i/>
          <w:sz w:val="20"/>
          <w:szCs w:val="20"/>
          <w:lang w:eastAsia="en-US" w:bidi="en-US"/>
        </w:rPr>
        <w:t>prostorové a funkční uspořádání pracovní plochy a karet kontextových nabídek bude ve vyšší míře umožňovat snadnou orientaci administrátora ve funkcionalitách Systému (dle Popisu návrhu řešení);</w:t>
      </w:r>
    </w:p>
    <w:p w14:paraId="060A2AB5" w14:textId="77777777" w:rsidR="00BF786F" w:rsidRPr="00BF786F" w:rsidRDefault="00BF786F" w:rsidP="00BF786F">
      <w:pPr>
        <w:numPr>
          <w:ilvl w:val="0"/>
          <w:numId w:val="39"/>
        </w:numPr>
        <w:spacing w:before="120" w:after="120" w:line="320" w:lineRule="atLeast"/>
        <w:jc w:val="both"/>
        <w:rPr>
          <w:rFonts w:ascii="Arial" w:hAnsi="Arial" w:cs="Arial"/>
          <w:i/>
          <w:sz w:val="20"/>
          <w:szCs w:val="20"/>
          <w:lang w:eastAsia="en-US" w:bidi="en-US"/>
        </w:rPr>
      </w:pPr>
      <w:r w:rsidRPr="00BF786F">
        <w:rPr>
          <w:rFonts w:ascii="Arial" w:hAnsi="Arial" w:cs="Arial"/>
          <w:i/>
          <w:sz w:val="20"/>
          <w:szCs w:val="20"/>
          <w:lang w:eastAsia="en-US" w:bidi="en-US"/>
        </w:rPr>
        <w:t>provedení celkového administrátorského rozhraní Systému (dle Popisu návrhu řešení) umožní vyšší komfort práce administrátora;</w:t>
      </w:r>
    </w:p>
    <w:p w14:paraId="4F15050B" w14:textId="77777777" w:rsidR="00BF786F" w:rsidRPr="00BF786F" w:rsidRDefault="00BF786F" w:rsidP="00BF786F">
      <w:pPr>
        <w:numPr>
          <w:ilvl w:val="0"/>
          <w:numId w:val="39"/>
        </w:numPr>
        <w:spacing w:before="120" w:after="120" w:line="320" w:lineRule="atLeast"/>
        <w:jc w:val="both"/>
        <w:rPr>
          <w:rFonts w:ascii="Arial" w:hAnsi="Arial" w:cs="Arial"/>
          <w:i/>
          <w:sz w:val="20"/>
          <w:szCs w:val="20"/>
          <w:lang w:eastAsia="en-US" w:bidi="en-US"/>
        </w:rPr>
      </w:pPr>
      <w:r w:rsidRPr="00BF786F">
        <w:rPr>
          <w:rFonts w:ascii="Arial" w:hAnsi="Arial" w:cs="Arial"/>
          <w:i/>
          <w:sz w:val="20"/>
          <w:szCs w:val="20"/>
          <w:lang w:eastAsia="en-US" w:bidi="en-US"/>
        </w:rPr>
        <w:t>uspořádání a rozvržení nápovědy k jednotlivým funkčním prvkům Systému (dle Popisu návrhu řešení) umožní ve vyšší míře přehlednou a snadnější orientaci v textu nápovědy;</w:t>
      </w:r>
    </w:p>
    <w:p w14:paraId="746F6609" w14:textId="77777777" w:rsidR="00BF786F" w:rsidRPr="00BF786F" w:rsidRDefault="00BF786F" w:rsidP="00BF786F">
      <w:pPr>
        <w:numPr>
          <w:ilvl w:val="0"/>
          <w:numId w:val="39"/>
        </w:numPr>
        <w:spacing w:before="120" w:after="120" w:line="320" w:lineRule="atLeast"/>
        <w:jc w:val="both"/>
        <w:rPr>
          <w:rFonts w:ascii="Arial" w:hAnsi="Arial" w:cs="Arial"/>
          <w:i/>
          <w:sz w:val="20"/>
          <w:szCs w:val="20"/>
          <w:lang w:eastAsia="en-US" w:bidi="en-US"/>
        </w:rPr>
      </w:pPr>
      <w:r w:rsidRPr="00BF786F">
        <w:rPr>
          <w:rFonts w:ascii="Arial" w:hAnsi="Arial" w:cs="Arial"/>
          <w:i/>
          <w:sz w:val="20"/>
          <w:szCs w:val="20"/>
          <w:lang w:eastAsia="en-US" w:bidi="en-US"/>
        </w:rPr>
        <w:lastRenderedPageBreak/>
        <w:t>budou přímé odkazy na nápovědu v Systému (dle Popisu návrhu řešení) uvedené o příslušných prvků a spouštěcích objektů odkazovat na co nejrelevantnější témata nápovědy;</w:t>
      </w:r>
    </w:p>
    <w:p w14:paraId="70AA6ED0" w14:textId="77777777" w:rsidR="00BF786F" w:rsidRPr="00BF786F" w:rsidRDefault="00BF786F" w:rsidP="00BF786F">
      <w:pPr>
        <w:numPr>
          <w:ilvl w:val="0"/>
          <w:numId w:val="39"/>
        </w:numPr>
        <w:spacing w:before="120" w:after="120" w:line="320" w:lineRule="atLeast"/>
        <w:jc w:val="both"/>
        <w:rPr>
          <w:rFonts w:ascii="Arial" w:hAnsi="Arial" w:cs="Arial"/>
          <w:i/>
          <w:sz w:val="20"/>
          <w:szCs w:val="20"/>
          <w:lang w:eastAsia="en-US" w:bidi="en-US"/>
        </w:rPr>
      </w:pPr>
      <w:r w:rsidRPr="00BF786F">
        <w:rPr>
          <w:rFonts w:ascii="Arial" w:hAnsi="Arial" w:cs="Arial"/>
          <w:i/>
          <w:sz w:val="20"/>
          <w:szCs w:val="20"/>
          <w:lang w:eastAsia="en-US" w:bidi="en-US"/>
        </w:rPr>
        <w:t>obsah textu nápovědy k jednotlivým funkčním prvkům Systému (dle Popisu návrhu řešení) bude obsahovat vhodněji použité výrazové prostředky z hlediska možnosti jejich porozumění administrátorem.“</w:t>
      </w:r>
    </w:p>
    <w:p w14:paraId="556A1207"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Dotaz:</w:t>
      </w:r>
    </w:p>
    <w:p w14:paraId="6142891B"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Administrace provozu Systému je požadována pouze ve formě Popisu návrhu řešení, nikoli formou celkového prototypu nebo prototypu dílčích částí, např. obsahu nápovědy, uspořádání a rozvržení nápovědy, názvů spouštěcích objektů apod.</w:t>
      </w:r>
    </w:p>
    <w:p w14:paraId="5092C698"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Uchazeč žádá o upřesnění:</w:t>
      </w:r>
    </w:p>
    <w:p w14:paraId="29D9A3BD" w14:textId="77777777" w:rsidR="00BF786F" w:rsidRPr="00BF786F" w:rsidRDefault="00BF786F" w:rsidP="00BF786F">
      <w:pPr>
        <w:numPr>
          <w:ilvl w:val="1"/>
          <w:numId w:val="32"/>
        </w:num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jakým způsobem bude provedeno na základě Popisu návrhu řešení, zejména (zvýrazněno):</w:t>
      </w:r>
    </w:p>
    <w:p w14:paraId="1D6B606E" w14:textId="77777777" w:rsidR="00BF786F" w:rsidRPr="00BF786F" w:rsidRDefault="00BF786F" w:rsidP="00BF786F">
      <w:pPr>
        <w:numPr>
          <w:ilvl w:val="2"/>
          <w:numId w:val="32"/>
        </w:numPr>
        <w:spacing w:before="120" w:after="120" w:line="320" w:lineRule="atLeast"/>
        <w:jc w:val="both"/>
        <w:rPr>
          <w:rFonts w:ascii="Arial" w:hAnsi="Arial" w:cs="Arial"/>
          <w:sz w:val="20"/>
          <w:szCs w:val="20"/>
          <w:lang w:eastAsia="en-US" w:bidi="en-US"/>
        </w:rPr>
      </w:pPr>
      <w:r w:rsidRPr="00BF786F">
        <w:rPr>
          <w:rFonts w:ascii="Arial" w:hAnsi="Arial" w:cs="Arial"/>
          <w:i/>
          <w:sz w:val="20"/>
          <w:szCs w:val="20"/>
          <w:lang w:eastAsia="en-US" w:bidi="en-US"/>
        </w:rPr>
        <w:t xml:space="preserve">schopnost administrátora </w:t>
      </w:r>
      <w:r w:rsidRPr="00BF786F">
        <w:rPr>
          <w:rFonts w:ascii="Arial" w:hAnsi="Arial" w:cs="Arial"/>
          <w:b/>
          <w:i/>
          <w:sz w:val="20"/>
          <w:szCs w:val="20"/>
          <w:lang w:eastAsia="en-US" w:bidi="en-US"/>
        </w:rPr>
        <w:t>rychleji ovládat a používat Systém, méně chybovat, minimalizování času nutného k zaškolení a zapamatování úloh</w:t>
      </w:r>
    </w:p>
    <w:p w14:paraId="3B5F1C7A" w14:textId="77777777" w:rsidR="00BF786F" w:rsidRPr="00BF786F" w:rsidRDefault="00BF786F" w:rsidP="00BF786F">
      <w:pPr>
        <w:numPr>
          <w:ilvl w:val="2"/>
          <w:numId w:val="32"/>
        </w:numPr>
        <w:spacing w:before="120" w:after="120" w:line="320" w:lineRule="atLeast"/>
        <w:jc w:val="both"/>
        <w:rPr>
          <w:rFonts w:ascii="Arial" w:hAnsi="Arial" w:cs="Arial"/>
          <w:sz w:val="20"/>
          <w:szCs w:val="20"/>
          <w:lang w:eastAsia="en-US" w:bidi="en-US"/>
        </w:rPr>
      </w:pPr>
      <w:r w:rsidRPr="00BF786F">
        <w:rPr>
          <w:rFonts w:ascii="Arial" w:hAnsi="Arial" w:cs="Arial"/>
          <w:i/>
          <w:sz w:val="20"/>
          <w:szCs w:val="20"/>
          <w:lang w:eastAsia="en-US" w:bidi="en-US"/>
        </w:rPr>
        <w:t xml:space="preserve">že spouštěcí objekty Systému (dle Popisu návrhu řešení) </w:t>
      </w:r>
      <w:r w:rsidRPr="00BF786F">
        <w:rPr>
          <w:rFonts w:ascii="Arial" w:hAnsi="Arial" w:cs="Arial"/>
          <w:b/>
          <w:i/>
          <w:sz w:val="20"/>
          <w:szCs w:val="20"/>
          <w:lang w:eastAsia="en-US" w:bidi="en-US"/>
        </w:rPr>
        <w:t>budou svými názvy sémanticky ve vyšší míře odpovídat záměrům následků</w:t>
      </w:r>
      <w:r w:rsidRPr="00BF786F">
        <w:rPr>
          <w:rFonts w:ascii="Arial" w:hAnsi="Arial" w:cs="Arial"/>
          <w:i/>
          <w:sz w:val="20"/>
          <w:szCs w:val="20"/>
          <w:lang w:eastAsia="en-US" w:bidi="en-US"/>
        </w:rPr>
        <w:t xml:space="preserve"> (akcí)</w:t>
      </w:r>
    </w:p>
    <w:p w14:paraId="4AD436DB" w14:textId="77777777" w:rsidR="00BF786F" w:rsidRPr="00BF786F" w:rsidRDefault="00BF786F" w:rsidP="00BF786F">
      <w:pPr>
        <w:numPr>
          <w:ilvl w:val="2"/>
          <w:numId w:val="32"/>
        </w:numPr>
        <w:spacing w:before="120" w:after="120" w:line="320" w:lineRule="atLeast"/>
        <w:jc w:val="both"/>
        <w:rPr>
          <w:rFonts w:ascii="Arial" w:hAnsi="Arial" w:cs="Arial"/>
          <w:sz w:val="20"/>
          <w:szCs w:val="20"/>
          <w:lang w:eastAsia="en-US" w:bidi="en-US"/>
        </w:rPr>
      </w:pPr>
      <w:r w:rsidRPr="00BF786F">
        <w:rPr>
          <w:rFonts w:ascii="Arial" w:hAnsi="Arial" w:cs="Arial"/>
          <w:i/>
          <w:sz w:val="20"/>
          <w:szCs w:val="20"/>
          <w:lang w:eastAsia="en-US" w:bidi="en-US"/>
        </w:rPr>
        <w:t xml:space="preserve">že </w:t>
      </w:r>
      <w:r w:rsidRPr="00BF786F">
        <w:rPr>
          <w:rFonts w:ascii="Arial" w:hAnsi="Arial" w:cs="Arial"/>
          <w:b/>
          <w:i/>
          <w:sz w:val="20"/>
          <w:szCs w:val="20"/>
          <w:lang w:eastAsia="en-US" w:bidi="en-US"/>
        </w:rPr>
        <w:t>prostorové a funkční uspořádání pracovní plochy a karet kontextových nabídek bude ve vyšší míře umožňovat snadnou orientaci administrátora</w:t>
      </w:r>
      <w:r w:rsidRPr="00BF786F">
        <w:rPr>
          <w:rFonts w:ascii="Arial" w:hAnsi="Arial" w:cs="Arial"/>
          <w:i/>
          <w:sz w:val="20"/>
          <w:szCs w:val="20"/>
          <w:lang w:eastAsia="en-US" w:bidi="en-US"/>
        </w:rPr>
        <w:t xml:space="preserve"> ve funkcionalitách Systému</w:t>
      </w:r>
    </w:p>
    <w:p w14:paraId="4A4954C9" w14:textId="77777777" w:rsidR="00BF786F" w:rsidRPr="00BF786F" w:rsidRDefault="00BF786F" w:rsidP="00BF786F">
      <w:pPr>
        <w:numPr>
          <w:ilvl w:val="2"/>
          <w:numId w:val="32"/>
        </w:numPr>
        <w:spacing w:before="120" w:after="120" w:line="320" w:lineRule="atLeast"/>
        <w:jc w:val="both"/>
        <w:rPr>
          <w:rFonts w:ascii="Arial" w:hAnsi="Arial" w:cs="Arial"/>
          <w:i/>
          <w:sz w:val="20"/>
          <w:szCs w:val="20"/>
          <w:lang w:eastAsia="en-US" w:bidi="en-US"/>
        </w:rPr>
      </w:pPr>
      <w:r w:rsidRPr="00BF786F">
        <w:rPr>
          <w:rFonts w:ascii="Arial" w:hAnsi="Arial" w:cs="Arial"/>
          <w:i/>
          <w:sz w:val="20"/>
          <w:szCs w:val="20"/>
          <w:lang w:eastAsia="en-US" w:bidi="en-US"/>
        </w:rPr>
        <w:t xml:space="preserve">že provedení celkového administrátorského rozhraní Systému </w:t>
      </w:r>
      <w:r w:rsidRPr="00BF786F">
        <w:rPr>
          <w:rFonts w:ascii="Arial" w:hAnsi="Arial" w:cs="Arial"/>
          <w:b/>
          <w:i/>
          <w:sz w:val="20"/>
          <w:szCs w:val="20"/>
          <w:lang w:eastAsia="en-US" w:bidi="en-US"/>
        </w:rPr>
        <w:t>umožní vyšší komfort práce administrátora</w:t>
      </w:r>
    </w:p>
    <w:p w14:paraId="7A468C11" w14:textId="77777777" w:rsidR="00BF786F" w:rsidRPr="00BF786F" w:rsidRDefault="00BF786F" w:rsidP="00BF786F">
      <w:pPr>
        <w:numPr>
          <w:ilvl w:val="2"/>
          <w:numId w:val="32"/>
        </w:numPr>
        <w:spacing w:before="120" w:after="120" w:line="320" w:lineRule="atLeast"/>
        <w:jc w:val="both"/>
        <w:rPr>
          <w:rFonts w:ascii="Arial" w:hAnsi="Arial" w:cs="Arial"/>
          <w:i/>
          <w:sz w:val="20"/>
          <w:szCs w:val="20"/>
          <w:lang w:eastAsia="en-US" w:bidi="en-US"/>
        </w:rPr>
      </w:pPr>
      <w:r w:rsidRPr="00BF786F">
        <w:rPr>
          <w:rFonts w:ascii="Arial" w:hAnsi="Arial" w:cs="Arial"/>
          <w:i/>
          <w:sz w:val="20"/>
          <w:szCs w:val="20"/>
          <w:lang w:eastAsia="en-US" w:bidi="en-US"/>
        </w:rPr>
        <w:t xml:space="preserve">uspořádání a rozvržení nápovědy k jednotlivým funkčním prvkům Systému </w:t>
      </w:r>
      <w:r w:rsidRPr="00BF786F">
        <w:rPr>
          <w:rFonts w:ascii="Arial" w:hAnsi="Arial" w:cs="Arial"/>
          <w:b/>
          <w:i/>
          <w:sz w:val="20"/>
          <w:szCs w:val="20"/>
          <w:lang w:eastAsia="en-US" w:bidi="en-US"/>
        </w:rPr>
        <w:t>umožní ve vyšší míře přehlednou a snadnější orientaci v textu nápovědy</w:t>
      </w:r>
    </w:p>
    <w:p w14:paraId="7F785B56" w14:textId="77777777" w:rsidR="00BF786F" w:rsidRPr="00BF786F" w:rsidRDefault="00BF786F" w:rsidP="00BF786F">
      <w:pPr>
        <w:numPr>
          <w:ilvl w:val="2"/>
          <w:numId w:val="32"/>
        </w:numPr>
        <w:spacing w:before="120" w:after="120" w:line="320" w:lineRule="atLeast"/>
        <w:jc w:val="both"/>
        <w:rPr>
          <w:rFonts w:ascii="Arial" w:hAnsi="Arial" w:cs="Arial"/>
          <w:i/>
          <w:sz w:val="20"/>
          <w:szCs w:val="20"/>
          <w:lang w:eastAsia="en-US" w:bidi="en-US"/>
        </w:rPr>
      </w:pPr>
      <w:r w:rsidRPr="00BF786F">
        <w:rPr>
          <w:rFonts w:ascii="Arial" w:hAnsi="Arial" w:cs="Arial"/>
          <w:i/>
          <w:sz w:val="20"/>
          <w:szCs w:val="20"/>
          <w:lang w:eastAsia="en-US" w:bidi="en-US"/>
        </w:rPr>
        <w:t xml:space="preserve">budou </w:t>
      </w:r>
      <w:r w:rsidRPr="00BF786F">
        <w:rPr>
          <w:rFonts w:ascii="Arial" w:hAnsi="Arial" w:cs="Arial"/>
          <w:b/>
          <w:i/>
          <w:sz w:val="20"/>
          <w:szCs w:val="20"/>
          <w:lang w:eastAsia="en-US" w:bidi="en-US"/>
        </w:rPr>
        <w:t>přímé odkazy na nápovědu v Systému</w:t>
      </w:r>
      <w:r w:rsidRPr="00BF786F">
        <w:rPr>
          <w:rFonts w:ascii="Arial" w:hAnsi="Arial" w:cs="Arial"/>
          <w:i/>
          <w:sz w:val="20"/>
          <w:szCs w:val="20"/>
          <w:lang w:eastAsia="en-US" w:bidi="en-US"/>
        </w:rPr>
        <w:t xml:space="preserve"> uvedené o příslušných prvků a spouštěcích objektů odkazovat na co nejrelevantnější témata nápovědy;</w:t>
      </w:r>
    </w:p>
    <w:p w14:paraId="4754F97D" w14:textId="77777777" w:rsidR="00BF786F" w:rsidRPr="00BF786F" w:rsidRDefault="00BF786F" w:rsidP="00BF786F">
      <w:pPr>
        <w:numPr>
          <w:ilvl w:val="2"/>
          <w:numId w:val="32"/>
        </w:numPr>
        <w:spacing w:before="120" w:after="120" w:line="320" w:lineRule="atLeast"/>
        <w:jc w:val="both"/>
        <w:rPr>
          <w:rFonts w:ascii="Arial" w:hAnsi="Arial" w:cs="Arial"/>
          <w:sz w:val="20"/>
          <w:szCs w:val="20"/>
          <w:lang w:eastAsia="en-US" w:bidi="en-US"/>
        </w:rPr>
      </w:pPr>
      <w:r w:rsidRPr="00BF786F">
        <w:rPr>
          <w:rFonts w:ascii="Arial" w:hAnsi="Arial" w:cs="Arial"/>
          <w:b/>
          <w:i/>
          <w:sz w:val="20"/>
          <w:szCs w:val="20"/>
          <w:lang w:eastAsia="en-US" w:bidi="en-US"/>
        </w:rPr>
        <w:t>obsah textu nápovědy</w:t>
      </w:r>
      <w:r w:rsidRPr="00BF786F">
        <w:rPr>
          <w:rFonts w:ascii="Arial" w:hAnsi="Arial" w:cs="Arial"/>
          <w:i/>
          <w:sz w:val="20"/>
          <w:szCs w:val="20"/>
          <w:lang w:eastAsia="en-US" w:bidi="en-US"/>
        </w:rPr>
        <w:t xml:space="preserve"> k jednotlivým funkčním prvkům Systému bude </w:t>
      </w:r>
      <w:r w:rsidRPr="00BF786F">
        <w:rPr>
          <w:rFonts w:ascii="Arial" w:hAnsi="Arial" w:cs="Arial"/>
          <w:b/>
          <w:i/>
          <w:sz w:val="20"/>
          <w:szCs w:val="20"/>
          <w:lang w:eastAsia="en-US" w:bidi="en-US"/>
        </w:rPr>
        <w:t>obsahovat vhodněji použité výrazové prostředky z hlediska možnosti jejich porozumění administrátorem</w:t>
      </w:r>
    </w:p>
    <w:p w14:paraId="21F40502" w14:textId="77777777" w:rsidR="00BF786F" w:rsidRPr="00BF786F" w:rsidRDefault="00BF786F" w:rsidP="00BF786F">
      <w:pPr>
        <w:numPr>
          <w:ilvl w:val="1"/>
          <w:numId w:val="32"/>
        </w:num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výše uvedené vlastnosti Systému nelze ověřit na Popisu návrhu řešení, ale pouze na prototypu jednotlivých požadovaných prvků a vlastností Systému – požaduje Zadavatel do Popisu návrhu řešení tyto prototypy zařadit?</w:t>
      </w:r>
    </w:p>
    <w:p w14:paraId="2970D3FA"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Odpověď Zadavatele:</w:t>
      </w:r>
    </w:p>
    <w:p w14:paraId="6880E4C6"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Zadavatel předpokládá, že Uchazeč měl patrně na mysli položit následující otázku v následujícího znění: „…jakým způsobem bude provedeno hodnocení na základě Popisu návrhu řešení, zejména (zvýrazněno)…“. Zadavatel proto dále uvádí, že v čl. 10 zadávací dokumentace je výslovně požadováno, aby Popis návrhu řešení obsahoval podrobné informace, které zadavateli umožní posoudit kvalitu nabízeného řešení z hlediska hodnocení administrace a provozu systému a architektury a návrhu řešení:</w:t>
      </w:r>
    </w:p>
    <w:p w14:paraId="33D580A8"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lastRenderedPageBreak/>
        <w:t>„Podrobné informace k Administraci provozu Systému (B), k Architektuře a návrhu řešení (C) budou obsaženy v dokumentu Popis návrhu řešení, přičemž tyto informace musí být konkrétní a přiměřeně obsáhlé tak, aby z nich jednoznačně vyplývaly skutečnosti, které umožní posoudit kvalitu nabízeného plnění z výše uvedených hledisek. Z Popisu návrhu řešení musí vyplývat dodržení podmínek a požadavků zadavatele uvedených v této zadávací dokumentaci a jejích přílohách.“</w:t>
      </w:r>
    </w:p>
    <w:p w14:paraId="20B5891F"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 xml:space="preserve">Zadavatel nijak Uchazeče neomezuje co do rozsahu a úplnosti Popisu návrhu řešení a očekává, že obsahem budou informace o nabízeném řešení, které považuje Uchazeč za zásadní, např. v těchto oblastech: </w:t>
      </w:r>
    </w:p>
    <w:p w14:paraId="6F5A26CD" w14:textId="77777777" w:rsidR="00BF786F" w:rsidRPr="00BF786F" w:rsidRDefault="00BF786F" w:rsidP="00BF786F">
      <w:pPr>
        <w:numPr>
          <w:ilvl w:val="1"/>
          <w:numId w:val="38"/>
        </w:num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informace o úkonech nezbytných k provedení standardních úloh;</w:t>
      </w:r>
    </w:p>
    <w:p w14:paraId="708F7DAE" w14:textId="77777777" w:rsidR="00BF786F" w:rsidRPr="00BF786F" w:rsidRDefault="00BF786F" w:rsidP="00BF786F">
      <w:pPr>
        <w:numPr>
          <w:ilvl w:val="1"/>
          <w:numId w:val="38"/>
        </w:num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návrhy jednotlivých obrazovek systému (včetně návrhu uspořádání pracovní plochy a kontextových nabídek) zobrazených uživateli při práci se Systémem;</w:t>
      </w:r>
    </w:p>
    <w:p w14:paraId="4BD57C1D" w14:textId="77777777" w:rsidR="00BF786F" w:rsidRPr="00BF786F" w:rsidRDefault="00BF786F" w:rsidP="00BF786F">
      <w:pPr>
        <w:numPr>
          <w:ilvl w:val="1"/>
          <w:numId w:val="38"/>
        </w:num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popis administrátorského rozhraní, jeho základních funkcí apod.;</w:t>
      </w:r>
    </w:p>
    <w:p w14:paraId="580740C5" w14:textId="77777777" w:rsidR="00BF786F" w:rsidRPr="00BF786F" w:rsidRDefault="00BF786F" w:rsidP="00BF786F">
      <w:pPr>
        <w:numPr>
          <w:ilvl w:val="1"/>
          <w:numId w:val="38"/>
        </w:num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základní struktura nápovědy a její popis, včetně popisu užité terminologie;</w:t>
      </w:r>
    </w:p>
    <w:p w14:paraId="294CB669" w14:textId="77777777" w:rsidR="00BF786F" w:rsidRPr="00BF786F" w:rsidRDefault="00BF786F" w:rsidP="00BF786F">
      <w:pPr>
        <w:numPr>
          <w:ilvl w:val="1"/>
          <w:numId w:val="38"/>
        </w:num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informace o výskytu přímých odkazů na relevantní kapitoly nápovědy u příslušných prvků a spouštěcích objektů v Systému, včetně uvedení, zda každý odkaz bude odkazovat na kapitolu nápovědy vztahující se přímo k danému prvku, k dané skupině prvků, nebo pouze na nápovědu jako celek, popř. jakékoli jiné informace k posouzení výše uvedených hodnocených parametrů.</w:t>
      </w:r>
    </w:p>
    <w:p w14:paraId="7EFEA2BF"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Zadavatel nepožaduje, aby součástí Popisu návrhu řešení byl funkční prototyp systému.</w:t>
      </w:r>
    </w:p>
    <w:p w14:paraId="09B679F8" w14:textId="77777777" w:rsidR="00BF786F" w:rsidRPr="00BF786F" w:rsidRDefault="00BF786F" w:rsidP="00BF786F">
      <w:pPr>
        <w:spacing w:before="120" w:after="120" w:line="320" w:lineRule="atLeast"/>
        <w:jc w:val="both"/>
        <w:rPr>
          <w:rFonts w:ascii="Arial" w:hAnsi="Arial" w:cs="Arial"/>
          <w:sz w:val="20"/>
          <w:szCs w:val="20"/>
          <w:lang w:eastAsia="en-US" w:bidi="en-US"/>
        </w:rPr>
      </w:pPr>
    </w:p>
    <w:p w14:paraId="3871C6E2"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Uchazeč se bude řídit doporučení Zadavatele, ale některá hodnotící kritéria nadále nejsou v textu nabídky, ani po jejím doplnění např. o nasnímané vzory obrazovek/formulářů, nebudou hodnotitelné.</w:t>
      </w:r>
    </w:p>
    <w:p w14:paraId="7FE790E2" w14:textId="77777777" w:rsidR="00BF786F" w:rsidRPr="00BF786F" w:rsidRDefault="00BF786F" w:rsidP="00BF786F">
      <w:pPr>
        <w:spacing w:before="120" w:after="120" w:line="320" w:lineRule="atLeast"/>
        <w:jc w:val="both"/>
        <w:rPr>
          <w:rFonts w:ascii="Arial" w:hAnsi="Arial" w:cs="Arial"/>
          <w:sz w:val="20"/>
          <w:szCs w:val="20"/>
          <w:u w:val="single"/>
          <w:lang w:eastAsia="en-US" w:bidi="en-US"/>
        </w:rPr>
      </w:pPr>
      <w:r w:rsidRPr="00BF786F">
        <w:rPr>
          <w:rFonts w:ascii="Arial" w:hAnsi="Arial" w:cs="Arial"/>
          <w:sz w:val="20"/>
          <w:szCs w:val="20"/>
          <w:u w:val="single"/>
          <w:lang w:eastAsia="en-US" w:bidi="en-US"/>
        </w:rPr>
        <w:t>Dotaz:</w:t>
      </w:r>
    </w:p>
    <w:p w14:paraId="71AE248F"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Jakým způsobem Zadavatel předpokládá, že bude probíhat objektivní hodnocení zejména následujících kritérií:</w:t>
      </w:r>
    </w:p>
    <w:p w14:paraId="40BD88E5" w14:textId="77777777" w:rsidR="00BF786F" w:rsidRPr="00BF786F" w:rsidRDefault="00BF786F" w:rsidP="00BF786F">
      <w:pPr>
        <w:numPr>
          <w:ilvl w:val="0"/>
          <w:numId w:val="40"/>
        </w:num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rychlost ovládání, menší chybovost, minimalizace času na zaškolení</w:t>
      </w:r>
    </w:p>
    <w:p w14:paraId="42399847" w14:textId="77777777" w:rsidR="00BF786F" w:rsidRPr="00BF786F" w:rsidRDefault="00BF786F" w:rsidP="00BF786F">
      <w:pPr>
        <w:numPr>
          <w:ilvl w:val="2"/>
          <w:numId w:val="32"/>
        </w:num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w:t>
      </w:r>
      <w:r w:rsidRPr="00BF786F">
        <w:rPr>
          <w:rFonts w:ascii="Arial" w:hAnsi="Arial" w:cs="Arial"/>
          <w:i/>
          <w:sz w:val="20"/>
          <w:szCs w:val="20"/>
          <w:lang w:eastAsia="en-US" w:bidi="en-US"/>
        </w:rPr>
        <w:t xml:space="preserve">schopnost administrátora </w:t>
      </w:r>
      <w:r w:rsidRPr="00BF786F">
        <w:rPr>
          <w:rFonts w:ascii="Arial" w:hAnsi="Arial" w:cs="Arial"/>
          <w:b/>
          <w:i/>
          <w:sz w:val="20"/>
          <w:szCs w:val="20"/>
          <w:lang w:eastAsia="en-US" w:bidi="en-US"/>
        </w:rPr>
        <w:t>rychleji ovládat a používat Systém, méně chybovat, minimalizování času nutného k zaškolení a zapamatování úloh</w:t>
      </w:r>
      <w:r w:rsidRPr="00BF786F">
        <w:rPr>
          <w:rFonts w:ascii="Arial" w:hAnsi="Arial" w:cs="Arial"/>
          <w:sz w:val="20"/>
          <w:szCs w:val="20"/>
          <w:lang w:eastAsia="en-US" w:bidi="en-US"/>
        </w:rPr>
        <w:t>“</w:t>
      </w:r>
    </w:p>
    <w:p w14:paraId="3693A287" w14:textId="77777777" w:rsidR="00BF786F" w:rsidRPr="00BF786F" w:rsidRDefault="00BF786F" w:rsidP="00BF786F">
      <w:pPr>
        <w:numPr>
          <w:ilvl w:val="0"/>
          <w:numId w:val="40"/>
        </w:num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vyšší komfort práce administrátora</w:t>
      </w:r>
    </w:p>
    <w:p w14:paraId="58CEDA80" w14:textId="77777777" w:rsidR="00BF786F" w:rsidRPr="00BF786F" w:rsidRDefault="00BF786F" w:rsidP="00BF786F">
      <w:pPr>
        <w:numPr>
          <w:ilvl w:val="1"/>
          <w:numId w:val="40"/>
        </w:num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w:t>
      </w:r>
      <w:r w:rsidRPr="00BF786F">
        <w:rPr>
          <w:rFonts w:ascii="Arial" w:hAnsi="Arial" w:cs="Arial"/>
          <w:i/>
          <w:sz w:val="20"/>
          <w:szCs w:val="20"/>
          <w:lang w:eastAsia="en-US" w:bidi="en-US"/>
        </w:rPr>
        <w:t xml:space="preserve">že provedení celkového administrátorského rozhraní Systému </w:t>
      </w:r>
      <w:r w:rsidRPr="00BF786F">
        <w:rPr>
          <w:rFonts w:ascii="Arial" w:hAnsi="Arial" w:cs="Arial"/>
          <w:b/>
          <w:i/>
          <w:sz w:val="20"/>
          <w:szCs w:val="20"/>
          <w:lang w:eastAsia="en-US" w:bidi="en-US"/>
        </w:rPr>
        <w:t>umožní vyšší komfort práce administrátora</w:t>
      </w:r>
      <w:r w:rsidRPr="00BF786F">
        <w:rPr>
          <w:rFonts w:ascii="Arial" w:hAnsi="Arial" w:cs="Arial"/>
          <w:sz w:val="20"/>
          <w:szCs w:val="20"/>
          <w:lang w:eastAsia="en-US" w:bidi="en-US"/>
        </w:rPr>
        <w:t>“</w:t>
      </w:r>
    </w:p>
    <w:p w14:paraId="12A148F4" w14:textId="77777777" w:rsidR="00BF786F" w:rsidRPr="00BF786F" w:rsidRDefault="00BF786F" w:rsidP="00BF786F">
      <w:pPr>
        <w:numPr>
          <w:ilvl w:val="0"/>
          <w:numId w:val="40"/>
        </w:num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přímý odkaz na nápovědu</w:t>
      </w:r>
    </w:p>
    <w:p w14:paraId="5078740F" w14:textId="77777777" w:rsidR="00BF786F" w:rsidRPr="00BF786F" w:rsidRDefault="00BF786F" w:rsidP="00BF786F">
      <w:pPr>
        <w:numPr>
          <w:ilvl w:val="1"/>
          <w:numId w:val="41"/>
        </w:numPr>
        <w:spacing w:before="120" w:after="120" w:line="320" w:lineRule="atLeast"/>
        <w:jc w:val="both"/>
        <w:rPr>
          <w:rFonts w:ascii="Arial" w:hAnsi="Arial" w:cs="Arial"/>
          <w:i/>
          <w:sz w:val="20"/>
          <w:szCs w:val="20"/>
          <w:lang w:eastAsia="en-US" w:bidi="en-US"/>
        </w:rPr>
      </w:pPr>
      <w:r w:rsidRPr="00BF786F">
        <w:rPr>
          <w:rFonts w:ascii="Arial" w:hAnsi="Arial" w:cs="Arial"/>
          <w:i/>
          <w:sz w:val="20"/>
          <w:szCs w:val="20"/>
          <w:lang w:eastAsia="en-US" w:bidi="en-US"/>
        </w:rPr>
        <w:t xml:space="preserve">„budou </w:t>
      </w:r>
      <w:r w:rsidRPr="00BF786F">
        <w:rPr>
          <w:rFonts w:ascii="Arial" w:hAnsi="Arial" w:cs="Arial"/>
          <w:b/>
          <w:i/>
          <w:sz w:val="20"/>
          <w:szCs w:val="20"/>
          <w:lang w:eastAsia="en-US" w:bidi="en-US"/>
        </w:rPr>
        <w:t>přímé odkazy na nápovědu v Systému</w:t>
      </w:r>
      <w:r w:rsidRPr="00BF786F">
        <w:rPr>
          <w:rFonts w:ascii="Arial" w:hAnsi="Arial" w:cs="Arial"/>
          <w:i/>
          <w:sz w:val="20"/>
          <w:szCs w:val="20"/>
          <w:lang w:eastAsia="en-US" w:bidi="en-US"/>
        </w:rPr>
        <w:t xml:space="preserve"> uvedené o příslušných prvků a spouštěcích objektů odkazovat na co nejrelevantnější témata nápovědy“</w:t>
      </w:r>
    </w:p>
    <w:p w14:paraId="38093EDD" w14:textId="77777777" w:rsidR="00BF786F" w:rsidRPr="00BF786F" w:rsidRDefault="00BF786F" w:rsidP="00BF786F">
      <w:pPr>
        <w:numPr>
          <w:ilvl w:val="0"/>
          <w:numId w:val="41"/>
        </w:num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vhodnější výrazové prostředky z hlediska porozumění administrátorem</w:t>
      </w:r>
    </w:p>
    <w:p w14:paraId="55BD6ED6" w14:textId="77777777" w:rsidR="00BF786F" w:rsidRPr="00BF786F" w:rsidRDefault="00BF786F" w:rsidP="00BF786F">
      <w:pPr>
        <w:numPr>
          <w:ilvl w:val="1"/>
          <w:numId w:val="41"/>
        </w:numPr>
        <w:spacing w:before="120" w:after="120" w:line="320" w:lineRule="atLeast"/>
        <w:jc w:val="both"/>
        <w:rPr>
          <w:rFonts w:ascii="Arial" w:hAnsi="Arial" w:cs="Arial"/>
          <w:sz w:val="20"/>
          <w:szCs w:val="20"/>
          <w:lang w:eastAsia="en-US" w:bidi="en-US"/>
        </w:rPr>
      </w:pPr>
      <w:r w:rsidRPr="00BF786F">
        <w:rPr>
          <w:rFonts w:ascii="Arial" w:hAnsi="Arial" w:cs="Arial"/>
          <w:b/>
          <w:i/>
          <w:sz w:val="20"/>
          <w:szCs w:val="20"/>
          <w:lang w:eastAsia="en-US" w:bidi="en-US"/>
        </w:rPr>
        <w:lastRenderedPageBreak/>
        <w:t>„obsah textu nápovědy</w:t>
      </w:r>
      <w:r w:rsidRPr="00BF786F">
        <w:rPr>
          <w:rFonts w:ascii="Arial" w:hAnsi="Arial" w:cs="Arial"/>
          <w:i/>
          <w:sz w:val="20"/>
          <w:szCs w:val="20"/>
          <w:lang w:eastAsia="en-US" w:bidi="en-US"/>
        </w:rPr>
        <w:t xml:space="preserve"> k jednotlivým funkčním prvkům Systému bude </w:t>
      </w:r>
      <w:r w:rsidRPr="00BF786F">
        <w:rPr>
          <w:rFonts w:ascii="Arial" w:hAnsi="Arial" w:cs="Arial"/>
          <w:b/>
          <w:i/>
          <w:sz w:val="20"/>
          <w:szCs w:val="20"/>
          <w:lang w:eastAsia="en-US" w:bidi="en-US"/>
        </w:rPr>
        <w:t>obsahovat vhodněji použité výrazové prostředky z hlediska možnosti jejich porozumění administrátorem“</w:t>
      </w:r>
    </w:p>
    <w:p w14:paraId="5F51FDAD"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 xml:space="preserve">Všechny uvedené vlastnosti (hodnotící kritéria) lze samozřejmě velmi dobře vyhodnotit na prototypu </w:t>
      </w:r>
      <w:proofErr w:type="gramStart"/>
      <w:r w:rsidRPr="00BF786F">
        <w:rPr>
          <w:rFonts w:ascii="Arial" w:hAnsi="Arial" w:cs="Arial"/>
          <w:sz w:val="20"/>
          <w:szCs w:val="20"/>
          <w:lang w:eastAsia="en-US" w:bidi="en-US"/>
        </w:rPr>
        <w:t>obdobném jako</w:t>
      </w:r>
      <w:proofErr w:type="gramEnd"/>
      <w:r w:rsidRPr="00BF786F">
        <w:rPr>
          <w:rFonts w:ascii="Arial" w:hAnsi="Arial" w:cs="Arial"/>
          <w:sz w:val="20"/>
          <w:szCs w:val="20"/>
          <w:lang w:eastAsia="en-US" w:bidi="en-US"/>
        </w:rPr>
        <w:t xml:space="preserve"> je např. požadován u IS ZAM, ale nelze je nijak objektivně vyhodnotit pouze na základě „psaného textu“ (nabídka), byť doplněného nasnímanými návrhy obrazovek.</w:t>
      </w:r>
    </w:p>
    <w:p w14:paraId="677DD24D" w14:textId="77777777" w:rsidR="00F6289C" w:rsidRPr="00040199" w:rsidRDefault="00F6289C" w:rsidP="00F6289C">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699B878C" w14:textId="2F2FB237" w:rsidR="00D56A44" w:rsidRDefault="00D56A44" w:rsidP="00F6289C">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Zadavatel si dovoluje plně odkázat na odpověď zadavatele citovanou v dotazu, přičemž:</w:t>
      </w:r>
    </w:p>
    <w:p w14:paraId="0EABE7B8" w14:textId="77777777" w:rsidR="00F6289C" w:rsidRPr="00527AFB" w:rsidRDefault="00D56A44" w:rsidP="00527AFB">
      <w:pPr>
        <w:pStyle w:val="Odstavecseseznamem"/>
        <w:numPr>
          <w:ilvl w:val="0"/>
          <w:numId w:val="47"/>
        </w:numPr>
        <w:spacing w:before="120" w:after="120" w:line="320" w:lineRule="atLeast"/>
        <w:jc w:val="both"/>
        <w:rPr>
          <w:rFonts w:ascii="Arial" w:hAnsi="Arial" w:cs="Arial"/>
          <w:sz w:val="20"/>
          <w:szCs w:val="20"/>
          <w:lang w:eastAsia="en-US" w:bidi="en-US"/>
        </w:rPr>
      </w:pPr>
      <w:r w:rsidRPr="00527AFB">
        <w:rPr>
          <w:rFonts w:ascii="Arial" w:hAnsi="Arial" w:cs="Arial"/>
          <w:sz w:val="20"/>
          <w:szCs w:val="20"/>
          <w:lang w:eastAsia="en-US" w:bidi="en-US"/>
        </w:rPr>
        <w:t xml:space="preserve">co se týče dotazu ad a), </w:t>
      </w:r>
      <w:r w:rsidR="005670BD" w:rsidRPr="00527AFB">
        <w:rPr>
          <w:rFonts w:ascii="Arial" w:hAnsi="Arial" w:cs="Arial"/>
          <w:sz w:val="20"/>
          <w:szCs w:val="20"/>
          <w:lang w:eastAsia="en-US" w:bidi="en-US"/>
        </w:rPr>
        <w:t xml:space="preserve">týkajícího se </w:t>
      </w:r>
      <w:r w:rsidR="005670BD" w:rsidRPr="00527AFB">
        <w:rPr>
          <w:rFonts w:ascii="Arial" w:hAnsi="Arial" w:cs="Arial"/>
          <w:b/>
          <w:sz w:val="20"/>
          <w:szCs w:val="20"/>
          <w:lang w:eastAsia="en-US" w:bidi="en-US"/>
        </w:rPr>
        <w:t>hodnocení rychlosti ovládání, chybovosti a časové náročnosti zaškolení</w:t>
      </w:r>
      <w:r w:rsidR="005670BD" w:rsidRPr="00527AFB">
        <w:rPr>
          <w:rFonts w:ascii="Arial" w:hAnsi="Arial" w:cs="Arial"/>
          <w:sz w:val="20"/>
          <w:szCs w:val="20"/>
          <w:lang w:eastAsia="en-US" w:bidi="en-US"/>
        </w:rPr>
        <w:t xml:space="preserve">, </w:t>
      </w:r>
      <w:r w:rsidRPr="00527AFB">
        <w:rPr>
          <w:rFonts w:ascii="Arial" w:hAnsi="Arial" w:cs="Arial"/>
          <w:sz w:val="20"/>
          <w:szCs w:val="20"/>
          <w:lang w:eastAsia="en-US" w:bidi="en-US"/>
        </w:rPr>
        <w:t>odkazuje zadavatel na první odrážku své odpovědi (</w:t>
      </w:r>
      <w:r w:rsidRPr="00527AFB">
        <w:rPr>
          <w:rFonts w:ascii="Arial" w:hAnsi="Arial" w:cs="Arial"/>
          <w:i/>
          <w:sz w:val="20"/>
          <w:szCs w:val="20"/>
          <w:lang w:eastAsia="en-US" w:bidi="en-US"/>
        </w:rPr>
        <w:t>informace o úkonech nezbytných k provedení standardních úloh</w:t>
      </w:r>
      <w:r w:rsidRPr="00527AFB">
        <w:rPr>
          <w:rFonts w:ascii="Arial" w:hAnsi="Arial" w:cs="Arial"/>
          <w:sz w:val="20"/>
          <w:szCs w:val="20"/>
          <w:lang w:eastAsia="en-US" w:bidi="en-US"/>
        </w:rPr>
        <w:t>);</w:t>
      </w:r>
    </w:p>
    <w:p w14:paraId="73E539DC" w14:textId="77777777" w:rsidR="00D56A44" w:rsidRPr="00527AFB" w:rsidRDefault="00D56A44" w:rsidP="00527AFB">
      <w:pPr>
        <w:pStyle w:val="Odstavecseseznamem"/>
        <w:numPr>
          <w:ilvl w:val="0"/>
          <w:numId w:val="47"/>
        </w:numPr>
        <w:spacing w:before="120" w:after="120" w:line="320" w:lineRule="atLeast"/>
        <w:jc w:val="both"/>
        <w:rPr>
          <w:rFonts w:ascii="Arial" w:hAnsi="Arial" w:cs="Arial"/>
          <w:sz w:val="20"/>
          <w:szCs w:val="20"/>
          <w:lang w:eastAsia="en-US" w:bidi="en-US"/>
        </w:rPr>
      </w:pPr>
      <w:r w:rsidRPr="00527AFB">
        <w:rPr>
          <w:rFonts w:ascii="Arial" w:hAnsi="Arial" w:cs="Arial"/>
          <w:sz w:val="20"/>
          <w:szCs w:val="20"/>
          <w:lang w:eastAsia="en-US" w:bidi="en-US"/>
        </w:rPr>
        <w:t xml:space="preserve">co se týče dotazu ad b), </w:t>
      </w:r>
      <w:r w:rsidR="00C75639" w:rsidRPr="00527AFB">
        <w:rPr>
          <w:rFonts w:ascii="Arial" w:hAnsi="Arial" w:cs="Arial"/>
          <w:sz w:val="20"/>
          <w:szCs w:val="20"/>
          <w:lang w:eastAsia="en-US" w:bidi="en-US"/>
        </w:rPr>
        <w:t xml:space="preserve">týkajícího se </w:t>
      </w:r>
      <w:r w:rsidR="00C75639" w:rsidRPr="00527AFB">
        <w:rPr>
          <w:rFonts w:ascii="Arial" w:hAnsi="Arial" w:cs="Arial"/>
          <w:b/>
          <w:sz w:val="20"/>
          <w:szCs w:val="20"/>
          <w:lang w:eastAsia="en-US" w:bidi="en-US"/>
        </w:rPr>
        <w:t>komfortu práce administrátora</w:t>
      </w:r>
      <w:r w:rsidR="00C75639" w:rsidRPr="00527AFB">
        <w:rPr>
          <w:rFonts w:ascii="Arial" w:hAnsi="Arial" w:cs="Arial"/>
          <w:sz w:val="20"/>
          <w:szCs w:val="20"/>
          <w:lang w:eastAsia="en-US" w:bidi="en-US"/>
        </w:rPr>
        <w:t xml:space="preserve">, </w:t>
      </w:r>
      <w:r w:rsidRPr="00527AFB">
        <w:rPr>
          <w:rFonts w:ascii="Arial" w:hAnsi="Arial" w:cs="Arial"/>
          <w:sz w:val="20"/>
          <w:szCs w:val="20"/>
          <w:lang w:eastAsia="en-US" w:bidi="en-US"/>
        </w:rPr>
        <w:t xml:space="preserve">odkazuje zadavatel na druhou </w:t>
      </w:r>
      <w:r w:rsidR="005670BD" w:rsidRPr="00527AFB">
        <w:rPr>
          <w:rFonts w:ascii="Arial" w:hAnsi="Arial" w:cs="Arial"/>
          <w:sz w:val="20"/>
          <w:szCs w:val="20"/>
          <w:lang w:eastAsia="en-US" w:bidi="en-US"/>
        </w:rPr>
        <w:t xml:space="preserve">a třetí </w:t>
      </w:r>
      <w:r w:rsidRPr="00527AFB">
        <w:rPr>
          <w:rFonts w:ascii="Arial" w:hAnsi="Arial" w:cs="Arial"/>
          <w:sz w:val="20"/>
          <w:szCs w:val="20"/>
          <w:lang w:eastAsia="en-US" w:bidi="en-US"/>
        </w:rPr>
        <w:t>odrážku své odpovědi (</w:t>
      </w:r>
      <w:r w:rsidRPr="00527AFB">
        <w:rPr>
          <w:rFonts w:ascii="Arial" w:hAnsi="Arial" w:cs="Arial"/>
          <w:i/>
          <w:sz w:val="20"/>
          <w:szCs w:val="20"/>
          <w:lang w:eastAsia="en-US" w:bidi="en-US"/>
        </w:rPr>
        <w:t>návrhy jednotlivých obrazovek systému (včetně návrhu uspořádání pracovní plochy a kontextových nabídek) zobrazených uživateli při práci se Systémem</w:t>
      </w:r>
      <w:r w:rsidR="005670BD" w:rsidRPr="00527AFB">
        <w:rPr>
          <w:rFonts w:ascii="Arial" w:hAnsi="Arial" w:cs="Arial"/>
          <w:sz w:val="20"/>
          <w:szCs w:val="20"/>
          <w:lang w:eastAsia="en-US" w:bidi="en-US"/>
        </w:rPr>
        <w:t xml:space="preserve"> a </w:t>
      </w:r>
      <w:r w:rsidR="005670BD" w:rsidRPr="00527AFB">
        <w:rPr>
          <w:rFonts w:ascii="Arial" w:hAnsi="Arial" w:cs="Arial"/>
          <w:i/>
          <w:sz w:val="20"/>
          <w:szCs w:val="20"/>
          <w:lang w:eastAsia="en-US" w:bidi="en-US"/>
        </w:rPr>
        <w:t>popis administrátorského rozhraní, jeho základních funkcí apod</w:t>
      </w:r>
      <w:r w:rsidR="005670BD" w:rsidRPr="00527AFB">
        <w:rPr>
          <w:rFonts w:ascii="Arial" w:hAnsi="Arial" w:cs="Arial"/>
          <w:sz w:val="20"/>
          <w:szCs w:val="20"/>
          <w:lang w:eastAsia="en-US" w:bidi="en-US"/>
        </w:rPr>
        <w:t>.)</w:t>
      </w:r>
      <w:r w:rsidRPr="00527AFB">
        <w:rPr>
          <w:rFonts w:ascii="Arial" w:hAnsi="Arial" w:cs="Arial"/>
          <w:sz w:val="20"/>
          <w:szCs w:val="20"/>
          <w:lang w:eastAsia="en-US" w:bidi="en-US"/>
        </w:rPr>
        <w:t>;</w:t>
      </w:r>
    </w:p>
    <w:p w14:paraId="3BE999B8" w14:textId="77777777" w:rsidR="00D56A44" w:rsidRPr="00527AFB" w:rsidRDefault="00D56A44" w:rsidP="00527AFB">
      <w:pPr>
        <w:pStyle w:val="Odstavecseseznamem"/>
        <w:numPr>
          <w:ilvl w:val="0"/>
          <w:numId w:val="47"/>
        </w:numPr>
        <w:spacing w:before="120" w:after="120" w:line="320" w:lineRule="atLeast"/>
        <w:jc w:val="both"/>
        <w:rPr>
          <w:rFonts w:ascii="Arial" w:hAnsi="Arial" w:cs="Arial"/>
          <w:sz w:val="20"/>
          <w:szCs w:val="20"/>
          <w:lang w:eastAsia="en-US" w:bidi="en-US"/>
        </w:rPr>
      </w:pPr>
      <w:r w:rsidRPr="00527AFB">
        <w:rPr>
          <w:rFonts w:ascii="Arial" w:hAnsi="Arial" w:cs="Arial"/>
          <w:sz w:val="20"/>
          <w:szCs w:val="20"/>
          <w:lang w:eastAsia="en-US" w:bidi="en-US"/>
        </w:rPr>
        <w:t xml:space="preserve">co se týče dotazu ad c), </w:t>
      </w:r>
      <w:r w:rsidR="00C75639" w:rsidRPr="00527AFB">
        <w:rPr>
          <w:rFonts w:ascii="Arial" w:hAnsi="Arial" w:cs="Arial"/>
          <w:sz w:val="20"/>
          <w:szCs w:val="20"/>
          <w:lang w:eastAsia="en-US" w:bidi="en-US"/>
        </w:rPr>
        <w:t xml:space="preserve">týkajícího se </w:t>
      </w:r>
      <w:r w:rsidR="00C75639" w:rsidRPr="00527AFB">
        <w:rPr>
          <w:rFonts w:ascii="Arial" w:hAnsi="Arial" w:cs="Arial"/>
          <w:b/>
          <w:sz w:val="20"/>
          <w:szCs w:val="20"/>
          <w:lang w:eastAsia="en-US" w:bidi="en-US"/>
        </w:rPr>
        <w:t>přímých odkazů na nápovědu</w:t>
      </w:r>
      <w:r w:rsidR="00C75639" w:rsidRPr="00527AFB">
        <w:rPr>
          <w:rFonts w:ascii="Arial" w:hAnsi="Arial" w:cs="Arial"/>
          <w:sz w:val="20"/>
          <w:szCs w:val="20"/>
          <w:lang w:eastAsia="en-US" w:bidi="en-US"/>
        </w:rPr>
        <w:t xml:space="preserve">, </w:t>
      </w:r>
      <w:r w:rsidRPr="00527AFB">
        <w:rPr>
          <w:rFonts w:ascii="Arial" w:hAnsi="Arial" w:cs="Arial"/>
          <w:sz w:val="20"/>
          <w:szCs w:val="20"/>
          <w:lang w:eastAsia="en-US" w:bidi="en-US"/>
        </w:rPr>
        <w:t xml:space="preserve">odkazuje zadavatel na </w:t>
      </w:r>
      <w:r w:rsidR="000833E4" w:rsidRPr="00527AFB">
        <w:rPr>
          <w:rFonts w:ascii="Arial" w:hAnsi="Arial" w:cs="Arial"/>
          <w:sz w:val="20"/>
          <w:szCs w:val="20"/>
          <w:lang w:eastAsia="en-US" w:bidi="en-US"/>
        </w:rPr>
        <w:t>pátou</w:t>
      </w:r>
      <w:r w:rsidRPr="00527AFB">
        <w:rPr>
          <w:rFonts w:ascii="Arial" w:hAnsi="Arial" w:cs="Arial"/>
          <w:sz w:val="20"/>
          <w:szCs w:val="20"/>
          <w:lang w:eastAsia="en-US" w:bidi="en-US"/>
        </w:rPr>
        <w:t xml:space="preserve"> odrážku své odpovědi (</w:t>
      </w:r>
      <w:r w:rsidR="000833E4" w:rsidRPr="00527AFB">
        <w:rPr>
          <w:rFonts w:ascii="Arial" w:hAnsi="Arial" w:cs="Arial"/>
          <w:i/>
          <w:sz w:val="20"/>
          <w:szCs w:val="20"/>
          <w:lang w:eastAsia="en-US" w:bidi="en-US"/>
        </w:rPr>
        <w:t>informace o výskytu přímých odkazů na relevantní kapitoly nápovědy u příslušných prvků a spouštěcích objektů v Systému, včetně uvedení, zda každý odkaz bude odkazovat na kapitolu nápovědy vztahující se přímo k danému prvku, k dané skupině prvků, nebo pouze na nápovědu jako celek, popř. jakékoli jiné informace k posouzení výše uvedených hodnocených parametrů</w:t>
      </w:r>
      <w:r w:rsidRPr="00527AFB">
        <w:rPr>
          <w:rFonts w:ascii="Arial" w:hAnsi="Arial" w:cs="Arial"/>
          <w:sz w:val="20"/>
          <w:szCs w:val="20"/>
          <w:lang w:eastAsia="en-US" w:bidi="en-US"/>
        </w:rPr>
        <w:t>);</w:t>
      </w:r>
    </w:p>
    <w:p w14:paraId="0BBAF7CC" w14:textId="77777777" w:rsidR="000833E4" w:rsidRDefault="000833E4" w:rsidP="00527AFB">
      <w:pPr>
        <w:pStyle w:val="Odstavecseseznamem"/>
        <w:numPr>
          <w:ilvl w:val="0"/>
          <w:numId w:val="47"/>
        </w:numPr>
        <w:spacing w:before="120" w:after="120" w:line="320" w:lineRule="atLeast"/>
        <w:jc w:val="both"/>
        <w:rPr>
          <w:rFonts w:ascii="Arial" w:hAnsi="Arial" w:cs="Arial"/>
          <w:sz w:val="20"/>
          <w:szCs w:val="20"/>
          <w:lang w:eastAsia="en-US" w:bidi="en-US"/>
        </w:rPr>
      </w:pPr>
      <w:r w:rsidRPr="00527AFB">
        <w:rPr>
          <w:rFonts w:ascii="Arial" w:hAnsi="Arial" w:cs="Arial"/>
          <w:sz w:val="20"/>
          <w:szCs w:val="20"/>
          <w:lang w:eastAsia="en-US" w:bidi="en-US"/>
        </w:rPr>
        <w:t xml:space="preserve">co se týče posledního dotazu, tj. dotazu ad b) týkajícího se </w:t>
      </w:r>
      <w:r w:rsidRPr="000833E4">
        <w:rPr>
          <w:rFonts w:ascii="Arial" w:hAnsi="Arial" w:cs="Arial"/>
          <w:b/>
          <w:sz w:val="20"/>
          <w:szCs w:val="20"/>
          <w:lang w:eastAsia="en-US" w:bidi="en-US"/>
        </w:rPr>
        <w:t>vhodnost</w:t>
      </w:r>
      <w:r>
        <w:rPr>
          <w:rFonts w:ascii="Arial" w:hAnsi="Arial" w:cs="Arial"/>
          <w:b/>
          <w:sz w:val="20"/>
          <w:szCs w:val="20"/>
          <w:lang w:eastAsia="en-US" w:bidi="en-US"/>
        </w:rPr>
        <w:t>i</w:t>
      </w:r>
      <w:r w:rsidRPr="00527AFB">
        <w:rPr>
          <w:rFonts w:ascii="Arial" w:hAnsi="Arial" w:cs="Arial"/>
          <w:b/>
          <w:sz w:val="20"/>
          <w:szCs w:val="20"/>
          <w:lang w:eastAsia="en-US" w:bidi="en-US"/>
        </w:rPr>
        <w:t xml:space="preserve"> užitých výrazových prostředků v nápovědě</w:t>
      </w:r>
      <w:r w:rsidRPr="00527AFB">
        <w:rPr>
          <w:rFonts w:ascii="Arial" w:hAnsi="Arial" w:cs="Arial"/>
          <w:sz w:val="20"/>
          <w:szCs w:val="20"/>
          <w:lang w:eastAsia="en-US" w:bidi="en-US"/>
        </w:rPr>
        <w:t>, odkazuje zadavatel na čtvrtou odrážku své odpovědi (</w:t>
      </w:r>
      <w:r w:rsidRPr="00527AFB">
        <w:rPr>
          <w:rFonts w:ascii="Arial" w:hAnsi="Arial" w:cs="Arial"/>
          <w:i/>
          <w:sz w:val="20"/>
          <w:szCs w:val="20"/>
          <w:lang w:eastAsia="en-US" w:bidi="en-US"/>
        </w:rPr>
        <w:t>základní struktura nápovědy a její popis, včetně popisu užité terminologie</w:t>
      </w:r>
      <w:r w:rsidRPr="00527AFB">
        <w:rPr>
          <w:rFonts w:ascii="Arial" w:hAnsi="Arial" w:cs="Arial"/>
          <w:sz w:val="20"/>
          <w:szCs w:val="20"/>
          <w:lang w:eastAsia="en-US" w:bidi="en-US"/>
        </w:rPr>
        <w:t xml:space="preserve">). </w:t>
      </w:r>
    </w:p>
    <w:p w14:paraId="1EC0F952" w14:textId="77777777" w:rsidR="00476EDF" w:rsidRPr="00527AFB" w:rsidRDefault="00476EDF" w:rsidP="0051005B">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Zadavatel nicméně nevylučuje, aby Popis návrhu řešení obsahoval také jiné informace</w:t>
      </w:r>
      <w:r w:rsidR="0051005B">
        <w:rPr>
          <w:rFonts w:ascii="Arial" w:hAnsi="Arial" w:cs="Arial"/>
          <w:sz w:val="20"/>
          <w:szCs w:val="20"/>
          <w:lang w:eastAsia="en-US" w:bidi="en-US"/>
        </w:rPr>
        <w:t xml:space="preserve"> či prvky</w:t>
      </w:r>
      <w:r>
        <w:rPr>
          <w:rFonts w:ascii="Arial" w:hAnsi="Arial" w:cs="Arial"/>
          <w:sz w:val="20"/>
          <w:szCs w:val="20"/>
          <w:lang w:eastAsia="en-US" w:bidi="en-US"/>
        </w:rPr>
        <w:t xml:space="preserve">, z nichž bude naplnění hodnocených parametrů vyplývat. </w:t>
      </w:r>
    </w:p>
    <w:p w14:paraId="6C2978B5" w14:textId="77777777" w:rsidR="00D56A44" w:rsidRPr="00040199" w:rsidRDefault="00D56A44" w:rsidP="00F6289C">
      <w:pPr>
        <w:spacing w:before="120" w:after="120" w:line="320" w:lineRule="atLeast"/>
        <w:jc w:val="both"/>
        <w:rPr>
          <w:rFonts w:ascii="Arial" w:hAnsi="Arial" w:cs="Arial"/>
          <w:b/>
          <w:sz w:val="20"/>
          <w:szCs w:val="20"/>
        </w:rPr>
      </w:pPr>
    </w:p>
    <w:p w14:paraId="0E08A142" w14:textId="77777777" w:rsidR="00F6289C" w:rsidRPr="00040199" w:rsidRDefault="00F6289C" w:rsidP="00F6289C">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12</w:t>
      </w:r>
      <w:r w:rsidRPr="00040199">
        <w:rPr>
          <w:rFonts w:ascii="Arial" w:hAnsi="Arial" w:cs="Arial"/>
          <w:b/>
          <w:sz w:val="20"/>
          <w:szCs w:val="20"/>
        </w:rPr>
        <w:t>:</w:t>
      </w:r>
    </w:p>
    <w:p w14:paraId="7C1F0ADC"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 xml:space="preserve">Zadavatel v Dodatečných informacích </w:t>
      </w:r>
      <w:proofErr w:type="spellStart"/>
      <w:proofErr w:type="gramStart"/>
      <w:r w:rsidRPr="00BF786F">
        <w:rPr>
          <w:rFonts w:ascii="Arial" w:hAnsi="Arial" w:cs="Arial"/>
          <w:sz w:val="20"/>
          <w:szCs w:val="20"/>
          <w:lang w:eastAsia="en-US" w:bidi="en-US"/>
        </w:rPr>
        <w:t>č.I</w:t>
      </w:r>
      <w:proofErr w:type="spellEnd"/>
      <w:r w:rsidRPr="00BF786F">
        <w:rPr>
          <w:rFonts w:ascii="Arial" w:hAnsi="Arial" w:cs="Arial"/>
          <w:sz w:val="20"/>
          <w:szCs w:val="20"/>
          <w:lang w:eastAsia="en-US" w:bidi="en-US"/>
        </w:rPr>
        <w:t>, odpověděl</w:t>
      </w:r>
      <w:proofErr w:type="gramEnd"/>
      <w:r w:rsidRPr="00BF786F">
        <w:rPr>
          <w:rFonts w:ascii="Arial" w:hAnsi="Arial" w:cs="Arial"/>
          <w:sz w:val="20"/>
          <w:szCs w:val="20"/>
          <w:lang w:eastAsia="en-US" w:bidi="en-US"/>
        </w:rPr>
        <w:t xml:space="preserve"> na dotaz č.3 následovně:</w:t>
      </w:r>
    </w:p>
    <w:p w14:paraId="4DF0885E" w14:textId="77777777" w:rsidR="00BF786F" w:rsidRPr="00BF786F" w:rsidRDefault="00BF786F" w:rsidP="00BF786F">
      <w:pPr>
        <w:spacing w:before="120" w:after="120" w:line="320" w:lineRule="atLeast"/>
        <w:jc w:val="both"/>
        <w:rPr>
          <w:rFonts w:ascii="Arial" w:hAnsi="Arial" w:cs="Arial"/>
          <w:sz w:val="20"/>
          <w:szCs w:val="20"/>
          <w:u w:val="single"/>
          <w:lang w:eastAsia="en-US" w:bidi="en-US"/>
        </w:rPr>
      </w:pPr>
      <w:r w:rsidRPr="00BF786F">
        <w:rPr>
          <w:rFonts w:ascii="Arial" w:hAnsi="Arial" w:cs="Arial"/>
          <w:sz w:val="20"/>
          <w:szCs w:val="20"/>
          <w:u w:val="single"/>
          <w:lang w:eastAsia="en-US" w:bidi="en-US"/>
        </w:rPr>
        <w:t>Původní dotaz:</w:t>
      </w:r>
    </w:p>
    <w:p w14:paraId="1FAC4E19"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 xml:space="preserve">Smlouva, </w:t>
      </w:r>
      <w:proofErr w:type="gramStart"/>
      <w:r w:rsidRPr="00BF786F">
        <w:rPr>
          <w:rFonts w:ascii="Arial" w:hAnsi="Arial" w:cs="Arial"/>
          <w:sz w:val="20"/>
          <w:szCs w:val="20"/>
          <w:lang w:eastAsia="en-US" w:bidi="en-US"/>
        </w:rPr>
        <w:t>čl.11.6</w:t>
      </w:r>
      <w:proofErr w:type="gramEnd"/>
      <w:r w:rsidRPr="00BF786F">
        <w:rPr>
          <w:rFonts w:ascii="Arial" w:hAnsi="Arial" w:cs="Arial"/>
          <w:sz w:val="20"/>
          <w:szCs w:val="20"/>
          <w:lang w:eastAsia="en-US" w:bidi="en-US"/>
        </w:rPr>
        <w:t>:</w:t>
      </w:r>
    </w:p>
    <w:p w14:paraId="303CE7A8" w14:textId="77777777" w:rsidR="00BF786F" w:rsidRPr="00BF786F" w:rsidRDefault="00BF786F" w:rsidP="00BF786F">
      <w:pPr>
        <w:spacing w:before="120" w:after="120" w:line="320" w:lineRule="atLeast"/>
        <w:jc w:val="both"/>
        <w:rPr>
          <w:rFonts w:ascii="Arial" w:hAnsi="Arial" w:cs="Arial"/>
          <w:i/>
          <w:sz w:val="20"/>
          <w:szCs w:val="20"/>
          <w:lang w:eastAsia="en-US" w:bidi="en-US"/>
        </w:rPr>
      </w:pPr>
      <w:bookmarkStart w:id="1" w:name="_Ref395780860"/>
      <w:r w:rsidRPr="00BF786F">
        <w:rPr>
          <w:rFonts w:ascii="Arial" w:hAnsi="Arial" w:cs="Arial"/>
          <w:i/>
          <w:sz w:val="20"/>
          <w:szCs w:val="20"/>
          <w:lang w:eastAsia="en-US" w:bidi="en-US"/>
        </w:rPr>
        <w:t>Poskytovatel se dále zavazuje poskytnout Objednateli nebo jakékoliv třetí osobě písemně pověřené Objednatelem veškerou požadovanou spolupráci a součinnost, která je nezbytná pro účely provázání Systému s dalšími informačními systémy užívanými nebo provozovanými Objednatelem či třetími osobami určenými Objednatelem, a to i ve formě vypracování rozboru dopadů Implementace nebo změny Systému na další informační systémy a prostředí Objednatele. Smluvní strany se dohodly, že cena takovéhoto plnění je zahrnuta v ceně Díla podle této Smlouvy. Pro vyloučení pochybností se stanoví, že v této souvislosti nevznikne Poskytovateli nárok na dodatečné finanční plnění ze strany Objednatele.</w:t>
      </w:r>
      <w:bookmarkEnd w:id="1"/>
    </w:p>
    <w:p w14:paraId="2B8FD1F4"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Dotaz:</w:t>
      </w:r>
    </w:p>
    <w:p w14:paraId="477640C7" w14:textId="77777777" w:rsidR="00BF786F" w:rsidRPr="00BF786F" w:rsidRDefault="00BF786F" w:rsidP="00BF786F">
      <w:pPr>
        <w:spacing w:before="120" w:after="120" w:line="320" w:lineRule="atLeast"/>
        <w:jc w:val="both"/>
        <w:rPr>
          <w:rFonts w:ascii="Arial" w:hAnsi="Arial" w:cs="Arial"/>
          <w:sz w:val="20"/>
          <w:szCs w:val="20"/>
          <w:lang w:eastAsia="en-US" w:bidi="en-US"/>
        </w:rPr>
      </w:pPr>
      <w:bookmarkStart w:id="2" w:name="par44"/>
      <w:r w:rsidRPr="00BF786F">
        <w:rPr>
          <w:rFonts w:ascii="Arial" w:hAnsi="Arial" w:cs="Arial"/>
          <w:bCs/>
          <w:sz w:val="20"/>
          <w:szCs w:val="20"/>
          <w:lang w:eastAsia="en-US" w:bidi="en-US"/>
        </w:rPr>
        <w:lastRenderedPageBreak/>
        <w:t>Zákon o veřejných zakázkách, § 44 Zadávací dokumentace</w:t>
      </w:r>
      <w:bookmarkEnd w:id="2"/>
      <w:r w:rsidRPr="00BF786F">
        <w:rPr>
          <w:rFonts w:ascii="Arial" w:hAnsi="Arial" w:cs="Arial"/>
          <w:bCs/>
          <w:sz w:val="20"/>
          <w:szCs w:val="20"/>
          <w:lang w:eastAsia="en-US" w:bidi="en-US"/>
        </w:rPr>
        <w:t xml:space="preserve">, </w:t>
      </w:r>
      <w:proofErr w:type="gramStart"/>
      <w:r w:rsidRPr="00BF786F">
        <w:rPr>
          <w:rFonts w:ascii="Arial" w:hAnsi="Arial" w:cs="Arial"/>
          <w:bCs/>
          <w:sz w:val="20"/>
          <w:szCs w:val="20"/>
          <w:lang w:eastAsia="en-US" w:bidi="en-US"/>
        </w:rPr>
        <w:t>čl.1, uvádí</w:t>
      </w:r>
      <w:proofErr w:type="gramEnd"/>
      <w:r w:rsidRPr="00BF786F">
        <w:rPr>
          <w:rFonts w:ascii="Arial" w:hAnsi="Arial" w:cs="Arial"/>
          <w:bCs/>
          <w:sz w:val="20"/>
          <w:szCs w:val="20"/>
          <w:lang w:eastAsia="en-US" w:bidi="en-US"/>
        </w:rPr>
        <w:t xml:space="preserve">: Zadávací dokumentace je soubor dokumentů, údajů, požadavků a technických podmínek zadavatele vymezujících předmět veřejné zakázky </w:t>
      </w:r>
      <w:r w:rsidRPr="00BF786F">
        <w:rPr>
          <w:rFonts w:ascii="Arial" w:hAnsi="Arial" w:cs="Arial"/>
          <w:bCs/>
          <w:sz w:val="20"/>
          <w:szCs w:val="20"/>
          <w:u w:val="single"/>
          <w:lang w:eastAsia="en-US" w:bidi="en-US"/>
        </w:rPr>
        <w:t>v podrobnostech nezbytných pro zpracování nabídky</w:t>
      </w:r>
      <w:r w:rsidRPr="00BF786F">
        <w:rPr>
          <w:rFonts w:ascii="Arial" w:hAnsi="Arial" w:cs="Arial"/>
          <w:bCs/>
          <w:sz w:val="20"/>
          <w:szCs w:val="20"/>
          <w:lang w:eastAsia="en-US" w:bidi="en-US"/>
        </w:rPr>
        <w:t xml:space="preserve">. </w:t>
      </w:r>
      <w:r w:rsidRPr="00BF786F">
        <w:rPr>
          <w:rFonts w:ascii="Arial" w:hAnsi="Arial" w:cs="Arial"/>
          <w:bCs/>
          <w:sz w:val="20"/>
          <w:szCs w:val="20"/>
          <w:u w:val="single"/>
          <w:lang w:eastAsia="en-US" w:bidi="en-US"/>
        </w:rPr>
        <w:t>Za správnost a úplnost zadávacích podmínek odpovídá zadavatel</w:t>
      </w:r>
      <w:r w:rsidRPr="00BF786F">
        <w:rPr>
          <w:rFonts w:ascii="Arial" w:hAnsi="Arial" w:cs="Arial"/>
          <w:bCs/>
          <w:sz w:val="20"/>
          <w:szCs w:val="20"/>
          <w:lang w:eastAsia="en-US" w:bidi="en-US"/>
        </w:rPr>
        <w:t>.</w:t>
      </w:r>
    </w:p>
    <w:p w14:paraId="1E9FE28B"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 xml:space="preserve">Plnění Poskytovatele dle Smlouvy </w:t>
      </w:r>
      <w:proofErr w:type="gramStart"/>
      <w:r w:rsidRPr="00BF786F">
        <w:rPr>
          <w:rFonts w:ascii="Arial" w:hAnsi="Arial" w:cs="Arial"/>
          <w:sz w:val="20"/>
          <w:szCs w:val="20"/>
          <w:lang w:eastAsia="en-US" w:bidi="en-US"/>
        </w:rPr>
        <w:t>čl.11.6</w:t>
      </w:r>
      <w:proofErr w:type="gramEnd"/>
      <w:r w:rsidRPr="00BF786F">
        <w:rPr>
          <w:rFonts w:ascii="Arial" w:hAnsi="Arial" w:cs="Arial"/>
          <w:sz w:val="20"/>
          <w:szCs w:val="20"/>
          <w:lang w:eastAsia="en-US" w:bidi="en-US"/>
        </w:rPr>
        <w:t xml:space="preserve"> není nijak definováno ani objemem služeb, není možné ji ani odhadnout na základě znalostí Poskytovatele a nemůže být v této podobě tedy součástí závazku Poskytovatele, protože není Zadavatel zadáno úplně a v podrobnostech nezbytných pro zpracování nabídky.</w:t>
      </w:r>
    </w:p>
    <w:p w14:paraId="76C2B693"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 xml:space="preserve">Uchazeč navrhuje službu omezit maximální předpokládaným počtem MD, které Zadavatel předpokládá, že budou potřebné a dostatečné pro naplnění </w:t>
      </w:r>
      <w:proofErr w:type="gramStart"/>
      <w:r w:rsidRPr="00BF786F">
        <w:rPr>
          <w:rFonts w:ascii="Arial" w:hAnsi="Arial" w:cs="Arial"/>
          <w:sz w:val="20"/>
          <w:szCs w:val="20"/>
          <w:lang w:eastAsia="en-US" w:bidi="en-US"/>
        </w:rPr>
        <w:t>čl.11.6</w:t>
      </w:r>
      <w:proofErr w:type="gramEnd"/>
      <w:r w:rsidRPr="00BF786F">
        <w:rPr>
          <w:rFonts w:ascii="Arial" w:hAnsi="Arial" w:cs="Arial"/>
          <w:sz w:val="20"/>
          <w:szCs w:val="20"/>
          <w:lang w:eastAsia="en-US" w:bidi="en-US"/>
        </w:rPr>
        <w:t xml:space="preserve"> Smlouvy.</w:t>
      </w:r>
    </w:p>
    <w:p w14:paraId="26E31B91"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Odpověď Zadavatele:</w:t>
      </w:r>
    </w:p>
    <w:p w14:paraId="71A54E62"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Zadavatel k dotazu uvádí, že účelem čl. 11.6 závazného návrhu Smlouvy je zajištění spolupráce a součinnosti vybraného Uchazeče (resp. smluvní strany) nezbytné pro účely provázání Systému s dalšími informačními systémy. Nejedná se tedy o povinnost aktivně modifikovat systémy třetích stran pro jejich provázání se Systémem vytvořeným na základě Smlouvy či o povinnost vytvořit rozhraní pro připojení takových systémů třetích stran, nýbrž pouze o povinnost poskytnout k takovému provázání součinnost. Zadavatel má tedy za to, že vzhledem k účelu jmenovaného ustanovení je zadávací dokumentace v poukazované části zpracována v dostatečných podrobnostech nutných pro zpracování nabídek Uchazečů.</w:t>
      </w:r>
    </w:p>
    <w:p w14:paraId="6DBCF518" w14:textId="77777777" w:rsidR="00BF786F" w:rsidRPr="00BF786F" w:rsidRDefault="00BF786F" w:rsidP="00BF786F">
      <w:pPr>
        <w:spacing w:before="120" w:after="120" w:line="320" w:lineRule="atLeast"/>
        <w:jc w:val="both"/>
        <w:rPr>
          <w:rFonts w:ascii="Arial" w:hAnsi="Arial" w:cs="Arial"/>
          <w:sz w:val="20"/>
          <w:szCs w:val="20"/>
          <w:u w:val="single"/>
          <w:lang w:eastAsia="en-US" w:bidi="en-US"/>
        </w:rPr>
      </w:pPr>
      <w:r w:rsidRPr="00BF786F">
        <w:rPr>
          <w:rFonts w:ascii="Arial" w:hAnsi="Arial" w:cs="Arial"/>
          <w:sz w:val="20"/>
          <w:szCs w:val="20"/>
          <w:u w:val="single"/>
          <w:lang w:eastAsia="en-US" w:bidi="en-US"/>
        </w:rPr>
        <w:t>Dotaz:</w:t>
      </w:r>
    </w:p>
    <w:p w14:paraId="05137E5A"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Zadavatel ve své dopovědi na původní dotaz uvedl, že „</w:t>
      </w:r>
      <w:r w:rsidRPr="00BF786F">
        <w:rPr>
          <w:rFonts w:ascii="Arial" w:hAnsi="Arial" w:cs="Arial"/>
          <w:i/>
          <w:sz w:val="20"/>
          <w:szCs w:val="20"/>
          <w:lang w:eastAsia="en-US" w:bidi="en-US"/>
        </w:rPr>
        <w:t>Nejedná se tedy o povinnost aktivně modifikovat systémy třetích stran pro jejich provázání se Systémem vytvořeným na základě Smlouvy či o povinnost vytvořit rozhraní pro připojení takových systémů třetích stran, nýbrž pouze o povinnost poskytnout k takovému provázání součinnost.“.</w:t>
      </w:r>
    </w:p>
    <w:p w14:paraId="57E2F412"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 xml:space="preserve">Tato odpověď ale není v souladu s požadavkem ve Smlouvě, </w:t>
      </w:r>
      <w:proofErr w:type="gramStart"/>
      <w:r w:rsidRPr="00BF786F">
        <w:rPr>
          <w:rFonts w:ascii="Arial" w:hAnsi="Arial" w:cs="Arial"/>
          <w:sz w:val="20"/>
          <w:szCs w:val="20"/>
          <w:lang w:eastAsia="en-US" w:bidi="en-US"/>
        </w:rPr>
        <w:t>čl.11.6</w:t>
      </w:r>
      <w:proofErr w:type="gramEnd"/>
      <w:r w:rsidRPr="00BF786F">
        <w:rPr>
          <w:rFonts w:ascii="Arial" w:hAnsi="Arial" w:cs="Arial"/>
          <w:sz w:val="20"/>
          <w:szCs w:val="20"/>
          <w:lang w:eastAsia="en-US" w:bidi="en-US"/>
        </w:rPr>
        <w:t>, konkrétně „…</w:t>
      </w:r>
      <w:r w:rsidRPr="00BF786F">
        <w:rPr>
          <w:rFonts w:ascii="Arial" w:hAnsi="Arial" w:cs="Arial"/>
          <w:i/>
          <w:sz w:val="20"/>
          <w:szCs w:val="20"/>
          <w:lang w:eastAsia="en-US" w:bidi="en-US"/>
        </w:rPr>
        <w:t>a to i ve formě vypracování rozboru dopadů Implementace nebo změny Systému na další informační systémy a prostředí Objednatele</w:t>
      </w:r>
      <w:r w:rsidRPr="00BF786F">
        <w:rPr>
          <w:rFonts w:ascii="Arial" w:hAnsi="Arial" w:cs="Arial"/>
          <w:sz w:val="20"/>
          <w:szCs w:val="20"/>
          <w:lang w:eastAsia="en-US" w:bidi="en-US"/>
        </w:rPr>
        <w:t>“.</w:t>
      </w:r>
    </w:p>
    <w:p w14:paraId="38BA4B47"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Protože není požadována integrace ze strany IS vytvářených uchazečem v rámci této VZ, ale naopak „</w:t>
      </w:r>
      <w:r w:rsidRPr="00BF786F">
        <w:rPr>
          <w:rFonts w:ascii="Arial" w:hAnsi="Arial" w:cs="Arial"/>
          <w:b/>
          <w:i/>
          <w:sz w:val="20"/>
          <w:szCs w:val="20"/>
          <w:lang w:eastAsia="en-US" w:bidi="en-US"/>
        </w:rPr>
        <w:t>rozboru dopadů Implementace nebo změny Systému na další informační systémy a prostředí Objednatele</w:t>
      </w:r>
      <w:r w:rsidRPr="00BF786F">
        <w:rPr>
          <w:rFonts w:ascii="Arial" w:hAnsi="Arial" w:cs="Arial"/>
          <w:b/>
          <w:sz w:val="20"/>
          <w:szCs w:val="20"/>
          <w:lang w:eastAsia="en-US" w:bidi="en-US"/>
        </w:rPr>
        <w:t>“</w:t>
      </w:r>
      <w:r w:rsidRPr="00BF786F">
        <w:rPr>
          <w:rFonts w:ascii="Arial" w:hAnsi="Arial" w:cs="Arial"/>
          <w:sz w:val="20"/>
          <w:szCs w:val="20"/>
          <w:lang w:eastAsia="en-US" w:bidi="en-US"/>
        </w:rPr>
        <w:t xml:space="preserve"> uchazeč neví a nemůže ani vědět:</w:t>
      </w:r>
    </w:p>
    <w:p w14:paraId="5DE6BC7B" w14:textId="77777777" w:rsidR="00BF786F" w:rsidRPr="00BF786F" w:rsidRDefault="00BF786F" w:rsidP="00BF786F">
      <w:pPr>
        <w:numPr>
          <w:ilvl w:val="0"/>
          <w:numId w:val="42"/>
        </w:num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ke kterým ani kolika IS bude Zadavatel požadovat vypracování těchto rozborů</w:t>
      </w:r>
    </w:p>
    <w:p w14:paraId="77D9A4C7" w14:textId="77777777" w:rsidR="00BF786F" w:rsidRPr="00BF786F" w:rsidRDefault="00BF786F" w:rsidP="00BF786F">
      <w:pPr>
        <w:numPr>
          <w:ilvl w:val="0"/>
          <w:numId w:val="42"/>
        </w:num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Zadavatelem požadovaný rozsah rozborů dopadů (může se jednat o jednotky, stejně jako stovky stran detailních rozborů, analýz, návrhů změny architektury apod.)</w:t>
      </w:r>
    </w:p>
    <w:p w14:paraId="73936E49" w14:textId="77777777" w:rsidR="00BF786F" w:rsidRPr="00BF786F" w:rsidRDefault="00BF786F" w:rsidP="00BF786F">
      <w:pPr>
        <w:numPr>
          <w:ilvl w:val="0"/>
          <w:numId w:val="42"/>
        </w:num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architekturu, technologie, integrační rozhraní apod. „</w:t>
      </w:r>
      <w:r w:rsidRPr="00BF786F">
        <w:rPr>
          <w:rFonts w:ascii="Arial" w:hAnsi="Arial" w:cs="Arial"/>
          <w:i/>
          <w:sz w:val="20"/>
          <w:szCs w:val="20"/>
          <w:lang w:eastAsia="en-US" w:bidi="en-US"/>
        </w:rPr>
        <w:t>další informační systémy a prostředí Objednatele“</w:t>
      </w:r>
      <w:r w:rsidRPr="00BF786F">
        <w:rPr>
          <w:rFonts w:ascii="Arial" w:hAnsi="Arial" w:cs="Arial"/>
          <w:sz w:val="20"/>
          <w:szCs w:val="20"/>
          <w:lang w:eastAsia="en-US" w:bidi="en-US"/>
        </w:rPr>
        <w:t>, nemůže ani odhadnout pracnost zjištění a analýzy těchto IS</w:t>
      </w:r>
    </w:p>
    <w:p w14:paraId="79FADA6E" w14:textId="77777777" w:rsidR="00F6289C" w:rsidRPr="00040199" w:rsidRDefault="00BF786F" w:rsidP="00BF786F">
      <w:pPr>
        <w:spacing w:before="120" w:after="120" w:line="320" w:lineRule="atLeast"/>
        <w:jc w:val="both"/>
        <w:rPr>
          <w:rFonts w:ascii="Arial" w:hAnsi="Arial" w:cs="Arial"/>
          <w:sz w:val="20"/>
          <w:szCs w:val="20"/>
          <w:u w:val="single"/>
        </w:rPr>
      </w:pPr>
      <w:r w:rsidRPr="00BF786F">
        <w:rPr>
          <w:rFonts w:ascii="Arial" w:hAnsi="Arial" w:cs="Arial"/>
          <w:sz w:val="20"/>
          <w:szCs w:val="20"/>
          <w:lang w:eastAsia="en-US" w:bidi="en-US"/>
        </w:rPr>
        <w:t xml:space="preserve">Uchazeč rozumí důvodům požadavku Zadavatele a ztotožňuje se s jeho oprávněností a potřebností, ale z důvodů uvedených výše </w:t>
      </w:r>
      <w:r w:rsidRPr="00BF786F">
        <w:rPr>
          <w:rFonts w:ascii="Arial" w:hAnsi="Arial" w:cs="Arial"/>
          <w:b/>
          <w:sz w:val="20"/>
          <w:szCs w:val="20"/>
          <w:lang w:eastAsia="en-US" w:bidi="en-US"/>
        </w:rPr>
        <w:t xml:space="preserve">Uchazeč navrhuje službu omezit maximální předpokládaným počtem MD, které Zadavatel předpokládá, že budou potřebné a dostatečné pro naplnění </w:t>
      </w:r>
      <w:proofErr w:type="gramStart"/>
      <w:r w:rsidRPr="00BF786F">
        <w:rPr>
          <w:rFonts w:ascii="Arial" w:hAnsi="Arial" w:cs="Arial"/>
          <w:b/>
          <w:sz w:val="20"/>
          <w:szCs w:val="20"/>
          <w:lang w:eastAsia="en-US" w:bidi="en-US"/>
        </w:rPr>
        <w:t>čl.11.6</w:t>
      </w:r>
      <w:proofErr w:type="gramEnd"/>
      <w:r w:rsidRPr="00BF786F">
        <w:rPr>
          <w:rFonts w:ascii="Arial" w:hAnsi="Arial" w:cs="Arial"/>
          <w:b/>
          <w:sz w:val="20"/>
          <w:szCs w:val="20"/>
          <w:lang w:eastAsia="en-US" w:bidi="en-US"/>
        </w:rPr>
        <w:t xml:space="preserve"> Smlouvy</w:t>
      </w:r>
      <w:r w:rsidRPr="00BF786F">
        <w:rPr>
          <w:rFonts w:ascii="Arial" w:hAnsi="Arial" w:cs="Arial"/>
          <w:sz w:val="20"/>
          <w:szCs w:val="20"/>
          <w:lang w:eastAsia="en-US" w:bidi="en-US"/>
        </w:rPr>
        <w:t>.</w:t>
      </w:r>
    </w:p>
    <w:p w14:paraId="279AAE2A" w14:textId="77777777" w:rsidR="00F6289C" w:rsidRPr="00040199" w:rsidRDefault="00F6289C" w:rsidP="00F6289C">
      <w:pPr>
        <w:spacing w:before="120" w:after="120" w:line="320" w:lineRule="atLeast"/>
        <w:jc w:val="both"/>
        <w:rPr>
          <w:rFonts w:ascii="Arial" w:hAnsi="Arial" w:cs="Arial"/>
          <w:sz w:val="20"/>
          <w:szCs w:val="20"/>
        </w:rPr>
      </w:pPr>
      <w:r w:rsidRPr="00040199">
        <w:rPr>
          <w:rFonts w:ascii="Arial" w:hAnsi="Arial" w:cs="Arial"/>
          <w:sz w:val="20"/>
          <w:szCs w:val="20"/>
          <w:u w:val="single"/>
        </w:rPr>
        <w:lastRenderedPageBreak/>
        <w:t>Odpověď zadavatele:</w:t>
      </w:r>
    </w:p>
    <w:p w14:paraId="24A9E456" w14:textId="58AD1823" w:rsidR="00C73478" w:rsidRPr="00C73478" w:rsidRDefault="00C73478" w:rsidP="00F6289C">
      <w:pPr>
        <w:spacing w:before="120" w:after="120" w:line="320" w:lineRule="atLeast"/>
        <w:jc w:val="both"/>
        <w:rPr>
          <w:rFonts w:ascii="Arial" w:hAnsi="Arial" w:cs="Arial"/>
          <w:b/>
          <w:sz w:val="20"/>
          <w:szCs w:val="20"/>
        </w:rPr>
      </w:pPr>
      <w:r w:rsidRPr="00C73478">
        <w:rPr>
          <w:rFonts w:ascii="Arial" w:hAnsi="Arial" w:cs="Arial"/>
          <w:sz w:val="20"/>
          <w:szCs w:val="20"/>
          <w:lang w:eastAsia="en-US" w:bidi="en-US"/>
        </w:rPr>
        <w:t xml:space="preserve">Zadavatel odkazuje na odpověď zmiňovanou v tomto dotazu s tím, že se skutečně nejedná o povinnost aktivně modifikovat systémy třetích stran či o povinnost vytvořit rozhraní pro připojení takových systémů, nýbrž o povinnost poskytnout k takovému provázání součinnost. </w:t>
      </w:r>
      <w:r>
        <w:rPr>
          <w:rFonts w:ascii="Arial" w:hAnsi="Arial" w:cs="Arial"/>
          <w:sz w:val="20"/>
          <w:szCs w:val="20"/>
          <w:lang w:eastAsia="en-US" w:bidi="en-US"/>
        </w:rPr>
        <w:t>R</w:t>
      </w:r>
      <w:r w:rsidR="00C06C60">
        <w:rPr>
          <w:rFonts w:ascii="Arial" w:hAnsi="Arial" w:cs="Arial"/>
          <w:sz w:val="20"/>
          <w:szCs w:val="20"/>
          <w:lang w:eastAsia="en-US" w:bidi="en-US"/>
        </w:rPr>
        <w:t>ozbor</w:t>
      </w:r>
      <w:r w:rsidRPr="00C73478">
        <w:rPr>
          <w:rFonts w:ascii="Arial" w:hAnsi="Arial" w:cs="Arial"/>
          <w:sz w:val="20"/>
          <w:szCs w:val="20"/>
          <w:lang w:eastAsia="en-US" w:bidi="en-US"/>
        </w:rPr>
        <w:t xml:space="preserve"> dopadů Implementace nebo změny Systému na další informační systémy a prostředí Objednatele</w:t>
      </w:r>
      <w:r w:rsidR="00C06C60">
        <w:rPr>
          <w:rFonts w:ascii="Arial" w:hAnsi="Arial" w:cs="Arial"/>
          <w:sz w:val="20"/>
          <w:szCs w:val="20"/>
          <w:lang w:eastAsia="en-US" w:bidi="en-US"/>
        </w:rPr>
        <w:t xml:space="preserve"> považuje Zadavatel za součinnost a podklad pro návrh na Změnový požadavek, a </w:t>
      </w:r>
      <w:r w:rsidR="00C06C60" w:rsidRPr="00C06C60">
        <w:rPr>
          <w:rFonts w:ascii="Arial" w:hAnsi="Arial" w:cs="Arial"/>
          <w:sz w:val="20"/>
          <w:szCs w:val="20"/>
          <w:lang w:eastAsia="en-US" w:bidi="en-US"/>
        </w:rPr>
        <w:t>v této souvislosti nevznikne Poskytovateli nárok na dodatečné finanční plnění ze strany Objednatele.</w:t>
      </w:r>
      <w:r w:rsidR="00C06C60">
        <w:rPr>
          <w:rFonts w:ascii="Arial" w:hAnsi="Arial" w:cs="Arial"/>
          <w:sz w:val="20"/>
          <w:szCs w:val="20"/>
          <w:lang w:eastAsia="en-US" w:bidi="en-US"/>
        </w:rPr>
        <w:t xml:space="preserve"> Avšak následná realizace modifikace</w:t>
      </w:r>
      <w:r w:rsidR="00C06C60" w:rsidRPr="00C73478">
        <w:rPr>
          <w:rFonts w:ascii="Arial" w:hAnsi="Arial" w:cs="Arial"/>
          <w:sz w:val="20"/>
          <w:szCs w:val="20"/>
          <w:lang w:eastAsia="en-US" w:bidi="en-US"/>
        </w:rPr>
        <w:t xml:space="preserve"> </w:t>
      </w:r>
      <w:r w:rsidR="00C06C60">
        <w:rPr>
          <w:rFonts w:ascii="Arial" w:hAnsi="Arial" w:cs="Arial"/>
          <w:sz w:val="20"/>
          <w:szCs w:val="20"/>
          <w:lang w:eastAsia="en-US" w:bidi="en-US"/>
        </w:rPr>
        <w:t xml:space="preserve">Systému v návaznosti na Rozbor dopadů </w:t>
      </w:r>
      <w:r w:rsidR="00C06C60" w:rsidRPr="00C73478">
        <w:rPr>
          <w:rFonts w:ascii="Arial" w:hAnsi="Arial" w:cs="Arial"/>
          <w:sz w:val="20"/>
          <w:szCs w:val="20"/>
          <w:lang w:eastAsia="en-US" w:bidi="en-US"/>
        </w:rPr>
        <w:t xml:space="preserve">Implementace nebo změny Systému </w:t>
      </w:r>
      <w:r w:rsidR="00C06C60">
        <w:rPr>
          <w:rFonts w:ascii="Arial" w:hAnsi="Arial" w:cs="Arial"/>
          <w:sz w:val="20"/>
          <w:szCs w:val="20"/>
          <w:lang w:eastAsia="en-US" w:bidi="en-US"/>
        </w:rPr>
        <w:t xml:space="preserve">bude řešena formou Změnového požadavku. </w:t>
      </w:r>
    </w:p>
    <w:p w14:paraId="24A98492" w14:textId="77777777" w:rsidR="00C73478" w:rsidRDefault="00C73478" w:rsidP="00F6289C">
      <w:pPr>
        <w:spacing w:before="120" w:after="120" w:line="320" w:lineRule="atLeast"/>
        <w:jc w:val="both"/>
        <w:rPr>
          <w:rFonts w:ascii="Arial" w:hAnsi="Arial" w:cs="Arial"/>
          <w:b/>
          <w:sz w:val="20"/>
          <w:szCs w:val="20"/>
        </w:rPr>
      </w:pPr>
    </w:p>
    <w:p w14:paraId="6727DC75" w14:textId="77777777" w:rsidR="00F6289C" w:rsidRPr="00040199" w:rsidRDefault="00F6289C" w:rsidP="00F6289C">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13</w:t>
      </w:r>
      <w:r w:rsidRPr="00040199">
        <w:rPr>
          <w:rFonts w:ascii="Arial" w:hAnsi="Arial" w:cs="Arial"/>
          <w:b/>
          <w:sz w:val="20"/>
          <w:szCs w:val="20"/>
        </w:rPr>
        <w:t>:</w:t>
      </w:r>
      <w:r w:rsidRPr="00040199">
        <w:rPr>
          <w:rFonts w:ascii="Arial" w:hAnsi="Arial" w:cs="Arial"/>
          <w:sz w:val="20"/>
          <w:szCs w:val="20"/>
        </w:rPr>
        <w:t xml:space="preserve"> </w:t>
      </w:r>
    </w:p>
    <w:p w14:paraId="7F4174ED"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 xml:space="preserve">Smlouva, </w:t>
      </w:r>
      <w:proofErr w:type="gramStart"/>
      <w:r w:rsidRPr="00BF786F">
        <w:rPr>
          <w:rFonts w:ascii="Arial" w:hAnsi="Arial" w:cs="Arial"/>
          <w:sz w:val="20"/>
          <w:szCs w:val="20"/>
          <w:lang w:eastAsia="en-US" w:bidi="en-US"/>
        </w:rPr>
        <w:t>čl.11.7</w:t>
      </w:r>
      <w:proofErr w:type="gramEnd"/>
      <w:r w:rsidRPr="00BF786F">
        <w:rPr>
          <w:rFonts w:ascii="Arial" w:hAnsi="Arial" w:cs="Arial"/>
          <w:sz w:val="20"/>
          <w:szCs w:val="20"/>
          <w:lang w:eastAsia="en-US" w:bidi="en-US"/>
        </w:rPr>
        <w:t>:</w:t>
      </w:r>
    </w:p>
    <w:p w14:paraId="0D2FB50B" w14:textId="77777777" w:rsidR="00BF786F" w:rsidRPr="00BF786F" w:rsidRDefault="00BF786F" w:rsidP="00BF786F">
      <w:pPr>
        <w:spacing w:before="120" w:after="120" w:line="320" w:lineRule="atLeast"/>
        <w:jc w:val="both"/>
        <w:rPr>
          <w:rFonts w:ascii="Arial" w:hAnsi="Arial" w:cs="Arial"/>
          <w:i/>
          <w:sz w:val="20"/>
          <w:szCs w:val="20"/>
          <w:lang w:eastAsia="en-US" w:bidi="en-US"/>
        </w:rPr>
      </w:pPr>
      <w:bookmarkStart w:id="3" w:name="_Ref395780863"/>
      <w:r w:rsidRPr="00BF786F">
        <w:rPr>
          <w:rFonts w:ascii="Arial" w:hAnsi="Arial" w:cs="Arial"/>
          <w:i/>
          <w:sz w:val="20"/>
          <w:szCs w:val="20"/>
          <w:lang w:eastAsia="en-US" w:bidi="en-US"/>
        </w:rPr>
        <w:t xml:space="preserve">V případě, že dojde k uzavření nové smlouvy týkající se plnění dle této Smlouvy nebo jakékoli jeho části s novým poskytovatelem odlišným od Poskytovatele, zavazuje se Poskytovatel po skončení účinnosti této Smlouvy poskytovat Objednateli nebo jím určeným třetím stranám veškerou součinnost potřebnou pro účely řádného provádění údržby, podpory či rozvoje Systému či jeho příslušné části novým poskytovatelem, pokud bude naplnění tohoto cíle záviset na znalostech Poskytovatele získaných na základě plnění této Smlouvy, a to i nad rámec svých povinností dle čl. </w:t>
      </w:r>
      <w:r w:rsidRPr="00BF786F">
        <w:rPr>
          <w:rFonts w:ascii="Arial" w:hAnsi="Arial" w:cs="Arial"/>
          <w:i/>
          <w:sz w:val="20"/>
          <w:szCs w:val="20"/>
          <w:lang w:eastAsia="en-US" w:bidi="en-US"/>
        </w:rPr>
        <w:fldChar w:fldCharType="begin"/>
      </w:r>
      <w:r w:rsidRPr="00BF786F">
        <w:rPr>
          <w:rFonts w:ascii="Arial" w:hAnsi="Arial" w:cs="Arial"/>
          <w:i/>
          <w:sz w:val="20"/>
          <w:szCs w:val="20"/>
          <w:lang w:eastAsia="en-US" w:bidi="en-US"/>
        </w:rPr>
        <w:instrText xml:space="preserve"> REF _Ref402507686 \r \h </w:instrText>
      </w:r>
      <w:r>
        <w:rPr>
          <w:rFonts w:ascii="Arial" w:hAnsi="Arial" w:cs="Arial"/>
          <w:i/>
          <w:sz w:val="20"/>
          <w:szCs w:val="20"/>
          <w:lang w:eastAsia="en-US" w:bidi="en-US"/>
        </w:rPr>
        <w:instrText xml:space="preserve"> \* MERGEFORMAT </w:instrText>
      </w:r>
      <w:r w:rsidRPr="00BF786F">
        <w:rPr>
          <w:rFonts w:ascii="Arial" w:hAnsi="Arial" w:cs="Arial"/>
          <w:i/>
          <w:sz w:val="20"/>
          <w:szCs w:val="20"/>
          <w:lang w:eastAsia="en-US" w:bidi="en-US"/>
        </w:rPr>
        <w:fldChar w:fldCharType="separate"/>
      </w:r>
      <w:r w:rsidR="00DE6861">
        <w:rPr>
          <w:rFonts w:ascii="Arial" w:hAnsi="Arial" w:cs="Arial"/>
          <w:b/>
          <w:bCs/>
          <w:i/>
          <w:sz w:val="20"/>
          <w:szCs w:val="20"/>
          <w:lang w:eastAsia="en-US" w:bidi="en-US"/>
        </w:rPr>
        <w:t>Chyba! Nenalezen zdroj odkazů.</w:t>
      </w:r>
      <w:r w:rsidRPr="00BF786F">
        <w:rPr>
          <w:rFonts w:ascii="Arial" w:hAnsi="Arial" w:cs="Arial"/>
          <w:sz w:val="20"/>
          <w:szCs w:val="20"/>
          <w:lang w:eastAsia="en-US" w:bidi="en-US"/>
        </w:rPr>
        <w:fldChar w:fldCharType="end"/>
      </w:r>
      <w:r w:rsidRPr="00BF786F">
        <w:rPr>
          <w:rFonts w:ascii="Arial" w:hAnsi="Arial" w:cs="Arial"/>
          <w:i/>
          <w:sz w:val="20"/>
          <w:szCs w:val="20"/>
          <w:lang w:eastAsia="en-US" w:bidi="en-US"/>
        </w:rPr>
        <w:t xml:space="preserve"> této Smlouvy. Poskytovatel se zavazuje tuto součinnost poskytovat s odbornou péčí, bez zbytečného odkladu a zodpovědně, a to minimálně po dobu 2 let po uplynutí doby trvání této Smlouvy dle čl. </w:t>
      </w:r>
      <w:r w:rsidRPr="00BF786F">
        <w:rPr>
          <w:rFonts w:ascii="Arial" w:hAnsi="Arial" w:cs="Arial"/>
          <w:i/>
          <w:sz w:val="20"/>
          <w:szCs w:val="20"/>
          <w:lang w:eastAsia="en-US" w:bidi="en-US"/>
        </w:rPr>
        <w:fldChar w:fldCharType="begin"/>
      </w:r>
      <w:r w:rsidRPr="00BF786F">
        <w:rPr>
          <w:rFonts w:ascii="Arial" w:hAnsi="Arial" w:cs="Arial"/>
          <w:i/>
          <w:sz w:val="20"/>
          <w:szCs w:val="20"/>
          <w:lang w:eastAsia="en-US" w:bidi="en-US"/>
        </w:rPr>
        <w:instrText xml:space="preserve"> REF _Ref313634395 \r \h  \* MERGEFORMAT </w:instrText>
      </w:r>
      <w:r w:rsidRPr="00BF786F">
        <w:rPr>
          <w:rFonts w:ascii="Arial" w:hAnsi="Arial" w:cs="Arial"/>
          <w:i/>
          <w:sz w:val="20"/>
          <w:szCs w:val="20"/>
          <w:lang w:eastAsia="en-US" w:bidi="en-US"/>
        </w:rPr>
        <w:fldChar w:fldCharType="separate"/>
      </w:r>
      <w:r w:rsidR="00DE6861">
        <w:rPr>
          <w:rFonts w:ascii="Arial" w:hAnsi="Arial" w:cs="Arial"/>
          <w:b/>
          <w:bCs/>
          <w:i/>
          <w:sz w:val="20"/>
          <w:szCs w:val="20"/>
          <w:lang w:eastAsia="en-US" w:bidi="en-US"/>
        </w:rPr>
        <w:t>Chyba! Nenalezen zdroj odkazů.</w:t>
      </w:r>
      <w:r w:rsidRPr="00BF786F">
        <w:rPr>
          <w:rFonts w:ascii="Arial" w:hAnsi="Arial" w:cs="Arial"/>
          <w:sz w:val="20"/>
          <w:szCs w:val="20"/>
          <w:lang w:eastAsia="en-US" w:bidi="en-US"/>
        </w:rPr>
        <w:fldChar w:fldCharType="end"/>
      </w:r>
      <w:r w:rsidRPr="00BF786F">
        <w:rPr>
          <w:rFonts w:ascii="Arial" w:hAnsi="Arial" w:cs="Arial"/>
          <w:i/>
          <w:sz w:val="20"/>
          <w:szCs w:val="20"/>
          <w:lang w:eastAsia="en-US" w:bidi="en-US"/>
        </w:rPr>
        <w:t xml:space="preserve"> této Smlouvy. Smluvní strany se dohodly, že rozsah tohoto plnění je zahrnut v ceně plnění podle této Smlouvy. Pro vyloučení pochybností se stanoví, že v této souvislosti nevznikne Poskytovateli nárok na dodatečné finanční plnění ze strany Objednatele. Plnění podle tohoto odstavce nezahrnuje plnění dle odst. </w:t>
      </w:r>
      <w:r w:rsidRPr="00BF786F">
        <w:rPr>
          <w:rFonts w:ascii="Arial" w:hAnsi="Arial" w:cs="Arial"/>
          <w:i/>
          <w:sz w:val="20"/>
          <w:szCs w:val="20"/>
          <w:lang w:eastAsia="en-US" w:bidi="en-US"/>
        </w:rPr>
        <w:fldChar w:fldCharType="begin"/>
      </w:r>
      <w:r w:rsidRPr="00BF786F">
        <w:rPr>
          <w:rFonts w:ascii="Arial" w:hAnsi="Arial" w:cs="Arial"/>
          <w:i/>
          <w:sz w:val="20"/>
          <w:szCs w:val="20"/>
          <w:lang w:eastAsia="en-US" w:bidi="en-US"/>
        </w:rPr>
        <w:instrText xml:space="preserve"> REF _Ref313634421 \r \h  \* MERGEFORMAT </w:instrText>
      </w:r>
      <w:r w:rsidRPr="00BF786F">
        <w:rPr>
          <w:rFonts w:ascii="Arial" w:hAnsi="Arial" w:cs="Arial"/>
          <w:i/>
          <w:sz w:val="20"/>
          <w:szCs w:val="20"/>
          <w:lang w:eastAsia="en-US" w:bidi="en-US"/>
        </w:rPr>
        <w:fldChar w:fldCharType="separate"/>
      </w:r>
      <w:r w:rsidR="00DE6861">
        <w:rPr>
          <w:rFonts w:ascii="Arial" w:hAnsi="Arial" w:cs="Arial"/>
          <w:b/>
          <w:bCs/>
          <w:i/>
          <w:sz w:val="20"/>
          <w:szCs w:val="20"/>
          <w:lang w:eastAsia="en-US" w:bidi="en-US"/>
        </w:rPr>
        <w:t>Chyba! Nenalezen zdroj odkazů.</w:t>
      </w:r>
      <w:r w:rsidRPr="00BF786F">
        <w:rPr>
          <w:rFonts w:ascii="Arial" w:hAnsi="Arial" w:cs="Arial"/>
          <w:sz w:val="20"/>
          <w:szCs w:val="20"/>
          <w:lang w:eastAsia="en-US" w:bidi="en-US"/>
        </w:rPr>
        <w:fldChar w:fldCharType="end"/>
      </w:r>
      <w:r w:rsidRPr="00BF786F">
        <w:rPr>
          <w:rFonts w:ascii="Arial" w:hAnsi="Arial" w:cs="Arial"/>
          <w:i/>
          <w:sz w:val="20"/>
          <w:szCs w:val="20"/>
          <w:lang w:eastAsia="en-US" w:bidi="en-US"/>
        </w:rPr>
        <w:t xml:space="preserve"> této Smlouvy.</w:t>
      </w:r>
      <w:bookmarkEnd w:id="3"/>
    </w:p>
    <w:p w14:paraId="7A410DBB" w14:textId="77777777" w:rsidR="00BF786F" w:rsidRPr="00BF786F" w:rsidRDefault="00BF786F" w:rsidP="00BF786F">
      <w:pPr>
        <w:spacing w:before="120" w:after="120" w:line="320" w:lineRule="atLeast"/>
        <w:jc w:val="both"/>
        <w:rPr>
          <w:rFonts w:ascii="Arial" w:hAnsi="Arial" w:cs="Arial"/>
          <w:sz w:val="20"/>
          <w:szCs w:val="20"/>
          <w:u w:val="single"/>
          <w:lang w:eastAsia="en-US" w:bidi="en-US"/>
        </w:rPr>
      </w:pPr>
      <w:r w:rsidRPr="00BF786F">
        <w:rPr>
          <w:rFonts w:ascii="Arial" w:hAnsi="Arial" w:cs="Arial"/>
          <w:sz w:val="20"/>
          <w:szCs w:val="20"/>
          <w:u w:val="single"/>
          <w:lang w:eastAsia="en-US" w:bidi="en-US"/>
        </w:rPr>
        <w:t>Dotaz:</w:t>
      </w:r>
    </w:p>
    <w:p w14:paraId="2CB8BB9E"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Bude stejným způsobem ze strany Zadavatele zajištěno poskytnutí součinnosti potřebné pro účely řádného provádění Smlouvy, pokud bude naplnění tohoto cíle záviset na znalostech současného Poskytovatele získaných na základě plnění dle jeho dřívějších smluv se Zadavatelem?</w:t>
      </w:r>
    </w:p>
    <w:p w14:paraId="46025977" w14:textId="77777777" w:rsidR="00F6289C" w:rsidRPr="00040199" w:rsidRDefault="00BF786F" w:rsidP="00BF786F">
      <w:pPr>
        <w:spacing w:before="120" w:after="120" w:line="320" w:lineRule="atLeast"/>
        <w:jc w:val="both"/>
        <w:rPr>
          <w:rFonts w:ascii="Arial" w:hAnsi="Arial" w:cs="Arial"/>
          <w:sz w:val="20"/>
          <w:szCs w:val="20"/>
          <w:u w:val="single"/>
        </w:rPr>
      </w:pPr>
      <w:r w:rsidRPr="00BF786F">
        <w:rPr>
          <w:rFonts w:ascii="Arial" w:hAnsi="Arial" w:cs="Arial"/>
          <w:sz w:val="20"/>
          <w:szCs w:val="20"/>
          <w:lang w:eastAsia="en-US" w:bidi="en-US"/>
        </w:rPr>
        <w:t>Tato součinnost je např. zcela nezbytná pro migraci v rozsahu, formě a termínech, jak ji Zadavatel požaduje.</w:t>
      </w:r>
    </w:p>
    <w:p w14:paraId="632F057E" w14:textId="77777777" w:rsidR="00F6289C" w:rsidRPr="00040199" w:rsidRDefault="00F6289C" w:rsidP="00F6289C">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7E67E4ED" w14:textId="15FE80B6" w:rsidR="00F6289C" w:rsidRDefault="006F5973" w:rsidP="00F6289C">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Zadavatel k</w:t>
      </w:r>
      <w:r w:rsidR="00C06C60">
        <w:rPr>
          <w:rFonts w:ascii="Arial" w:hAnsi="Arial" w:cs="Arial"/>
          <w:sz w:val="20"/>
          <w:szCs w:val="20"/>
          <w:lang w:eastAsia="en-US" w:bidi="en-US"/>
        </w:rPr>
        <w:t> </w:t>
      </w:r>
      <w:r>
        <w:rPr>
          <w:rFonts w:ascii="Arial" w:hAnsi="Arial" w:cs="Arial"/>
          <w:sz w:val="20"/>
          <w:szCs w:val="20"/>
          <w:lang w:eastAsia="en-US" w:bidi="en-US"/>
        </w:rPr>
        <w:t>tomuto</w:t>
      </w:r>
      <w:r w:rsidR="00C06C60">
        <w:rPr>
          <w:rFonts w:ascii="Arial" w:hAnsi="Arial" w:cs="Arial"/>
          <w:sz w:val="20"/>
          <w:szCs w:val="20"/>
          <w:lang w:eastAsia="en-US" w:bidi="en-US"/>
        </w:rPr>
        <w:t xml:space="preserve"> dotazu</w:t>
      </w:r>
      <w:r>
        <w:rPr>
          <w:rFonts w:ascii="Arial" w:hAnsi="Arial" w:cs="Arial"/>
          <w:sz w:val="20"/>
          <w:szCs w:val="20"/>
          <w:lang w:eastAsia="en-US" w:bidi="en-US"/>
        </w:rPr>
        <w:t xml:space="preserve"> uvádí, že </w:t>
      </w:r>
      <w:r w:rsidR="003E3BC0">
        <w:rPr>
          <w:rFonts w:ascii="Arial" w:hAnsi="Arial" w:cs="Arial"/>
          <w:sz w:val="20"/>
          <w:szCs w:val="20"/>
          <w:lang w:eastAsia="en-US" w:bidi="en-US"/>
        </w:rPr>
        <w:t>součinnost bude Z</w:t>
      </w:r>
      <w:r>
        <w:rPr>
          <w:rFonts w:ascii="Arial" w:hAnsi="Arial" w:cs="Arial"/>
          <w:sz w:val="20"/>
          <w:szCs w:val="20"/>
          <w:lang w:eastAsia="en-US" w:bidi="en-US"/>
        </w:rPr>
        <w:t xml:space="preserve">adavatelem v rozsahu nezbytném pro migraci zajištěna. </w:t>
      </w:r>
    </w:p>
    <w:p w14:paraId="72C653CD" w14:textId="77777777" w:rsidR="006F5973" w:rsidRPr="00040199" w:rsidRDefault="006F5973" w:rsidP="00F6289C">
      <w:pPr>
        <w:spacing w:before="120" w:after="120" w:line="320" w:lineRule="atLeast"/>
        <w:jc w:val="both"/>
        <w:rPr>
          <w:rFonts w:ascii="Arial" w:hAnsi="Arial" w:cs="Arial"/>
          <w:b/>
          <w:sz w:val="20"/>
          <w:szCs w:val="20"/>
        </w:rPr>
      </w:pPr>
    </w:p>
    <w:p w14:paraId="3D89DB7B" w14:textId="77777777" w:rsidR="00F6289C" w:rsidRPr="00040199" w:rsidRDefault="00F6289C" w:rsidP="00F6289C">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14</w:t>
      </w:r>
      <w:r w:rsidRPr="00040199">
        <w:rPr>
          <w:rFonts w:ascii="Arial" w:hAnsi="Arial" w:cs="Arial"/>
          <w:b/>
          <w:sz w:val="20"/>
          <w:szCs w:val="20"/>
        </w:rPr>
        <w:t>:</w:t>
      </w:r>
    </w:p>
    <w:p w14:paraId="6CB5C8D6"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 xml:space="preserve">Zadavatel v Dodatečných informacích </w:t>
      </w:r>
      <w:proofErr w:type="spellStart"/>
      <w:proofErr w:type="gramStart"/>
      <w:r w:rsidRPr="00BF786F">
        <w:rPr>
          <w:rFonts w:ascii="Arial" w:hAnsi="Arial" w:cs="Arial"/>
          <w:sz w:val="20"/>
          <w:szCs w:val="20"/>
          <w:lang w:eastAsia="en-US" w:bidi="en-US"/>
        </w:rPr>
        <w:t>č.I</w:t>
      </w:r>
      <w:proofErr w:type="spellEnd"/>
      <w:r w:rsidRPr="00BF786F">
        <w:rPr>
          <w:rFonts w:ascii="Arial" w:hAnsi="Arial" w:cs="Arial"/>
          <w:sz w:val="20"/>
          <w:szCs w:val="20"/>
          <w:lang w:eastAsia="en-US" w:bidi="en-US"/>
        </w:rPr>
        <w:t>, odpověděl</w:t>
      </w:r>
      <w:proofErr w:type="gramEnd"/>
      <w:r w:rsidRPr="00BF786F">
        <w:rPr>
          <w:rFonts w:ascii="Arial" w:hAnsi="Arial" w:cs="Arial"/>
          <w:sz w:val="20"/>
          <w:szCs w:val="20"/>
          <w:lang w:eastAsia="en-US" w:bidi="en-US"/>
        </w:rPr>
        <w:t xml:space="preserve"> na dotazy č.10 a 12, že ve Smlouvě došlo k chybám a zveřejnil nové znění čl.6.4.1 a čl.14.3.7. písmeno b). </w:t>
      </w:r>
    </w:p>
    <w:p w14:paraId="14E69AB4" w14:textId="77777777" w:rsidR="00BF786F" w:rsidRPr="00BF786F" w:rsidRDefault="00BF786F" w:rsidP="00BF786F">
      <w:pPr>
        <w:spacing w:before="120" w:after="120" w:line="320" w:lineRule="atLeast"/>
        <w:jc w:val="both"/>
        <w:rPr>
          <w:rFonts w:ascii="Arial" w:hAnsi="Arial" w:cs="Arial"/>
          <w:sz w:val="20"/>
          <w:szCs w:val="20"/>
          <w:u w:val="single"/>
          <w:lang w:eastAsia="en-US" w:bidi="en-US"/>
        </w:rPr>
      </w:pPr>
      <w:r w:rsidRPr="00BF786F">
        <w:rPr>
          <w:rFonts w:ascii="Arial" w:hAnsi="Arial" w:cs="Arial"/>
          <w:sz w:val="20"/>
          <w:szCs w:val="20"/>
          <w:u w:val="single"/>
          <w:lang w:eastAsia="en-US" w:bidi="en-US"/>
        </w:rPr>
        <w:t>Dotaz:</w:t>
      </w:r>
    </w:p>
    <w:p w14:paraId="6DC9A0AA" w14:textId="77777777" w:rsidR="00F6289C" w:rsidRPr="00040199" w:rsidRDefault="00BF786F" w:rsidP="00BF786F">
      <w:pPr>
        <w:spacing w:before="120" w:after="120" w:line="320" w:lineRule="atLeast"/>
        <w:jc w:val="both"/>
        <w:rPr>
          <w:rFonts w:ascii="Arial" w:hAnsi="Arial" w:cs="Arial"/>
          <w:sz w:val="20"/>
          <w:szCs w:val="20"/>
          <w:u w:val="single"/>
        </w:rPr>
      </w:pPr>
      <w:r w:rsidRPr="00BF786F">
        <w:rPr>
          <w:rFonts w:ascii="Arial" w:hAnsi="Arial" w:cs="Arial"/>
          <w:sz w:val="20"/>
          <w:szCs w:val="20"/>
          <w:lang w:eastAsia="en-US" w:bidi="en-US"/>
        </w:rPr>
        <w:lastRenderedPageBreak/>
        <w:t>Zveřejní Zadavatel nové úplné znění smlouvy nebo má dané opravy realizovat uchazeč?</w:t>
      </w:r>
    </w:p>
    <w:p w14:paraId="6B257937" w14:textId="77777777" w:rsidR="00F6289C" w:rsidRPr="00040199" w:rsidRDefault="00F6289C" w:rsidP="00F6289C">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17A81CB5" w14:textId="03E7990B" w:rsidR="00F6289C" w:rsidRPr="00040199" w:rsidRDefault="006F5973" w:rsidP="00F6289C">
      <w:pPr>
        <w:spacing w:before="120" w:after="120" w:line="320" w:lineRule="atLeast"/>
        <w:jc w:val="both"/>
        <w:rPr>
          <w:rFonts w:ascii="Arial" w:hAnsi="Arial" w:cs="Arial"/>
          <w:sz w:val="20"/>
          <w:szCs w:val="20"/>
        </w:rPr>
      </w:pPr>
      <w:r>
        <w:rPr>
          <w:rFonts w:ascii="Arial" w:hAnsi="Arial" w:cs="Arial"/>
          <w:sz w:val="20"/>
          <w:szCs w:val="20"/>
          <w:lang w:eastAsia="en-US" w:bidi="en-US"/>
        </w:rPr>
        <w:t>S ohledem na nízký počet provedených změn a jejich jednoznačnost zadavatel požaduje, aby tyto změny promítl do závazného vzoru smlouvy každý z</w:t>
      </w:r>
      <w:r w:rsidR="00FD56A6">
        <w:rPr>
          <w:rFonts w:ascii="Arial" w:hAnsi="Arial" w:cs="Arial"/>
          <w:sz w:val="20"/>
          <w:szCs w:val="20"/>
          <w:lang w:eastAsia="en-US" w:bidi="en-US"/>
        </w:rPr>
        <w:t> </w:t>
      </w:r>
      <w:r w:rsidR="00D410CF">
        <w:rPr>
          <w:rFonts w:ascii="Arial" w:hAnsi="Arial" w:cs="Arial"/>
          <w:sz w:val="20"/>
          <w:szCs w:val="20"/>
          <w:lang w:eastAsia="en-US" w:bidi="en-US"/>
        </w:rPr>
        <w:t>uchazečů</w:t>
      </w:r>
      <w:r w:rsidR="00FD56A6">
        <w:rPr>
          <w:rFonts w:ascii="Arial" w:hAnsi="Arial" w:cs="Arial"/>
          <w:sz w:val="20"/>
          <w:szCs w:val="20"/>
          <w:lang w:eastAsia="en-US" w:bidi="en-US"/>
        </w:rPr>
        <w:t>.</w:t>
      </w:r>
    </w:p>
    <w:p w14:paraId="27620A9F" w14:textId="77777777" w:rsidR="00DF7A7E" w:rsidRPr="00040199" w:rsidRDefault="00DF7A7E" w:rsidP="00DF7A7E">
      <w:pPr>
        <w:rPr>
          <w:rFonts w:ascii="Arial" w:hAnsi="Arial" w:cs="Arial"/>
          <w:sz w:val="20"/>
          <w:szCs w:val="20"/>
        </w:rPr>
      </w:pPr>
    </w:p>
    <w:p w14:paraId="773E3872" w14:textId="77777777" w:rsidR="00031131" w:rsidRDefault="00031131" w:rsidP="00A31705">
      <w:pPr>
        <w:rPr>
          <w:rFonts w:ascii="Arial" w:hAnsi="Arial" w:cs="Arial"/>
          <w:sz w:val="20"/>
          <w:szCs w:val="20"/>
        </w:rPr>
      </w:pPr>
    </w:p>
    <w:p w14:paraId="29086095" w14:textId="77777777" w:rsidR="00F6289C" w:rsidRPr="00040199" w:rsidRDefault="00F6289C" w:rsidP="00F6289C">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15</w:t>
      </w:r>
      <w:r w:rsidRPr="00040199">
        <w:rPr>
          <w:rFonts w:ascii="Arial" w:hAnsi="Arial" w:cs="Arial"/>
          <w:b/>
          <w:sz w:val="20"/>
          <w:szCs w:val="20"/>
        </w:rPr>
        <w:t>:</w:t>
      </w:r>
      <w:r w:rsidRPr="00040199">
        <w:rPr>
          <w:rFonts w:ascii="Arial" w:hAnsi="Arial" w:cs="Arial"/>
          <w:sz w:val="20"/>
          <w:szCs w:val="20"/>
        </w:rPr>
        <w:t xml:space="preserve"> </w:t>
      </w:r>
    </w:p>
    <w:p w14:paraId="416DEEA6"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 xml:space="preserve">Zadavatel v Dodatečných informacích </w:t>
      </w:r>
      <w:proofErr w:type="spellStart"/>
      <w:proofErr w:type="gramStart"/>
      <w:r w:rsidRPr="00BF786F">
        <w:rPr>
          <w:rFonts w:ascii="Arial" w:hAnsi="Arial" w:cs="Arial"/>
          <w:sz w:val="20"/>
          <w:szCs w:val="20"/>
          <w:lang w:eastAsia="en-US" w:bidi="en-US"/>
        </w:rPr>
        <w:t>č.I</w:t>
      </w:r>
      <w:proofErr w:type="spellEnd"/>
      <w:r w:rsidRPr="00BF786F">
        <w:rPr>
          <w:rFonts w:ascii="Arial" w:hAnsi="Arial" w:cs="Arial"/>
          <w:sz w:val="20"/>
          <w:szCs w:val="20"/>
          <w:lang w:eastAsia="en-US" w:bidi="en-US"/>
        </w:rPr>
        <w:t>, odpověděl</w:t>
      </w:r>
      <w:proofErr w:type="gramEnd"/>
      <w:r w:rsidRPr="00BF786F">
        <w:rPr>
          <w:rFonts w:ascii="Arial" w:hAnsi="Arial" w:cs="Arial"/>
          <w:sz w:val="20"/>
          <w:szCs w:val="20"/>
          <w:lang w:eastAsia="en-US" w:bidi="en-US"/>
        </w:rPr>
        <w:t xml:space="preserve"> na dotaz č.16 následovně:</w:t>
      </w:r>
    </w:p>
    <w:p w14:paraId="31692AD3" w14:textId="77777777" w:rsidR="00BF786F" w:rsidRPr="00BF786F" w:rsidRDefault="00BF786F" w:rsidP="00BF786F">
      <w:pPr>
        <w:spacing w:before="120" w:after="120" w:line="320" w:lineRule="atLeast"/>
        <w:jc w:val="both"/>
        <w:rPr>
          <w:rFonts w:ascii="Arial" w:hAnsi="Arial" w:cs="Arial"/>
          <w:sz w:val="20"/>
          <w:szCs w:val="20"/>
          <w:u w:val="single"/>
          <w:lang w:eastAsia="en-US" w:bidi="en-US"/>
        </w:rPr>
      </w:pPr>
      <w:r w:rsidRPr="00BF786F">
        <w:rPr>
          <w:rFonts w:ascii="Arial" w:hAnsi="Arial" w:cs="Arial"/>
          <w:sz w:val="20"/>
          <w:szCs w:val="20"/>
          <w:u w:val="single"/>
          <w:lang w:eastAsia="en-US" w:bidi="en-US"/>
        </w:rPr>
        <w:t>Původní dotaz:</w:t>
      </w:r>
    </w:p>
    <w:p w14:paraId="2A9CB64C"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 xml:space="preserve">Monitoring je dle Priloha_6_Funkcni a </w:t>
      </w:r>
      <w:proofErr w:type="spellStart"/>
      <w:r w:rsidRPr="00BF786F">
        <w:rPr>
          <w:rFonts w:ascii="Arial" w:hAnsi="Arial" w:cs="Arial"/>
          <w:sz w:val="20"/>
          <w:szCs w:val="20"/>
          <w:lang w:eastAsia="en-US" w:bidi="en-US"/>
        </w:rPr>
        <w:t>technicke</w:t>
      </w:r>
      <w:proofErr w:type="spellEnd"/>
      <w:r w:rsidRPr="00BF786F">
        <w:rPr>
          <w:rFonts w:ascii="Arial" w:hAnsi="Arial" w:cs="Arial"/>
          <w:sz w:val="20"/>
          <w:szCs w:val="20"/>
          <w:lang w:eastAsia="en-US" w:bidi="en-US"/>
        </w:rPr>
        <w:t xml:space="preserve"> požadavky součástí Integrace a provoz JIS – IS PIP. V 2.5.2.1.2.5 Komponenta služby “KS1.5 Technologický update IS IPPD“ je požadován upgrade tohoto systému v rámci této VZ.</w:t>
      </w:r>
    </w:p>
    <w:p w14:paraId="590A4CB0"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Dotaz:</w:t>
      </w:r>
    </w:p>
    <w:p w14:paraId="7B2CD5EC"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V rámci které VZ má být monitoring řešen?</w:t>
      </w:r>
    </w:p>
    <w:p w14:paraId="0217C4B6"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Odpověď Zadavatele:</w:t>
      </w:r>
    </w:p>
    <w:p w14:paraId="64E224E6"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Zadavatel uvádí, že v rámci plnění veřejné zakázky: „Jednotný informační systém práce a sociálních věcí – Integrovaná podpůrná a provozní data“ požaduje zajištění systému monitoringu, a to v souladu se specifikací uvedenou v závazném vzoru smlouvy (zejména v odst. 6.5 a 6.11.4) a příloze č. 6 Zadávací dokumentace (zejména v odst. 1.2.5.1, 2.3.2 – požadavek BEZ008, 2.5.2.1.2.5, 2.5.2.1.2.7). Předmětem plnění této veřejné zakázky však není monitoring plnění poskytovaného zadavateli v rámci jiných veřejných zakázek.</w:t>
      </w:r>
    </w:p>
    <w:p w14:paraId="52AE80E5"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Zadavatel obecně požaduje u zakázek na vytvoření Systémů zajištění monitoringu těchto Systémů, avšak pouze v rozsahu funkčnosti konkrétní veřejné zakázky (Zadavatel tedy nepožaduje monitoring plnění poskytovaného v rámci jiných veřejných zakázek).</w:t>
      </w:r>
    </w:p>
    <w:p w14:paraId="3B5D0058" w14:textId="77777777" w:rsidR="00BF786F" w:rsidRPr="00BF786F" w:rsidRDefault="00BF786F" w:rsidP="00BF786F">
      <w:pPr>
        <w:spacing w:before="120" w:after="120" w:line="320" w:lineRule="atLeast"/>
        <w:jc w:val="both"/>
        <w:rPr>
          <w:rFonts w:ascii="Arial" w:hAnsi="Arial" w:cs="Arial"/>
          <w:sz w:val="20"/>
          <w:szCs w:val="20"/>
          <w:lang w:eastAsia="en-US" w:bidi="en-US"/>
        </w:rPr>
      </w:pPr>
    </w:p>
    <w:p w14:paraId="79E3156B" w14:textId="77777777" w:rsidR="00BF786F" w:rsidRPr="00BF786F" w:rsidRDefault="00BF786F" w:rsidP="00BF786F">
      <w:pPr>
        <w:spacing w:before="120" w:after="120" w:line="320" w:lineRule="atLeast"/>
        <w:jc w:val="both"/>
        <w:rPr>
          <w:rFonts w:ascii="Arial" w:hAnsi="Arial" w:cs="Arial"/>
          <w:sz w:val="20"/>
          <w:szCs w:val="20"/>
          <w:u w:val="single"/>
          <w:lang w:eastAsia="en-US" w:bidi="en-US"/>
        </w:rPr>
      </w:pPr>
      <w:r w:rsidRPr="00BF786F">
        <w:rPr>
          <w:rFonts w:ascii="Arial" w:hAnsi="Arial" w:cs="Arial"/>
          <w:sz w:val="20"/>
          <w:szCs w:val="20"/>
          <w:u w:val="single"/>
          <w:lang w:eastAsia="en-US" w:bidi="en-US"/>
        </w:rPr>
        <w:t>Dotaz:</w:t>
      </w:r>
    </w:p>
    <w:p w14:paraId="17B9A7D4"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Popsaný způsob realizace monitoringu pouze v rámci dané VZ je z pohledu uchazeče samozřejmě výrazně jednodušší než integraci monitoringu do jednoho celku v rámci všech 4 VZ.</w:t>
      </w:r>
    </w:p>
    <w:p w14:paraId="48683087" w14:textId="77777777" w:rsidR="00BF786F" w:rsidRPr="00BF786F" w:rsidRDefault="00BF786F" w:rsidP="00BF786F">
      <w:pPr>
        <w:spacing w:before="120" w:after="120" w:line="320" w:lineRule="atLeast"/>
        <w:jc w:val="both"/>
        <w:rPr>
          <w:rFonts w:ascii="Arial" w:hAnsi="Arial" w:cs="Arial"/>
          <w:sz w:val="20"/>
          <w:szCs w:val="20"/>
          <w:lang w:eastAsia="en-US" w:bidi="en-US"/>
        </w:rPr>
      </w:pPr>
      <w:r w:rsidRPr="00BF786F">
        <w:rPr>
          <w:rFonts w:ascii="Arial" w:hAnsi="Arial" w:cs="Arial"/>
          <w:sz w:val="20"/>
          <w:szCs w:val="20"/>
          <w:lang w:eastAsia="en-US" w:bidi="en-US"/>
        </w:rPr>
        <w:t>Z hlediska Zadavatele v etapě provozu výstupů všech 4 VZ, které jsou velmi úzce provázány, považujeme za velmi rizikový z hlediska Zadavatele.</w:t>
      </w:r>
    </w:p>
    <w:p w14:paraId="601A93F1" w14:textId="77777777" w:rsidR="00F6289C" w:rsidRPr="00040199" w:rsidRDefault="00BF786F" w:rsidP="00BF786F">
      <w:pPr>
        <w:spacing w:before="120" w:after="120" w:line="320" w:lineRule="atLeast"/>
        <w:jc w:val="both"/>
        <w:rPr>
          <w:rFonts w:ascii="Arial" w:hAnsi="Arial" w:cs="Arial"/>
          <w:sz w:val="20"/>
          <w:szCs w:val="20"/>
          <w:u w:val="single"/>
        </w:rPr>
      </w:pPr>
      <w:r w:rsidRPr="00BF786F">
        <w:rPr>
          <w:rFonts w:ascii="Arial" w:hAnsi="Arial" w:cs="Arial"/>
          <w:sz w:val="20"/>
          <w:szCs w:val="20"/>
          <w:lang w:eastAsia="en-US" w:bidi="en-US"/>
        </w:rPr>
        <w:t>Skutečně tedy odpověď Zadavatele na původní dotaz znamená, že v rámci každé ze 4 VZ bude realizován samostatný monitoring?</w:t>
      </w:r>
    </w:p>
    <w:p w14:paraId="76AA69C7" w14:textId="77777777" w:rsidR="00F6289C" w:rsidRPr="00040199" w:rsidRDefault="00F6289C" w:rsidP="00F6289C">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23B35CEC" w14:textId="13D20E39" w:rsidR="00F6289C" w:rsidRDefault="00094BEA" w:rsidP="00F6289C">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Ano, Zadavatel</w:t>
      </w:r>
      <w:r w:rsidR="00B54FA5">
        <w:rPr>
          <w:rFonts w:ascii="Arial" w:hAnsi="Arial" w:cs="Arial"/>
          <w:sz w:val="20"/>
          <w:szCs w:val="20"/>
          <w:lang w:eastAsia="en-US" w:bidi="en-US"/>
        </w:rPr>
        <w:t xml:space="preserve"> v souladu se Zadávací dokumentací uvádí</w:t>
      </w:r>
      <w:r>
        <w:rPr>
          <w:rFonts w:ascii="Arial" w:hAnsi="Arial" w:cs="Arial"/>
          <w:sz w:val="20"/>
          <w:szCs w:val="20"/>
          <w:lang w:eastAsia="en-US" w:bidi="en-US"/>
        </w:rPr>
        <w:t xml:space="preserve">, že </w:t>
      </w:r>
      <w:r w:rsidRPr="00BF786F">
        <w:rPr>
          <w:rFonts w:ascii="Arial" w:hAnsi="Arial" w:cs="Arial"/>
          <w:sz w:val="20"/>
          <w:szCs w:val="20"/>
          <w:lang w:eastAsia="en-US" w:bidi="en-US"/>
        </w:rPr>
        <w:t>v rámci každé ze 4 VZ bude realizován samostatný monitoring</w:t>
      </w:r>
      <w:r>
        <w:rPr>
          <w:rFonts w:ascii="Arial" w:hAnsi="Arial" w:cs="Arial"/>
          <w:sz w:val="20"/>
          <w:szCs w:val="20"/>
          <w:lang w:eastAsia="en-US" w:bidi="en-US"/>
        </w:rPr>
        <w:t>.</w:t>
      </w:r>
    </w:p>
    <w:p w14:paraId="2D014FD5" w14:textId="77777777" w:rsidR="00B54FA5" w:rsidRDefault="00B54FA5" w:rsidP="00F6289C">
      <w:pPr>
        <w:spacing w:before="120" w:after="120" w:line="320" w:lineRule="atLeast"/>
        <w:jc w:val="both"/>
        <w:rPr>
          <w:rFonts w:ascii="Arial" w:hAnsi="Arial" w:cs="Arial"/>
          <w:b/>
          <w:sz w:val="20"/>
          <w:szCs w:val="20"/>
        </w:rPr>
      </w:pPr>
    </w:p>
    <w:p w14:paraId="1424C909" w14:textId="77777777" w:rsidR="003E3BC0" w:rsidRPr="00040199" w:rsidRDefault="003E3BC0" w:rsidP="00F6289C">
      <w:pPr>
        <w:spacing w:before="120" w:after="120" w:line="320" w:lineRule="atLeast"/>
        <w:jc w:val="both"/>
        <w:rPr>
          <w:rFonts w:ascii="Arial" w:hAnsi="Arial" w:cs="Arial"/>
          <w:b/>
          <w:sz w:val="20"/>
          <w:szCs w:val="20"/>
        </w:rPr>
      </w:pPr>
    </w:p>
    <w:p w14:paraId="3300921E" w14:textId="77777777" w:rsidR="00F6289C" w:rsidRPr="00040199" w:rsidRDefault="00F6289C" w:rsidP="00F6289C">
      <w:pPr>
        <w:spacing w:before="120" w:after="120" w:line="320" w:lineRule="atLeast"/>
        <w:jc w:val="both"/>
        <w:rPr>
          <w:rFonts w:ascii="Arial" w:hAnsi="Arial" w:cs="Arial"/>
          <w:sz w:val="20"/>
          <w:szCs w:val="20"/>
        </w:rPr>
      </w:pPr>
      <w:r w:rsidRPr="00040199">
        <w:rPr>
          <w:rFonts w:ascii="Arial" w:hAnsi="Arial" w:cs="Arial"/>
          <w:b/>
          <w:sz w:val="20"/>
          <w:szCs w:val="20"/>
        </w:rPr>
        <w:t>Dotaz č.</w:t>
      </w:r>
      <w:r>
        <w:rPr>
          <w:rFonts w:ascii="Arial" w:hAnsi="Arial" w:cs="Arial"/>
          <w:b/>
          <w:sz w:val="20"/>
          <w:szCs w:val="20"/>
        </w:rPr>
        <w:t xml:space="preserve"> 16</w:t>
      </w:r>
      <w:r w:rsidRPr="00040199">
        <w:rPr>
          <w:rFonts w:ascii="Arial" w:hAnsi="Arial" w:cs="Arial"/>
          <w:b/>
          <w:sz w:val="20"/>
          <w:szCs w:val="20"/>
        </w:rPr>
        <w:t>:</w:t>
      </w:r>
    </w:p>
    <w:p w14:paraId="37F26536" w14:textId="77777777" w:rsidR="00BF786F" w:rsidRPr="008E2C2F" w:rsidRDefault="00BF786F" w:rsidP="00BF786F">
      <w:pPr>
        <w:spacing w:before="120" w:after="120" w:line="320" w:lineRule="atLeast"/>
        <w:jc w:val="both"/>
        <w:rPr>
          <w:rFonts w:ascii="Arial" w:hAnsi="Arial" w:cs="Arial"/>
          <w:sz w:val="20"/>
          <w:szCs w:val="20"/>
          <w:lang w:eastAsia="en-US" w:bidi="en-US"/>
        </w:rPr>
      </w:pPr>
      <w:r w:rsidRPr="008E2C2F">
        <w:rPr>
          <w:rFonts w:ascii="Arial" w:hAnsi="Arial" w:cs="Arial"/>
          <w:sz w:val="20"/>
          <w:szCs w:val="20"/>
          <w:lang w:eastAsia="en-US" w:bidi="en-US"/>
        </w:rPr>
        <w:t xml:space="preserve">V příloze Zadávací dokumentace JIS_IPPD_Priloha_6_Funkcni a </w:t>
      </w:r>
      <w:proofErr w:type="spellStart"/>
      <w:r w:rsidRPr="008E2C2F">
        <w:rPr>
          <w:rFonts w:ascii="Arial" w:hAnsi="Arial" w:cs="Arial"/>
          <w:sz w:val="20"/>
          <w:szCs w:val="20"/>
          <w:lang w:eastAsia="en-US" w:bidi="en-US"/>
        </w:rPr>
        <w:t>technicke</w:t>
      </w:r>
      <w:proofErr w:type="spellEnd"/>
      <w:r w:rsidRPr="008E2C2F">
        <w:rPr>
          <w:rFonts w:ascii="Arial" w:hAnsi="Arial" w:cs="Arial"/>
          <w:sz w:val="20"/>
          <w:szCs w:val="20"/>
          <w:lang w:eastAsia="en-US" w:bidi="en-US"/>
        </w:rPr>
        <w:t xml:space="preserve"> požadavky jsou uvedeny některé požadavky, u kterých není Uchazeči zcela jasné, zda mají být řešeny v IPPD nebo pouze využívány (volány externí služby).</w:t>
      </w:r>
    </w:p>
    <w:p w14:paraId="69219A10" w14:textId="77777777" w:rsidR="00BF786F" w:rsidRPr="008E2C2F" w:rsidRDefault="00BF786F" w:rsidP="00BF786F">
      <w:pPr>
        <w:spacing w:before="120" w:after="120" w:line="320" w:lineRule="atLeast"/>
        <w:jc w:val="both"/>
        <w:rPr>
          <w:rFonts w:ascii="Arial" w:hAnsi="Arial" w:cs="Arial"/>
          <w:sz w:val="20"/>
          <w:szCs w:val="20"/>
          <w:u w:val="single"/>
          <w:lang w:eastAsia="en-US" w:bidi="en-US"/>
        </w:rPr>
      </w:pPr>
      <w:r w:rsidRPr="008E2C2F">
        <w:rPr>
          <w:rFonts w:ascii="Arial" w:hAnsi="Arial" w:cs="Arial"/>
          <w:sz w:val="20"/>
          <w:szCs w:val="20"/>
          <w:u w:val="single"/>
          <w:lang w:eastAsia="en-US" w:bidi="en-US"/>
        </w:rPr>
        <w:t>Dotaz:</w:t>
      </w:r>
    </w:p>
    <w:p w14:paraId="492042A9" w14:textId="77777777" w:rsidR="00BF786F" w:rsidRPr="008E2C2F" w:rsidRDefault="00BF786F" w:rsidP="00BF786F">
      <w:pPr>
        <w:spacing w:before="120" w:after="120" w:line="320" w:lineRule="atLeast"/>
        <w:jc w:val="both"/>
        <w:rPr>
          <w:rFonts w:ascii="Arial" w:hAnsi="Arial" w:cs="Arial"/>
          <w:sz w:val="20"/>
          <w:szCs w:val="20"/>
          <w:lang w:eastAsia="en-US" w:bidi="en-US"/>
        </w:rPr>
      </w:pPr>
      <w:r w:rsidRPr="008E2C2F">
        <w:rPr>
          <w:rFonts w:ascii="Arial" w:hAnsi="Arial" w:cs="Arial"/>
          <w:sz w:val="20"/>
          <w:szCs w:val="20"/>
          <w:lang w:eastAsia="en-US" w:bidi="en-US"/>
        </w:rPr>
        <w:t>Které z dále uvedených požadavků mají být realizovány v rámci této VZ?</w:t>
      </w:r>
    </w:p>
    <w:p w14:paraId="75AA27FB" w14:textId="77777777" w:rsidR="00BF786F" w:rsidRPr="008E2C2F" w:rsidRDefault="00BF786F" w:rsidP="00BF786F">
      <w:pPr>
        <w:numPr>
          <w:ilvl w:val="0"/>
          <w:numId w:val="43"/>
        </w:numPr>
        <w:spacing w:before="120" w:after="120" w:line="320" w:lineRule="atLeast"/>
        <w:jc w:val="both"/>
        <w:rPr>
          <w:rFonts w:ascii="Arial" w:hAnsi="Arial" w:cs="Arial"/>
          <w:sz w:val="20"/>
          <w:szCs w:val="20"/>
          <w:lang w:eastAsia="en-US" w:bidi="en-US"/>
        </w:rPr>
      </w:pPr>
      <w:r w:rsidRPr="008E2C2F">
        <w:rPr>
          <w:rFonts w:ascii="Arial" w:hAnsi="Arial" w:cs="Arial"/>
          <w:sz w:val="20"/>
          <w:szCs w:val="20"/>
          <w:lang w:eastAsia="en-US" w:bidi="en-US"/>
        </w:rPr>
        <w:t>POD0056, Kalendář uživatele</w:t>
      </w:r>
    </w:p>
    <w:p w14:paraId="1BCCB92E" w14:textId="77777777" w:rsidR="00BF786F" w:rsidRPr="008E2C2F" w:rsidRDefault="00BF786F" w:rsidP="00BF786F">
      <w:pPr>
        <w:numPr>
          <w:ilvl w:val="0"/>
          <w:numId w:val="43"/>
        </w:numPr>
        <w:spacing w:before="120" w:after="120" w:line="320" w:lineRule="atLeast"/>
        <w:jc w:val="both"/>
        <w:rPr>
          <w:rFonts w:ascii="Arial" w:hAnsi="Arial" w:cs="Arial"/>
          <w:sz w:val="20"/>
          <w:szCs w:val="20"/>
          <w:lang w:eastAsia="en-US" w:bidi="en-US"/>
        </w:rPr>
      </w:pPr>
      <w:r w:rsidRPr="008E2C2F">
        <w:rPr>
          <w:rFonts w:ascii="Arial" w:hAnsi="Arial" w:cs="Arial"/>
          <w:sz w:val="20"/>
          <w:szCs w:val="20"/>
          <w:lang w:eastAsia="en-US" w:bidi="en-US"/>
        </w:rPr>
        <w:t>POD0064, Konsolidovaná znění právních předpisů</w:t>
      </w:r>
    </w:p>
    <w:p w14:paraId="17E8C9E5" w14:textId="77777777" w:rsidR="00BF786F" w:rsidRPr="008E2C2F" w:rsidRDefault="00BF786F" w:rsidP="00BF786F">
      <w:pPr>
        <w:numPr>
          <w:ilvl w:val="0"/>
          <w:numId w:val="43"/>
        </w:numPr>
        <w:spacing w:before="120" w:after="120" w:line="320" w:lineRule="atLeast"/>
        <w:jc w:val="both"/>
        <w:rPr>
          <w:rFonts w:ascii="Arial" w:hAnsi="Arial" w:cs="Arial"/>
          <w:sz w:val="20"/>
          <w:szCs w:val="20"/>
          <w:lang w:eastAsia="en-US" w:bidi="en-US"/>
        </w:rPr>
      </w:pPr>
      <w:r w:rsidRPr="008E2C2F">
        <w:rPr>
          <w:rFonts w:ascii="Arial" w:hAnsi="Arial" w:cs="Arial"/>
          <w:sz w:val="20"/>
          <w:szCs w:val="20"/>
          <w:lang w:eastAsia="en-US" w:bidi="en-US"/>
        </w:rPr>
        <w:t>POD0108, Centrální správa parametrů</w:t>
      </w:r>
    </w:p>
    <w:p w14:paraId="589601CC" w14:textId="77777777" w:rsidR="008E2C2F" w:rsidRDefault="00BF786F" w:rsidP="00BF786F">
      <w:pPr>
        <w:numPr>
          <w:ilvl w:val="0"/>
          <w:numId w:val="43"/>
        </w:numPr>
        <w:spacing w:before="120" w:after="120" w:line="320" w:lineRule="atLeast"/>
        <w:jc w:val="both"/>
        <w:rPr>
          <w:rFonts w:ascii="Arial" w:hAnsi="Arial" w:cs="Arial"/>
          <w:sz w:val="20"/>
          <w:szCs w:val="20"/>
          <w:lang w:eastAsia="en-US" w:bidi="en-US"/>
        </w:rPr>
      </w:pPr>
      <w:r w:rsidRPr="008E2C2F">
        <w:rPr>
          <w:rFonts w:ascii="Arial" w:hAnsi="Arial" w:cs="Arial"/>
          <w:sz w:val="20"/>
          <w:szCs w:val="20"/>
          <w:lang w:eastAsia="en-US" w:bidi="en-US"/>
        </w:rPr>
        <w:t>POD0193, Přístupová práva</w:t>
      </w:r>
    </w:p>
    <w:p w14:paraId="0DCFE460" w14:textId="77777777" w:rsidR="00F6289C" w:rsidRPr="008E2C2F" w:rsidRDefault="00BF786F" w:rsidP="00BF786F">
      <w:pPr>
        <w:numPr>
          <w:ilvl w:val="0"/>
          <w:numId w:val="43"/>
        </w:numPr>
        <w:spacing w:before="120" w:after="120" w:line="320" w:lineRule="atLeast"/>
        <w:jc w:val="both"/>
        <w:rPr>
          <w:rFonts w:ascii="Arial" w:hAnsi="Arial" w:cs="Arial"/>
          <w:sz w:val="20"/>
          <w:szCs w:val="20"/>
          <w:lang w:eastAsia="en-US" w:bidi="en-US"/>
        </w:rPr>
      </w:pPr>
      <w:r w:rsidRPr="008E2C2F">
        <w:rPr>
          <w:rFonts w:ascii="Arial" w:hAnsi="Arial" w:cs="Arial"/>
          <w:sz w:val="20"/>
          <w:szCs w:val="20"/>
          <w:lang w:eastAsia="en-US" w:bidi="en-US"/>
        </w:rPr>
        <w:t>POD0227, Realizace srážek</w:t>
      </w:r>
    </w:p>
    <w:p w14:paraId="7B78F49D" w14:textId="77777777" w:rsidR="00F6289C" w:rsidRPr="00040199" w:rsidRDefault="00F6289C" w:rsidP="00F6289C">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77F8D8F5" w14:textId="77777777" w:rsidR="00B54FA5" w:rsidRPr="00DD4FCF" w:rsidRDefault="00B54FA5" w:rsidP="00B54FA5">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Zadavatel upozorňuje</w:t>
      </w:r>
      <w:r w:rsidRPr="00DD4FCF">
        <w:rPr>
          <w:rFonts w:ascii="Arial" w:hAnsi="Arial" w:cs="Arial"/>
          <w:sz w:val="20"/>
          <w:szCs w:val="20"/>
          <w:lang w:eastAsia="en-US" w:bidi="en-US"/>
        </w:rPr>
        <w:t xml:space="preserve"> Uchazeče, že součástí IPPD jsou jak moduly, </w:t>
      </w:r>
      <w:r>
        <w:rPr>
          <w:rFonts w:ascii="Arial" w:hAnsi="Arial" w:cs="Arial"/>
          <w:sz w:val="20"/>
          <w:szCs w:val="20"/>
          <w:lang w:eastAsia="en-US" w:bidi="en-US"/>
        </w:rPr>
        <w:t>které mají charakter „databází“</w:t>
      </w:r>
      <w:r w:rsidRPr="00DD4FCF">
        <w:rPr>
          <w:rFonts w:ascii="Arial" w:hAnsi="Arial" w:cs="Arial"/>
          <w:sz w:val="20"/>
          <w:szCs w:val="20"/>
          <w:lang w:eastAsia="en-US" w:bidi="en-US"/>
        </w:rPr>
        <w:t xml:space="preserve"> tj. Společné evidence (evidence subjektů, případů, rozhodných skutečností, číselníky a datové prvky), tak moduly, které mají charakter aplikací s grafickým uživatelským rozhraním, se kterými pracují koncoví uživatelé tj. modul exekuce, insolvence a agendy právních služeb. </w:t>
      </w:r>
    </w:p>
    <w:p w14:paraId="20A82372" w14:textId="77777777" w:rsidR="00B54FA5" w:rsidRPr="00DD4FCF" w:rsidRDefault="00B54FA5" w:rsidP="00B54FA5">
      <w:pPr>
        <w:spacing w:before="120" w:after="120" w:line="320" w:lineRule="atLeast"/>
        <w:jc w:val="both"/>
        <w:rPr>
          <w:rFonts w:ascii="Arial" w:hAnsi="Arial" w:cs="Arial"/>
          <w:sz w:val="20"/>
          <w:szCs w:val="20"/>
          <w:lang w:eastAsia="en-US" w:bidi="en-US"/>
        </w:rPr>
      </w:pPr>
      <w:r w:rsidRPr="00DD4FCF">
        <w:rPr>
          <w:rFonts w:ascii="Arial" w:hAnsi="Arial" w:cs="Arial"/>
          <w:sz w:val="20"/>
          <w:szCs w:val="20"/>
          <w:lang w:eastAsia="en-US" w:bidi="en-US"/>
        </w:rPr>
        <w:t>K jednotlivým uvedeným požadavkům:</w:t>
      </w:r>
    </w:p>
    <w:p w14:paraId="6D648A61" w14:textId="77777777" w:rsidR="00B54FA5" w:rsidRPr="00DD4FCF" w:rsidRDefault="00B54FA5" w:rsidP="00B54FA5">
      <w:pPr>
        <w:spacing w:before="120" w:after="120" w:line="320" w:lineRule="atLeast"/>
        <w:jc w:val="both"/>
        <w:rPr>
          <w:rFonts w:ascii="Arial" w:hAnsi="Arial" w:cs="Arial"/>
          <w:sz w:val="20"/>
          <w:szCs w:val="20"/>
          <w:lang w:eastAsia="en-US" w:bidi="en-US"/>
        </w:rPr>
      </w:pPr>
      <w:r w:rsidRPr="00DD4FCF">
        <w:rPr>
          <w:rFonts w:ascii="Arial" w:hAnsi="Arial" w:cs="Arial"/>
          <w:sz w:val="20"/>
          <w:szCs w:val="20"/>
          <w:lang w:eastAsia="en-US" w:bidi="en-US"/>
        </w:rPr>
        <w:t>a)</w:t>
      </w:r>
      <w:r w:rsidRPr="00DD4FCF">
        <w:rPr>
          <w:rFonts w:ascii="Arial" w:hAnsi="Arial" w:cs="Arial"/>
          <w:sz w:val="20"/>
          <w:szCs w:val="20"/>
          <w:lang w:eastAsia="en-US" w:bidi="en-US"/>
        </w:rPr>
        <w:tab/>
        <w:t>POD0056, Kalendář uživatele</w:t>
      </w:r>
    </w:p>
    <w:p w14:paraId="451D8D65" w14:textId="77777777" w:rsidR="00B54FA5" w:rsidRPr="00DD4FCF" w:rsidRDefault="00B54FA5" w:rsidP="00B54FA5">
      <w:pPr>
        <w:spacing w:before="120" w:after="120" w:line="320" w:lineRule="atLeast"/>
        <w:jc w:val="both"/>
        <w:rPr>
          <w:rFonts w:ascii="Arial" w:hAnsi="Arial" w:cs="Arial"/>
          <w:sz w:val="20"/>
          <w:szCs w:val="20"/>
          <w:lang w:eastAsia="en-US" w:bidi="en-US"/>
        </w:rPr>
      </w:pPr>
      <w:r w:rsidRPr="00DD4FCF">
        <w:rPr>
          <w:rFonts w:ascii="Arial" w:hAnsi="Arial" w:cs="Arial"/>
          <w:sz w:val="20"/>
          <w:szCs w:val="20"/>
          <w:lang w:eastAsia="en-US" w:bidi="en-US"/>
        </w:rPr>
        <w:t>b)</w:t>
      </w:r>
      <w:r w:rsidRPr="00DD4FCF">
        <w:rPr>
          <w:rFonts w:ascii="Arial" w:hAnsi="Arial" w:cs="Arial"/>
          <w:sz w:val="20"/>
          <w:szCs w:val="20"/>
          <w:lang w:eastAsia="en-US" w:bidi="en-US"/>
        </w:rPr>
        <w:tab/>
        <w:t>POD0064, Konsolidovaná znění právních předpisů</w:t>
      </w:r>
    </w:p>
    <w:p w14:paraId="19C633BC" w14:textId="77777777" w:rsidR="00B54FA5" w:rsidRPr="00DD4FCF" w:rsidRDefault="00B54FA5" w:rsidP="00B54FA5">
      <w:pPr>
        <w:spacing w:before="120" w:after="120" w:line="320" w:lineRule="atLeast"/>
        <w:jc w:val="both"/>
        <w:rPr>
          <w:rFonts w:ascii="Arial" w:hAnsi="Arial" w:cs="Arial"/>
          <w:sz w:val="20"/>
          <w:szCs w:val="20"/>
          <w:lang w:eastAsia="en-US" w:bidi="en-US"/>
        </w:rPr>
      </w:pPr>
      <w:r w:rsidRPr="00DD4FCF">
        <w:rPr>
          <w:rFonts w:ascii="Arial" w:hAnsi="Arial" w:cs="Arial"/>
          <w:sz w:val="20"/>
          <w:szCs w:val="20"/>
          <w:lang w:eastAsia="en-US" w:bidi="en-US"/>
        </w:rPr>
        <w:t xml:space="preserve">Ano, oba požadavky mají být realizovány v rámci JIS_IPPD. V rámci modulu exekuce, insolvence a agendy právních služeb budou využívány uživatelské funkce zahrnující práci s kalendářem uživatele (POD0056) a přístup k textům právních předpisů (POD0064). </w:t>
      </w:r>
    </w:p>
    <w:p w14:paraId="63BB772E" w14:textId="77777777" w:rsidR="00B54FA5" w:rsidRPr="00DD4FCF" w:rsidRDefault="00B54FA5" w:rsidP="00B54FA5">
      <w:pPr>
        <w:spacing w:before="120" w:after="120" w:line="320" w:lineRule="atLeast"/>
        <w:jc w:val="both"/>
        <w:rPr>
          <w:rFonts w:ascii="Arial" w:hAnsi="Arial" w:cs="Arial"/>
          <w:sz w:val="20"/>
          <w:szCs w:val="20"/>
          <w:lang w:eastAsia="en-US" w:bidi="en-US"/>
        </w:rPr>
      </w:pPr>
      <w:r w:rsidRPr="00DD4FCF">
        <w:rPr>
          <w:rFonts w:ascii="Arial" w:hAnsi="Arial" w:cs="Arial"/>
          <w:sz w:val="20"/>
          <w:szCs w:val="20"/>
          <w:lang w:eastAsia="en-US" w:bidi="en-US"/>
        </w:rPr>
        <w:t>c)</w:t>
      </w:r>
      <w:r w:rsidRPr="00DD4FCF">
        <w:rPr>
          <w:rFonts w:ascii="Arial" w:hAnsi="Arial" w:cs="Arial"/>
          <w:sz w:val="20"/>
          <w:szCs w:val="20"/>
          <w:lang w:eastAsia="en-US" w:bidi="en-US"/>
        </w:rPr>
        <w:tab/>
        <w:t>POD0108, Centrální správa parametrů</w:t>
      </w:r>
    </w:p>
    <w:p w14:paraId="29D80F48" w14:textId="77777777" w:rsidR="00B54FA5" w:rsidRPr="00DD4FCF" w:rsidRDefault="00B54FA5" w:rsidP="00B54FA5">
      <w:pPr>
        <w:spacing w:before="120" w:after="120" w:line="320" w:lineRule="atLeast"/>
        <w:jc w:val="both"/>
        <w:rPr>
          <w:rFonts w:ascii="Arial" w:hAnsi="Arial" w:cs="Arial"/>
          <w:sz w:val="20"/>
          <w:szCs w:val="20"/>
          <w:lang w:eastAsia="en-US" w:bidi="en-US"/>
        </w:rPr>
      </w:pPr>
      <w:r w:rsidRPr="00DD4FCF">
        <w:rPr>
          <w:rFonts w:ascii="Arial" w:hAnsi="Arial" w:cs="Arial"/>
          <w:sz w:val="20"/>
          <w:szCs w:val="20"/>
          <w:lang w:eastAsia="en-US" w:bidi="en-US"/>
        </w:rPr>
        <w:t xml:space="preserve">Ano, požadavek POD0108 bude realizován v rámci JIS_IPPD. Součástí JIS_IPPD je modul „Číselníky a datové prvky“. Ten bude vedle číselníků udržovat a spravovat i jednotlivé společné parametry využívané jednotlivými agendami jako např. výše průměrné mzdy, životní a existenční minimum atd. Požadavek na správu takovýchto parametrů, udržování jejich historie a </w:t>
      </w:r>
      <w:r>
        <w:rPr>
          <w:rFonts w:ascii="Arial" w:hAnsi="Arial" w:cs="Arial"/>
          <w:sz w:val="20"/>
          <w:szCs w:val="20"/>
          <w:lang w:eastAsia="en-US" w:bidi="en-US"/>
        </w:rPr>
        <w:t>správy verzí</w:t>
      </w:r>
      <w:r w:rsidRPr="00DD4FCF">
        <w:rPr>
          <w:rFonts w:ascii="Arial" w:hAnsi="Arial" w:cs="Arial"/>
          <w:sz w:val="20"/>
          <w:szCs w:val="20"/>
          <w:lang w:eastAsia="en-US" w:bidi="en-US"/>
        </w:rPr>
        <w:t xml:space="preserve"> je právě obsažen v POD0108.</w:t>
      </w:r>
    </w:p>
    <w:p w14:paraId="60CF0263" w14:textId="77777777" w:rsidR="00B54FA5" w:rsidRPr="00DD4FCF" w:rsidRDefault="00B54FA5" w:rsidP="00B54FA5">
      <w:pPr>
        <w:spacing w:before="120" w:after="120" w:line="320" w:lineRule="atLeast"/>
        <w:jc w:val="both"/>
        <w:rPr>
          <w:rFonts w:ascii="Arial" w:hAnsi="Arial" w:cs="Arial"/>
          <w:sz w:val="20"/>
          <w:szCs w:val="20"/>
          <w:lang w:eastAsia="en-US" w:bidi="en-US"/>
        </w:rPr>
      </w:pPr>
      <w:r w:rsidRPr="00DD4FCF">
        <w:rPr>
          <w:rFonts w:ascii="Arial" w:hAnsi="Arial" w:cs="Arial"/>
          <w:sz w:val="20"/>
          <w:szCs w:val="20"/>
          <w:lang w:eastAsia="en-US" w:bidi="en-US"/>
        </w:rPr>
        <w:t>d)</w:t>
      </w:r>
      <w:r w:rsidRPr="00DD4FCF">
        <w:rPr>
          <w:rFonts w:ascii="Arial" w:hAnsi="Arial" w:cs="Arial"/>
          <w:sz w:val="20"/>
          <w:szCs w:val="20"/>
          <w:lang w:eastAsia="en-US" w:bidi="en-US"/>
        </w:rPr>
        <w:tab/>
        <w:t>POD0193, Přístupová práva</w:t>
      </w:r>
    </w:p>
    <w:p w14:paraId="009B89E1" w14:textId="77777777" w:rsidR="00B54FA5" w:rsidRPr="00DD4FCF" w:rsidRDefault="00B54FA5" w:rsidP="00B54FA5">
      <w:pPr>
        <w:spacing w:before="120" w:after="120" w:line="320" w:lineRule="atLeast"/>
        <w:jc w:val="both"/>
        <w:rPr>
          <w:rFonts w:ascii="Arial" w:hAnsi="Arial" w:cs="Arial"/>
          <w:sz w:val="20"/>
          <w:szCs w:val="20"/>
          <w:lang w:eastAsia="en-US" w:bidi="en-US"/>
        </w:rPr>
      </w:pPr>
      <w:r w:rsidRPr="00DD4FCF">
        <w:rPr>
          <w:rFonts w:ascii="Arial" w:hAnsi="Arial" w:cs="Arial"/>
          <w:sz w:val="20"/>
          <w:szCs w:val="20"/>
          <w:lang w:eastAsia="en-US" w:bidi="en-US"/>
        </w:rPr>
        <w:t xml:space="preserve">Ano, požadavek POD0193 bude realizován v rámci JIS_IPPD. Požadavek vyjadřuje potřebu, aby v rámci Evidence kontrol jako součásti modulu Exekuce, insolvence a agendy právních služeb umožňovalo nastavení přístupových práv </w:t>
      </w:r>
      <w:r>
        <w:rPr>
          <w:rFonts w:ascii="Arial" w:hAnsi="Arial" w:cs="Arial"/>
          <w:sz w:val="20"/>
          <w:szCs w:val="20"/>
          <w:lang w:eastAsia="en-US" w:bidi="en-US"/>
        </w:rPr>
        <w:t xml:space="preserve">s </w:t>
      </w:r>
      <w:proofErr w:type="spellStart"/>
      <w:r>
        <w:rPr>
          <w:rFonts w:ascii="Arial" w:hAnsi="Arial" w:cs="Arial"/>
          <w:sz w:val="20"/>
          <w:szCs w:val="20"/>
          <w:lang w:eastAsia="en-US" w:bidi="en-US"/>
        </w:rPr>
        <w:t>granularitou</w:t>
      </w:r>
      <w:proofErr w:type="spellEnd"/>
      <w:r w:rsidRPr="00DD4FCF">
        <w:rPr>
          <w:rFonts w:ascii="Arial" w:hAnsi="Arial" w:cs="Arial"/>
          <w:sz w:val="20"/>
          <w:szCs w:val="20"/>
          <w:lang w:eastAsia="en-US" w:bidi="en-US"/>
        </w:rPr>
        <w:t xml:space="preserve"> na úroveň jednotlivých typů kontrol a jednotlivých útvarů ÚP.</w:t>
      </w:r>
    </w:p>
    <w:p w14:paraId="6A051E27" w14:textId="29CE1F6E" w:rsidR="00B54FA5" w:rsidRPr="00DD4FCF" w:rsidRDefault="00612B33" w:rsidP="00B54FA5">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e</w:t>
      </w:r>
      <w:r w:rsidR="00B54FA5" w:rsidRPr="00DD4FCF">
        <w:rPr>
          <w:rFonts w:ascii="Arial" w:hAnsi="Arial" w:cs="Arial"/>
          <w:sz w:val="20"/>
          <w:szCs w:val="20"/>
          <w:lang w:eastAsia="en-US" w:bidi="en-US"/>
        </w:rPr>
        <w:t>)</w:t>
      </w:r>
      <w:r w:rsidR="00B54FA5" w:rsidRPr="00DD4FCF">
        <w:rPr>
          <w:rFonts w:ascii="Arial" w:hAnsi="Arial" w:cs="Arial"/>
          <w:sz w:val="20"/>
          <w:szCs w:val="20"/>
          <w:lang w:eastAsia="en-US" w:bidi="en-US"/>
        </w:rPr>
        <w:tab/>
        <w:t>POD0227, Realizace srážek</w:t>
      </w:r>
    </w:p>
    <w:p w14:paraId="294C9AC7" w14:textId="6776C076" w:rsidR="00B54FA5" w:rsidRPr="00040199" w:rsidRDefault="00B54FA5" w:rsidP="00B54FA5">
      <w:pPr>
        <w:spacing w:before="120" w:after="120" w:line="320" w:lineRule="atLeast"/>
        <w:jc w:val="both"/>
        <w:rPr>
          <w:rFonts w:ascii="Arial" w:hAnsi="Arial" w:cs="Arial"/>
          <w:sz w:val="20"/>
          <w:szCs w:val="20"/>
        </w:rPr>
      </w:pPr>
      <w:r w:rsidRPr="00DD4FCF">
        <w:rPr>
          <w:rFonts w:ascii="Arial" w:hAnsi="Arial" w:cs="Arial"/>
          <w:sz w:val="20"/>
          <w:szCs w:val="20"/>
          <w:lang w:eastAsia="en-US" w:bidi="en-US"/>
        </w:rPr>
        <w:t xml:space="preserve">Ano, požadavek POD0227 bude realizován v rámci JIS_IPPD. Požadavek vyjadřuje potřebu, aby v rámci požadované funkcionality Exekuce výplat modulu Exekuce, insolvence a agendy právních služeb bylo možné realizovat srážky ze všech zákonem předepsaných dávek, aby </w:t>
      </w:r>
      <w:r>
        <w:rPr>
          <w:rFonts w:ascii="Arial" w:hAnsi="Arial" w:cs="Arial"/>
          <w:sz w:val="20"/>
          <w:szCs w:val="20"/>
          <w:lang w:eastAsia="en-US" w:bidi="en-US"/>
        </w:rPr>
        <w:t>S</w:t>
      </w:r>
      <w:r w:rsidRPr="00DD4FCF">
        <w:rPr>
          <w:rFonts w:ascii="Arial" w:hAnsi="Arial" w:cs="Arial"/>
          <w:sz w:val="20"/>
          <w:szCs w:val="20"/>
          <w:lang w:eastAsia="en-US" w:bidi="en-US"/>
        </w:rPr>
        <w:t>y</w:t>
      </w:r>
      <w:r>
        <w:rPr>
          <w:rFonts w:ascii="Arial" w:hAnsi="Arial" w:cs="Arial"/>
          <w:sz w:val="20"/>
          <w:szCs w:val="20"/>
          <w:lang w:eastAsia="en-US" w:bidi="en-US"/>
        </w:rPr>
        <w:t>s</w:t>
      </w:r>
      <w:r w:rsidRPr="00DD4FCF">
        <w:rPr>
          <w:rFonts w:ascii="Arial" w:hAnsi="Arial" w:cs="Arial"/>
          <w:sz w:val="20"/>
          <w:szCs w:val="20"/>
          <w:lang w:eastAsia="en-US" w:bidi="en-US"/>
        </w:rPr>
        <w:t>tém umožnil načíst všechny příjmy klienta a vypočítal navrženou srážku, kterou bude moci OUO následně upravit.</w:t>
      </w:r>
    </w:p>
    <w:p w14:paraId="6A4D1EA6" w14:textId="20E32241" w:rsidR="00F6289C" w:rsidRPr="00040199" w:rsidRDefault="00F6289C" w:rsidP="00F6289C">
      <w:pPr>
        <w:spacing w:before="120" w:after="120" w:line="320" w:lineRule="atLeast"/>
        <w:jc w:val="both"/>
        <w:rPr>
          <w:rFonts w:ascii="Arial" w:hAnsi="Arial" w:cs="Arial"/>
          <w:sz w:val="20"/>
          <w:szCs w:val="20"/>
        </w:rPr>
      </w:pPr>
    </w:p>
    <w:p w14:paraId="5AA7EB02" w14:textId="77777777" w:rsidR="00F6289C" w:rsidRPr="00040199" w:rsidRDefault="00F6289C" w:rsidP="00F6289C">
      <w:pPr>
        <w:spacing w:before="120" w:after="120" w:line="320" w:lineRule="atLeast"/>
        <w:jc w:val="both"/>
        <w:rPr>
          <w:rFonts w:ascii="Arial" w:hAnsi="Arial" w:cs="Arial"/>
          <w:sz w:val="20"/>
          <w:szCs w:val="20"/>
        </w:rPr>
      </w:pPr>
      <w:r w:rsidRPr="00040199">
        <w:rPr>
          <w:rFonts w:ascii="Arial" w:hAnsi="Arial" w:cs="Arial"/>
          <w:b/>
          <w:sz w:val="20"/>
          <w:szCs w:val="20"/>
        </w:rPr>
        <w:t>Dotaz č.</w:t>
      </w:r>
      <w:r>
        <w:rPr>
          <w:rFonts w:ascii="Arial" w:hAnsi="Arial" w:cs="Arial"/>
          <w:b/>
          <w:sz w:val="20"/>
          <w:szCs w:val="20"/>
        </w:rPr>
        <w:t xml:space="preserve"> 17</w:t>
      </w:r>
      <w:r w:rsidRPr="00040199">
        <w:rPr>
          <w:rFonts w:ascii="Arial" w:hAnsi="Arial" w:cs="Arial"/>
          <w:b/>
          <w:sz w:val="20"/>
          <w:szCs w:val="20"/>
        </w:rPr>
        <w:t>:</w:t>
      </w:r>
      <w:r w:rsidRPr="00040199">
        <w:rPr>
          <w:rFonts w:ascii="Arial" w:hAnsi="Arial" w:cs="Arial"/>
          <w:sz w:val="20"/>
          <w:szCs w:val="20"/>
        </w:rPr>
        <w:t xml:space="preserve"> </w:t>
      </w:r>
    </w:p>
    <w:p w14:paraId="76EF839D" w14:textId="77777777" w:rsidR="008E2C2F" w:rsidRPr="008E2C2F" w:rsidRDefault="008E2C2F" w:rsidP="008E2C2F">
      <w:pPr>
        <w:spacing w:before="60" w:after="60"/>
        <w:jc w:val="both"/>
        <w:rPr>
          <w:rFonts w:ascii="Arial" w:hAnsi="Arial" w:cs="Arial"/>
          <w:b/>
          <w:color w:val="000000"/>
          <w:sz w:val="20"/>
          <w:szCs w:val="20"/>
          <w:lang w:eastAsia="en-US"/>
        </w:rPr>
      </w:pPr>
      <w:r w:rsidRPr="008E2C2F">
        <w:rPr>
          <w:rFonts w:ascii="Arial" w:hAnsi="Arial" w:cs="Arial"/>
          <w:b/>
          <w:color w:val="000000"/>
          <w:sz w:val="20"/>
          <w:szCs w:val="20"/>
          <w:lang w:eastAsia="en-US"/>
        </w:rPr>
        <w:t>Zajištění školení</w:t>
      </w:r>
    </w:p>
    <w:p w14:paraId="5D9920B5" w14:textId="77777777" w:rsidR="008E2C2F" w:rsidRPr="008E2C2F" w:rsidRDefault="008E2C2F" w:rsidP="008E2C2F">
      <w:pPr>
        <w:jc w:val="both"/>
        <w:rPr>
          <w:rFonts w:ascii="Arial" w:hAnsi="Arial" w:cs="Arial"/>
          <w:color w:val="000000"/>
          <w:sz w:val="20"/>
          <w:szCs w:val="20"/>
          <w:lang w:eastAsia="en-US"/>
        </w:rPr>
      </w:pPr>
      <w:r w:rsidRPr="008E2C2F">
        <w:rPr>
          <w:rFonts w:ascii="Arial" w:hAnsi="Arial" w:cs="Arial"/>
          <w:color w:val="000000"/>
          <w:sz w:val="20"/>
          <w:szCs w:val="20"/>
          <w:lang w:eastAsia="en-US"/>
        </w:rPr>
        <w:t xml:space="preserve">V příloze Zadávací dokumentace JIS_IPPD_Priloha_6_Funkcni a </w:t>
      </w:r>
      <w:proofErr w:type="spellStart"/>
      <w:r w:rsidRPr="008E2C2F">
        <w:rPr>
          <w:rFonts w:ascii="Arial" w:hAnsi="Arial" w:cs="Arial"/>
          <w:color w:val="000000"/>
          <w:sz w:val="20"/>
          <w:szCs w:val="20"/>
          <w:lang w:eastAsia="en-US"/>
        </w:rPr>
        <w:t>technicke</w:t>
      </w:r>
      <w:proofErr w:type="spellEnd"/>
      <w:r w:rsidRPr="008E2C2F">
        <w:rPr>
          <w:rFonts w:ascii="Arial" w:hAnsi="Arial" w:cs="Arial"/>
          <w:color w:val="000000"/>
          <w:sz w:val="20"/>
          <w:szCs w:val="20"/>
          <w:lang w:eastAsia="en-US"/>
        </w:rPr>
        <w:t xml:space="preserve"> požadavky je uveden požadavek:</w:t>
      </w:r>
    </w:p>
    <w:tbl>
      <w:tblPr>
        <w:tblStyle w:val="EARTable"/>
        <w:tblW w:w="0" w:type="auto"/>
        <w:tblLook w:val="04A0" w:firstRow="1" w:lastRow="0" w:firstColumn="1" w:lastColumn="0" w:noHBand="0" w:noVBand="1"/>
      </w:tblPr>
      <w:tblGrid>
        <w:gridCol w:w="1701"/>
        <w:gridCol w:w="6803"/>
      </w:tblGrid>
      <w:tr w:rsidR="008E2C2F" w:rsidRPr="008E2C2F" w14:paraId="7EE7D17B" w14:textId="77777777" w:rsidTr="008A30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688B790" w14:textId="77777777" w:rsidR="008E2C2F" w:rsidRPr="008E2C2F" w:rsidRDefault="008E2C2F" w:rsidP="008E2C2F">
            <w:pPr>
              <w:spacing w:before="120" w:after="60"/>
              <w:jc w:val="both"/>
              <w:rPr>
                <w:rFonts w:ascii="Arial" w:eastAsia="Calibri" w:hAnsi="Arial" w:cs="Arial"/>
                <w:sz w:val="20"/>
                <w:szCs w:val="20"/>
                <w:lang w:eastAsia="en-US"/>
              </w:rPr>
            </w:pPr>
            <w:r w:rsidRPr="008E2C2F">
              <w:rPr>
                <w:rFonts w:ascii="Arial" w:eastAsia="Calibri" w:hAnsi="Arial" w:cs="Arial"/>
                <w:sz w:val="20"/>
                <w:szCs w:val="20"/>
                <w:lang w:eastAsia="en-US"/>
              </w:rPr>
              <w:t>Kód součinnosti</w:t>
            </w:r>
          </w:p>
        </w:tc>
        <w:tc>
          <w:tcPr>
            <w:tcW w:w="6803" w:type="dxa"/>
          </w:tcPr>
          <w:p w14:paraId="55F6FA29" w14:textId="77777777" w:rsidR="008E2C2F" w:rsidRPr="008E2C2F" w:rsidRDefault="008E2C2F" w:rsidP="008E2C2F">
            <w:pPr>
              <w:spacing w:before="120" w:after="60"/>
              <w:jc w:val="both"/>
              <w:cnfStyle w:val="100000000000" w:firstRow="1" w:lastRow="0" w:firstColumn="0" w:lastColumn="0" w:oddVBand="0" w:evenVBand="0" w:oddHBand="0" w:evenHBand="0" w:firstRowFirstColumn="0" w:firstRowLastColumn="0" w:lastRowFirstColumn="0" w:lastRowLastColumn="0"/>
              <w:rPr>
                <w:rFonts w:ascii="Arial" w:eastAsia="Calibri" w:hAnsi="Arial" w:cs="Arial"/>
                <w:sz w:val="20"/>
                <w:szCs w:val="20"/>
                <w:lang w:eastAsia="en-US"/>
              </w:rPr>
            </w:pPr>
            <w:r w:rsidRPr="008E2C2F">
              <w:rPr>
                <w:rFonts w:ascii="Arial" w:eastAsia="Calibri" w:hAnsi="Arial" w:cs="Arial"/>
                <w:sz w:val="20"/>
                <w:szCs w:val="20"/>
                <w:lang w:eastAsia="en-US"/>
              </w:rPr>
              <w:t>SSK002</w:t>
            </w:r>
          </w:p>
        </w:tc>
      </w:tr>
      <w:tr w:rsidR="008E2C2F" w:rsidRPr="008E2C2F" w14:paraId="67B6514C" w14:textId="77777777" w:rsidTr="008A30A2">
        <w:tc>
          <w:tcPr>
            <w:cnfStyle w:val="001000000000" w:firstRow="0" w:lastRow="0" w:firstColumn="1" w:lastColumn="0" w:oddVBand="0" w:evenVBand="0" w:oddHBand="0" w:evenHBand="0" w:firstRowFirstColumn="0" w:firstRowLastColumn="0" w:lastRowFirstColumn="0" w:lastRowLastColumn="0"/>
            <w:tcW w:w="1701" w:type="dxa"/>
          </w:tcPr>
          <w:p w14:paraId="1E5C4CAE" w14:textId="77777777" w:rsidR="008E2C2F" w:rsidRPr="008E2C2F" w:rsidRDefault="008E2C2F" w:rsidP="008E2C2F">
            <w:pPr>
              <w:spacing w:before="120" w:after="60"/>
              <w:jc w:val="both"/>
              <w:rPr>
                <w:rFonts w:ascii="Arial" w:eastAsia="Calibri" w:hAnsi="Arial" w:cs="Arial"/>
                <w:sz w:val="20"/>
                <w:szCs w:val="20"/>
                <w:lang w:eastAsia="en-US"/>
              </w:rPr>
            </w:pPr>
            <w:r w:rsidRPr="008E2C2F">
              <w:rPr>
                <w:rFonts w:ascii="Arial" w:eastAsia="Calibri" w:hAnsi="Arial" w:cs="Arial"/>
                <w:sz w:val="20"/>
                <w:szCs w:val="20"/>
                <w:lang w:eastAsia="en-US"/>
              </w:rPr>
              <w:t>Název</w:t>
            </w:r>
          </w:p>
        </w:tc>
        <w:tc>
          <w:tcPr>
            <w:tcW w:w="6803" w:type="dxa"/>
          </w:tcPr>
          <w:p w14:paraId="55F65F64" w14:textId="77777777" w:rsidR="008E2C2F" w:rsidRPr="008E2C2F" w:rsidRDefault="008E2C2F" w:rsidP="008E2C2F">
            <w:pPr>
              <w:spacing w:before="120" w:after="6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lang w:eastAsia="en-US"/>
              </w:rPr>
            </w:pPr>
            <w:r w:rsidRPr="008E2C2F">
              <w:rPr>
                <w:rFonts w:ascii="Arial" w:eastAsia="Calibri" w:hAnsi="Arial" w:cs="Arial"/>
                <w:sz w:val="20"/>
                <w:szCs w:val="20"/>
                <w:lang w:eastAsia="en-US"/>
              </w:rPr>
              <w:t>Velikost a vybavení</w:t>
            </w:r>
          </w:p>
        </w:tc>
      </w:tr>
      <w:tr w:rsidR="008E2C2F" w:rsidRPr="008E2C2F" w14:paraId="7A8AAC25" w14:textId="77777777" w:rsidTr="008A30A2">
        <w:tc>
          <w:tcPr>
            <w:cnfStyle w:val="001000000000" w:firstRow="0" w:lastRow="0" w:firstColumn="1" w:lastColumn="0" w:oddVBand="0" w:evenVBand="0" w:oddHBand="0" w:evenHBand="0" w:firstRowFirstColumn="0" w:firstRowLastColumn="0" w:lastRowFirstColumn="0" w:lastRowLastColumn="0"/>
            <w:tcW w:w="1701" w:type="dxa"/>
          </w:tcPr>
          <w:p w14:paraId="5859C5DF" w14:textId="77777777" w:rsidR="008E2C2F" w:rsidRPr="008E2C2F" w:rsidRDefault="008E2C2F" w:rsidP="008E2C2F">
            <w:pPr>
              <w:spacing w:before="120" w:after="60"/>
              <w:jc w:val="both"/>
              <w:rPr>
                <w:rFonts w:ascii="Arial" w:eastAsia="Calibri" w:hAnsi="Arial" w:cs="Arial"/>
                <w:sz w:val="20"/>
                <w:szCs w:val="20"/>
                <w:lang w:eastAsia="en-US"/>
              </w:rPr>
            </w:pPr>
            <w:r w:rsidRPr="008E2C2F">
              <w:rPr>
                <w:rFonts w:ascii="Arial" w:eastAsia="Calibri" w:hAnsi="Arial" w:cs="Arial"/>
                <w:sz w:val="20"/>
                <w:szCs w:val="20"/>
                <w:lang w:eastAsia="en-US"/>
              </w:rPr>
              <w:t>Popis</w:t>
            </w:r>
          </w:p>
        </w:tc>
        <w:tc>
          <w:tcPr>
            <w:tcW w:w="6803" w:type="dxa"/>
          </w:tcPr>
          <w:p w14:paraId="0708E01F" w14:textId="77777777" w:rsidR="008E2C2F" w:rsidRPr="008E2C2F" w:rsidRDefault="008E2C2F" w:rsidP="008E2C2F">
            <w:pPr>
              <w:spacing w:before="120" w:after="6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lang w:eastAsia="en-US"/>
              </w:rPr>
            </w:pPr>
            <w:r w:rsidRPr="008E2C2F">
              <w:rPr>
                <w:rFonts w:ascii="Arial" w:eastAsia="Calibri" w:hAnsi="Arial" w:cs="Arial"/>
                <w:sz w:val="20"/>
                <w:szCs w:val="20"/>
                <w:lang w:eastAsia="en-US"/>
              </w:rPr>
              <w:t>Školící učebny budou svojí velikostí umožňovat školení nejvýše 20 pracovníků. Každá učebna bude vybavena prezentační technikou. Předpokládaný minimální počet účastníků jednoho běhu školení je 10 osob.</w:t>
            </w:r>
          </w:p>
        </w:tc>
      </w:tr>
    </w:tbl>
    <w:p w14:paraId="34FB120F" w14:textId="77777777" w:rsidR="008E2C2F" w:rsidRPr="008E2C2F" w:rsidRDefault="008E2C2F" w:rsidP="008E2C2F">
      <w:pPr>
        <w:ind w:left="360"/>
        <w:jc w:val="both"/>
        <w:rPr>
          <w:rFonts w:ascii="Arial" w:hAnsi="Arial" w:cs="Arial"/>
          <w:color w:val="000000"/>
          <w:sz w:val="20"/>
          <w:szCs w:val="20"/>
          <w:lang w:eastAsia="en-US"/>
        </w:rPr>
      </w:pPr>
    </w:p>
    <w:p w14:paraId="1EF0A4CA" w14:textId="77777777" w:rsidR="008E2C2F" w:rsidRPr="008E2C2F" w:rsidRDefault="008E2C2F" w:rsidP="008E2C2F">
      <w:pPr>
        <w:jc w:val="both"/>
        <w:rPr>
          <w:rFonts w:ascii="Arial" w:hAnsi="Arial" w:cs="Arial"/>
          <w:sz w:val="20"/>
          <w:szCs w:val="20"/>
          <w:lang w:eastAsia="en-US"/>
        </w:rPr>
      </w:pPr>
      <w:r w:rsidRPr="008E2C2F">
        <w:rPr>
          <w:rFonts w:ascii="Arial" w:hAnsi="Arial" w:cs="Arial"/>
          <w:color w:val="000000"/>
          <w:sz w:val="20"/>
          <w:szCs w:val="20"/>
          <w:lang w:eastAsia="en-US"/>
        </w:rPr>
        <w:t xml:space="preserve">Ve Smlouvě, </w:t>
      </w:r>
      <w:proofErr w:type="gramStart"/>
      <w:r w:rsidRPr="008E2C2F">
        <w:rPr>
          <w:rFonts w:ascii="Arial" w:hAnsi="Arial" w:cs="Arial"/>
          <w:color w:val="000000"/>
          <w:sz w:val="20"/>
          <w:szCs w:val="20"/>
          <w:lang w:eastAsia="en-US"/>
        </w:rPr>
        <w:t>čl.3.1.3</w:t>
      </w:r>
      <w:proofErr w:type="gramEnd"/>
      <w:r w:rsidRPr="008E2C2F">
        <w:rPr>
          <w:rFonts w:ascii="Arial" w:hAnsi="Arial" w:cs="Arial"/>
          <w:color w:val="000000"/>
          <w:sz w:val="20"/>
          <w:szCs w:val="20"/>
          <w:lang w:eastAsia="en-US"/>
        </w:rPr>
        <w:t xml:space="preserve"> jsou uvedeny jiné počty, konkrétně „</w:t>
      </w:r>
      <w:r w:rsidRPr="008E2C2F">
        <w:rPr>
          <w:rFonts w:ascii="Arial" w:hAnsi="Arial" w:cs="Arial"/>
          <w:i/>
          <w:sz w:val="20"/>
          <w:szCs w:val="20"/>
          <w:lang w:eastAsia="en-US"/>
        </w:rPr>
        <w:t>práce s maximální kapacitou 25-30 osob na jedno školení</w:t>
      </w:r>
      <w:r w:rsidRPr="008E2C2F">
        <w:rPr>
          <w:rFonts w:ascii="Arial" w:hAnsi="Arial" w:cs="Arial"/>
          <w:sz w:val="20"/>
          <w:szCs w:val="20"/>
          <w:lang w:eastAsia="en-US"/>
        </w:rPr>
        <w:t>“.</w:t>
      </w:r>
    </w:p>
    <w:p w14:paraId="10EE9CF9" w14:textId="77777777" w:rsidR="008E2C2F" w:rsidRPr="008E2C2F" w:rsidRDefault="008E2C2F" w:rsidP="008E2C2F">
      <w:pPr>
        <w:rPr>
          <w:rFonts w:ascii="Arial" w:hAnsi="Arial" w:cs="Arial"/>
          <w:sz w:val="20"/>
          <w:szCs w:val="20"/>
          <w:u w:val="single"/>
          <w:lang w:eastAsia="en-US"/>
        </w:rPr>
      </w:pPr>
      <w:r w:rsidRPr="008E2C2F">
        <w:rPr>
          <w:rFonts w:ascii="Arial" w:hAnsi="Arial" w:cs="Arial"/>
          <w:sz w:val="20"/>
          <w:szCs w:val="20"/>
          <w:u w:val="single"/>
          <w:lang w:eastAsia="en-US"/>
        </w:rPr>
        <w:t>Dotaz:</w:t>
      </w:r>
    </w:p>
    <w:p w14:paraId="2D08A9CA" w14:textId="77777777" w:rsidR="00F6289C" w:rsidRPr="008E2C2F" w:rsidRDefault="008E2C2F" w:rsidP="008E2C2F">
      <w:pPr>
        <w:spacing w:before="120" w:after="120" w:line="320" w:lineRule="atLeast"/>
        <w:jc w:val="both"/>
        <w:rPr>
          <w:rFonts w:ascii="Arial" w:hAnsi="Arial" w:cs="Arial"/>
          <w:sz w:val="20"/>
          <w:szCs w:val="20"/>
          <w:u w:val="single"/>
        </w:rPr>
      </w:pPr>
      <w:r w:rsidRPr="008E2C2F">
        <w:rPr>
          <w:rFonts w:ascii="Arial" w:hAnsi="Arial" w:cs="Arial"/>
          <w:color w:val="000000"/>
          <w:sz w:val="20"/>
          <w:szCs w:val="20"/>
          <w:lang w:eastAsia="en-US"/>
        </w:rPr>
        <w:t>Jakou kapacitu školicích prostor má uchazeč považovat za správnou?</w:t>
      </w:r>
    </w:p>
    <w:p w14:paraId="4066801A" w14:textId="77777777" w:rsidR="00F6289C" w:rsidRPr="00040199" w:rsidRDefault="00F6289C" w:rsidP="00F6289C">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46C2F6F3" w14:textId="7524CEF0" w:rsidR="003C21F1" w:rsidRDefault="003C21F1" w:rsidP="003C21F1">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Zadavatel odkazuje na odpověď na otázku č. 8 poskytnutou v rámci Dodatečných informací č. II.</w:t>
      </w:r>
    </w:p>
    <w:p w14:paraId="374D377E" w14:textId="567EF706" w:rsidR="00F6289C" w:rsidRPr="00040199" w:rsidRDefault="00F6289C" w:rsidP="00F6289C">
      <w:pPr>
        <w:spacing w:before="120" w:after="120" w:line="320" w:lineRule="atLeast"/>
        <w:jc w:val="both"/>
        <w:rPr>
          <w:rFonts w:ascii="Arial" w:hAnsi="Arial" w:cs="Arial"/>
          <w:sz w:val="20"/>
          <w:szCs w:val="20"/>
        </w:rPr>
      </w:pPr>
    </w:p>
    <w:p w14:paraId="21101D90" w14:textId="77777777" w:rsidR="00F6289C" w:rsidRPr="00040199" w:rsidRDefault="00F6289C" w:rsidP="00F6289C">
      <w:pPr>
        <w:spacing w:before="120" w:after="120" w:line="320" w:lineRule="atLeast"/>
        <w:jc w:val="both"/>
        <w:rPr>
          <w:rFonts w:ascii="Arial" w:hAnsi="Arial" w:cs="Arial"/>
          <w:sz w:val="20"/>
          <w:szCs w:val="20"/>
        </w:rPr>
      </w:pPr>
      <w:r w:rsidRPr="0063293F">
        <w:rPr>
          <w:rFonts w:ascii="Arial" w:hAnsi="Arial" w:cs="Arial"/>
          <w:b/>
          <w:sz w:val="20"/>
          <w:szCs w:val="20"/>
        </w:rPr>
        <w:t>Dotaz č. 18:</w:t>
      </w:r>
    </w:p>
    <w:p w14:paraId="024AEAF1" w14:textId="77777777" w:rsidR="008E2C2F" w:rsidRPr="008E2C2F" w:rsidRDefault="008E2C2F" w:rsidP="008E2C2F">
      <w:pPr>
        <w:spacing w:before="60" w:after="60"/>
        <w:jc w:val="both"/>
        <w:rPr>
          <w:rFonts w:ascii="Arial" w:hAnsi="Arial" w:cs="Arial"/>
          <w:color w:val="000000"/>
          <w:sz w:val="20"/>
          <w:szCs w:val="20"/>
          <w:lang w:eastAsia="en-US"/>
        </w:rPr>
      </w:pPr>
      <w:r w:rsidRPr="008E2C2F">
        <w:rPr>
          <w:rFonts w:ascii="Arial" w:hAnsi="Arial" w:cs="Arial"/>
          <w:color w:val="000000"/>
          <w:sz w:val="20"/>
          <w:szCs w:val="20"/>
          <w:lang w:eastAsia="en-US"/>
        </w:rPr>
        <w:t>Zajištění školení</w:t>
      </w:r>
    </w:p>
    <w:p w14:paraId="0F23D9EC" w14:textId="77777777" w:rsidR="008E2C2F" w:rsidRPr="008E2C2F" w:rsidRDefault="008E2C2F" w:rsidP="008E2C2F">
      <w:pPr>
        <w:spacing w:before="60" w:after="60"/>
        <w:jc w:val="both"/>
        <w:rPr>
          <w:rFonts w:ascii="Arial" w:hAnsi="Arial" w:cs="Arial"/>
          <w:color w:val="000000"/>
          <w:sz w:val="20"/>
          <w:szCs w:val="20"/>
          <w:lang w:eastAsia="en-US"/>
        </w:rPr>
      </w:pPr>
      <w:r w:rsidRPr="008E2C2F">
        <w:rPr>
          <w:rFonts w:ascii="Arial" w:hAnsi="Arial" w:cs="Arial"/>
          <w:color w:val="000000"/>
          <w:sz w:val="20"/>
          <w:szCs w:val="20"/>
          <w:lang w:eastAsia="en-US"/>
        </w:rPr>
        <w:t xml:space="preserve">V příloze Zadávací dokumentace JIS_IPPD_Priloha_6_Funkcni a </w:t>
      </w:r>
      <w:proofErr w:type="spellStart"/>
      <w:r w:rsidRPr="008E2C2F">
        <w:rPr>
          <w:rFonts w:ascii="Arial" w:hAnsi="Arial" w:cs="Arial"/>
          <w:color w:val="000000"/>
          <w:sz w:val="20"/>
          <w:szCs w:val="20"/>
          <w:lang w:eastAsia="en-US"/>
        </w:rPr>
        <w:t>technicke</w:t>
      </w:r>
      <w:proofErr w:type="spellEnd"/>
      <w:r w:rsidRPr="008E2C2F">
        <w:rPr>
          <w:rFonts w:ascii="Arial" w:hAnsi="Arial" w:cs="Arial"/>
          <w:color w:val="000000"/>
          <w:sz w:val="20"/>
          <w:szCs w:val="20"/>
          <w:lang w:eastAsia="en-US"/>
        </w:rPr>
        <w:t xml:space="preserve"> požadavky je uveden požadavek:</w:t>
      </w:r>
    </w:p>
    <w:tbl>
      <w:tblPr>
        <w:tblStyle w:val="EARTable1"/>
        <w:tblW w:w="0" w:type="auto"/>
        <w:tblLook w:val="04A0" w:firstRow="1" w:lastRow="0" w:firstColumn="1" w:lastColumn="0" w:noHBand="0" w:noVBand="1"/>
      </w:tblPr>
      <w:tblGrid>
        <w:gridCol w:w="1701"/>
        <w:gridCol w:w="6803"/>
      </w:tblGrid>
      <w:tr w:rsidR="008E2C2F" w:rsidRPr="008E2C2F" w14:paraId="14621DB1" w14:textId="77777777" w:rsidTr="008A30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D6BF951" w14:textId="77777777" w:rsidR="008E2C2F" w:rsidRPr="008E2C2F" w:rsidRDefault="008E2C2F" w:rsidP="008E2C2F">
            <w:pPr>
              <w:spacing w:before="120" w:after="60"/>
              <w:jc w:val="both"/>
              <w:rPr>
                <w:rFonts w:ascii="Arial" w:eastAsia="Calibri" w:hAnsi="Arial" w:cs="Arial"/>
                <w:sz w:val="20"/>
                <w:szCs w:val="20"/>
              </w:rPr>
            </w:pPr>
            <w:r w:rsidRPr="008E2C2F">
              <w:rPr>
                <w:rFonts w:ascii="Arial" w:eastAsia="Calibri" w:hAnsi="Arial" w:cs="Arial"/>
                <w:sz w:val="20"/>
                <w:szCs w:val="20"/>
              </w:rPr>
              <w:t>Kód součinnosti</w:t>
            </w:r>
          </w:p>
        </w:tc>
        <w:tc>
          <w:tcPr>
            <w:tcW w:w="6803" w:type="dxa"/>
          </w:tcPr>
          <w:p w14:paraId="62488D50" w14:textId="77777777" w:rsidR="008E2C2F" w:rsidRPr="008E2C2F" w:rsidRDefault="008E2C2F" w:rsidP="008E2C2F">
            <w:pPr>
              <w:spacing w:before="120" w:after="60"/>
              <w:jc w:val="both"/>
              <w:cnfStyle w:val="100000000000" w:firstRow="1" w:lastRow="0" w:firstColumn="0" w:lastColumn="0" w:oddVBand="0" w:evenVBand="0" w:oddHBand="0" w:evenHBand="0" w:firstRowFirstColumn="0" w:firstRowLastColumn="0" w:lastRowFirstColumn="0" w:lastRowLastColumn="0"/>
              <w:rPr>
                <w:rFonts w:ascii="Arial" w:eastAsia="Calibri" w:hAnsi="Arial" w:cs="Arial"/>
                <w:sz w:val="20"/>
                <w:szCs w:val="20"/>
              </w:rPr>
            </w:pPr>
            <w:r w:rsidRPr="008E2C2F">
              <w:rPr>
                <w:rFonts w:ascii="Arial" w:eastAsia="Calibri" w:hAnsi="Arial" w:cs="Arial"/>
                <w:sz w:val="20"/>
                <w:szCs w:val="20"/>
              </w:rPr>
              <w:t>SSK003</w:t>
            </w:r>
          </w:p>
        </w:tc>
      </w:tr>
      <w:tr w:rsidR="008E2C2F" w:rsidRPr="008E2C2F" w14:paraId="26C2A86C" w14:textId="77777777" w:rsidTr="008A30A2">
        <w:tc>
          <w:tcPr>
            <w:cnfStyle w:val="001000000000" w:firstRow="0" w:lastRow="0" w:firstColumn="1" w:lastColumn="0" w:oddVBand="0" w:evenVBand="0" w:oddHBand="0" w:evenHBand="0" w:firstRowFirstColumn="0" w:firstRowLastColumn="0" w:lastRowFirstColumn="0" w:lastRowLastColumn="0"/>
            <w:tcW w:w="1701" w:type="dxa"/>
          </w:tcPr>
          <w:p w14:paraId="1319CACC" w14:textId="77777777" w:rsidR="008E2C2F" w:rsidRPr="008E2C2F" w:rsidRDefault="008E2C2F" w:rsidP="008E2C2F">
            <w:pPr>
              <w:spacing w:before="120" w:after="60"/>
              <w:jc w:val="both"/>
              <w:rPr>
                <w:rFonts w:ascii="Arial" w:eastAsia="Calibri" w:hAnsi="Arial" w:cs="Arial"/>
                <w:sz w:val="20"/>
                <w:szCs w:val="20"/>
              </w:rPr>
            </w:pPr>
            <w:r w:rsidRPr="008E2C2F">
              <w:rPr>
                <w:rFonts w:ascii="Arial" w:eastAsia="Calibri" w:hAnsi="Arial" w:cs="Arial"/>
                <w:sz w:val="20"/>
                <w:szCs w:val="20"/>
              </w:rPr>
              <w:t>Název</w:t>
            </w:r>
          </w:p>
        </w:tc>
        <w:tc>
          <w:tcPr>
            <w:tcW w:w="6803" w:type="dxa"/>
          </w:tcPr>
          <w:p w14:paraId="5F85B020" w14:textId="77777777" w:rsidR="008E2C2F" w:rsidRPr="008E2C2F" w:rsidRDefault="008E2C2F" w:rsidP="008E2C2F">
            <w:pPr>
              <w:spacing w:before="120" w:after="6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sidRPr="008E2C2F">
              <w:rPr>
                <w:rFonts w:ascii="Arial" w:eastAsia="Calibri" w:hAnsi="Arial" w:cs="Arial"/>
                <w:sz w:val="20"/>
                <w:szCs w:val="20"/>
              </w:rPr>
              <w:t>Termíny</w:t>
            </w:r>
          </w:p>
        </w:tc>
      </w:tr>
      <w:tr w:rsidR="008E2C2F" w:rsidRPr="008E2C2F" w14:paraId="243F623A" w14:textId="77777777" w:rsidTr="008A30A2">
        <w:tc>
          <w:tcPr>
            <w:cnfStyle w:val="001000000000" w:firstRow="0" w:lastRow="0" w:firstColumn="1" w:lastColumn="0" w:oddVBand="0" w:evenVBand="0" w:oddHBand="0" w:evenHBand="0" w:firstRowFirstColumn="0" w:firstRowLastColumn="0" w:lastRowFirstColumn="0" w:lastRowLastColumn="0"/>
            <w:tcW w:w="1701" w:type="dxa"/>
          </w:tcPr>
          <w:p w14:paraId="14C40730" w14:textId="77777777" w:rsidR="008E2C2F" w:rsidRPr="008E2C2F" w:rsidRDefault="008E2C2F" w:rsidP="008E2C2F">
            <w:pPr>
              <w:spacing w:before="120" w:after="60"/>
              <w:jc w:val="both"/>
              <w:rPr>
                <w:rFonts w:ascii="Arial" w:eastAsia="Calibri" w:hAnsi="Arial" w:cs="Arial"/>
                <w:sz w:val="20"/>
                <w:szCs w:val="20"/>
              </w:rPr>
            </w:pPr>
            <w:r w:rsidRPr="008E2C2F">
              <w:rPr>
                <w:rFonts w:ascii="Arial" w:eastAsia="Calibri" w:hAnsi="Arial" w:cs="Arial"/>
                <w:sz w:val="20"/>
                <w:szCs w:val="20"/>
              </w:rPr>
              <w:t>Popis</w:t>
            </w:r>
          </w:p>
        </w:tc>
        <w:tc>
          <w:tcPr>
            <w:tcW w:w="6803" w:type="dxa"/>
          </w:tcPr>
          <w:p w14:paraId="3F5468A5" w14:textId="77777777" w:rsidR="008E2C2F" w:rsidRPr="008E2C2F" w:rsidRDefault="008E2C2F" w:rsidP="008E2C2F">
            <w:pPr>
              <w:spacing w:before="120" w:after="6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sidRPr="008E2C2F">
              <w:rPr>
                <w:rFonts w:ascii="Arial" w:eastAsia="Calibri" w:hAnsi="Arial" w:cs="Arial"/>
                <w:sz w:val="20"/>
                <w:szCs w:val="20"/>
              </w:rPr>
              <w:t>Zadavatel vypracuje termínový plán školení a seznámí s ním uchazeče nejpozději do dvou týdnů před zahájením školení.</w:t>
            </w:r>
          </w:p>
        </w:tc>
      </w:tr>
    </w:tbl>
    <w:p w14:paraId="2EA80E35" w14:textId="77777777" w:rsidR="008E2C2F" w:rsidRPr="008E2C2F" w:rsidRDefault="008E2C2F" w:rsidP="008E2C2F">
      <w:pPr>
        <w:spacing w:before="60" w:after="60"/>
        <w:rPr>
          <w:rFonts w:ascii="Arial" w:hAnsi="Arial" w:cs="Arial"/>
          <w:sz w:val="20"/>
          <w:szCs w:val="20"/>
          <w:u w:val="single"/>
          <w:lang w:eastAsia="en-US"/>
        </w:rPr>
      </w:pPr>
      <w:r w:rsidRPr="008E2C2F">
        <w:rPr>
          <w:rFonts w:ascii="Arial" w:hAnsi="Arial" w:cs="Arial"/>
          <w:sz w:val="20"/>
          <w:szCs w:val="20"/>
          <w:u w:val="single"/>
          <w:lang w:eastAsia="en-US"/>
        </w:rPr>
        <w:t>Dotaz:</w:t>
      </w:r>
    </w:p>
    <w:p w14:paraId="0035D782" w14:textId="77777777" w:rsidR="008E2C2F" w:rsidRPr="008E2C2F" w:rsidRDefault="008E2C2F" w:rsidP="008E2C2F">
      <w:pPr>
        <w:spacing w:before="60" w:after="60"/>
        <w:ind w:left="708"/>
        <w:rPr>
          <w:rFonts w:ascii="Arial" w:hAnsi="Arial" w:cs="Arial"/>
          <w:sz w:val="20"/>
          <w:szCs w:val="20"/>
          <w:lang w:eastAsia="en-US"/>
        </w:rPr>
      </w:pPr>
      <w:r w:rsidRPr="008E2C2F">
        <w:rPr>
          <w:rFonts w:ascii="Arial" w:hAnsi="Arial" w:cs="Arial"/>
          <w:sz w:val="20"/>
          <w:szCs w:val="20"/>
          <w:lang w:eastAsia="en-US"/>
        </w:rPr>
        <w:t>Pro sestavení HMG do nabídky a odhad nutných kapacit na straně Uchazeče je nezbytné:</w:t>
      </w:r>
    </w:p>
    <w:p w14:paraId="2C9937F2" w14:textId="77777777" w:rsidR="008E2C2F" w:rsidRPr="008E2C2F" w:rsidRDefault="008E2C2F" w:rsidP="008E2C2F">
      <w:pPr>
        <w:numPr>
          <w:ilvl w:val="0"/>
          <w:numId w:val="44"/>
        </w:numPr>
        <w:spacing w:before="60" w:after="60"/>
        <w:ind w:left="1785"/>
        <w:rPr>
          <w:rFonts w:ascii="Arial" w:hAnsi="Arial" w:cs="Arial"/>
          <w:sz w:val="20"/>
          <w:szCs w:val="20"/>
          <w:lang w:eastAsia="en-US"/>
        </w:rPr>
      </w:pPr>
      <w:r w:rsidRPr="008E2C2F">
        <w:rPr>
          <w:rFonts w:ascii="Arial" w:hAnsi="Arial" w:cs="Arial"/>
          <w:sz w:val="20"/>
          <w:szCs w:val="20"/>
          <w:lang w:eastAsia="en-US"/>
        </w:rPr>
        <w:t>Počet účastníků kurzu (průměr)</w:t>
      </w:r>
    </w:p>
    <w:p w14:paraId="0D040EB8" w14:textId="77777777" w:rsidR="008E2C2F" w:rsidRPr="008E2C2F" w:rsidRDefault="008E2C2F" w:rsidP="008E2C2F">
      <w:pPr>
        <w:numPr>
          <w:ilvl w:val="0"/>
          <w:numId w:val="44"/>
        </w:numPr>
        <w:spacing w:before="60" w:after="60"/>
        <w:ind w:left="1785"/>
        <w:rPr>
          <w:rFonts w:ascii="Arial" w:hAnsi="Arial" w:cs="Arial"/>
          <w:sz w:val="20"/>
          <w:szCs w:val="20"/>
          <w:lang w:eastAsia="en-US"/>
        </w:rPr>
      </w:pPr>
      <w:r w:rsidRPr="008E2C2F">
        <w:rPr>
          <w:rFonts w:ascii="Arial" w:hAnsi="Arial" w:cs="Arial"/>
          <w:sz w:val="20"/>
          <w:szCs w:val="20"/>
          <w:lang w:eastAsia="en-US"/>
        </w:rPr>
        <w:t>Délka školení – jednoho kurzu</w:t>
      </w:r>
    </w:p>
    <w:p w14:paraId="6FB55580" w14:textId="77777777" w:rsidR="008E2C2F" w:rsidRPr="008E2C2F" w:rsidRDefault="008E2C2F" w:rsidP="008E2C2F">
      <w:pPr>
        <w:numPr>
          <w:ilvl w:val="0"/>
          <w:numId w:val="44"/>
        </w:numPr>
        <w:spacing w:before="60" w:after="60"/>
        <w:ind w:left="1785"/>
        <w:rPr>
          <w:rFonts w:ascii="Arial" w:hAnsi="Arial" w:cs="Arial"/>
          <w:sz w:val="20"/>
          <w:szCs w:val="20"/>
          <w:lang w:eastAsia="en-US"/>
        </w:rPr>
      </w:pPr>
      <w:r w:rsidRPr="008E2C2F">
        <w:rPr>
          <w:rFonts w:ascii="Arial" w:hAnsi="Arial" w:cs="Arial"/>
          <w:sz w:val="20"/>
          <w:szCs w:val="20"/>
          <w:lang w:eastAsia="en-US"/>
        </w:rPr>
        <w:t>Délka školení – časový prostor pro realizaci všech kurzů</w:t>
      </w:r>
    </w:p>
    <w:p w14:paraId="1A9DF33B" w14:textId="77777777" w:rsidR="00F6289C" w:rsidRPr="008E2C2F" w:rsidRDefault="008E2C2F" w:rsidP="008E2C2F">
      <w:pPr>
        <w:spacing w:before="120" w:after="120" w:line="320" w:lineRule="atLeast"/>
        <w:jc w:val="both"/>
        <w:rPr>
          <w:rFonts w:ascii="Arial" w:hAnsi="Arial" w:cs="Arial"/>
          <w:sz w:val="20"/>
          <w:szCs w:val="20"/>
          <w:u w:val="single"/>
        </w:rPr>
      </w:pPr>
      <w:proofErr w:type="spellStart"/>
      <w:proofErr w:type="gramStart"/>
      <w:r w:rsidRPr="008E2C2F">
        <w:rPr>
          <w:rFonts w:ascii="Arial" w:hAnsi="Arial" w:cs="Arial"/>
          <w:sz w:val="20"/>
          <w:szCs w:val="20"/>
          <w:lang w:eastAsia="en-US"/>
        </w:rPr>
        <w:t>Max.počet</w:t>
      </w:r>
      <w:proofErr w:type="spellEnd"/>
      <w:proofErr w:type="gramEnd"/>
      <w:r w:rsidRPr="008E2C2F">
        <w:rPr>
          <w:rFonts w:ascii="Arial" w:hAnsi="Arial" w:cs="Arial"/>
          <w:sz w:val="20"/>
          <w:szCs w:val="20"/>
          <w:lang w:eastAsia="en-US"/>
        </w:rPr>
        <w:t xml:space="preserve"> souběžných kurzů</w:t>
      </w:r>
    </w:p>
    <w:p w14:paraId="3888EF48" w14:textId="77777777" w:rsidR="00F6289C" w:rsidRPr="00040199" w:rsidRDefault="00F6289C" w:rsidP="00F6289C">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471A48A3" w14:textId="530C6415" w:rsidR="003C21F1" w:rsidRPr="00040199" w:rsidRDefault="0063293F" w:rsidP="003C21F1">
      <w:pPr>
        <w:spacing w:before="120" w:after="120" w:line="320" w:lineRule="atLeast"/>
        <w:jc w:val="both"/>
        <w:rPr>
          <w:rFonts w:ascii="Arial" w:hAnsi="Arial" w:cs="Arial"/>
          <w:sz w:val="20"/>
          <w:szCs w:val="20"/>
        </w:rPr>
      </w:pPr>
      <w:r>
        <w:rPr>
          <w:rFonts w:ascii="Arial" w:hAnsi="Arial" w:cs="Arial"/>
          <w:sz w:val="20"/>
          <w:szCs w:val="20"/>
          <w:lang w:eastAsia="en-US" w:bidi="en-US"/>
        </w:rPr>
        <w:t xml:space="preserve">SSK003 popisuje součinnost </w:t>
      </w:r>
      <w:r w:rsidR="003C21F1">
        <w:rPr>
          <w:rFonts w:ascii="Arial" w:hAnsi="Arial" w:cs="Arial"/>
          <w:sz w:val="20"/>
          <w:szCs w:val="20"/>
          <w:lang w:eastAsia="en-US" w:bidi="en-US"/>
        </w:rPr>
        <w:t xml:space="preserve">Zadavatele o včasnosti poskytnutí plánů školení. Plán školení bude sestaven Zadavatelem na základě délky jednotlivých školení (definované Uchazečem), věcných a technických omezení školení (počet účastníků, dostupnost lokalit) a časových možností pracovníků </w:t>
      </w:r>
      <w:r>
        <w:rPr>
          <w:rFonts w:ascii="Arial" w:hAnsi="Arial" w:cs="Arial"/>
          <w:sz w:val="20"/>
          <w:szCs w:val="20"/>
          <w:lang w:eastAsia="en-US" w:bidi="en-US"/>
        </w:rPr>
        <w:t>Zadavatele</w:t>
      </w:r>
      <w:r w:rsidR="003C21F1">
        <w:rPr>
          <w:rFonts w:ascii="Arial" w:hAnsi="Arial" w:cs="Arial"/>
          <w:sz w:val="20"/>
          <w:szCs w:val="20"/>
          <w:lang w:eastAsia="en-US" w:bidi="en-US"/>
        </w:rPr>
        <w:t xml:space="preserve">. Pro potřeby harmonogramu Uchazeč uvede pouze časový úsek, v rámci kterého plánuje školení realizovat. Počet účastníků školení je vymezen požadavkem SKO004 a článkem 3.1.3 návrhu smlouvy. </w:t>
      </w:r>
    </w:p>
    <w:p w14:paraId="7850769E" w14:textId="466D4226" w:rsidR="00F6289C" w:rsidRPr="00040199" w:rsidRDefault="00F6289C" w:rsidP="00F6289C">
      <w:pPr>
        <w:spacing w:before="120" w:after="120" w:line="320" w:lineRule="atLeast"/>
        <w:jc w:val="both"/>
        <w:rPr>
          <w:rFonts w:ascii="Arial" w:hAnsi="Arial" w:cs="Arial"/>
          <w:sz w:val="20"/>
          <w:szCs w:val="20"/>
        </w:rPr>
      </w:pPr>
    </w:p>
    <w:p w14:paraId="41E386F5" w14:textId="77777777" w:rsidR="00F6289C" w:rsidRDefault="00F6289C" w:rsidP="00F6289C">
      <w:pPr>
        <w:spacing w:before="120" w:after="120" w:line="320" w:lineRule="atLeast"/>
        <w:jc w:val="both"/>
        <w:rPr>
          <w:rFonts w:ascii="Arial" w:hAnsi="Arial" w:cs="Arial"/>
          <w:b/>
          <w:sz w:val="20"/>
          <w:szCs w:val="20"/>
        </w:rPr>
      </w:pPr>
    </w:p>
    <w:p w14:paraId="50BD2CB6" w14:textId="77777777" w:rsidR="00F6289C" w:rsidRPr="00040199" w:rsidRDefault="00F6289C" w:rsidP="00F6289C">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19</w:t>
      </w:r>
      <w:r w:rsidRPr="00040199">
        <w:rPr>
          <w:rFonts w:ascii="Arial" w:hAnsi="Arial" w:cs="Arial"/>
          <w:b/>
          <w:sz w:val="20"/>
          <w:szCs w:val="20"/>
        </w:rPr>
        <w:t>:</w:t>
      </w:r>
      <w:r w:rsidRPr="00040199">
        <w:rPr>
          <w:rFonts w:ascii="Arial" w:hAnsi="Arial" w:cs="Arial"/>
          <w:sz w:val="20"/>
          <w:szCs w:val="20"/>
        </w:rPr>
        <w:t xml:space="preserve"> </w:t>
      </w:r>
    </w:p>
    <w:p w14:paraId="04691571" w14:textId="77777777" w:rsidR="008E2C2F" w:rsidRPr="008E2C2F" w:rsidRDefault="008E2C2F" w:rsidP="008E2C2F">
      <w:pPr>
        <w:spacing w:before="60" w:after="60"/>
        <w:jc w:val="both"/>
        <w:rPr>
          <w:rFonts w:ascii="Arial" w:hAnsi="Arial" w:cs="Arial"/>
          <w:color w:val="000000"/>
          <w:sz w:val="20"/>
          <w:szCs w:val="20"/>
          <w:lang w:eastAsia="en-US"/>
        </w:rPr>
      </w:pPr>
      <w:r w:rsidRPr="008E2C2F">
        <w:rPr>
          <w:rFonts w:ascii="Arial" w:hAnsi="Arial" w:cs="Arial"/>
          <w:color w:val="000000"/>
          <w:sz w:val="20"/>
          <w:szCs w:val="20"/>
          <w:lang w:eastAsia="en-US"/>
        </w:rPr>
        <w:t xml:space="preserve">Zadavatel v Dodatečných informacích </w:t>
      </w:r>
      <w:proofErr w:type="spellStart"/>
      <w:proofErr w:type="gramStart"/>
      <w:r w:rsidRPr="008E2C2F">
        <w:rPr>
          <w:rFonts w:ascii="Arial" w:hAnsi="Arial" w:cs="Arial"/>
          <w:color w:val="000000"/>
          <w:sz w:val="20"/>
          <w:szCs w:val="20"/>
          <w:lang w:eastAsia="en-US"/>
        </w:rPr>
        <w:t>č.I</w:t>
      </w:r>
      <w:proofErr w:type="spellEnd"/>
      <w:r w:rsidRPr="008E2C2F">
        <w:rPr>
          <w:rFonts w:ascii="Arial" w:hAnsi="Arial" w:cs="Arial"/>
          <w:color w:val="000000"/>
          <w:sz w:val="20"/>
          <w:szCs w:val="20"/>
          <w:lang w:eastAsia="en-US"/>
        </w:rPr>
        <w:t>, odpověděl</w:t>
      </w:r>
      <w:proofErr w:type="gramEnd"/>
      <w:r w:rsidRPr="008E2C2F">
        <w:rPr>
          <w:rFonts w:ascii="Arial" w:hAnsi="Arial" w:cs="Arial"/>
          <w:color w:val="000000"/>
          <w:sz w:val="20"/>
          <w:szCs w:val="20"/>
          <w:lang w:eastAsia="en-US"/>
        </w:rPr>
        <w:t xml:space="preserve"> na dotazy č.17 a č.18 následovně:</w:t>
      </w:r>
    </w:p>
    <w:p w14:paraId="4E6842ED" w14:textId="77777777" w:rsidR="008E2C2F" w:rsidRPr="008E2C2F" w:rsidRDefault="008E2C2F" w:rsidP="008E2C2F">
      <w:pPr>
        <w:spacing w:before="60" w:after="60"/>
        <w:ind w:left="360"/>
        <w:jc w:val="both"/>
        <w:rPr>
          <w:rFonts w:ascii="Arial" w:hAnsi="Arial" w:cs="Arial"/>
          <w:color w:val="000000"/>
          <w:sz w:val="20"/>
          <w:szCs w:val="20"/>
          <w:u w:val="single"/>
          <w:lang w:eastAsia="en-US"/>
        </w:rPr>
      </w:pPr>
      <w:r w:rsidRPr="008E2C2F">
        <w:rPr>
          <w:rFonts w:ascii="Arial" w:hAnsi="Arial" w:cs="Arial"/>
          <w:color w:val="000000"/>
          <w:sz w:val="20"/>
          <w:szCs w:val="20"/>
          <w:u w:val="single"/>
          <w:lang w:eastAsia="en-US"/>
        </w:rPr>
        <w:t>Původní dotaz I/17:</w:t>
      </w:r>
    </w:p>
    <w:p w14:paraId="10DC64C1" w14:textId="77777777" w:rsidR="008E2C2F" w:rsidRPr="008E2C2F" w:rsidRDefault="008E2C2F" w:rsidP="008E2C2F">
      <w:pPr>
        <w:spacing w:before="60" w:after="60"/>
        <w:ind w:left="708"/>
        <w:jc w:val="both"/>
        <w:rPr>
          <w:rFonts w:ascii="Arial" w:hAnsi="Arial" w:cs="Arial"/>
          <w:color w:val="000000"/>
          <w:sz w:val="20"/>
          <w:szCs w:val="20"/>
          <w:lang w:eastAsia="en-US"/>
        </w:rPr>
      </w:pPr>
      <w:r w:rsidRPr="008E2C2F">
        <w:rPr>
          <w:rFonts w:ascii="Arial" w:hAnsi="Arial" w:cs="Arial"/>
          <w:color w:val="000000"/>
          <w:sz w:val="20"/>
          <w:szCs w:val="20"/>
          <w:lang w:eastAsia="en-US"/>
        </w:rPr>
        <w:t xml:space="preserve">Priloha_6_Funkcni a </w:t>
      </w:r>
      <w:proofErr w:type="spellStart"/>
      <w:r w:rsidRPr="008E2C2F">
        <w:rPr>
          <w:rFonts w:ascii="Arial" w:hAnsi="Arial" w:cs="Arial"/>
          <w:color w:val="000000"/>
          <w:sz w:val="20"/>
          <w:szCs w:val="20"/>
          <w:lang w:eastAsia="en-US"/>
        </w:rPr>
        <w:t>technicke</w:t>
      </w:r>
      <w:proofErr w:type="spellEnd"/>
      <w:r w:rsidRPr="008E2C2F">
        <w:rPr>
          <w:rFonts w:ascii="Arial" w:hAnsi="Arial" w:cs="Arial"/>
          <w:color w:val="000000"/>
          <w:sz w:val="20"/>
          <w:szCs w:val="20"/>
          <w:lang w:eastAsia="en-US"/>
        </w:rPr>
        <w:t xml:space="preserve"> požadavky:</w:t>
      </w:r>
    </w:p>
    <w:p w14:paraId="7211EDBE" w14:textId="77777777" w:rsidR="008E2C2F" w:rsidRPr="008E2C2F" w:rsidRDefault="008E2C2F" w:rsidP="008E2C2F">
      <w:pPr>
        <w:spacing w:before="60" w:after="60"/>
        <w:ind w:left="1056"/>
        <w:rPr>
          <w:rFonts w:ascii="Arial" w:hAnsi="Arial" w:cs="Arial"/>
          <w:sz w:val="20"/>
          <w:szCs w:val="20"/>
          <w:lang w:eastAsia="en-US"/>
        </w:rPr>
      </w:pPr>
      <w:r w:rsidRPr="008E2C2F">
        <w:rPr>
          <w:rFonts w:ascii="Arial" w:hAnsi="Arial" w:cs="Arial"/>
          <w:sz w:val="20"/>
          <w:szCs w:val="20"/>
          <w:lang w:eastAsia="en-US"/>
        </w:rPr>
        <w:t>Systém dle této VZ má využívat další IS, které nejsou jeho součástí, např.:</w:t>
      </w:r>
    </w:p>
    <w:p w14:paraId="34DA839E" w14:textId="77777777" w:rsidR="008E2C2F" w:rsidRPr="008E2C2F" w:rsidRDefault="008E2C2F" w:rsidP="008E2C2F">
      <w:pPr>
        <w:numPr>
          <w:ilvl w:val="1"/>
          <w:numId w:val="45"/>
        </w:numPr>
        <w:spacing w:before="60" w:after="60"/>
        <w:ind w:left="1428"/>
        <w:jc w:val="both"/>
        <w:rPr>
          <w:rFonts w:ascii="Arial" w:hAnsi="Arial" w:cs="Arial"/>
          <w:sz w:val="20"/>
          <w:szCs w:val="20"/>
          <w:lang w:eastAsia="en-US"/>
        </w:rPr>
      </w:pPr>
      <w:r w:rsidRPr="008E2C2F">
        <w:rPr>
          <w:rFonts w:ascii="Arial" w:hAnsi="Arial" w:cs="Arial"/>
          <w:sz w:val="20"/>
          <w:szCs w:val="20"/>
          <w:lang w:eastAsia="en-US"/>
        </w:rPr>
        <w:t>Spisová služba</w:t>
      </w:r>
    </w:p>
    <w:p w14:paraId="3DF805F6" w14:textId="77777777" w:rsidR="008E2C2F" w:rsidRPr="008E2C2F" w:rsidRDefault="008E2C2F" w:rsidP="008E2C2F">
      <w:pPr>
        <w:numPr>
          <w:ilvl w:val="1"/>
          <w:numId w:val="45"/>
        </w:numPr>
        <w:spacing w:before="60" w:after="60"/>
        <w:ind w:left="1428"/>
        <w:jc w:val="both"/>
        <w:rPr>
          <w:rFonts w:ascii="Arial" w:hAnsi="Arial" w:cs="Arial"/>
          <w:sz w:val="20"/>
          <w:szCs w:val="20"/>
          <w:lang w:eastAsia="en-US"/>
        </w:rPr>
      </w:pPr>
      <w:proofErr w:type="spellStart"/>
      <w:r w:rsidRPr="008E2C2F">
        <w:rPr>
          <w:rFonts w:ascii="Arial" w:hAnsi="Arial" w:cs="Arial"/>
          <w:sz w:val="20"/>
          <w:szCs w:val="20"/>
          <w:lang w:eastAsia="en-US"/>
        </w:rPr>
        <w:t>Document</w:t>
      </w:r>
      <w:proofErr w:type="spellEnd"/>
      <w:r w:rsidRPr="008E2C2F">
        <w:rPr>
          <w:rFonts w:ascii="Arial" w:hAnsi="Arial" w:cs="Arial"/>
          <w:sz w:val="20"/>
          <w:szCs w:val="20"/>
          <w:lang w:eastAsia="en-US"/>
        </w:rPr>
        <w:t xml:space="preserve"> management systém</w:t>
      </w:r>
    </w:p>
    <w:p w14:paraId="6F0985BB" w14:textId="77777777" w:rsidR="008E2C2F" w:rsidRPr="008E2C2F" w:rsidRDefault="008E2C2F" w:rsidP="008E2C2F">
      <w:pPr>
        <w:numPr>
          <w:ilvl w:val="1"/>
          <w:numId w:val="45"/>
        </w:numPr>
        <w:spacing w:before="60" w:after="60"/>
        <w:ind w:left="1428"/>
        <w:jc w:val="both"/>
        <w:rPr>
          <w:rFonts w:ascii="Arial" w:hAnsi="Arial" w:cs="Arial"/>
          <w:sz w:val="20"/>
          <w:szCs w:val="20"/>
          <w:lang w:eastAsia="en-US"/>
        </w:rPr>
      </w:pPr>
      <w:r w:rsidRPr="008E2C2F">
        <w:rPr>
          <w:rFonts w:ascii="Arial" w:hAnsi="Arial" w:cs="Arial"/>
          <w:sz w:val="20"/>
          <w:szCs w:val="20"/>
          <w:lang w:eastAsia="en-US"/>
        </w:rPr>
        <w:t xml:space="preserve">Atd. (viz. Příloha </w:t>
      </w:r>
      <w:proofErr w:type="gramStart"/>
      <w:r w:rsidRPr="008E2C2F">
        <w:rPr>
          <w:rFonts w:ascii="Arial" w:hAnsi="Arial" w:cs="Arial"/>
          <w:sz w:val="20"/>
          <w:szCs w:val="20"/>
          <w:lang w:eastAsia="en-US"/>
        </w:rPr>
        <w:t>č.6)</w:t>
      </w:r>
      <w:proofErr w:type="gramEnd"/>
    </w:p>
    <w:p w14:paraId="5B5C4F31" w14:textId="77777777" w:rsidR="008E2C2F" w:rsidRPr="008E2C2F" w:rsidRDefault="008E2C2F" w:rsidP="008E2C2F">
      <w:pPr>
        <w:spacing w:before="60" w:after="60"/>
        <w:ind w:left="708"/>
        <w:rPr>
          <w:rFonts w:ascii="Arial" w:hAnsi="Arial" w:cs="Arial"/>
          <w:sz w:val="20"/>
          <w:szCs w:val="20"/>
          <w:lang w:eastAsia="en-US"/>
        </w:rPr>
      </w:pPr>
      <w:r w:rsidRPr="008E2C2F">
        <w:rPr>
          <w:rFonts w:ascii="Arial" w:hAnsi="Arial" w:cs="Arial"/>
          <w:sz w:val="20"/>
          <w:szCs w:val="20"/>
          <w:lang w:eastAsia="en-US"/>
        </w:rPr>
        <w:t>Dotaz:</w:t>
      </w:r>
    </w:p>
    <w:p w14:paraId="7F56F92B" w14:textId="77777777" w:rsidR="008E2C2F" w:rsidRPr="008E2C2F" w:rsidRDefault="008E2C2F" w:rsidP="008E2C2F">
      <w:pPr>
        <w:spacing w:before="60" w:after="60"/>
        <w:ind w:left="1056"/>
        <w:jc w:val="both"/>
        <w:rPr>
          <w:rFonts w:ascii="Arial" w:hAnsi="Arial" w:cs="Arial"/>
          <w:sz w:val="20"/>
          <w:szCs w:val="20"/>
          <w:lang w:eastAsia="en-US"/>
        </w:rPr>
      </w:pPr>
      <w:r w:rsidRPr="008E2C2F">
        <w:rPr>
          <w:rFonts w:ascii="Arial" w:hAnsi="Arial" w:cs="Arial"/>
          <w:sz w:val="20"/>
          <w:szCs w:val="20"/>
          <w:lang w:eastAsia="en-US"/>
        </w:rPr>
        <w:t xml:space="preserve">Aby bylo možné připravit úplnou nabídku, musí být známo, jaký systém spisové služby bude používán, jinak zadání není možné pokládat za úplné a nebyla by naplněna odpovědnost Zadavatele </w:t>
      </w:r>
      <w:r w:rsidRPr="008E2C2F">
        <w:rPr>
          <w:rFonts w:ascii="Arial" w:hAnsi="Arial" w:cs="Arial"/>
          <w:bCs/>
          <w:color w:val="424242"/>
          <w:sz w:val="20"/>
          <w:szCs w:val="20"/>
          <w:u w:val="single"/>
          <w:lang w:eastAsia="en-US"/>
        </w:rPr>
        <w:t xml:space="preserve">za správnost a úplnost zadávacích podmínek </w:t>
      </w:r>
      <w:r w:rsidRPr="008E2C2F">
        <w:rPr>
          <w:rFonts w:ascii="Arial" w:hAnsi="Arial" w:cs="Arial"/>
          <w:bCs/>
          <w:color w:val="424242"/>
          <w:sz w:val="20"/>
          <w:szCs w:val="20"/>
          <w:lang w:eastAsia="en-US"/>
        </w:rPr>
        <w:t xml:space="preserve">(ZVZ, § 44, </w:t>
      </w:r>
      <w:proofErr w:type="gramStart"/>
      <w:r w:rsidRPr="008E2C2F">
        <w:rPr>
          <w:rFonts w:ascii="Arial" w:hAnsi="Arial" w:cs="Arial"/>
          <w:bCs/>
          <w:color w:val="424242"/>
          <w:sz w:val="20"/>
          <w:szCs w:val="20"/>
          <w:lang w:eastAsia="en-US"/>
        </w:rPr>
        <w:t>čl.1).</w:t>
      </w:r>
      <w:proofErr w:type="gramEnd"/>
    </w:p>
    <w:p w14:paraId="46A1D5D1" w14:textId="77777777" w:rsidR="008E2C2F" w:rsidRPr="008E2C2F" w:rsidRDefault="008E2C2F" w:rsidP="008E2C2F">
      <w:pPr>
        <w:spacing w:before="60" w:after="60"/>
        <w:ind w:left="708"/>
        <w:jc w:val="both"/>
        <w:rPr>
          <w:rFonts w:ascii="Arial" w:hAnsi="Arial" w:cs="Arial"/>
          <w:sz w:val="20"/>
          <w:szCs w:val="20"/>
          <w:lang w:eastAsia="en-US"/>
        </w:rPr>
      </w:pPr>
      <w:r w:rsidRPr="008E2C2F">
        <w:rPr>
          <w:rFonts w:ascii="Arial" w:hAnsi="Arial" w:cs="Arial"/>
          <w:sz w:val="20"/>
          <w:szCs w:val="20"/>
          <w:lang w:eastAsia="en-US"/>
        </w:rPr>
        <w:t>Odpověď Zadavatele:</w:t>
      </w:r>
    </w:p>
    <w:p w14:paraId="49947BAE" w14:textId="77777777" w:rsidR="008E2C2F" w:rsidRPr="008E2C2F" w:rsidRDefault="008E2C2F" w:rsidP="008E2C2F">
      <w:pPr>
        <w:spacing w:before="60" w:after="60"/>
        <w:ind w:left="1056"/>
        <w:jc w:val="both"/>
        <w:rPr>
          <w:rFonts w:ascii="Arial" w:hAnsi="Arial" w:cs="Arial"/>
          <w:sz w:val="20"/>
          <w:szCs w:val="20"/>
          <w:lang w:eastAsia="en-US"/>
        </w:rPr>
      </w:pPr>
      <w:r w:rsidRPr="008E2C2F">
        <w:rPr>
          <w:rFonts w:ascii="Arial" w:hAnsi="Arial" w:cs="Arial"/>
          <w:sz w:val="20"/>
          <w:szCs w:val="20"/>
          <w:lang w:eastAsia="en-US"/>
        </w:rPr>
        <w:t xml:space="preserve">Zadavatel uvádí, že v dotazu jde o systémy obecné povahy, požadovaná komunikace s nimi je předmětem plnění této veřejné zakázky a bude provedena Uchazečem na základě Návrhu realizace. Uchazeč splňující technické kvalifikační předpoklady, musí být schopen adekvátně pro potřeby nabídky ohodnotit požadovanou komunikaci. </w:t>
      </w:r>
    </w:p>
    <w:p w14:paraId="6059AA5C" w14:textId="77777777" w:rsidR="008E2C2F" w:rsidRPr="008E2C2F" w:rsidRDefault="008E2C2F" w:rsidP="008E2C2F">
      <w:pPr>
        <w:spacing w:before="60" w:after="60"/>
        <w:ind w:left="993"/>
        <w:jc w:val="both"/>
        <w:rPr>
          <w:rFonts w:ascii="Arial" w:hAnsi="Arial" w:cs="Arial"/>
          <w:sz w:val="20"/>
          <w:szCs w:val="20"/>
          <w:lang w:eastAsia="en-US"/>
        </w:rPr>
      </w:pPr>
      <w:r w:rsidRPr="008E2C2F">
        <w:rPr>
          <w:rFonts w:ascii="Arial" w:hAnsi="Arial" w:cs="Arial"/>
          <w:sz w:val="20"/>
          <w:szCs w:val="20"/>
          <w:lang w:eastAsia="en-US"/>
        </w:rPr>
        <w:t>Obecně lze uvést, že způsob využívání těchto dalších systémů v rámci plnění této veřejné zakázky vyplývá z vymezení funkčních požadavků uvedených v kapitole 2.2.2 přílohy č. 6 Zadávací dokumentace. Uchazeč navrhne požadovaná rozhraní, která potřebuje k realizaci řešení Systému.</w:t>
      </w:r>
    </w:p>
    <w:p w14:paraId="6AE977B1" w14:textId="77777777" w:rsidR="008E2C2F" w:rsidRPr="008E2C2F" w:rsidRDefault="008E2C2F" w:rsidP="008E2C2F">
      <w:pPr>
        <w:spacing w:before="60" w:after="60"/>
        <w:ind w:left="708"/>
        <w:jc w:val="both"/>
        <w:rPr>
          <w:rFonts w:ascii="Arial" w:hAnsi="Arial" w:cs="Arial"/>
          <w:sz w:val="20"/>
          <w:szCs w:val="20"/>
          <w:lang w:eastAsia="en-US"/>
        </w:rPr>
      </w:pPr>
    </w:p>
    <w:p w14:paraId="19A1AD33" w14:textId="77777777" w:rsidR="008E2C2F" w:rsidRPr="008E2C2F" w:rsidRDefault="008E2C2F" w:rsidP="008E2C2F">
      <w:pPr>
        <w:spacing w:before="60" w:after="60"/>
        <w:ind w:left="360"/>
        <w:jc w:val="both"/>
        <w:rPr>
          <w:rFonts w:ascii="Arial" w:hAnsi="Arial" w:cs="Arial"/>
          <w:color w:val="000000"/>
          <w:sz w:val="20"/>
          <w:szCs w:val="20"/>
          <w:u w:val="single"/>
          <w:lang w:eastAsia="en-US"/>
        </w:rPr>
      </w:pPr>
      <w:r w:rsidRPr="008E2C2F">
        <w:rPr>
          <w:rFonts w:ascii="Arial" w:hAnsi="Arial" w:cs="Arial"/>
          <w:color w:val="000000"/>
          <w:sz w:val="20"/>
          <w:szCs w:val="20"/>
          <w:u w:val="single"/>
          <w:lang w:eastAsia="en-US"/>
        </w:rPr>
        <w:t>Původní dotaz I/1</w:t>
      </w:r>
      <w:r>
        <w:rPr>
          <w:rFonts w:ascii="Arial" w:hAnsi="Arial" w:cs="Arial"/>
          <w:color w:val="000000"/>
          <w:sz w:val="20"/>
          <w:szCs w:val="20"/>
          <w:u w:val="single"/>
          <w:lang w:eastAsia="en-US"/>
        </w:rPr>
        <w:t>8</w:t>
      </w:r>
      <w:r w:rsidRPr="008E2C2F">
        <w:rPr>
          <w:rFonts w:ascii="Arial" w:hAnsi="Arial" w:cs="Arial"/>
          <w:color w:val="000000"/>
          <w:sz w:val="20"/>
          <w:szCs w:val="20"/>
          <w:u w:val="single"/>
          <w:lang w:eastAsia="en-US"/>
        </w:rPr>
        <w:t>:</w:t>
      </w:r>
    </w:p>
    <w:p w14:paraId="6A7E4695" w14:textId="77777777" w:rsidR="008E2C2F" w:rsidRPr="008E2C2F" w:rsidRDefault="008E2C2F" w:rsidP="008E2C2F">
      <w:pPr>
        <w:spacing w:before="60" w:after="60"/>
        <w:ind w:left="708"/>
        <w:jc w:val="both"/>
        <w:rPr>
          <w:rFonts w:ascii="Arial" w:hAnsi="Arial" w:cs="Arial"/>
          <w:color w:val="000000"/>
          <w:sz w:val="20"/>
          <w:szCs w:val="20"/>
          <w:lang w:eastAsia="en-US"/>
        </w:rPr>
      </w:pPr>
      <w:r w:rsidRPr="008E2C2F">
        <w:rPr>
          <w:rFonts w:ascii="Arial" w:hAnsi="Arial" w:cs="Arial"/>
          <w:color w:val="000000"/>
          <w:sz w:val="20"/>
          <w:szCs w:val="20"/>
          <w:lang w:eastAsia="en-US"/>
        </w:rPr>
        <w:t xml:space="preserve">Zadání IS IPPD je v mnoha částech zcela nedostatečné – zejména v oblasti komunikace s jinými IS, např. externími (viz. Priloha_6_Funkcni a </w:t>
      </w:r>
      <w:proofErr w:type="spellStart"/>
      <w:r w:rsidRPr="008E2C2F">
        <w:rPr>
          <w:rFonts w:ascii="Arial" w:hAnsi="Arial" w:cs="Arial"/>
          <w:color w:val="000000"/>
          <w:sz w:val="20"/>
          <w:szCs w:val="20"/>
          <w:lang w:eastAsia="en-US"/>
        </w:rPr>
        <w:t>technicke</w:t>
      </w:r>
      <w:proofErr w:type="spellEnd"/>
      <w:r w:rsidRPr="008E2C2F">
        <w:rPr>
          <w:rFonts w:ascii="Arial" w:hAnsi="Arial" w:cs="Arial"/>
          <w:color w:val="000000"/>
          <w:sz w:val="20"/>
          <w:szCs w:val="20"/>
          <w:lang w:eastAsia="en-US"/>
        </w:rPr>
        <w:t xml:space="preserve"> požadavky – IS jiných OVM i IS mimo rozsah této VZ).</w:t>
      </w:r>
    </w:p>
    <w:p w14:paraId="09669FCB" w14:textId="77777777" w:rsidR="008E2C2F" w:rsidRPr="008E2C2F" w:rsidRDefault="008E2C2F" w:rsidP="008E2C2F">
      <w:pPr>
        <w:spacing w:before="60" w:after="60"/>
        <w:ind w:left="708"/>
        <w:jc w:val="both"/>
        <w:rPr>
          <w:rFonts w:ascii="Arial" w:hAnsi="Arial" w:cs="Arial"/>
          <w:sz w:val="20"/>
          <w:szCs w:val="20"/>
          <w:lang w:eastAsia="en-US"/>
        </w:rPr>
      </w:pPr>
      <w:r w:rsidRPr="008E2C2F">
        <w:rPr>
          <w:rFonts w:ascii="Arial" w:hAnsi="Arial" w:cs="Arial"/>
          <w:sz w:val="20"/>
          <w:szCs w:val="20"/>
          <w:lang w:eastAsia="en-US"/>
        </w:rPr>
        <w:t>Dotaz:</w:t>
      </w:r>
    </w:p>
    <w:p w14:paraId="410CE42C" w14:textId="77777777" w:rsidR="008E2C2F" w:rsidRPr="008E2C2F" w:rsidRDefault="008E2C2F" w:rsidP="008E2C2F">
      <w:pPr>
        <w:spacing w:before="60" w:after="60"/>
        <w:ind w:left="1056"/>
        <w:jc w:val="both"/>
        <w:rPr>
          <w:rFonts w:ascii="Arial" w:hAnsi="Arial" w:cs="Arial"/>
          <w:sz w:val="20"/>
          <w:szCs w:val="20"/>
          <w:lang w:eastAsia="en-US"/>
        </w:rPr>
      </w:pPr>
      <w:r w:rsidRPr="008E2C2F">
        <w:rPr>
          <w:rFonts w:ascii="Arial" w:hAnsi="Arial" w:cs="Arial"/>
          <w:sz w:val="20"/>
          <w:szCs w:val="20"/>
          <w:lang w:eastAsia="en-US"/>
        </w:rPr>
        <w:t xml:space="preserve">Výčet požadavků musí být ze strany Zadavatele úplný – </w:t>
      </w:r>
      <w:r w:rsidRPr="008E2C2F">
        <w:rPr>
          <w:rFonts w:ascii="Arial" w:hAnsi="Arial" w:cs="Arial"/>
          <w:bCs/>
          <w:sz w:val="20"/>
          <w:szCs w:val="20"/>
          <w:lang w:eastAsia="en-US"/>
        </w:rPr>
        <w:t xml:space="preserve">Zákon o veřejných zakázkách, § 44 Zadávací dokumentace, </w:t>
      </w:r>
      <w:proofErr w:type="gramStart"/>
      <w:r w:rsidRPr="008E2C2F">
        <w:rPr>
          <w:rFonts w:ascii="Arial" w:hAnsi="Arial" w:cs="Arial"/>
          <w:bCs/>
          <w:sz w:val="20"/>
          <w:szCs w:val="20"/>
          <w:lang w:eastAsia="en-US"/>
        </w:rPr>
        <w:t>čl.1, uvádí</w:t>
      </w:r>
      <w:proofErr w:type="gramEnd"/>
      <w:r w:rsidRPr="008E2C2F">
        <w:rPr>
          <w:rFonts w:ascii="Arial" w:hAnsi="Arial" w:cs="Arial"/>
          <w:bCs/>
          <w:sz w:val="20"/>
          <w:szCs w:val="20"/>
          <w:lang w:eastAsia="en-US"/>
        </w:rPr>
        <w:t xml:space="preserve">: Zadávací dokumentace je soubor dokumentů, údajů, požadavků a technických podmínek zadavatele vymezujících předmět veřejné zakázky </w:t>
      </w:r>
      <w:r w:rsidRPr="008E2C2F">
        <w:rPr>
          <w:rFonts w:ascii="Arial" w:hAnsi="Arial" w:cs="Arial"/>
          <w:bCs/>
          <w:sz w:val="20"/>
          <w:szCs w:val="20"/>
          <w:u w:val="single"/>
          <w:lang w:eastAsia="en-US"/>
        </w:rPr>
        <w:t>v podrobnostech nezbytných pro zpracování nabídky</w:t>
      </w:r>
      <w:r w:rsidRPr="008E2C2F">
        <w:rPr>
          <w:rFonts w:ascii="Arial" w:hAnsi="Arial" w:cs="Arial"/>
          <w:bCs/>
          <w:sz w:val="20"/>
          <w:szCs w:val="20"/>
          <w:lang w:eastAsia="en-US"/>
        </w:rPr>
        <w:t xml:space="preserve">. </w:t>
      </w:r>
      <w:r w:rsidRPr="008E2C2F">
        <w:rPr>
          <w:rFonts w:ascii="Arial" w:hAnsi="Arial" w:cs="Arial"/>
          <w:bCs/>
          <w:sz w:val="20"/>
          <w:szCs w:val="20"/>
          <w:u w:val="single"/>
          <w:lang w:eastAsia="en-US"/>
        </w:rPr>
        <w:t>Za správnost a úplnost zadávacích podmínek odpovídá zadavatel</w:t>
      </w:r>
      <w:r w:rsidRPr="008E2C2F">
        <w:rPr>
          <w:rFonts w:ascii="Arial" w:hAnsi="Arial" w:cs="Arial"/>
          <w:bCs/>
          <w:sz w:val="20"/>
          <w:szCs w:val="20"/>
          <w:lang w:eastAsia="en-US"/>
        </w:rPr>
        <w:t>.</w:t>
      </w:r>
    </w:p>
    <w:p w14:paraId="269A3305" w14:textId="77777777" w:rsidR="008E2C2F" w:rsidRPr="008E2C2F" w:rsidRDefault="008E2C2F" w:rsidP="008E2C2F">
      <w:pPr>
        <w:spacing w:before="60" w:after="60"/>
        <w:ind w:left="1056"/>
        <w:jc w:val="both"/>
        <w:rPr>
          <w:rFonts w:ascii="Arial" w:hAnsi="Arial" w:cs="Arial"/>
          <w:sz w:val="20"/>
          <w:szCs w:val="20"/>
          <w:lang w:eastAsia="en-US"/>
        </w:rPr>
      </w:pPr>
    </w:p>
    <w:p w14:paraId="04A401CA" w14:textId="77777777" w:rsidR="008E2C2F" w:rsidRPr="008E2C2F" w:rsidRDefault="008E2C2F" w:rsidP="008E2C2F">
      <w:pPr>
        <w:spacing w:before="60" w:after="60"/>
        <w:ind w:left="1056"/>
        <w:jc w:val="both"/>
        <w:rPr>
          <w:rFonts w:ascii="Arial" w:hAnsi="Arial" w:cs="Arial"/>
          <w:sz w:val="20"/>
          <w:szCs w:val="20"/>
          <w:lang w:eastAsia="en-US"/>
        </w:rPr>
      </w:pPr>
      <w:r w:rsidRPr="008E2C2F">
        <w:rPr>
          <w:rFonts w:ascii="Arial" w:hAnsi="Arial" w:cs="Arial"/>
          <w:sz w:val="20"/>
          <w:szCs w:val="20"/>
          <w:lang w:eastAsia="en-US"/>
        </w:rPr>
        <w:t xml:space="preserve">Za úplný seznam požadavků nemůže být považován seznam IS nebo dokonce jen OVM, s kterými má docházet k výměně dat. Je nezbytné doplnit jaká data, jakou formou, v jaké frekvenci a prostřednictvím jakých </w:t>
      </w:r>
      <w:proofErr w:type="spellStart"/>
      <w:r w:rsidRPr="008E2C2F">
        <w:rPr>
          <w:rFonts w:ascii="Arial" w:hAnsi="Arial" w:cs="Arial"/>
          <w:sz w:val="20"/>
          <w:szCs w:val="20"/>
          <w:lang w:eastAsia="en-US"/>
        </w:rPr>
        <w:t>interfaces</w:t>
      </w:r>
      <w:proofErr w:type="spellEnd"/>
      <w:r w:rsidRPr="008E2C2F">
        <w:rPr>
          <w:rFonts w:ascii="Arial" w:hAnsi="Arial" w:cs="Arial"/>
          <w:sz w:val="20"/>
          <w:szCs w:val="20"/>
          <w:lang w:eastAsia="en-US"/>
        </w:rPr>
        <w:t>/služeb má komunikace s externími IS probíhat.</w:t>
      </w:r>
    </w:p>
    <w:p w14:paraId="22E553FD" w14:textId="77777777" w:rsidR="008E2C2F" w:rsidRPr="008E2C2F" w:rsidRDefault="008E2C2F" w:rsidP="008E2C2F">
      <w:pPr>
        <w:spacing w:before="60" w:after="60"/>
        <w:ind w:left="708"/>
        <w:jc w:val="both"/>
        <w:rPr>
          <w:rFonts w:ascii="Arial" w:hAnsi="Arial" w:cs="Arial"/>
          <w:sz w:val="20"/>
          <w:szCs w:val="20"/>
          <w:lang w:eastAsia="en-US"/>
        </w:rPr>
      </w:pPr>
      <w:r w:rsidRPr="008E2C2F">
        <w:rPr>
          <w:rFonts w:ascii="Arial" w:hAnsi="Arial" w:cs="Arial"/>
          <w:sz w:val="20"/>
          <w:szCs w:val="20"/>
          <w:lang w:eastAsia="en-US"/>
        </w:rPr>
        <w:t>Odpověď Zadavatele:</w:t>
      </w:r>
    </w:p>
    <w:p w14:paraId="52D3CDD3" w14:textId="77777777" w:rsidR="008E2C2F" w:rsidRPr="008E2C2F" w:rsidRDefault="008E2C2F" w:rsidP="008E2C2F">
      <w:pPr>
        <w:spacing w:before="60" w:after="60"/>
        <w:ind w:left="993"/>
        <w:jc w:val="both"/>
        <w:rPr>
          <w:rFonts w:ascii="Arial" w:hAnsi="Arial" w:cs="Arial"/>
          <w:sz w:val="20"/>
          <w:szCs w:val="20"/>
          <w:lang w:eastAsia="en-US"/>
        </w:rPr>
      </w:pPr>
      <w:r w:rsidRPr="008E2C2F">
        <w:rPr>
          <w:rFonts w:ascii="Arial" w:hAnsi="Arial" w:cs="Arial"/>
          <w:sz w:val="20"/>
          <w:szCs w:val="20"/>
          <w:lang w:eastAsia="en-US"/>
        </w:rPr>
        <w:t>Zadavatel uvádí, že pro potřeby nabídky není rozhodný rozsah, forma a frekvence komunikace s IS OVM a Uchazeč musí vycházet z věcně odborných znalostí o stávajících/uvedených externích systémech.</w:t>
      </w:r>
    </w:p>
    <w:p w14:paraId="228C0B58" w14:textId="77777777" w:rsidR="008E2C2F" w:rsidRPr="008E2C2F" w:rsidRDefault="008E2C2F" w:rsidP="008E2C2F">
      <w:pPr>
        <w:spacing w:before="60" w:after="60"/>
        <w:ind w:left="993"/>
        <w:jc w:val="both"/>
        <w:rPr>
          <w:rFonts w:ascii="Arial" w:hAnsi="Arial" w:cs="Arial"/>
          <w:sz w:val="20"/>
          <w:szCs w:val="20"/>
          <w:lang w:eastAsia="en-US"/>
        </w:rPr>
      </w:pPr>
      <w:r w:rsidRPr="008E2C2F">
        <w:rPr>
          <w:rFonts w:ascii="Arial" w:hAnsi="Arial" w:cs="Arial"/>
          <w:sz w:val="20"/>
          <w:szCs w:val="20"/>
          <w:lang w:eastAsia="en-US"/>
        </w:rPr>
        <w:t>Vlastní detailní analýza bude předmětem plnění této veřejné zakázky - Návrhu realizace. Zadavatel zároveň připomíná, že v rámci předmětu plnění je zahrnut i rozsah člověkodnů, který bude možné využít na pokrytí předem nepredikovaných potřeb, které nebylo možno v okamžiku přípravy Zadávací dokumentace předjímat (dynamika rozvoje IS OVM apod.).</w:t>
      </w:r>
    </w:p>
    <w:p w14:paraId="719BF3D3" w14:textId="77777777" w:rsidR="008E2C2F" w:rsidRPr="008E2C2F" w:rsidRDefault="008E2C2F" w:rsidP="008E2C2F">
      <w:pPr>
        <w:spacing w:before="60" w:after="60"/>
        <w:ind w:left="708"/>
        <w:jc w:val="both"/>
        <w:rPr>
          <w:rFonts w:ascii="Arial" w:hAnsi="Arial" w:cs="Arial"/>
          <w:sz w:val="20"/>
          <w:szCs w:val="20"/>
          <w:lang w:eastAsia="en-US"/>
        </w:rPr>
      </w:pPr>
    </w:p>
    <w:p w14:paraId="06E5E316" w14:textId="77777777" w:rsidR="008E2C2F" w:rsidRPr="008E2C2F" w:rsidRDefault="008E2C2F" w:rsidP="008E2C2F">
      <w:pPr>
        <w:spacing w:before="60" w:after="60"/>
        <w:ind w:left="360"/>
        <w:rPr>
          <w:rFonts w:ascii="Arial" w:hAnsi="Arial" w:cs="Arial"/>
          <w:sz w:val="20"/>
          <w:szCs w:val="20"/>
          <w:u w:val="single"/>
          <w:lang w:eastAsia="en-US"/>
        </w:rPr>
      </w:pPr>
      <w:r w:rsidRPr="008E2C2F">
        <w:rPr>
          <w:rFonts w:ascii="Arial" w:hAnsi="Arial" w:cs="Arial"/>
          <w:sz w:val="20"/>
          <w:szCs w:val="20"/>
          <w:u w:val="single"/>
          <w:lang w:eastAsia="en-US"/>
        </w:rPr>
        <w:t>Dotaz:</w:t>
      </w:r>
    </w:p>
    <w:p w14:paraId="3C45792A" w14:textId="77777777" w:rsidR="008E2C2F" w:rsidRPr="008E2C2F" w:rsidRDefault="008E2C2F" w:rsidP="008E2C2F">
      <w:pPr>
        <w:spacing w:before="60" w:after="60"/>
        <w:ind w:left="708"/>
        <w:jc w:val="both"/>
        <w:rPr>
          <w:rFonts w:ascii="Arial" w:hAnsi="Arial" w:cs="Arial"/>
          <w:sz w:val="20"/>
          <w:szCs w:val="20"/>
          <w:lang w:eastAsia="en-US"/>
        </w:rPr>
      </w:pPr>
      <w:r w:rsidRPr="008E2C2F">
        <w:rPr>
          <w:rFonts w:ascii="Arial" w:hAnsi="Arial" w:cs="Arial"/>
          <w:sz w:val="20"/>
          <w:szCs w:val="20"/>
          <w:lang w:eastAsia="en-US"/>
        </w:rPr>
        <w:t>Uchazeč souhlasí s odpovědí Zadavatele, pokud jde opravdu o IS obecné povahy, např. Spisovou službu, DMS, EKIS apod.</w:t>
      </w:r>
    </w:p>
    <w:p w14:paraId="5046269C" w14:textId="77777777" w:rsidR="008E2C2F" w:rsidRPr="008E2C2F" w:rsidRDefault="008E2C2F" w:rsidP="008E2C2F">
      <w:pPr>
        <w:spacing w:before="60" w:after="60"/>
        <w:ind w:left="708"/>
        <w:jc w:val="both"/>
        <w:rPr>
          <w:rFonts w:ascii="Arial" w:hAnsi="Arial" w:cs="Arial"/>
          <w:sz w:val="20"/>
          <w:szCs w:val="20"/>
          <w:lang w:eastAsia="en-US"/>
        </w:rPr>
      </w:pPr>
      <w:r w:rsidRPr="008E2C2F">
        <w:rPr>
          <w:rFonts w:ascii="Arial" w:hAnsi="Arial" w:cs="Arial"/>
          <w:sz w:val="20"/>
          <w:szCs w:val="20"/>
          <w:lang w:eastAsia="en-US"/>
        </w:rPr>
        <w:t xml:space="preserve">Bohužel, </w:t>
      </w:r>
      <w:r w:rsidRPr="008E2C2F">
        <w:rPr>
          <w:rFonts w:ascii="Arial" w:hAnsi="Arial" w:cs="Arial"/>
          <w:b/>
          <w:sz w:val="20"/>
          <w:szCs w:val="20"/>
          <w:lang w:eastAsia="en-US"/>
        </w:rPr>
        <w:t>řada systémů, se kterými má plnění uchazeče komunikovat, nepatří mezi IS obecné povahy</w:t>
      </w:r>
      <w:r w:rsidRPr="008E2C2F">
        <w:rPr>
          <w:rFonts w:ascii="Arial" w:hAnsi="Arial" w:cs="Arial"/>
          <w:sz w:val="20"/>
          <w:szCs w:val="20"/>
          <w:lang w:eastAsia="en-US"/>
        </w:rPr>
        <w:t>, pro některé z nich dokonce není veřejně známo ani komunikační rozhraní, případně není veřejně známo, zda poskytuje služby, které jsou nezbytné pro realizaci požadavků Zadavatele. Jako příklady uvádíme:</w:t>
      </w:r>
    </w:p>
    <w:p w14:paraId="2E440D28" w14:textId="77777777" w:rsidR="008E2C2F" w:rsidRPr="008E2C2F" w:rsidRDefault="008E2C2F" w:rsidP="008E2C2F">
      <w:pPr>
        <w:numPr>
          <w:ilvl w:val="0"/>
          <w:numId w:val="46"/>
        </w:numPr>
        <w:spacing w:before="60" w:after="60"/>
        <w:jc w:val="both"/>
        <w:rPr>
          <w:rFonts w:ascii="Arial" w:hAnsi="Arial" w:cs="Arial"/>
          <w:sz w:val="20"/>
          <w:szCs w:val="20"/>
          <w:lang w:eastAsia="en-US"/>
        </w:rPr>
      </w:pPr>
      <w:r w:rsidRPr="008E2C2F">
        <w:rPr>
          <w:rFonts w:ascii="Arial" w:hAnsi="Arial" w:cs="Arial"/>
          <w:b/>
          <w:sz w:val="20"/>
          <w:szCs w:val="20"/>
          <w:lang w:eastAsia="en-US"/>
        </w:rPr>
        <w:t>POD0200, Integrace na Registr poskytovatelů sociálních služeb</w:t>
      </w:r>
      <w:r w:rsidRPr="008E2C2F">
        <w:rPr>
          <w:rFonts w:ascii="Arial" w:hAnsi="Arial" w:cs="Arial"/>
          <w:sz w:val="20"/>
          <w:szCs w:val="20"/>
          <w:lang w:eastAsia="en-US"/>
        </w:rPr>
        <w:t xml:space="preserve"> …</w:t>
      </w:r>
      <w:r w:rsidRPr="008E2C2F">
        <w:rPr>
          <w:rFonts w:ascii="Arial" w:hAnsi="Arial" w:cs="Arial"/>
          <w:sz w:val="20"/>
          <w:szCs w:val="20"/>
          <w:lang w:eastAsia="en-US"/>
        </w:rPr>
        <w:tab/>
        <w:t>jaká konkrétní data/služby mají být obsahem tohoto rozhraní?</w:t>
      </w:r>
    </w:p>
    <w:p w14:paraId="03B9933F" w14:textId="77777777" w:rsidR="008E2C2F" w:rsidRPr="008E2C2F" w:rsidRDefault="008E2C2F" w:rsidP="008E2C2F">
      <w:pPr>
        <w:numPr>
          <w:ilvl w:val="0"/>
          <w:numId w:val="46"/>
        </w:numPr>
        <w:spacing w:before="60" w:after="60"/>
        <w:jc w:val="both"/>
        <w:rPr>
          <w:rFonts w:ascii="Arial" w:hAnsi="Arial" w:cs="Arial"/>
          <w:sz w:val="20"/>
          <w:szCs w:val="20"/>
          <w:lang w:eastAsia="en-US"/>
        </w:rPr>
      </w:pPr>
      <w:r w:rsidRPr="008E2C2F">
        <w:rPr>
          <w:rFonts w:ascii="Arial" w:hAnsi="Arial" w:cs="Arial"/>
          <w:b/>
          <w:sz w:val="20"/>
          <w:szCs w:val="20"/>
          <w:lang w:eastAsia="en-US"/>
        </w:rPr>
        <w:t>POD0289, Integrace na Insolvenční rejstřík</w:t>
      </w:r>
      <w:r w:rsidRPr="008E2C2F">
        <w:rPr>
          <w:rFonts w:ascii="Arial" w:hAnsi="Arial" w:cs="Arial"/>
          <w:b/>
          <w:sz w:val="20"/>
          <w:szCs w:val="20"/>
          <w:lang w:eastAsia="en-US"/>
        </w:rPr>
        <w:tab/>
      </w:r>
      <w:r w:rsidRPr="008E2C2F">
        <w:rPr>
          <w:rFonts w:ascii="Arial" w:hAnsi="Arial" w:cs="Arial"/>
          <w:b/>
          <w:sz w:val="20"/>
          <w:szCs w:val="20"/>
          <w:lang w:eastAsia="en-US"/>
        </w:rPr>
        <w:tab/>
      </w:r>
      <w:r w:rsidRPr="008E2C2F">
        <w:rPr>
          <w:rFonts w:ascii="Arial" w:hAnsi="Arial" w:cs="Arial"/>
          <w:sz w:val="20"/>
          <w:szCs w:val="20"/>
          <w:lang w:eastAsia="en-US"/>
        </w:rPr>
        <w:t>…</w:t>
      </w:r>
      <w:r w:rsidRPr="008E2C2F">
        <w:rPr>
          <w:rFonts w:ascii="Arial" w:hAnsi="Arial" w:cs="Arial"/>
          <w:sz w:val="20"/>
          <w:szCs w:val="20"/>
          <w:lang w:eastAsia="en-US"/>
        </w:rPr>
        <w:tab/>
        <w:t>nabízí IR služby umožňující realizovat požadavek zadavatele?</w:t>
      </w:r>
    </w:p>
    <w:p w14:paraId="015297F4" w14:textId="77777777" w:rsidR="008E2C2F" w:rsidRPr="008E2C2F" w:rsidRDefault="008E2C2F" w:rsidP="008E2C2F">
      <w:pPr>
        <w:numPr>
          <w:ilvl w:val="0"/>
          <w:numId w:val="46"/>
        </w:numPr>
        <w:spacing w:before="60" w:after="60"/>
        <w:jc w:val="both"/>
        <w:rPr>
          <w:rFonts w:ascii="Arial" w:hAnsi="Arial" w:cs="Arial"/>
          <w:sz w:val="20"/>
          <w:szCs w:val="20"/>
          <w:lang w:eastAsia="en-US"/>
        </w:rPr>
      </w:pPr>
      <w:r w:rsidRPr="008E2C2F">
        <w:rPr>
          <w:rFonts w:ascii="Arial" w:hAnsi="Arial" w:cs="Arial"/>
          <w:b/>
          <w:sz w:val="20"/>
          <w:szCs w:val="20"/>
          <w:lang w:eastAsia="en-US"/>
        </w:rPr>
        <w:t>POD0290, Integrace na INFOSOUD</w:t>
      </w:r>
      <w:r w:rsidRPr="008E2C2F">
        <w:rPr>
          <w:rFonts w:ascii="Arial" w:hAnsi="Arial" w:cs="Arial"/>
          <w:b/>
          <w:sz w:val="20"/>
          <w:szCs w:val="20"/>
          <w:lang w:eastAsia="en-US"/>
        </w:rPr>
        <w:tab/>
      </w:r>
      <w:r w:rsidRPr="008E2C2F">
        <w:rPr>
          <w:rFonts w:ascii="Arial" w:hAnsi="Arial" w:cs="Arial"/>
          <w:b/>
          <w:sz w:val="20"/>
          <w:szCs w:val="20"/>
          <w:lang w:eastAsia="en-US"/>
        </w:rPr>
        <w:tab/>
      </w:r>
      <w:r w:rsidRPr="008E2C2F">
        <w:rPr>
          <w:rFonts w:ascii="Arial" w:hAnsi="Arial" w:cs="Arial"/>
          <w:b/>
          <w:sz w:val="20"/>
          <w:szCs w:val="20"/>
          <w:lang w:eastAsia="en-US"/>
        </w:rPr>
        <w:tab/>
      </w:r>
      <w:r w:rsidRPr="008E2C2F">
        <w:rPr>
          <w:rFonts w:ascii="Arial" w:hAnsi="Arial" w:cs="Arial"/>
          <w:sz w:val="20"/>
          <w:szCs w:val="20"/>
          <w:lang w:eastAsia="en-US"/>
        </w:rPr>
        <w:t>…</w:t>
      </w:r>
      <w:r w:rsidRPr="008E2C2F">
        <w:rPr>
          <w:rFonts w:ascii="Arial" w:hAnsi="Arial" w:cs="Arial"/>
          <w:sz w:val="20"/>
          <w:szCs w:val="20"/>
          <w:lang w:eastAsia="en-US"/>
        </w:rPr>
        <w:tab/>
        <w:t>nabízí INFOSOUD služby umožňující realizovat požadavek zadavatele?</w:t>
      </w:r>
    </w:p>
    <w:p w14:paraId="589C2ABB" w14:textId="77777777" w:rsidR="008E2C2F" w:rsidRPr="008E2C2F" w:rsidRDefault="008E2C2F" w:rsidP="008E2C2F">
      <w:pPr>
        <w:numPr>
          <w:ilvl w:val="0"/>
          <w:numId w:val="46"/>
        </w:numPr>
        <w:spacing w:before="60" w:after="60"/>
        <w:jc w:val="both"/>
        <w:rPr>
          <w:rFonts w:ascii="Arial" w:hAnsi="Arial" w:cs="Arial"/>
          <w:sz w:val="20"/>
          <w:szCs w:val="20"/>
          <w:lang w:eastAsia="en-US"/>
        </w:rPr>
      </w:pPr>
      <w:r w:rsidRPr="008E2C2F">
        <w:rPr>
          <w:rFonts w:ascii="Arial" w:hAnsi="Arial" w:cs="Arial"/>
          <w:b/>
          <w:sz w:val="20"/>
          <w:szCs w:val="20"/>
          <w:lang w:eastAsia="en-US"/>
        </w:rPr>
        <w:t>POD0292, Integrace Centrální registr vozidel</w:t>
      </w:r>
      <w:r w:rsidRPr="008E2C2F">
        <w:rPr>
          <w:rFonts w:ascii="Arial" w:hAnsi="Arial" w:cs="Arial"/>
          <w:b/>
          <w:sz w:val="20"/>
          <w:szCs w:val="20"/>
          <w:lang w:eastAsia="en-US"/>
        </w:rPr>
        <w:tab/>
      </w:r>
      <w:r w:rsidRPr="008E2C2F">
        <w:rPr>
          <w:rFonts w:ascii="Arial" w:hAnsi="Arial" w:cs="Arial"/>
          <w:b/>
          <w:sz w:val="20"/>
          <w:szCs w:val="20"/>
          <w:lang w:eastAsia="en-US"/>
        </w:rPr>
        <w:tab/>
      </w:r>
      <w:r w:rsidRPr="008E2C2F">
        <w:rPr>
          <w:rFonts w:ascii="Arial" w:hAnsi="Arial" w:cs="Arial"/>
          <w:sz w:val="20"/>
          <w:szCs w:val="20"/>
          <w:lang w:eastAsia="en-US"/>
        </w:rPr>
        <w:t>…</w:t>
      </w:r>
      <w:r w:rsidRPr="008E2C2F">
        <w:rPr>
          <w:rFonts w:ascii="Arial" w:hAnsi="Arial" w:cs="Arial"/>
          <w:sz w:val="20"/>
          <w:szCs w:val="20"/>
          <w:lang w:eastAsia="en-US"/>
        </w:rPr>
        <w:tab/>
        <w:t>nabízí CRV služby umožňující realizovat požadavek zadavatele?</w:t>
      </w:r>
    </w:p>
    <w:p w14:paraId="7A201F86" w14:textId="77777777" w:rsidR="008E2C2F" w:rsidRPr="008E2C2F" w:rsidRDefault="008E2C2F" w:rsidP="008E2C2F">
      <w:pPr>
        <w:numPr>
          <w:ilvl w:val="0"/>
          <w:numId w:val="46"/>
        </w:numPr>
        <w:spacing w:before="60" w:after="60"/>
        <w:jc w:val="both"/>
        <w:rPr>
          <w:rFonts w:ascii="Arial" w:hAnsi="Arial" w:cs="Arial"/>
          <w:sz w:val="20"/>
          <w:szCs w:val="20"/>
          <w:lang w:eastAsia="en-US"/>
        </w:rPr>
      </w:pPr>
      <w:r w:rsidRPr="008E2C2F">
        <w:rPr>
          <w:rFonts w:ascii="Arial" w:hAnsi="Arial" w:cs="Arial"/>
          <w:b/>
          <w:sz w:val="20"/>
          <w:szCs w:val="20"/>
          <w:lang w:eastAsia="en-US"/>
        </w:rPr>
        <w:t>POD0322, Rozhraní na Katastr nemovitostí</w:t>
      </w:r>
      <w:r w:rsidRPr="008E2C2F">
        <w:rPr>
          <w:rFonts w:ascii="Arial" w:hAnsi="Arial" w:cs="Arial"/>
          <w:b/>
          <w:sz w:val="20"/>
          <w:szCs w:val="20"/>
          <w:lang w:eastAsia="en-US"/>
        </w:rPr>
        <w:tab/>
      </w:r>
      <w:r w:rsidRPr="008E2C2F">
        <w:rPr>
          <w:rFonts w:ascii="Arial" w:hAnsi="Arial" w:cs="Arial"/>
          <w:b/>
          <w:sz w:val="20"/>
          <w:szCs w:val="20"/>
          <w:lang w:eastAsia="en-US"/>
        </w:rPr>
        <w:tab/>
      </w:r>
      <w:r w:rsidRPr="008E2C2F">
        <w:rPr>
          <w:rFonts w:ascii="Arial" w:hAnsi="Arial" w:cs="Arial"/>
          <w:sz w:val="20"/>
          <w:szCs w:val="20"/>
          <w:lang w:eastAsia="en-US"/>
        </w:rPr>
        <w:t>…</w:t>
      </w:r>
      <w:r w:rsidRPr="008E2C2F">
        <w:rPr>
          <w:rFonts w:ascii="Arial" w:hAnsi="Arial" w:cs="Arial"/>
          <w:sz w:val="20"/>
          <w:szCs w:val="20"/>
          <w:lang w:eastAsia="en-US"/>
        </w:rPr>
        <w:tab/>
        <w:t>KN (ČÚZK) poskytuje velkou škálu různých dat prostřednictvím různých služeb – jaká konkrétní data/služby mají být obsahem tohoto rozhraní?</w:t>
      </w:r>
    </w:p>
    <w:p w14:paraId="3D6649F2" w14:textId="77777777" w:rsidR="008E2C2F" w:rsidRPr="008E2C2F" w:rsidRDefault="008E2C2F" w:rsidP="008E2C2F">
      <w:pPr>
        <w:numPr>
          <w:ilvl w:val="0"/>
          <w:numId w:val="46"/>
        </w:numPr>
        <w:spacing w:before="60" w:after="60"/>
        <w:jc w:val="both"/>
        <w:rPr>
          <w:rFonts w:ascii="Arial" w:hAnsi="Arial" w:cs="Arial"/>
          <w:sz w:val="20"/>
          <w:szCs w:val="20"/>
          <w:lang w:eastAsia="en-US"/>
        </w:rPr>
      </w:pPr>
      <w:r w:rsidRPr="008E2C2F">
        <w:rPr>
          <w:rFonts w:ascii="Arial" w:hAnsi="Arial" w:cs="Arial"/>
          <w:b/>
          <w:sz w:val="20"/>
          <w:szCs w:val="20"/>
          <w:lang w:eastAsia="en-US"/>
        </w:rPr>
        <w:t>POD0324, Rozhraní na MZČR (registr lékařů)</w:t>
      </w:r>
      <w:r w:rsidRPr="008E2C2F">
        <w:rPr>
          <w:rFonts w:ascii="Arial" w:hAnsi="Arial" w:cs="Arial"/>
          <w:b/>
          <w:sz w:val="20"/>
          <w:szCs w:val="20"/>
          <w:lang w:eastAsia="en-US"/>
        </w:rPr>
        <w:tab/>
      </w:r>
      <w:r w:rsidRPr="008E2C2F">
        <w:rPr>
          <w:rFonts w:ascii="Arial" w:hAnsi="Arial" w:cs="Arial"/>
          <w:b/>
          <w:sz w:val="20"/>
          <w:szCs w:val="20"/>
          <w:lang w:eastAsia="en-US"/>
        </w:rPr>
        <w:tab/>
      </w:r>
      <w:r w:rsidRPr="008E2C2F">
        <w:rPr>
          <w:rFonts w:ascii="Arial" w:hAnsi="Arial" w:cs="Arial"/>
          <w:sz w:val="20"/>
          <w:szCs w:val="20"/>
          <w:lang w:eastAsia="en-US"/>
        </w:rPr>
        <w:t xml:space="preserve"> …</w:t>
      </w:r>
      <w:r w:rsidRPr="008E2C2F">
        <w:rPr>
          <w:rFonts w:ascii="Arial" w:hAnsi="Arial" w:cs="Arial"/>
          <w:sz w:val="20"/>
          <w:szCs w:val="20"/>
          <w:lang w:eastAsia="en-US"/>
        </w:rPr>
        <w:tab/>
        <w:t>jaká konkrétní data/služby mají být obsahem tohoto rozhraní?</w:t>
      </w:r>
    </w:p>
    <w:p w14:paraId="182FA2E8" w14:textId="77777777" w:rsidR="008E2C2F" w:rsidRPr="008E2C2F" w:rsidRDefault="008E2C2F" w:rsidP="008E2C2F">
      <w:pPr>
        <w:numPr>
          <w:ilvl w:val="0"/>
          <w:numId w:val="46"/>
        </w:numPr>
        <w:spacing w:before="60" w:after="60"/>
        <w:jc w:val="both"/>
        <w:rPr>
          <w:rFonts w:ascii="Arial" w:hAnsi="Arial" w:cs="Arial"/>
          <w:sz w:val="20"/>
          <w:szCs w:val="20"/>
          <w:lang w:eastAsia="en-US"/>
        </w:rPr>
      </w:pPr>
      <w:r w:rsidRPr="008E2C2F">
        <w:rPr>
          <w:rFonts w:ascii="Arial" w:hAnsi="Arial" w:cs="Arial"/>
          <w:b/>
          <w:sz w:val="20"/>
          <w:szCs w:val="20"/>
          <w:lang w:eastAsia="en-US"/>
        </w:rPr>
        <w:t>POD0325, Rozhraní na NÚV</w:t>
      </w:r>
      <w:r w:rsidRPr="008E2C2F">
        <w:rPr>
          <w:rFonts w:ascii="Arial" w:hAnsi="Arial" w:cs="Arial"/>
          <w:b/>
          <w:sz w:val="20"/>
          <w:szCs w:val="20"/>
          <w:lang w:eastAsia="en-US"/>
        </w:rPr>
        <w:tab/>
      </w:r>
      <w:r w:rsidRPr="008E2C2F">
        <w:rPr>
          <w:rFonts w:ascii="Arial" w:hAnsi="Arial" w:cs="Arial"/>
          <w:b/>
          <w:sz w:val="20"/>
          <w:szCs w:val="20"/>
          <w:lang w:eastAsia="en-US"/>
        </w:rPr>
        <w:tab/>
      </w:r>
      <w:r w:rsidRPr="008E2C2F">
        <w:rPr>
          <w:rFonts w:ascii="Arial" w:hAnsi="Arial" w:cs="Arial"/>
          <w:b/>
          <w:sz w:val="20"/>
          <w:szCs w:val="20"/>
          <w:lang w:eastAsia="en-US"/>
        </w:rPr>
        <w:tab/>
      </w:r>
      <w:r w:rsidRPr="008E2C2F">
        <w:rPr>
          <w:rFonts w:ascii="Arial" w:hAnsi="Arial" w:cs="Arial"/>
          <w:b/>
          <w:sz w:val="20"/>
          <w:szCs w:val="20"/>
          <w:lang w:eastAsia="en-US"/>
        </w:rPr>
        <w:tab/>
      </w:r>
      <w:r w:rsidRPr="008E2C2F">
        <w:rPr>
          <w:rFonts w:ascii="Arial" w:hAnsi="Arial" w:cs="Arial"/>
          <w:sz w:val="20"/>
          <w:szCs w:val="20"/>
          <w:lang w:eastAsia="en-US"/>
        </w:rPr>
        <w:t xml:space="preserve"> …</w:t>
      </w:r>
      <w:r w:rsidRPr="008E2C2F">
        <w:rPr>
          <w:rFonts w:ascii="Arial" w:hAnsi="Arial" w:cs="Arial"/>
          <w:sz w:val="20"/>
          <w:szCs w:val="20"/>
          <w:lang w:eastAsia="en-US"/>
        </w:rPr>
        <w:tab/>
        <w:t>jaká konkrétní data/služby mají být obsahem tohoto rozhraní?</w:t>
      </w:r>
    </w:p>
    <w:p w14:paraId="76895786" w14:textId="77777777" w:rsidR="008E2C2F" w:rsidRPr="008E2C2F" w:rsidRDefault="008E2C2F" w:rsidP="008E2C2F">
      <w:pPr>
        <w:numPr>
          <w:ilvl w:val="0"/>
          <w:numId w:val="46"/>
        </w:numPr>
        <w:spacing w:before="60" w:after="60"/>
        <w:jc w:val="both"/>
        <w:rPr>
          <w:rFonts w:ascii="Arial" w:hAnsi="Arial" w:cs="Arial"/>
          <w:sz w:val="20"/>
          <w:szCs w:val="20"/>
          <w:lang w:eastAsia="en-US"/>
        </w:rPr>
      </w:pPr>
      <w:r w:rsidRPr="008E2C2F">
        <w:rPr>
          <w:rFonts w:ascii="Arial" w:hAnsi="Arial" w:cs="Arial"/>
          <w:b/>
          <w:sz w:val="20"/>
          <w:szCs w:val="20"/>
          <w:lang w:eastAsia="en-US"/>
        </w:rPr>
        <w:t>POD0326, Rozhraní na Registr pojištěnců</w:t>
      </w:r>
      <w:r w:rsidRPr="008E2C2F">
        <w:rPr>
          <w:rFonts w:ascii="Arial" w:hAnsi="Arial" w:cs="Arial"/>
          <w:b/>
          <w:sz w:val="20"/>
          <w:szCs w:val="20"/>
          <w:lang w:eastAsia="en-US"/>
        </w:rPr>
        <w:tab/>
      </w:r>
      <w:r w:rsidRPr="008E2C2F">
        <w:rPr>
          <w:rFonts w:ascii="Arial" w:hAnsi="Arial" w:cs="Arial"/>
          <w:b/>
          <w:sz w:val="20"/>
          <w:szCs w:val="20"/>
          <w:lang w:eastAsia="en-US"/>
        </w:rPr>
        <w:tab/>
      </w:r>
      <w:r w:rsidRPr="008E2C2F">
        <w:rPr>
          <w:rFonts w:ascii="Arial" w:hAnsi="Arial" w:cs="Arial"/>
          <w:sz w:val="20"/>
          <w:szCs w:val="20"/>
          <w:lang w:eastAsia="en-US"/>
        </w:rPr>
        <w:t>…</w:t>
      </w:r>
      <w:r w:rsidRPr="008E2C2F">
        <w:rPr>
          <w:rFonts w:ascii="Arial" w:hAnsi="Arial" w:cs="Arial"/>
          <w:sz w:val="20"/>
          <w:szCs w:val="20"/>
          <w:lang w:eastAsia="en-US"/>
        </w:rPr>
        <w:tab/>
        <w:t>jaká konkrétní data/služby mají být obsahem tohoto rozhraní?</w:t>
      </w:r>
    </w:p>
    <w:p w14:paraId="0DEFA732" w14:textId="77777777" w:rsidR="008E2C2F" w:rsidRPr="008E2C2F" w:rsidRDefault="008E2C2F" w:rsidP="008E2C2F">
      <w:pPr>
        <w:numPr>
          <w:ilvl w:val="0"/>
          <w:numId w:val="46"/>
        </w:numPr>
        <w:spacing w:before="60" w:after="60"/>
        <w:jc w:val="both"/>
        <w:rPr>
          <w:rFonts w:ascii="Arial" w:hAnsi="Arial" w:cs="Arial"/>
          <w:sz w:val="20"/>
          <w:szCs w:val="20"/>
          <w:lang w:eastAsia="en-US"/>
        </w:rPr>
      </w:pPr>
      <w:r w:rsidRPr="008E2C2F">
        <w:rPr>
          <w:rFonts w:ascii="Arial" w:hAnsi="Arial" w:cs="Arial"/>
          <w:b/>
          <w:sz w:val="20"/>
          <w:szCs w:val="20"/>
          <w:lang w:eastAsia="en-US"/>
        </w:rPr>
        <w:t xml:space="preserve">POD0337, Rozhraní na NSP (Národní soustava povolání) </w:t>
      </w:r>
      <w:r w:rsidRPr="008E2C2F">
        <w:rPr>
          <w:rFonts w:ascii="Arial" w:hAnsi="Arial" w:cs="Arial"/>
          <w:sz w:val="20"/>
          <w:szCs w:val="20"/>
          <w:lang w:eastAsia="en-US"/>
        </w:rPr>
        <w:t>…</w:t>
      </w:r>
      <w:r w:rsidRPr="008E2C2F">
        <w:rPr>
          <w:rFonts w:ascii="Arial" w:hAnsi="Arial" w:cs="Arial"/>
          <w:sz w:val="20"/>
          <w:szCs w:val="20"/>
          <w:lang w:eastAsia="en-US"/>
        </w:rPr>
        <w:tab/>
        <w:t>jaká konkrétní data/služby mají být obsahem tohoto rozhraní?</w:t>
      </w:r>
    </w:p>
    <w:p w14:paraId="3DEDD1DA" w14:textId="77777777" w:rsidR="008E2C2F" w:rsidRPr="008E2C2F" w:rsidRDefault="008E2C2F" w:rsidP="008E2C2F">
      <w:pPr>
        <w:numPr>
          <w:ilvl w:val="0"/>
          <w:numId w:val="46"/>
        </w:numPr>
        <w:spacing w:before="60" w:after="60"/>
        <w:jc w:val="both"/>
        <w:rPr>
          <w:rFonts w:ascii="Arial" w:hAnsi="Arial" w:cs="Arial"/>
          <w:sz w:val="20"/>
          <w:szCs w:val="20"/>
          <w:lang w:eastAsia="en-US"/>
        </w:rPr>
      </w:pPr>
      <w:r w:rsidRPr="008E2C2F">
        <w:rPr>
          <w:rFonts w:ascii="Arial" w:hAnsi="Arial" w:cs="Arial"/>
          <w:sz w:val="20"/>
          <w:szCs w:val="20"/>
          <w:lang w:eastAsia="en-US"/>
        </w:rPr>
        <w:t>…</w:t>
      </w:r>
    </w:p>
    <w:p w14:paraId="679863DF" w14:textId="77777777" w:rsidR="008E2C2F" w:rsidRPr="008E2C2F" w:rsidRDefault="008E2C2F" w:rsidP="008E2C2F">
      <w:pPr>
        <w:spacing w:before="60" w:after="60"/>
        <w:jc w:val="both"/>
        <w:rPr>
          <w:rFonts w:ascii="Arial" w:hAnsi="Arial" w:cs="Arial"/>
          <w:sz w:val="20"/>
          <w:szCs w:val="20"/>
          <w:lang w:eastAsia="en-US"/>
        </w:rPr>
      </w:pPr>
    </w:p>
    <w:p w14:paraId="5C3C4D62" w14:textId="77777777" w:rsidR="008E2C2F" w:rsidRPr="008E2C2F" w:rsidRDefault="008E2C2F" w:rsidP="008E2C2F">
      <w:pPr>
        <w:spacing w:before="60" w:after="60"/>
        <w:ind w:left="708"/>
        <w:jc w:val="both"/>
        <w:rPr>
          <w:rFonts w:ascii="Arial" w:hAnsi="Arial" w:cs="Arial"/>
          <w:sz w:val="20"/>
          <w:szCs w:val="20"/>
          <w:lang w:eastAsia="en-US"/>
        </w:rPr>
      </w:pPr>
      <w:r w:rsidRPr="008E2C2F">
        <w:rPr>
          <w:rFonts w:ascii="Arial" w:hAnsi="Arial" w:cs="Arial"/>
          <w:sz w:val="20"/>
          <w:szCs w:val="20"/>
          <w:lang w:eastAsia="en-US"/>
        </w:rPr>
        <w:t>V některých případech IS dokonce pravděpodobně ještě ani neexistují nebo není požadována komunikace s konkrétním IS, ale je uveden pouze úřad/OVM. Jako příklady uvádíme:</w:t>
      </w:r>
    </w:p>
    <w:p w14:paraId="10718D9C" w14:textId="77777777" w:rsidR="008E2C2F" w:rsidRPr="008E2C2F" w:rsidRDefault="008E2C2F" w:rsidP="008E2C2F">
      <w:pPr>
        <w:numPr>
          <w:ilvl w:val="0"/>
          <w:numId w:val="46"/>
        </w:numPr>
        <w:spacing w:before="60" w:after="60"/>
        <w:jc w:val="both"/>
        <w:rPr>
          <w:rFonts w:ascii="Arial" w:hAnsi="Arial" w:cs="Arial"/>
          <w:sz w:val="20"/>
          <w:szCs w:val="20"/>
          <w:lang w:eastAsia="en-US"/>
        </w:rPr>
      </w:pPr>
      <w:r w:rsidRPr="008E2C2F">
        <w:rPr>
          <w:rFonts w:ascii="Arial" w:hAnsi="Arial" w:cs="Arial"/>
          <w:b/>
          <w:sz w:val="20"/>
          <w:szCs w:val="20"/>
          <w:lang w:eastAsia="en-US"/>
        </w:rPr>
        <w:t>POD0199, Integrace na Informační systém MFČR</w:t>
      </w:r>
      <w:r w:rsidRPr="008E2C2F">
        <w:rPr>
          <w:rFonts w:ascii="Arial" w:hAnsi="Arial" w:cs="Arial"/>
          <w:b/>
          <w:sz w:val="20"/>
          <w:szCs w:val="20"/>
          <w:lang w:eastAsia="en-US"/>
        </w:rPr>
        <w:tab/>
        <w:t>…</w:t>
      </w:r>
      <w:r w:rsidRPr="008E2C2F">
        <w:rPr>
          <w:rFonts w:ascii="Arial" w:hAnsi="Arial" w:cs="Arial"/>
          <w:b/>
          <w:sz w:val="20"/>
          <w:szCs w:val="20"/>
          <w:lang w:eastAsia="en-US"/>
        </w:rPr>
        <w:tab/>
      </w:r>
      <w:r w:rsidRPr="008E2C2F">
        <w:rPr>
          <w:rFonts w:ascii="Arial" w:hAnsi="Arial" w:cs="Arial"/>
          <w:sz w:val="20"/>
          <w:szCs w:val="20"/>
          <w:lang w:eastAsia="en-US"/>
        </w:rPr>
        <w:t>seznam IS MFČR je velmi rozsáhlý, o které IS a která data/informace/rozhraní se konkrétně jedná?</w:t>
      </w:r>
    </w:p>
    <w:p w14:paraId="6F524773" w14:textId="77777777" w:rsidR="008E2C2F" w:rsidRPr="008E2C2F" w:rsidRDefault="008E2C2F" w:rsidP="008E2C2F">
      <w:pPr>
        <w:numPr>
          <w:ilvl w:val="0"/>
          <w:numId w:val="46"/>
        </w:numPr>
        <w:spacing w:before="60" w:after="60"/>
        <w:jc w:val="both"/>
        <w:rPr>
          <w:rFonts w:ascii="Arial" w:hAnsi="Arial" w:cs="Arial"/>
          <w:sz w:val="20"/>
          <w:szCs w:val="20"/>
          <w:lang w:eastAsia="en-US"/>
        </w:rPr>
      </w:pPr>
      <w:r w:rsidRPr="008E2C2F">
        <w:rPr>
          <w:rFonts w:ascii="Arial" w:hAnsi="Arial" w:cs="Arial"/>
          <w:b/>
          <w:sz w:val="20"/>
          <w:szCs w:val="20"/>
          <w:lang w:eastAsia="en-US"/>
        </w:rPr>
        <w:t xml:space="preserve">POD0280, Plnění z </w:t>
      </w:r>
      <w:proofErr w:type="spellStart"/>
      <w:r w:rsidRPr="008E2C2F">
        <w:rPr>
          <w:rFonts w:ascii="Arial" w:hAnsi="Arial" w:cs="Arial"/>
          <w:b/>
          <w:sz w:val="20"/>
          <w:szCs w:val="20"/>
          <w:lang w:eastAsia="en-US"/>
        </w:rPr>
        <w:t>agendových</w:t>
      </w:r>
      <w:proofErr w:type="spellEnd"/>
      <w:r w:rsidRPr="008E2C2F">
        <w:rPr>
          <w:rFonts w:ascii="Arial" w:hAnsi="Arial" w:cs="Arial"/>
          <w:b/>
          <w:sz w:val="20"/>
          <w:szCs w:val="20"/>
          <w:lang w:eastAsia="en-US"/>
        </w:rPr>
        <w:t xml:space="preserve"> informačních systémů</w:t>
      </w:r>
      <w:r w:rsidRPr="008E2C2F">
        <w:rPr>
          <w:rFonts w:ascii="Arial" w:hAnsi="Arial" w:cs="Arial"/>
          <w:b/>
          <w:sz w:val="20"/>
          <w:szCs w:val="20"/>
          <w:lang w:eastAsia="en-US"/>
        </w:rPr>
        <w:tab/>
        <w:t>…</w:t>
      </w:r>
      <w:r w:rsidRPr="008E2C2F">
        <w:rPr>
          <w:rFonts w:ascii="Arial" w:hAnsi="Arial" w:cs="Arial"/>
          <w:b/>
          <w:sz w:val="20"/>
          <w:szCs w:val="20"/>
          <w:lang w:eastAsia="en-US"/>
        </w:rPr>
        <w:tab/>
      </w:r>
      <w:r w:rsidRPr="008E2C2F">
        <w:rPr>
          <w:rFonts w:ascii="Arial" w:hAnsi="Arial" w:cs="Arial"/>
          <w:sz w:val="20"/>
          <w:szCs w:val="20"/>
          <w:lang w:eastAsia="en-US"/>
        </w:rPr>
        <w:t>AIS je každý IS realizovaný dle konkrétní agendy definované v zákon  - o jaké konkrétní AIS se jedná v tomto případě?</w:t>
      </w:r>
    </w:p>
    <w:p w14:paraId="428C064E" w14:textId="77777777" w:rsidR="008E2C2F" w:rsidRPr="008E2C2F" w:rsidRDefault="008E2C2F" w:rsidP="008E2C2F">
      <w:pPr>
        <w:numPr>
          <w:ilvl w:val="0"/>
          <w:numId w:val="46"/>
        </w:numPr>
        <w:spacing w:before="60" w:after="60"/>
        <w:jc w:val="both"/>
        <w:rPr>
          <w:rFonts w:ascii="Arial" w:hAnsi="Arial" w:cs="Arial"/>
          <w:sz w:val="20"/>
          <w:szCs w:val="20"/>
          <w:lang w:eastAsia="en-US"/>
        </w:rPr>
      </w:pPr>
      <w:r w:rsidRPr="008E2C2F">
        <w:rPr>
          <w:rFonts w:ascii="Arial" w:hAnsi="Arial" w:cs="Arial"/>
          <w:b/>
          <w:sz w:val="20"/>
          <w:szCs w:val="20"/>
          <w:lang w:eastAsia="en-US"/>
        </w:rPr>
        <w:t xml:space="preserve">POD0284, Informace v </w:t>
      </w:r>
      <w:proofErr w:type="spellStart"/>
      <w:r w:rsidRPr="008E2C2F">
        <w:rPr>
          <w:rFonts w:ascii="Arial" w:hAnsi="Arial" w:cs="Arial"/>
          <w:b/>
          <w:sz w:val="20"/>
          <w:szCs w:val="20"/>
          <w:lang w:eastAsia="en-US"/>
        </w:rPr>
        <w:t>agendovém</w:t>
      </w:r>
      <w:proofErr w:type="spellEnd"/>
      <w:r w:rsidRPr="008E2C2F">
        <w:rPr>
          <w:rFonts w:ascii="Arial" w:hAnsi="Arial" w:cs="Arial"/>
          <w:b/>
          <w:sz w:val="20"/>
          <w:szCs w:val="20"/>
          <w:lang w:eastAsia="en-US"/>
        </w:rPr>
        <w:t xml:space="preserve"> systému </w:t>
      </w:r>
      <w:r w:rsidRPr="008E2C2F">
        <w:rPr>
          <w:rFonts w:ascii="Arial" w:hAnsi="Arial" w:cs="Arial"/>
          <w:b/>
          <w:sz w:val="20"/>
          <w:szCs w:val="20"/>
          <w:lang w:eastAsia="en-US"/>
        </w:rPr>
        <w:tab/>
      </w:r>
      <w:r w:rsidRPr="008E2C2F">
        <w:rPr>
          <w:rFonts w:ascii="Arial" w:hAnsi="Arial" w:cs="Arial"/>
          <w:b/>
          <w:sz w:val="20"/>
          <w:szCs w:val="20"/>
          <w:lang w:eastAsia="en-US"/>
        </w:rPr>
        <w:tab/>
        <w:t>…</w:t>
      </w:r>
      <w:r w:rsidRPr="008E2C2F">
        <w:rPr>
          <w:rFonts w:ascii="Arial" w:hAnsi="Arial" w:cs="Arial"/>
          <w:b/>
          <w:sz w:val="20"/>
          <w:szCs w:val="20"/>
          <w:lang w:eastAsia="en-US"/>
        </w:rPr>
        <w:tab/>
      </w:r>
      <w:r w:rsidRPr="008E2C2F">
        <w:rPr>
          <w:rFonts w:ascii="Arial" w:hAnsi="Arial" w:cs="Arial"/>
          <w:sz w:val="20"/>
          <w:szCs w:val="20"/>
          <w:lang w:eastAsia="en-US"/>
        </w:rPr>
        <w:t>dtto</w:t>
      </w:r>
    </w:p>
    <w:p w14:paraId="10DABE2C" w14:textId="77777777" w:rsidR="008E2C2F" w:rsidRPr="008E2C2F" w:rsidRDefault="008E2C2F" w:rsidP="008E2C2F">
      <w:pPr>
        <w:numPr>
          <w:ilvl w:val="0"/>
          <w:numId w:val="46"/>
        </w:numPr>
        <w:spacing w:before="60" w:after="60"/>
        <w:jc w:val="both"/>
        <w:rPr>
          <w:rFonts w:ascii="Arial" w:hAnsi="Arial" w:cs="Arial"/>
          <w:sz w:val="20"/>
          <w:szCs w:val="20"/>
          <w:lang w:eastAsia="en-US"/>
        </w:rPr>
      </w:pPr>
      <w:r w:rsidRPr="008E2C2F">
        <w:rPr>
          <w:rFonts w:ascii="Arial" w:hAnsi="Arial" w:cs="Arial"/>
          <w:b/>
          <w:sz w:val="20"/>
          <w:szCs w:val="20"/>
          <w:lang w:eastAsia="en-US"/>
        </w:rPr>
        <w:t>POD0288, Integrace na Celní úřad</w:t>
      </w:r>
      <w:r w:rsidRPr="008E2C2F">
        <w:rPr>
          <w:rFonts w:ascii="Arial" w:hAnsi="Arial" w:cs="Arial"/>
          <w:b/>
          <w:sz w:val="20"/>
          <w:szCs w:val="20"/>
          <w:lang w:eastAsia="en-US"/>
        </w:rPr>
        <w:tab/>
      </w:r>
      <w:r w:rsidRPr="008E2C2F">
        <w:rPr>
          <w:rFonts w:ascii="Arial" w:hAnsi="Arial" w:cs="Arial"/>
          <w:b/>
          <w:sz w:val="20"/>
          <w:szCs w:val="20"/>
          <w:lang w:eastAsia="en-US"/>
        </w:rPr>
        <w:tab/>
      </w:r>
      <w:r w:rsidRPr="008E2C2F">
        <w:rPr>
          <w:rFonts w:ascii="Arial" w:hAnsi="Arial" w:cs="Arial"/>
          <w:b/>
          <w:sz w:val="20"/>
          <w:szCs w:val="20"/>
          <w:lang w:eastAsia="en-US"/>
        </w:rPr>
        <w:tab/>
        <w:t>…</w:t>
      </w:r>
      <w:r w:rsidRPr="008E2C2F">
        <w:rPr>
          <w:rFonts w:ascii="Arial" w:hAnsi="Arial" w:cs="Arial"/>
          <w:b/>
          <w:sz w:val="20"/>
          <w:szCs w:val="20"/>
          <w:lang w:eastAsia="en-US"/>
        </w:rPr>
        <w:tab/>
      </w:r>
      <w:r w:rsidRPr="008E2C2F">
        <w:rPr>
          <w:rFonts w:ascii="Arial" w:hAnsi="Arial" w:cs="Arial"/>
          <w:sz w:val="20"/>
          <w:szCs w:val="20"/>
          <w:lang w:eastAsia="en-US"/>
        </w:rPr>
        <w:t>které IS a o která data/ informace/ rozhraní se konkrétně jedná?</w:t>
      </w:r>
    </w:p>
    <w:p w14:paraId="32BE5DAD" w14:textId="77777777" w:rsidR="008E2C2F" w:rsidRPr="008E2C2F" w:rsidRDefault="008E2C2F" w:rsidP="008E2C2F">
      <w:pPr>
        <w:numPr>
          <w:ilvl w:val="0"/>
          <w:numId w:val="46"/>
        </w:numPr>
        <w:spacing w:before="60" w:after="60"/>
        <w:jc w:val="both"/>
        <w:rPr>
          <w:rFonts w:ascii="Arial" w:hAnsi="Arial" w:cs="Arial"/>
          <w:sz w:val="20"/>
          <w:szCs w:val="20"/>
          <w:lang w:eastAsia="en-US"/>
        </w:rPr>
      </w:pPr>
      <w:r w:rsidRPr="008E2C2F">
        <w:rPr>
          <w:rFonts w:ascii="Arial" w:hAnsi="Arial" w:cs="Arial"/>
          <w:b/>
          <w:sz w:val="20"/>
          <w:szCs w:val="20"/>
          <w:lang w:eastAsia="en-US"/>
        </w:rPr>
        <w:t>POD0291, Integrace na ČSSZ</w:t>
      </w:r>
      <w:r w:rsidRPr="008E2C2F">
        <w:rPr>
          <w:rFonts w:ascii="Arial" w:hAnsi="Arial" w:cs="Arial"/>
          <w:b/>
          <w:sz w:val="20"/>
          <w:szCs w:val="20"/>
          <w:lang w:eastAsia="en-US"/>
        </w:rPr>
        <w:tab/>
      </w:r>
      <w:r w:rsidRPr="008E2C2F">
        <w:rPr>
          <w:rFonts w:ascii="Arial" w:hAnsi="Arial" w:cs="Arial"/>
          <w:b/>
          <w:sz w:val="20"/>
          <w:szCs w:val="20"/>
          <w:lang w:eastAsia="en-US"/>
        </w:rPr>
        <w:tab/>
      </w:r>
      <w:r w:rsidRPr="008E2C2F">
        <w:rPr>
          <w:rFonts w:ascii="Arial" w:hAnsi="Arial" w:cs="Arial"/>
          <w:b/>
          <w:sz w:val="20"/>
          <w:szCs w:val="20"/>
          <w:lang w:eastAsia="en-US"/>
        </w:rPr>
        <w:tab/>
      </w:r>
      <w:r w:rsidRPr="008E2C2F">
        <w:rPr>
          <w:rFonts w:ascii="Arial" w:hAnsi="Arial" w:cs="Arial"/>
          <w:b/>
          <w:sz w:val="20"/>
          <w:szCs w:val="20"/>
          <w:lang w:eastAsia="en-US"/>
        </w:rPr>
        <w:tab/>
        <w:t>…</w:t>
      </w:r>
      <w:r w:rsidRPr="008E2C2F">
        <w:rPr>
          <w:rFonts w:ascii="Arial" w:hAnsi="Arial" w:cs="Arial"/>
          <w:b/>
          <w:sz w:val="20"/>
          <w:szCs w:val="20"/>
          <w:lang w:eastAsia="en-US"/>
        </w:rPr>
        <w:tab/>
      </w:r>
      <w:r w:rsidRPr="008E2C2F">
        <w:rPr>
          <w:rFonts w:ascii="Arial" w:hAnsi="Arial" w:cs="Arial"/>
          <w:sz w:val="20"/>
          <w:szCs w:val="20"/>
          <w:lang w:eastAsia="en-US"/>
        </w:rPr>
        <w:t>seznam IS ČSSZ je velmi rozsáhlý, o které IS a která data/informace/rozhraní se konkrétně jedná?</w:t>
      </w:r>
    </w:p>
    <w:p w14:paraId="4C1C7875" w14:textId="77777777" w:rsidR="008E2C2F" w:rsidRPr="008E2C2F" w:rsidRDefault="008E2C2F" w:rsidP="008E2C2F">
      <w:pPr>
        <w:numPr>
          <w:ilvl w:val="0"/>
          <w:numId w:val="46"/>
        </w:numPr>
        <w:spacing w:before="60" w:after="60"/>
        <w:jc w:val="both"/>
        <w:rPr>
          <w:rFonts w:ascii="Arial" w:hAnsi="Arial" w:cs="Arial"/>
          <w:sz w:val="20"/>
          <w:szCs w:val="20"/>
          <w:lang w:eastAsia="en-US"/>
        </w:rPr>
      </w:pPr>
      <w:r w:rsidRPr="008E2C2F">
        <w:rPr>
          <w:rFonts w:ascii="Arial" w:hAnsi="Arial" w:cs="Arial"/>
          <w:b/>
          <w:sz w:val="20"/>
          <w:szCs w:val="20"/>
          <w:lang w:eastAsia="en-US"/>
        </w:rPr>
        <w:t>POD0294, Integrace na všechny oblasti, v nichž vznikají pohledávky</w:t>
      </w:r>
      <w:r w:rsidRPr="008E2C2F">
        <w:rPr>
          <w:rFonts w:ascii="Arial" w:hAnsi="Arial" w:cs="Arial"/>
          <w:b/>
          <w:sz w:val="20"/>
          <w:szCs w:val="20"/>
          <w:lang w:eastAsia="en-US"/>
        </w:rPr>
        <w:tab/>
        <w:t>…</w:t>
      </w:r>
      <w:r w:rsidRPr="008E2C2F">
        <w:rPr>
          <w:rFonts w:ascii="Arial" w:hAnsi="Arial" w:cs="Arial"/>
          <w:b/>
          <w:sz w:val="20"/>
          <w:szCs w:val="20"/>
          <w:lang w:eastAsia="en-US"/>
        </w:rPr>
        <w:tab/>
      </w:r>
      <w:r w:rsidRPr="008E2C2F">
        <w:rPr>
          <w:rFonts w:ascii="Arial" w:hAnsi="Arial" w:cs="Arial"/>
          <w:sz w:val="20"/>
          <w:szCs w:val="20"/>
          <w:lang w:eastAsia="en-US"/>
        </w:rPr>
        <w:t>o které IS se konkrétně jedná?</w:t>
      </w:r>
    </w:p>
    <w:p w14:paraId="7B460CB2" w14:textId="77777777" w:rsidR="008E2C2F" w:rsidRPr="008E2C2F" w:rsidRDefault="008E2C2F" w:rsidP="008E2C2F">
      <w:pPr>
        <w:numPr>
          <w:ilvl w:val="0"/>
          <w:numId w:val="46"/>
        </w:numPr>
        <w:spacing w:before="60" w:after="60"/>
        <w:jc w:val="both"/>
        <w:rPr>
          <w:rFonts w:ascii="Arial" w:hAnsi="Arial" w:cs="Arial"/>
          <w:sz w:val="20"/>
          <w:szCs w:val="20"/>
          <w:lang w:eastAsia="en-US"/>
        </w:rPr>
      </w:pPr>
      <w:r w:rsidRPr="008E2C2F">
        <w:rPr>
          <w:rFonts w:ascii="Arial" w:hAnsi="Arial" w:cs="Arial"/>
          <w:b/>
          <w:sz w:val="20"/>
          <w:szCs w:val="20"/>
          <w:lang w:eastAsia="en-US"/>
        </w:rPr>
        <w:t>POD0303, Referenční rozhraní</w:t>
      </w:r>
      <w:r w:rsidRPr="008E2C2F">
        <w:rPr>
          <w:rFonts w:ascii="Arial" w:hAnsi="Arial" w:cs="Arial"/>
          <w:b/>
          <w:sz w:val="20"/>
          <w:szCs w:val="20"/>
          <w:lang w:eastAsia="en-US"/>
        </w:rPr>
        <w:tab/>
      </w:r>
      <w:r w:rsidRPr="008E2C2F">
        <w:rPr>
          <w:rFonts w:ascii="Arial" w:hAnsi="Arial" w:cs="Arial"/>
          <w:b/>
          <w:sz w:val="20"/>
          <w:szCs w:val="20"/>
          <w:lang w:eastAsia="en-US"/>
        </w:rPr>
        <w:tab/>
      </w:r>
      <w:r w:rsidRPr="008E2C2F">
        <w:rPr>
          <w:rFonts w:ascii="Arial" w:hAnsi="Arial" w:cs="Arial"/>
          <w:b/>
          <w:sz w:val="20"/>
          <w:szCs w:val="20"/>
          <w:lang w:eastAsia="en-US"/>
        </w:rPr>
        <w:tab/>
      </w:r>
      <w:r w:rsidRPr="008E2C2F">
        <w:rPr>
          <w:rFonts w:ascii="Arial" w:hAnsi="Arial" w:cs="Arial"/>
          <w:b/>
          <w:sz w:val="20"/>
          <w:szCs w:val="20"/>
          <w:lang w:eastAsia="en-US"/>
        </w:rPr>
        <w:tab/>
        <w:t>…</w:t>
      </w:r>
      <w:r w:rsidRPr="008E2C2F">
        <w:rPr>
          <w:rFonts w:ascii="Arial" w:hAnsi="Arial" w:cs="Arial"/>
          <w:b/>
          <w:sz w:val="20"/>
          <w:szCs w:val="20"/>
          <w:lang w:eastAsia="en-US"/>
        </w:rPr>
        <w:tab/>
      </w:r>
      <w:r w:rsidRPr="008E2C2F">
        <w:rPr>
          <w:rFonts w:ascii="Arial" w:hAnsi="Arial" w:cs="Arial"/>
          <w:sz w:val="20"/>
          <w:szCs w:val="20"/>
          <w:lang w:eastAsia="en-US"/>
        </w:rPr>
        <w:t>IS OVM je dle evidence v SZR více jak 6.000</w:t>
      </w:r>
      <w:r w:rsidRPr="008E2C2F">
        <w:rPr>
          <w:rFonts w:ascii="Arial" w:hAnsi="Arial" w:cs="Arial"/>
          <w:sz w:val="20"/>
          <w:szCs w:val="20"/>
          <w:lang w:val="en-US" w:eastAsia="en-US"/>
        </w:rPr>
        <w:t xml:space="preserve">; </w:t>
      </w:r>
      <w:r w:rsidRPr="008E2C2F">
        <w:rPr>
          <w:rFonts w:ascii="Arial" w:hAnsi="Arial" w:cs="Arial"/>
          <w:sz w:val="20"/>
          <w:szCs w:val="20"/>
          <w:lang w:eastAsia="en-US"/>
        </w:rPr>
        <w:t>zcela jistě není předpokládána integrace se všemi těmito IS -</w:t>
      </w:r>
      <w:r w:rsidRPr="008E2C2F">
        <w:rPr>
          <w:rFonts w:ascii="Arial" w:hAnsi="Arial" w:cs="Arial"/>
          <w:b/>
          <w:sz w:val="20"/>
          <w:szCs w:val="20"/>
          <w:lang w:eastAsia="en-US"/>
        </w:rPr>
        <w:t xml:space="preserve"> j</w:t>
      </w:r>
      <w:r w:rsidRPr="008E2C2F">
        <w:rPr>
          <w:rFonts w:ascii="Arial" w:hAnsi="Arial" w:cs="Arial"/>
          <w:sz w:val="20"/>
          <w:szCs w:val="20"/>
          <w:lang w:eastAsia="en-US"/>
        </w:rPr>
        <w:t xml:space="preserve">aká data a prostřednictvím jakých služeb mají být ostatním OVM poskytována? </w:t>
      </w:r>
    </w:p>
    <w:p w14:paraId="496213F5" w14:textId="77777777" w:rsidR="008E2C2F" w:rsidRPr="008E2C2F" w:rsidRDefault="008E2C2F" w:rsidP="008E2C2F">
      <w:pPr>
        <w:spacing w:before="60" w:after="60"/>
        <w:jc w:val="both"/>
        <w:rPr>
          <w:rFonts w:ascii="Arial" w:hAnsi="Arial" w:cs="Arial"/>
          <w:sz w:val="20"/>
          <w:szCs w:val="20"/>
          <w:lang w:eastAsia="en-US"/>
        </w:rPr>
      </w:pPr>
    </w:p>
    <w:p w14:paraId="52A46B41" w14:textId="77777777" w:rsidR="008E2C2F" w:rsidRPr="008E2C2F" w:rsidRDefault="008E2C2F" w:rsidP="008E2C2F">
      <w:pPr>
        <w:spacing w:before="60" w:after="60"/>
        <w:jc w:val="both"/>
        <w:rPr>
          <w:rFonts w:ascii="Arial" w:hAnsi="Arial" w:cs="Arial"/>
          <w:sz w:val="20"/>
          <w:szCs w:val="20"/>
          <w:lang w:eastAsia="en-US"/>
        </w:rPr>
      </w:pPr>
      <w:r w:rsidRPr="008E2C2F">
        <w:rPr>
          <w:rFonts w:ascii="Arial" w:hAnsi="Arial" w:cs="Arial"/>
          <w:sz w:val="20"/>
          <w:szCs w:val="20"/>
          <w:lang w:eastAsia="en-US"/>
        </w:rPr>
        <w:t>Protože komunikaci s těmito IS a OVM je požadována Zadavatelem již v rámci ZD, domnívá se Uchazeč, že je není možné zahrnout do předem nepredikovaných potřeb, které nebylo možno v okamžiku přípravy Zadávací dokumentace předjímat (dynamika rozvoje IS OVM apod.).</w:t>
      </w:r>
    </w:p>
    <w:p w14:paraId="08B380DF" w14:textId="77777777" w:rsidR="008E2C2F" w:rsidRPr="008E2C2F" w:rsidRDefault="008E2C2F" w:rsidP="008E2C2F">
      <w:pPr>
        <w:spacing w:before="60" w:after="60"/>
        <w:ind w:left="708"/>
        <w:jc w:val="both"/>
        <w:rPr>
          <w:rFonts w:ascii="Arial" w:hAnsi="Arial" w:cs="Arial"/>
          <w:sz w:val="20"/>
          <w:szCs w:val="20"/>
          <w:lang w:eastAsia="en-US"/>
        </w:rPr>
      </w:pPr>
    </w:p>
    <w:p w14:paraId="69639FD5" w14:textId="77777777" w:rsidR="008E2C2F" w:rsidRPr="008E2C2F" w:rsidRDefault="008E2C2F" w:rsidP="008E2C2F">
      <w:pPr>
        <w:spacing w:before="60" w:after="60"/>
        <w:jc w:val="both"/>
        <w:rPr>
          <w:rFonts w:ascii="Arial" w:hAnsi="Arial" w:cs="Arial"/>
          <w:b/>
          <w:sz w:val="20"/>
          <w:szCs w:val="20"/>
          <w:lang w:eastAsia="en-US"/>
        </w:rPr>
      </w:pPr>
      <w:r w:rsidRPr="008E2C2F">
        <w:rPr>
          <w:rFonts w:ascii="Arial" w:hAnsi="Arial" w:cs="Arial"/>
          <w:sz w:val="20"/>
          <w:szCs w:val="20"/>
          <w:lang w:eastAsia="en-US"/>
        </w:rPr>
        <w:t xml:space="preserve">Pro ohodnocení pracnosti nabídky </w:t>
      </w:r>
      <w:r w:rsidRPr="008E2C2F">
        <w:rPr>
          <w:rFonts w:ascii="Arial" w:hAnsi="Arial" w:cs="Arial"/>
          <w:b/>
          <w:sz w:val="20"/>
          <w:szCs w:val="20"/>
          <w:lang w:eastAsia="en-US"/>
        </w:rPr>
        <w:t>je zcela nezbytné znát minimálně rozsah požadované výměny dat nebo rozhraní/služby tato data poskytující</w:t>
      </w:r>
      <w:r w:rsidRPr="008E2C2F">
        <w:rPr>
          <w:rFonts w:ascii="Arial" w:hAnsi="Arial" w:cs="Arial"/>
          <w:sz w:val="20"/>
          <w:szCs w:val="20"/>
          <w:lang w:eastAsia="en-US"/>
        </w:rPr>
        <w:t xml:space="preserve">, </w:t>
      </w:r>
      <w:proofErr w:type="gramStart"/>
      <w:r w:rsidRPr="008E2C2F">
        <w:rPr>
          <w:rFonts w:ascii="Arial" w:hAnsi="Arial" w:cs="Arial"/>
          <w:sz w:val="20"/>
          <w:szCs w:val="20"/>
          <w:lang w:eastAsia="en-US"/>
        </w:rPr>
        <w:t>tzn. jaká</w:t>
      </w:r>
      <w:proofErr w:type="gramEnd"/>
      <w:r w:rsidRPr="008E2C2F">
        <w:rPr>
          <w:rFonts w:ascii="Arial" w:hAnsi="Arial" w:cs="Arial"/>
          <w:sz w:val="20"/>
          <w:szCs w:val="20"/>
          <w:lang w:eastAsia="en-US"/>
        </w:rPr>
        <w:t xml:space="preserve"> data mají být do IPPD přebírána z externích IS a jaká naopak.do nich předávána – </w:t>
      </w:r>
      <w:r w:rsidRPr="008E2C2F">
        <w:rPr>
          <w:rFonts w:ascii="Arial" w:hAnsi="Arial" w:cs="Arial"/>
          <w:b/>
          <w:sz w:val="20"/>
          <w:szCs w:val="20"/>
          <w:lang w:eastAsia="en-US"/>
        </w:rPr>
        <w:t>tato minimální úroveň zadání u řady požadavků chybí a je nezbytné, aby byla Zadavatelem doplněna.</w:t>
      </w:r>
    </w:p>
    <w:p w14:paraId="2DF7B0C1" w14:textId="77777777" w:rsidR="008E2C2F" w:rsidRPr="008E2C2F" w:rsidRDefault="008E2C2F" w:rsidP="008E2C2F">
      <w:pPr>
        <w:spacing w:before="60" w:after="60"/>
        <w:jc w:val="both"/>
        <w:rPr>
          <w:rFonts w:ascii="Arial" w:hAnsi="Arial" w:cs="Arial"/>
          <w:sz w:val="20"/>
          <w:szCs w:val="20"/>
          <w:lang w:eastAsia="en-US"/>
        </w:rPr>
      </w:pPr>
      <w:r w:rsidRPr="008E2C2F">
        <w:rPr>
          <w:rFonts w:ascii="Arial" w:hAnsi="Arial" w:cs="Arial"/>
          <w:sz w:val="20"/>
          <w:szCs w:val="20"/>
          <w:lang w:eastAsia="en-US"/>
        </w:rPr>
        <w:t>Příkladem minimálního, ale dostačujícího popisu jsou např.:</w:t>
      </w:r>
    </w:p>
    <w:tbl>
      <w:tblPr>
        <w:tblStyle w:val="EARTable2"/>
        <w:tblW w:w="0" w:type="auto"/>
        <w:tblLook w:val="04A0" w:firstRow="1" w:lastRow="0" w:firstColumn="1" w:lastColumn="0" w:noHBand="0" w:noVBand="1"/>
      </w:tblPr>
      <w:tblGrid>
        <w:gridCol w:w="1701"/>
        <w:gridCol w:w="6803"/>
      </w:tblGrid>
      <w:tr w:rsidR="008E2C2F" w:rsidRPr="008E2C2F" w14:paraId="7CDC2263" w14:textId="77777777" w:rsidTr="008A30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244B80E" w14:textId="77777777" w:rsidR="008E2C2F" w:rsidRPr="008E2C2F" w:rsidRDefault="008E2C2F" w:rsidP="008E2C2F">
            <w:pPr>
              <w:spacing w:before="120" w:after="60"/>
              <w:jc w:val="both"/>
              <w:rPr>
                <w:rFonts w:ascii="Arial" w:eastAsia="Calibri" w:hAnsi="Arial" w:cs="Arial"/>
                <w:b/>
                <w:sz w:val="20"/>
                <w:szCs w:val="20"/>
              </w:rPr>
            </w:pPr>
            <w:r w:rsidRPr="008E2C2F">
              <w:rPr>
                <w:rFonts w:ascii="Arial" w:eastAsia="Calibri" w:hAnsi="Arial" w:cs="Arial"/>
                <w:b/>
                <w:sz w:val="20"/>
                <w:szCs w:val="20"/>
              </w:rPr>
              <w:t>Kód požadavku</w:t>
            </w:r>
          </w:p>
        </w:tc>
        <w:tc>
          <w:tcPr>
            <w:tcW w:w="6803" w:type="dxa"/>
          </w:tcPr>
          <w:p w14:paraId="71559FB0" w14:textId="77777777" w:rsidR="008E2C2F" w:rsidRPr="008E2C2F" w:rsidRDefault="008E2C2F" w:rsidP="008E2C2F">
            <w:pPr>
              <w:spacing w:before="120" w:after="60"/>
              <w:jc w:val="both"/>
              <w:cnfStyle w:val="100000000000" w:firstRow="1" w:lastRow="0" w:firstColumn="0" w:lastColumn="0" w:oddVBand="0" w:evenVBand="0" w:oddHBand="0" w:evenHBand="0" w:firstRowFirstColumn="0" w:firstRowLastColumn="0" w:lastRowFirstColumn="0" w:lastRowLastColumn="0"/>
              <w:rPr>
                <w:rFonts w:ascii="Arial" w:eastAsia="Calibri" w:hAnsi="Arial" w:cs="Arial"/>
                <w:b/>
                <w:sz w:val="20"/>
                <w:szCs w:val="20"/>
              </w:rPr>
            </w:pPr>
            <w:r w:rsidRPr="008E2C2F">
              <w:rPr>
                <w:rFonts w:ascii="Arial" w:eastAsia="Calibri" w:hAnsi="Arial" w:cs="Arial"/>
                <w:b/>
                <w:sz w:val="20"/>
                <w:szCs w:val="20"/>
              </w:rPr>
              <w:t>POD0308</w:t>
            </w:r>
          </w:p>
        </w:tc>
      </w:tr>
      <w:tr w:rsidR="008E2C2F" w:rsidRPr="008E2C2F" w14:paraId="35E8330A" w14:textId="77777777" w:rsidTr="008A30A2">
        <w:tc>
          <w:tcPr>
            <w:cnfStyle w:val="001000000000" w:firstRow="0" w:lastRow="0" w:firstColumn="1" w:lastColumn="0" w:oddVBand="0" w:evenVBand="0" w:oddHBand="0" w:evenHBand="0" w:firstRowFirstColumn="0" w:firstRowLastColumn="0" w:lastRowFirstColumn="0" w:lastRowLastColumn="0"/>
            <w:tcW w:w="1701" w:type="dxa"/>
          </w:tcPr>
          <w:p w14:paraId="24202F1F" w14:textId="77777777" w:rsidR="008E2C2F" w:rsidRPr="008E2C2F" w:rsidRDefault="008E2C2F" w:rsidP="008E2C2F">
            <w:pPr>
              <w:spacing w:before="120" w:after="60"/>
              <w:jc w:val="both"/>
              <w:rPr>
                <w:rFonts w:ascii="Arial" w:eastAsia="Calibri" w:hAnsi="Arial" w:cs="Arial"/>
                <w:b/>
                <w:sz w:val="20"/>
                <w:szCs w:val="20"/>
              </w:rPr>
            </w:pPr>
            <w:r w:rsidRPr="008E2C2F">
              <w:rPr>
                <w:rFonts w:ascii="Arial" w:eastAsia="Calibri" w:hAnsi="Arial" w:cs="Arial"/>
                <w:b/>
                <w:sz w:val="20"/>
                <w:szCs w:val="20"/>
              </w:rPr>
              <w:t>Název</w:t>
            </w:r>
          </w:p>
        </w:tc>
        <w:tc>
          <w:tcPr>
            <w:tcW w:w="6803" w:type="dxa"/>
          </w:tcPr>
          <w:p w14:paraId="01BC752F" w14:textId="77777777" w:rsidR="008E2C2F" w:rsidRPr="008E2C2F" w:rsidRDefault="008E2C2F" w:rsidP="008E2C2F">
            <w:pPr>
              <w:spacing w:before="120" w:after="6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b/>
                <w:sz w:val="20"/>
                <w:szCs w:val="20"/>
              </w:rPr>
            </w:pPr>
            <w:r w:rsidRPr="008E2C2F">
              <w:rPr>
                <w:rFonts w:ascii="Arial" w:eastAsia="Calibri" w:hAnsi="Arial" w:cs="Arial"/>
                <w:b/>
                <w:sz w:val="20"/>
                <w:szCs w:val="20"/>
              </w:rPr>
              <w:t>MOČR</w:t>
            </w:r>
          </w:p>
        </w:tc>
      </w:tr>
      <w:tr w:rsidR="008E2C2F" w:rsidRPr="008E2C2F" w14:paraId="2F3DC7CA" w14:textId="77777777" w:rsidTr="008A30A2">
        <w:tc>
          <w:tcPr>
            <w:cnfStyle w:val="001000000000" w:firstRow="0" w:lastRow="0" w:firstColumn="1" w:lastColumn="0" w:oddVBand="0" w:evenVBand="0" w:oddHBand="0" w:evenHBand="0" w:firstRowFirstColumn="0" w:firstRowLastColumn="0" w:lastRowFirstColumn="0" w:lastRowLastColumn="0"/>
            <w:tcW w:w="1701" w:type="dxa"/>
          </w:tcPr>
          <w:p w14:paraId="27FACB7F" w14:textId="77777777" w:rsidR="008E2C2F" w:rsidRPr="008E2C2F" w:rsidRDefault="008E2C2F" w:rsidP="008E2C2F">
            <w:pPr>
              <w:spacing w:before="120" w:after="60"/>
              <w:jc w:val="both"/>
              <w:rPr>
                <w:rFonts w:ascii="Arial" w:eastAsia="Calibri" w:hAnsi="Arial" w:cs="Arial"/>
                <w:b/>
                <w:sz w:val="20"/>
                <w:szCs w:val="20"/>
              </w:rPr>
            </w:pPr>
            <w:r w:rsidRPr="008E2C2F">
              <w:rPr>
                <w:rFonts w:ascii="Arial" w:eastAsia="Calibri" w:hAnsi="Arial" w:cs="Arial"/>
                <w:b/>
                <w:sz w:val="20"/>
                <w:szCs w:val="20"/>
              </w:rPr>
              <w:t>Popis</w:t>
            </w:r>
          </w:p>
        </w:tc>
        <w:tc>
          <w:tcPr>
            <w:tcW w:w="6803" w:type="dxa"/>
          </w:tcPr>
          <w:p w14:paraId="5B5D8ED7" w14:textId="77777777" w:rsidR="008E2C2F" w:rsidRPr="008E2C2F" w:rsidRDefault="008E2C2F" w:rsidP="008E2C2F">
            <w:pPr>
              <w:spacing w:before="120" w:after="6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sidRPr="008E2C2F">
              <w:rPr>
                <w:rFonts w:ascii="Arial" w:eastAsia="Calibri" w:hAnsi="Arial" w:cs="Arial"/>
                <w:sz w:val="20"/>
                <w:szCs w:val="20"/>
              </w:rPr>
              <w:t>Systém zajistí čtení údajů prostřednictvím rozhraní z evidence výplat důchodů z Vojenského úřadu sociálního zabezpečení (VÚSZ) z MOČR.</w:t>
            </w:r>
          </w:p>
        </w:tc>
      </w:tr>
    </w:tbl>
    <w:p w14:paraId="7026699F" w14:textId="77777777" w:rsidR="008E2C2F" w:rsidRPr="008E2C2F" w:rsidRDefault="008E2C2F" w:rsidP="008E2C2F">
      <w:pPr>
        <w:spacing w:before="60" w:after="60"/>
        <w:jc w:val="both"/>
        <w:rPr>
          <w:rFonts w:ascii="Arial" w:hAnsi="Arial" w:cs="Arial"/>
          <w:sz w:val="20"/>
          <w:szCs w:val="20"/>
          <w:lang w:eastAsia="en-US"/>
        </w:rPr>
      </w:pPr>
    </w:p>
    <w:tbl>
      <w:tblPr>
        <w:tblStyle w:val="EARTable2"/>
        <w:tblW w:w="0" w:type="auto"/>
        <w:tblLook w:val="04A0" w:firstRow="1" w:lastRow="0" w:firstColumn="1" w:lastColumn="0" w:noHBand="0" w:noVBand="1"/>
      </w:tblPr>
      <w:tblGrid>
        <w:gridCol w:w="1701"/>
        <w:gridCol w:w="6803"/>
      </w:tblGrid>
      <w:tr w:rsidR="008E2C2F" w:rsidRPr="008E2C2F" w14:paraId="288814D6" w14:textId="77777777" w:rsidTr="008A30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CAEDF6B" w14:textId="77777777" w:rsidR="008E2C2F" w:rsidRPr="008E2C2F" w:rsidRDefault="008E2C2F" w:rsidP="008E2C2F">
            <w:pPr>
              <w:spacing w:before="120" w:after="60"/>
              <w:jc w:val="both"/>
              <w:rPr>
                <w:rFonts w:ascii="Arial" w:eastAsia="Calibri" w:hAnsi="Arial" w:cs="Arial"/>
                <w:b/>
                <w:sz w:val="20"/>
                <w:szCs w:val="20"/>
              </w:rPr>
            </w:pPr>
            <w:r w:rsidRPr="008E2C2F">
              <w:rPr>
                <w:rFonts w:ascii="Arial" w:eastAsia="Calibri" w:hAnsi="Arial" w:cs="Arial"/>
                <w:b/>
                <w:sz w:val="20"/>
                <w:szCs w:val="20"/>
              </w:rPr>
              <w:t>Kód požadavku</w:t>
            </w:r>
          </w:p>
        </w:tc>
        <w:tc>
          <w:tcPr>
            <w:tcW w:w="6803" w:type="dxa"/>
          </w:tcPr>
          <w:p w14:paraId="2BBDB9A7" w14:textId="77777777" w:rsidR="008E2C2F" w:rsidRPr="008E2C2F" w:rsidRDefault="008E2C2F" w:rsidP="008E2C2F">
            <w:pPr>
              <w:spacing w:before="120" w:after="60"/>
              <w:jc w:val="both"/>
              <w:cnfStyle w:val="100000000000" w:firstRow="1" w:lastRow="0" w:firstColumn="0" w:lastColumn="0" w:oddVBand="0" w:evenVBand="0" w:oddHBand="0" w:evenHBand="0" w:firstRowFirstColumn="0" w:firstRowLastColumn="0" w:lastRowFirstColumn="0" w:lastRowLastColumn="0"/>
              <w:rPr>
                <w:rFonts w:ascii="Arial" w:eastAsia="Calibri" w:hAnsi="Arial" w:cs="Arial"/>
                <w:b/>
                <w:sz w:val="20"/>
                <w:szCs w:val="20"/>
              </w:rPr>
            </w:pPr>
            <w:r w:rsidRPr="008E2C2F">
              <w:rPr>
                <w:rFonts w:ascii="Arial" w:eastAsia="Calibri" w:hAnsi="Arial" w:cs="Arial"/>
                <w:b/>
                <w:sz w:val="20"/>
                <w:szCs w:val="20"/>
              </w:rPr>
              <w:t>POD0309</w:t>
            </w:r>
          </w:p>
        </w:tc>
      </w:tr>
      <w:tr w:rsidR="008E2C2F" w:rsidRPr="008E2C2F" w14:paraId="261A6551" w14:textId="77777777" w:rsidTr="008A30A2">
        <w:tc>
          <w:tcPr>
            <w:cnfStyle w:val="001000000000" w:firstRow="0" w:lastRow="0" w:firstColumn="1" w:lastColumn="0" w:oddVBand="0" w:evenVBand="0" w:oddHBand="0" w:evenHBand="0" w:firstRowFirstColumn="0" w:firstRowLastColumn="0" w:lastRowFirstColumn="0" w:lastRowLastColumn="0"/>
            <w:tcW w:w="1701" w:type="dxa"/>
          </w:tcPr>
          <w:p w14:paraId="07940F11" w14:textId="77777777" w:rsidR="008E2C2F" w:rsidRPr="008E2C2F" w:rsidRDefault="008E2C2F" w:rsidP="008E2C2F">
            <w:pPr>
              <w:spacing w:before="120" w:after="60"/>
              <w:jc w:val="both"/>
              <w:rPr>
                <w:rFonts w:ascii="Arial" w:eastAsia="Calibri" w:hAnsi="Arial" w:cs="Arial"/>
                <w:b/>
                <w:sz w:val="20"/>
                <w:szCs w:val="20"/>
              </w:rPr>
            </w:pPr>
            <w:r w:rsidRPr="008E2C2F">
              <w:rPr>
                <w:rFonts w:ascii="Arial" w:eastAsia="Calibri" w:hAnsi="Arial" w:cs="Arial"/>
                <w:b/>
                <w:sz w:val="20"/>
                <w:szCs w:val="20"/>
              </w:rPr>
              <w:t>Název</w:t>
            </w:r>
          </w:p>
        </w:tc>
        <w:tc>
          <w:tcPr>
            <w:tcW w:w="6803" w:type="dxa"/>
          </w:tcPr>
          <w:p w14:paraId="5612B0ED" w14:textId="77777777" w:rsidR="008E2C2F" w:rsidRPr="008E2C2F" w:rsidRDefault="008E2C2F" w:rsidP="008E2C2F">
            <w:pPr>
              <w:spacing w:before="120" w:after="6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b/>
                <w:sz w:val="20"/>
                <w:szCs w:val="20"/>
              </w:rPr>
            </w:pPr>
            <w:r w:rsidRPr="008E2C2F">
              <w:rPr>
                <w:rFonts w:ascii="Arial" w:eastAsia="Calibri" w:hAnsi="Arial" w:cs="Arial"/>
                <w:b/>
                <w:sz w:val="20"/>
                <w:szCs w:val="20"/>
              </w:rPr>
              <w:t>MSČR</w:t>
            </w:r>
          </w:p>
        </w:tc>
      </w:tr>
      <w:tr w:rsidR="008E2C2F" w:rsidRPr="008E2C2F" w14:paraId="2366008E" w14:textId="77777777" w:rsidTr="008A30A2">
        <w:tc>
          <w:tcPr>
            <w:cnfStyle w:val="001000000000" w:firstRow="0" w:lastRow="0" w:firstColumn="1" w:lastColumn="0" w:oddVBand="0" w:evenVBand="0" w:oddHBand="0" w:evenHBand="0" w:firstRowFirstColumn="0" w:firstRowLastColumn="0" w:lastRowFirstColumn="0" w:lastRowLastColumn="0"/>
            <w:tcW w:w="1701" w:type="dxa"/>
          </w:tcPr>
          <w:p w14:paraId="5DAD9982" w14:textId="77777777" w:rsidR="008E2C2F" w:rsidRPr="008E2C2F" w:rsidRDefault="008E2C2F" w:rsidP="008E2C2F">
            <w:pPr>
              <w:spacing w:before="120" w:after="60"/>
              <w:jc w:val="both"/>
              <w:rPr>
                <w:rFonts w:ascii="Arial" w:eastAsia="Calibri" w:hAnsi="Arial" w:cs="Arial"/>
                <w:b/>
                <w:sz w:val="20"/>
                <w:szCs w:val="20"/>
              </w:rPr>
            </w:pPr>
            <w:r w:rsidRPr="008E2C2F">
              <w:rPr>
                <w:rFonts w:ascii="Arial" w:eastAsia="Calibri" w:hAnsi="Arial" w:cs="Arial"/>
                <w:b/>
                <w:sz w:val="20"/>
                <w:szCs w:val="20"/>
              </w:rPr>
              <w:t>Popis</w:t>
            </w:r>
          </w:p>
        </w:tc>
        <w:tc>
          <w:tcPr>
            <w:tcW w:w="6803" w:type="dxa"/>
          </w:tcPr>
          <w:p w14:paraId="67E6FC32" w14:textId="77777777" w:rsidR="008E2C2F" w:rsidRPr="008E2C2F" w:rsidRDefault="008E2C2F" w:rsidP="008E2C2F">
            <w:pPr>
              <w:spacing w:before="120" w:after="6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sidRPr="008E2C2F">
              <w:rPr>
                <w:rFonts w:ascii="Arial" w:eastAsia="Calibri" w:hAnsi="Arial" w:cs="Arial"/>
                <w:sz w:val="20"/>
                <w:szCs w:val="20"/>
              </w:rPr>
              <w:t>Systém zajistí čtení údajů prostřednictvím rozhraní z evidence výplat důchodů z MSČR.</w:t>
            </w:r>
          </w:p>
        </w:tc>
      </w:tr>
    </w:tbl>
    <w:p w14:paraId="1B2FFAC4" w14:textId="77777777" w:rsidR="00F6289C" w:rsidRPr="008E2C2F" w:rsidRDefault="008E2C2F" w:rsidP="008E2C2F">
      <w:pPr>
        <w:spacing w:before="120" w:after="120" w:line="320" w:lineRule="atLeast"/>
        <w:jc w:val="both"/>
        <w:rPr>
          <w:rFonts w:ascii="Arial" w:hAnsi="Arial" w:cs="Arial"/>
          <w:sz w:val="20"/>
          <w:szCs w:val="20"/>
          <w:u w:val="single"/>
        </w:rPr>
      </w:pPr>
      <w:r w:rsidRPr="008E2C2F">
        <w:rPr>
          <w:rFonts w:ascii="Arial" w:hAnsi="Arial" w:cs="Arial"/>
          <w:sz w:val="20"/>
          <w:szCs w:val="20"/>
          <w:lang w:eastAsia="en-US"/>
        </w:rPr>
        <w:t>Protože Zadávací dokumentace není v mnoha částech dostatečně detailní a nesplňuje požadavky Zákona o veřejných zakázkách z hlediska správnosti a úplnosti požadavků a technických podmínek vymezujících předmět veřejné zakázky</w:t>
      </w:r>
      <w:r w:rsidRPr="008E2C2F">
        <w:rPr>
          <w:rFonts w:ascii="Arial" w:hAnsi="Arial" w:cs="Arial"/>
          <w:b/>
          <w:bCs/>
          <w:color w:val="424242"/>
          <w:sz w:val="20"/>
          <w:szCs w:val="20"/>
          <w:lang w:eastAsia="en-US"/>
        </w:rPr>
        <w:t xml:space="preserve"> </w:t>
      </w:r>
      <w:r w:rsidRPr="008E2C2F">
        <w:rPr>
          <w:rFonts w:ascii="Arial" w:hAnsi="Arial" w:cs="Arial"/>
          <w:sz w:val="20"/>
          <w:szCs w:val="20"/>
          <w:lang w:eastAsia="en-US"/>
        </w:rPr>
        <w:t>v podrobnostech nezbytných pro zpracování nabídky, měl by Zadavatel, po doplnění chybějících informací a části zadání zvážit adekvátní posun termínu odevzdání nabídek a to minimálně o 14 kalendářních dnů.</w:t>
      </w:r>
    </w:p>
    <w:p w14:paraId="1AB3E701" w14:textId="77777777" w:rsidR="00F6289C" w:rsidRPr="00040199" w:rsidRDefault="00F6289C" w:rsidP="00F6289C">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CDC7FB0" w14:textId="2DF06CDB" w:rsidR="00D379A5" w:rsidRPr="00040199" w:rsidRDefault="00D379A5" w:rsidP="00D379A5">
      <w:pPr>
        <w:spacing w:before="120" w:after="120" w:line="320" w:lineRule="atLeast"/>
        <w:jc w:val="both"/>
        <w:rPr>
          <w:rFonts w:ascii="Arial" w:hAnsi="Arial" w:cs="Arial"/>
          <w:sz w:val="20"/>
          <w:szCs w:val="20"/>
        </w:rPr>
      </w:pPr>
      <w:r w:rsidRPr="003F0A7C">
        <w:rPr>
          <w:rFonts w:ascii="Arial" w:hAnsi="Arial" w:cs="Arial"/>
          <w:sz w:val="20"/>
          <w:szCs w:val="20"/>
          <w:lang w:eastAsia="en-US" w:bidi="en-US"/>
        </w:rPr>
        <w:t xml:space="preserve">Zadavatel vychází z předpokladu, že </w:t>
      </w:r>
      <w:r w:rsidR="00612B33">
        <w:rPr>
          <w:rFonts w:ascii="Arial" w:hAnsi="Arial" w:cs="Arial"/>
          <w:sz w:val="20"/>
          <w:szCs w:val="20"/>
          <w:lang w:eastAsia="en-US" w:bidi="en-US"/>
        </w:rPr>
        <w:t xml:space="preserve">kvalifikovaný </w:t>
      </w:r>
      <w:r w:rsidRPr="003F0A7C">
        <w:rPr>
          <w:rFonts w:ascii="Arial" w:hAnsi="Arial" w:cs="Arial"/>
          <w:sz w:val="20"/>
          <w:szCs w:val="20"/>
          <w:lang w:eastAsia="en-US" w:bidi="en-US"/>
        </w:rPr>
        <w:t>Uchazeč je dostatečně seznámen s klíčovými informačními systémy</w:t>
      </w:r>
      <w:r>
        <w:rPr>
          <w:rFonts w:ascii="Arial" w:hAnsi="Arial" w:cs="Arial"/>
          <w:sz w:val="20"/>
          <w:szCs w:val="20"/>
          <w:lang w:eastAsia="en-US" w:bidi="en-US"/>
        </w:rPr>
        <w:t xml:space="preserve"> </w:t>
      </w:r>
      <w:r w:rsidRPr="003F0A7C">
        <w:rPr>
          <w:rFonts w:ascii="Arial" w:hAnsi="Arial" w:cs="Arial"/>
          <w:sz w:val="20"/>
          <w:szCs w:val="20"/>
          <w:lang w:eastAsia="en-US" w:bidi="en-US"/>
        </w:rPr>
        <w:t>veřejné správy a disponuje dostatečnou kvalifikací pro odhad pracnosti implement</w:t>
      </w:r>
      <w:r w:rsidR="0063293F">
        <w:rPr>
          <w:rFonts w:ascii="Arial" w:hAnsi="Arial" w:cs="Arial"/>
          <w:sz w:val="20"/>
          <w:szCs w:val="20"/>
          <w:lang w:eastAsia="en-US" w:bidi="en-US"/>
        </w:rPr>
        <w:t xml:space="preserve">ace rozhraní k takovým systémům.  </w:t>
      </w:r>
      <w:r w:rsidRPr="003F0A7C">
        <w:rPr>
          <w:rFonts w:ascii="Arial" w:hAnsi="Arial" w:cs="Arial"/>
          <w:sz w:val="20"/>
          <w:szCs w:val="20"/>
          <w:lang w:eastAsia="en-US" w:bidi="en-US"/>
        </w:rPr>
        <w:t>Pro potřeby odhadu pracnosti může Uchazeč vycházet z ekvivalentu pracnosti napojení na základní registry (ROB, ROS, RÚIAN, RPP).</w:t>
      </w:r>
      <w:r>
        <w:rPr>
          <w:rFonts w:ascii="Arial" w:hAnsi="Arial" w:cs="Arial"/>
          <w:sz w:val="20"/>
          <w:szCs w:val="20"/>
          <w:lang w:eastAsia="en-US" w:bidi="en-US"/>
        </w:rPr>
        <w:t xml:space="preserve"> </w:t>
      </w:r>
    </w:p>
    <w:p w14:paraId="1CE6BC1E" w14:textId="77777777" w:rsidR="0063293F" w:rsidRPr="003F0A7C" w:rsidRDefault="0063293F" w:rsidP="0063293F">
      <w:pPr>
        <w:spacing w:before="120" w:after="120" w:line="320" w:lineRule="atLeast"/>
        <w:jc w:val="both"/>
        <w:rPr>
          <w:rFonts w:ascii="Arial" w:hAnsi="Arial" w:cs="Arial"/>
          <w:sz w:val="20"/>
          <w:szCs w:val="20"/>
          <w:lang w:eastAsia="en-US" w:bidi="en-US"/>
        </w:rPr>
      </w:pPr>
      <w:r w:rsidRPr="003F0A7C">
        <w:rPr>
          <w:rFonts w:ascii="Arial" w:hAnsi="Arial" w:cs="Arial"/>
          <w:sz w:val="20"/>
          <w:szCs w:val="20"/>
          <w:lang w:eastAsia="en-US" w:bidi="en-US"/>
        </w:rPr>
        <w:t xml:space="preserve">Vlastní detailní analýza a návrh rozhraní bude předmětem </w:t>
      </w:r>
      <w:r>
        <w:rPr>
          <w:rFonts w:ascii="Arial" w:hAnsi="Arial" w:cs="Arial"/>
          <w:sz w:val="20"/>
          <w:szCs w:val="20"/>
          <w:lang w:eastAsia="en-US" w:bidi="en-US"/>
        </w:rPr>
        <w:t>Návrhu realizace</w:t>
      </w:r>
      <w:r w:rsidRPr="003F0A7C">
        <w:rPr>
          <w:rFonts w:ascii="Arial" w:hAnsi="Arial" w:cs="Arial"/>
          <w:sz w:val="20"/>
          <w:szCs w:val="20"/>
          <w:lang w:eastAsia="en-US" w:bidi="en-US"/>
        </w:rPr>
        <w:t xml:space="preserve"> této veřejné zakázky. </w:t>
      </w:r>
    </w:p>
    <w:p w14:paraId="70005949" w14:textId="77777777" w:rsidR="00F6289C" w:rsidRDefault="00F6289C" w:rsidP="00F6289C">
      <w:pPr>
        <w:spacing w:before="120" w:after="120" w:line="320" w:lineRule="atLeast"/>
        <w:jc w:val="both"/>
        <w:rPr>
          <w:rFonts w:ascii="Arial" w:hAnsi="Arial" w:cs="Arial"/>
          <w:sz w:val="20"/>
          <w:szCs w:val="20"/>
        </w:rPr>
      </w:pPr>
    </w:p>
    <w:p w14:paraId="6A4806ED" w14:textId="77777777" w:rsidR="00357FE0" w:rsidRPr="00357FE0" w:rsidRDefault="00357FE0" w:rsidP="00357FE0">
      <w:pPr>
        <w:spacing w:before="120" w:after="120" w:line="320" w:lineRule="atLeast"/>
        <w:jc w:val="both"/>
        <w:rPr>
          <w:rFonts w:ascii="Arial" w:hAnsi="Arial" w:cs="Arial"/>
          <w:sz w:val="20"/>
          <w:szCs w:val="20"/>
        </w:rPr>
      </w:pPr>
      <w:r w:rsidRPr="00357FE0">
        <w:rPr>
          <w:rFonts w:ascii="Arial" w:hAnsi="Arial" w:cs="Arial"/>
          <w:b/>
          <w:sz w:val="20"/>
          <w:szCs w:val="20"/>
        </w:rPr>
        <w:t>Dotaz č. 20</w:t>
      </w:r>
      <w:r w:rsidRPr="00357FE0">
        <w:rPr>
          <w:rFonts w:ascii="Arial" w:hAnsi="Arial" w:cs="Arial"/>
          <w:sz w:val="20"/>
          <w:szCs w:val="20"/>
        </w:rPr>
        <w:t>:</w:t>
      </w:r>
    </w:p>
    <w:p w14:paraId="683EB3B9" w14:textId="77777777" w:rsidR="00357FE0" w:rsidRPr="00357FE0" w:rsidRDefault="00357FE0" w:rsidP="00357FE0">
      <w:pPr>
        <w:spacing w:before="120" w:after="120" w:line="320" w:lineRule="atLeast"/>
        <w:jc w:val="both"/>
        <w:rPr>
          <w:rFonts w:ascii="Arial" w:hAnsi="Arial" w:cs="Arial"/>
          <w:sz w:val="20"/>
          <w:szCs w:val="20"/>
        </w:rPr>
      </w:pPr>
      <w:r w:rsidRPr="00357FE0">
        <w:rPr>
          <w:rFonts w:ascii="Arial" w:hAnsi="Arial" w:cs="Arial"/>
          <w:sz w:val="20"/>
          <w:szCs w:val="20"/>
        </w:rPr>
        <w:t>Zadavatel v Zadávací dokumentaci Příloha 6. – Funkční a technické požadavky, odst. 2.4.4, požadavek SKO005 uvádí:</w:t>
      </w:r>
    </w:p>
    <w:p w14:paraId="4881A330" w14:textId="77777777" w:rsidR="00357FE0" w:rsidRPr="00357FE0" w:rsidRDefault="00357FE0" w:rsidP="00357FE0">
      <w:pPr>
        <w:spacing w:before="120" w:after="120" w:line="320" w:lineRule="atLeast"/>
        <w:jc w:val="both"/>
        <w:rPr>
          <w:rFonts w:ascii="Arial" w:hAnsi="Arial" w:cs="Arial"/>
          <w:i/>
          <w:sz w:val="20"/>
          <w:szCs w:val="20"/>
        </w:rPr>
      </w:pPr>
      <w:r w:rsidRPr="00357FE0">
        <w:rPr>
          <w:rFonts w:ascii="Arial" w:hAnsi="Arial" w:cs="Arial"/>
          <w:i/>
          <w:sz w:val="20"/>
          <w:szCs w:val="20"/>
        </w:rPr>
        <w:t xml:space="preserve">Zadavatel požaduje proškolení všech účastníků </w:t>
      </w:r>
      <w:r w:rsidRPr="00357FE0">
        <w:rPr>
          <w:rFonts w:ascii="Arial" w:hAnsi="Arial" w:cs="Arial"/>
          <w:b/>
          <w:i/>
          <w:sz w:val="20"/>
          <w:szCs w:val="20"/>
        </w:rPr>
        <w:t>prezentačním</w:t>
      </w:r>
      <w:r w:rsidRPr="00357FE0">
        <w:rPr>
          <w:rFonts w:ascii="Arial" w:hAnsi="Arial" w:cs="Arial"/>
          <w:i/>
          <w:sz w:val="20"/>
          <w:szCs w:val="20"/>
        </w:rPr>
        <w:t xml:space="preserve"> školením.</w:t>
      </w:r>
    </w:p>
    <w:p w14:paraId="305E4041" w14:textId="77777777" w:rsidR="00357FE0" w:rsidRPr="00357FE0" w:rsidRDefault="00357FE0" w:rsidP="00357FE0">
      <w:pPr>
        <w:spacing w:before="120" w:after="120" w:line="320" w:lineRule="atLeast"/>
        <w:jc w:val="both"/>
        <w:rPr>
          <w:rFonts w:ascii="Arial" w:hAnsi="Arial" w:cs="Arial"/>
          <w:sz w:val="20"/>
          <w:szCs w:val="20"/>
        </w:rPr>
      </w:pPr>
      <w:r w:rsidRPr="00357FE0">
        <w:rPr>
          <w:rFonts w:ascii="Arial" w:hAnsi="Arial" w:cs="Arial"/>
          <w:sz w:val="20"/>
          <w:szCs w:val="20"/>
        </w:rPr>
        <w:t>Současně Zadavatel v Zadávací dokumentaci Příloha 2. – Smlouva, odst. 3.1.3 uvádí:</w:t>
      </w:r>
    </w:p>
    <w:p w14:paraId="2AD3D2F5" w14:textId="77777777" w:rsidR="00357FE0" w:rsidRPr="00357FE0" w:rsidRDefault="00357FE0" w:rsidP="00357FE0">
      <w:pPr>
        <w:spacing w:before="120" w:after="120" w:line="320" w:lineRule="atLeast"/>
        <w:jc w:val="both"/>
        <w:rPr>
          <w:rFonts w:ascii="Arial" w:hAnsi="Arial" w:cs="Arial"/>
          <w:i/>
          <w:sz w:val="20"/>
          <w:szCs w:val="20"/>
        </w:rPr>
      </w:pPr>
      <w:r w:rsidRPr="00357FE0">
        <w:rPr>
          <w:rFonts w:ascii="Arial" w:hAnsi="Arial" w:cs="Arial"/>
          <w:i/>
          <w:sz w:val="20"/>
          <w:szCs w:val="20"/>
        </w:rPr>
        <w:t xml:space="preserve">Školení budou prováděna </w:t>
      </w:r>
      <w:r w:rsidRPr="00357FE0">
        <w:rPr>
          <w:rFonts w:ascii="Arial" w:hAnsi="Arial" w:cs="Arial"/>
          <w:b/>
          <w:i/>
          <w:sz w:val="20"/>
          <w:szCs w:val="20"/>
        </w:rPr>
        <w:t>prezenčně</w:t>
      </w:r>
      <w:r w:rsidRPr="00357FE0">
        <w:rPr>
          <w:rFonts w:ascii="Arial" w:hAnsi="Arial" w:cs="Arial"/>
          <w:i/>
          <w:sz w:val="20"/>
          <w:szCs w:val="20"/>
        </w:rPr>
        <w:t xml:space="preserve"> Poskytovatelem, …</w:t>
      </w:r>
    </w:p>
    <w:p w14:paraId="1B50D693" w14:textId="77777777" w:rsidR="00357FE0" w:rsidRPr="00357FE0" w:rsidRDefault="00357FE0" w:rsidP="00357FE0">
      <w:pPr>
        <w:spacing w:before="120" w:after="120" w:line="320" w:lineRule="atLeast"/>
        <w:jc w:val="both"/>
        <w:rPr>
          <w:rFonts w:ascii="Arial" w:hAnsi="Arial" w:cs="Arial"/>
          <w:sz w:val="20"/>
          <w:szCs w:val="20"/>
          <w:u w:val="single"/>
        </w:rPr>
      </w:pPr>
      <w:r w:rsidRPr="00357FE0">
        <w:rPr>
          <w:rFonts w:ascii="Arial" w:hAnsi="Arial" w:cs="Arial"/>
          <w:sz w:val="20"/>
          <w:szCs w:val="20"/>
        </w:rPr>
        <w:t>Dotaz: Jakým způsobem má být prováděno školení?</w:t>
      </w:r>
    </w:p>
    <w:p w14:paraId="07448984" w14:textId="77777777" w:rsidR="00357FE0" w:rsidRPr="00357FE0" w:rsidRDefault="00357FE0" w:rsidP="00357FE0">
      <w:pPr>
        <w:spacing w:before="120" w:after="120" w:line="320" w:lineRule="atLeast"/>
        <w:jc w:val="both"/>
        <w:rPr>
          <w:rFonts w:ascii="Arial" w:hAnsi="Arial" w:cs="Arial"/>
          <w:sz w:val="20"/>
          <w:szCs w:val="20"/>
          <w:u w:val="single"/>
        </w:rPr>
      </w:pPr>
      <w:r w:rsidRPr="00357FE0">
        <w:rPr>
          <w:rFonts w:ascii="Arial" w:hAnsi="Arial" w:cs="Arial"/>
          <w:sz w:val="20"/>
          <w:szCs w:val="20"/>
          <w:u w:val="single"/>
        </w:rPr>
        <w:t>Odpověď zadavatele:</w:t>
      </w:r>
    </w:p>
    <w:p w14:paraId="6B5C44B3" w14:textId="77777777" w:rsidR="00357FE0" w:rsidRPr="00357FE0" w:rsidRDefault="00357FE0" w:rsidP="00357FE0">
      <w:pPr>
        <w:spacing w:before="120" w:after="120" w:line="320" w:lineRule="atLeast"/>
        <w:jc w:val="both"/>
        <w:rPr>
          <w:rFonts w:ascii="Arial" w:hAnsi="Arial" w:cs="Arial"/>
          <w:sz w:val="20"/>
          <w:szCs w:val="20"/>
        </w:rPr>
      </w:pPr>
      <w:r w:rsidRPr="00357FE0">
        <w:rPr>
          <w:rFonts w:ascii="Arial" w:hAnsi="Arial" w:cs="Arial"/>
          <w:sz w:val="20"/>
          <w:szCs w:val="20"/>
        </w:rPr>
        <w:t>V požadavku SKO005 došlo k překlepu a správně je „prezenční školení“.</w:t>
      </w:r>
    </w:p>
    <w:p w14:paraId="4DC46643" w14:textId="77777777" w:rsidR="00357FE0" w:rsidRPr="00357FE0" w:rsidRDefault="00357FE0" w:rsidP="00357FE0">
      <w:pPr>
        <w:spacing w:before="120" w:after="120" w:line="320" w:lineRule="atLeast"/>
        <w:jc w:val="both"/>
        <w:rPr>
          <w:rFonts w:ascii="Arial" w:hAnsi="Arial" w:cs="Arial"/>
          <w:sz w:val="20"/>
          <w:szCs w:val="20"/>
        </w:rPr>
      </w:pPr>
    </w:p>
    <w:p w14:paraId="0293ED16" w14:textId="77777777" w:rsidR="00357FE0" w:rsidRPr="00357FE0" w:rsidRDefault="00357FE0" w:rsidP="00357FE0">
      <w:pPr>
        <w:spacing w:before="120" w:after="120" w:line="320" w:lineRule="atLeast"/>
        <w:jc w:val="both"/>
        <w:rPr>
          <w:rFonts w:ascii="Arial" w:hAnsi="Arial" w:cs="Arial"/>
          <w:b/>
          <w:sz w:val="20"/>
          <w:szCs w:val="20"/>
        </w:rPr>
      </w:pPr>
      <w:r w:rsidRPr="00357FE0">
        <w:rPr>
          <w:rFonts w:ascii="Arial" w:hAnsi="Arial" w:cs="Arial"/>
          <w:b/>
          <w:sz w:val="20"/>
          <w:szCs w:val="20"/>
        </w:rPr>
        <w:t xml:space="preserve">Dotaz č. 21: </w:t>
      </w:r>
    </w:p>
    <w:p w14:paraId="7FFB292C" w14:textId="77777777" w:rsidR="00357FE0" w:rsidRPr="00357FE0" w:rsidRDefault="00357FE0" w:rsidP="00357FE0">
      <w:pPr>
        <w:spacing w:before="120" w:after="120" w:line="320" w:lineRule="atLeast"/>
        <w:jc w:val="both"/>
        <w:rPr>
          <w:rFonts w:ascii="Arial" w:hAnsi="Arial" w:cs="Arial"/>
          <w:sz w:val="20"/>
          <w:szCs w:val="20"/>
        </w:rPr>
      </w:pPr>
      <w:r w:rsidRPr="00357FE0">
        <w:rPr>
          <w:rFonts w:ascii="Arial" w:hAnsi="Arial" w:cs="Arial"/>
          <w:sz w:val="20"/>
          <w:szCs w:val="20"/>
        </w:rPr>
        <w:t>Zadavatel v Zadávací dokumentaci Příloha 6. – Funkční a technické požadavky, odst. 2.4.4 neuvádí žádný požadavek na školení uživatelů. Současně Zadavatel v Zadávací dokumentaci Příloha 2. – Smlouva, odst. 3.1.3 uvádí mj.:</w:t>
      </w:r>
    </w:p>
    <w:p w14:paraId="6167886D" w14:textId="77777777" w:rsidR="00357FE0" w:rsidRPr="00357FE0" w:rsidRDefault="00357FE0" w:rsidP="00357FE0">
      <w:pPr>
        <w:spacing w:before="120" w:after="120" w:line="320" w:lineRule="atLeast"/>
        <w:jc w:val="both"/>
        <w:rPr>
          <w:rFonts w:ascii="Arial" w:hAnsi="Arial" w:cs="Arial"/>
          <w:i/>
          <w:sz w:val="20"/>
          <w:szCs w:val="20"/>
        </w:rPr>
      </w:pPr>
      <w:r w:rsidRPr="00357FE0">
        <w:rPr>
          <w:rFonts w:ascii="Arial" w:hAnsi="Arial" w:cs="Arial"/>
          <w:i/>
          <w:sz w:val="20"/>
          <w:szCs w:val="20"/>
        </w:rPr>
        <w:t>… přičemž v rámci Implementace budou Poskytovatelem rovněž provedena školení pro 1 100 koncových uživatelů pro systém „Exekuce, insolvence a agendy právních služeb“ v lokalitách …</w:t>
      </w:r>
    </w:p>
    <w:p w14:paraId="5BE9AFB6" w14:textId="77777777" w:rsidR="00357FE0" w:rsidRPr="00357FE0" w:rsidRDefault="00357FE0" w:rsidP="00357FE0">
      <w:pPr>
        <w:spacing w:before="120" w:after="120" w:line="320" w:lineRule="atLeast"/>
        <w:jc w:val="both"/>
        <w:rPr>
          <w:rFonts w:ascii="Arial" w:hAnsi="Arial" w:cs="Arial"/>
          <w:sz w:val="20"/>
          <w:szCs w:val="20"/>
          <w:u w:val="single"/>
        </w:rPr>
      </w:pPr>
      <w:r w:rsidRPr="00357FE0">
        <w:rPr>
          <w:rFonts w:ascii="Arial" w:hAnsi="Arial" w:cs="Arial"/>
          <w:sz w:val="20"/>
          <w:szCs w:val="20"/>
        </w:rPr>
        <w:t>Dotaz: Je požadováno školení uživatelů, a jestliže ano, tak jaké?</w:t>
      </w:r>
    </w:p>
    <w:p w14:paraId="2F06CB76" w14:textId="77777777" w:rsidR="00357FE0" w:rsidRPr="00357FE0" w:rsidRDefault="00357FE0" w:rsidP="00357FE0">
      <w:pPr>
        <w:spacing w:before="120" w:after="120" w:line="320" w:lineRule="atLeast"/>
        <w:jc w:val="both"/>
        <w:rPr>
          <w:rFonts w:ascii="Arial" w:hAnsi="Arial" w:cs="Arial"/>
          <w:sz w:val="20"/>
          <w:szCs w:val="20"/>
        </w:rPr>
      </w:pPr>
      <w:r w:rsidRPr="00357FE0">
        <w:rPr>
          <w:rFonts w:ascii="Arial" w:hAnsi="Arial" w:cs="Arial"/>
          <w:sz w:val="20"/>
          <w:szCs w:val="20"/>
          <w:u w:val="single"/>
        </w:rPr>
        <w:t>Odpověď zadavatele:</w:t>
      </w:r>
    </w:p>
    <w:p w14:paraId="32B82863" w14:textId="77777777" w:rsidR="00357FE0" w:rsidRPr="00357FE0" w:rsidRDefault="00357FE0" w:rsidP="00357FE0">
      <w:pPr>
        <w:spacing w:before="120" w:after="120" w:line="320" w:lineRule="atLeast"/>
        <w:jc w:val="both"/>
        <w:rPr>
          <w:rFonts w:ascii="Arial" w:hAnsi="Arial" w:cs="Arial"/>
          <w:sz w:val="20"/>
          <w:szCs w:val="20"/>
        </w:rPr>
      </w:pPr>
      <w:r w:rsidRPr="00357FE0">
        <w:rPr>
          <w:rFonts w:ascii="Arial" w:hAnsi="Arial" w:cs="Arial"/>
          <w:sz w:val="20"/>
          <w:szCs w:val="20"/>
        </w:rPr>
        <w:t>Zadavatel odkazuje na odpověď na otázku č. 14 poskytnutou v rámci Dodatečných informací č. IV.</w:t>
      </w:r>
    </w:p>
    <w:p w14:paraId="5DF2327C" w14:textId="77777777" w:rsidR="00357FE0" w:rsidRPr="00357FE0" w:rsidRDefault="00357FE0" w:rsidP="00357FE0">
      <w:pPr>
        <w:spacing w:before="120" w:after="120" w:line="320" w:lineRule="atLeast"/>
        <w:jc w:val="both"/>
        <w:rPr>
          <w:rFonts w:ascii="Arial" w:hAnsi="Arial" w:cs="Arial"/>
          <w:b/>
          <w:sz w:val="20"/>
          <w:szCs w:val="20"/>
        </w:rPr>
      </w:pPr>
    </w:p>
    <w:p w14:paraId="2F8794B1" w14:textId="77777777" w:rsidR="00357FE0" w:rsidRPr="00357FE0" w:rsidRDefault="00357FE0" w:rsidP="00357FE0">
      <w:pPr>
        <w:spacing w:before="120" w:after="120" w:line="320" w:lineRule="atLeast"/>
        <w:jc w:val="both"/>
        <w:rPr>
          <w:rFonts w:ascii="Arial" w:hAnsi="Arial" w:cs="Arial"/>
          <w:sz w:val="20"/>
          <w:szCs w:val="20"/>
        </w:rPr>
      </w:pPr>
      <w:r w:rsidRPr="00357FE0">
        <w:rPr>
          <w:rFonts w:ascii="Arial" w:hAnsi="Arial" w:cs="Arial"/>
          <w:b/>
          <w:sz w:val="20"/>
          <w:szCs w:val="20"/>
        </w:rPr>
        <w:t>Dotaz č. 22:</w:t>
      </w:r>
      <w:r w:rsidRPr="00357FE0">
        <w:rPr>
          <w:rFonts w:ascii="Arial" w:hAnsi="Arial" w:cs="Arial"/>
          <w:sz w:val="20"/>
          <w:szCs w:val="20"/>
        </w:rPr>
        <w:t xml:space="preserve"> </w:t>
      </w:r>
    </w:p>
    <w:p w14:paraId="7F601560" w14:textId="77777777" w:rsidR="00357FE0" w:rsidRPr="00357FE0" w:rsidRDefault="00357FE0" w:rsidP="00357FE0">
      <w:pPr>
        <w:spacing w:before="120" w:after="120" w:line="320" w:lineRule="atLeast"/>
        <w:jc w:val="both"/>
        <w:rPr>
          <w:rFonts w:ascii="Arial" w:hAnsi="Arial" w:cs="Arial"/>
          <w:sz w:val="20"/>
          <w:szCs w:val="20"/>
        </w:rPr>
      </w:pPr>
      <w:r w:rsidRPr="00357FE0">
        <w:rPr>
          <w:rFonts w:ascii="Arial" w:hAnsi="Arial" w:cs="Arial"/>
          <w:sz w:val="20"/>
          <w:szCs w:val="20"/>
        </w:rPr>
        <w:t>Zadavatel v Zadávací dokumentaci Příloha 6. – Funkční a technické požadavky, odst. 2.4.4, požadavek SKO004 uvádí mj.:</w:t>
      </w:r>
    </w:p>
    <w:p w14:paraId="2421043B" w14:textId="77777777" w:rsidR="00357FE0" w:rsidRPr="00357FE0" w:rsidRDefault="00357FE0" w:rsidP="00357FE0">
      <w:pPr>
        <w:spacing w:before="120" w:after="120" w:line="320" w:lineRule="atLeast"/>
        <w:jc w:val="both"/>
        <w:rPr>
          <w:rFonts w:ascii="Arial" w:hAnsi="Arial" w:cs="Arial"/>
          <w:i/>
          <w:sz w:val="20"/>
          <w:szCs w:val="20"/>
        </w:rPr>
      </w:pPr>
      <w:r w:rsidRPr="00357FE0">
        <w:rPr>
          <w:rFonts w:ascii="Arial" w:hAnsi="Arial" w:cs="Arial"/>
          <w:i/>
          <w:sz w:val="20"/>
          <w:szCs w:val="20"/>
        </w:rPr>
        <w:t>Školení bude vždy pro maximálně 30 osob.</w:t>
      </w:r>
    </w:p>
    <w:p w14:paraId="21AC04C2" w14:textId="77777777" w:rsidR="00357FE0" w:rsidRPr="00357FE0" w:rsidRDefault="00357FE0" w:rsidP="00357FE0">
      <w:pPr>
        <w:spacing w:before="120" w:after="120" w:line="320" w:lineRule="atLeast"/>
        <w:jc w:val="both"/>
        <w:rPr>
          <w:rFonts w:ascii="Arial" w:hAnsi="Arial" w:cs="Arial"/>
          <w:sz w:val="20"/>
          <w:szCs w:val="20"/>
        </w:rPr>
      </w:pPr>
      <w:r w:rsidRPr="00357FE0">
        <w:rPr>
          <w:rFonts w:ascii="Arial" w:hAnsi="Arial" w:cs="Arial"/>
          <w:sz w:val="20"/>
          <w:szCs w:val="20"/>
        </w:rPr>
        <w:t>Současně Zadávací dokumentaci Příloha 6. – Funkční a technické požadavky, odst. 4.5, součinnost SSK002 uvádí mj.:</w:t>
      </w:r>
    </w:p>
    <w:p w14:paraId="5F3F383A" w14:textId="77777777" w:rsidR="00357FE0" w:rsidRPr="00357FE0" w:rsidRDefault="00357FE0" w:rsidP="00357FE0">
      <w:pPr>
        <w:spacing w:before="120" w:after="120" w:line="320" w:lineRule="atLeast"/>
        <w:jc w:val="both"/>
        <w:rPr>
          <w:rFonts w:ascii="Arial" w:hAnsi="Arial" w:cs="Arial"/>
          <w:i/>
          <w:sz w:val="20"/>
          <w:szCs w:val="20"/>
        </w:rPr>
      </w:pPr>
      <w:r w:rsidRPr="00357FE0">
        <w:rPr>
          <w:rFonts w:ascii="Arial" w:hAnsi="Arial" w:cs="Arial"/>
          <w:i/>
          <w:sz w:val="20"/>
          <w:szCs w:val="20"/>
        </w:rPr>
        <w:t>Školící učebny budou svojí velikostí umožňovat školení nejvýše 20 pracovníků.</w:t>
      </w:r>
    </w:p>
    <w:p w14:paraId="175CFA4A" w14:textId="77777777" w:rsidR="00357FE0" w:rsidRPr="00357FE0" w:rsidRDefault="00357FE0" w:rsidP="00357FE0">
      <w:pPr>
        <w:spacing w:before="120" w:after="120" w:line="320" w:lineRule="atLeast"/>
        <w:jc w:val="both"/>
        <w:rPr>
          <w:rFonts w:ascii="Arial" w:hAnsi="Arial" w:cs="Arial"/>
          <w:sz w:val="20"/>
          <w:szCs w:val="20"/>
          <w:u w:val="single"/>
        </w:rPr>
      </w:pPr>
      <w:r w:rsidRPr="00357FE0">
        <w:rPr>
          <w:rFonts w:ascii="Arial" w:hAnsi="Arial" w:cs="Arial"/>
          <w:sz w:val="20"/>
          <w:szCs w:val="20"/>
        </w:rPr>
        <w:t>Dotaz: Jaký je skutečný kapacitní limit jednoho běhu školení?</w:t>
      </w:r>
    </w:p>
    <w:p w14:paraId="64FAADF7" w14:textId="77777777" w:rsidR="00357FE0" w:rsidRPr="00357FE0" w:rsidRDefault="00357FE0" w:rsidP="00357FE0">
      <w:pPr>
        <w:spacing w:before="120" w:after="120" w:line="320" w:lineRule="atLeast"/>
        <w:jc w:val="both"/>
        <w:rPr>
          <w:rFonts w:ascii="Arial" w:hAnsi="Arial" w:cs="Arial"/>
          <w:sz w:val="20"/>
          <w:szCs w:val="20"/>
        </w:rPr>
      </w:pPr>
      <w:r w:rsidRPr="00357FE0">
        <w:rPr>
          <w:rFonts w:ascii="Arial" w:hAnsi="Arial" w:cs="Arial"/>
          <w:sz w:val="20"/>
          <w:szCs w:val="20"/>
          <w:u w:val="single"/>
        </w:rPr>
        <w:t>Odpověď zadavatele:</w:t>
      </w:r>
    </w:p>
    <w:p w14:paraId="7FF0C8B3" w14:textId="77777777" w:rsidR="00357FE0" w:rsidRPr="00357FE0" w:rsidRDefault="00357FE0" w:rsidP="00357FE0">
      <w:pPr>
        <w:spacing w:before="120" w:after="120" w:line="320" w:lineRule="atLeast"/>
        <w:jc w:val="both"/>
        <w:rPr>
          <w:rFonts w:ascii="Arial" w:hAnsi="Arial" w:cs="Arial"/>
          <w:sz w:val="20"/>
          <w:szCs w:val="20"/>
        </w:rPr>
      </w:pPr>
      <w:r w:rsidRPr="00357FE0">
        <w:rPr>
          <w:rFonts w:ascii="Arial" w:hAnsi="Arial" w:cs="Arial"/>
          <w:sz w:val="20"/>
          <w:szCs w:val="20"/>
        </w:rPr>
        <w:t>Zadavatel odkazuje na odpověď na otázku č. 8 poskytnutou v rámci Dodatečných informací č. II.</w:t>
      </w:r>
    </w:p>
    <w:p w14:paraId="5350716A" w14:textId="77777777" w:rsidR="00357FE0" w:rsidRPr="00357FE0" w:rsidRDefault="00357FE0" w:rsidP="00357FE0">
      <w:pPr>
        <w:spacing w:before="120" w:after="120" w:line="320" w:lineRule="atLeast"/>
        <w:jc w:val="both"/>
        <w:rPr>
          <w:rFonts w:ascii="Arial" w:hAnsi="Arial" w:cs="Arial"/>
          <w:b/>
          <w:sz w:val="20"/>
          <w:szCs w:val="20"/>
        </w:rPr>
      </w:pPr>
    </w:p>
    <w:p w14:paraId="501BC90C" w14:textId="77777777" w:rsidR="00357FE0" w:rsidRPr="00357FE0" w:rsidRDefault="00357FE0" w:rsidP="00357FE0">
      <w:pPr>
        <w:spacing w:before="120" w:after="120" w:line="320" w:lineRule="atLeast"/>
        <w:jc w:val="both"/>
        <w:rPr>
          <w:rFonts w:ascii="Arial" w:hAnsi="Arial" w:cs="Arial"/>
          <w:sz w:val="20"/>
          <w:szCs w:val="20"/>
        </w:rPr>
      </w:pPr>
      <w:r w:rsidRPr="00357FE0">
        <w:rPr>
          <w:rFonts w:ascii="Arial" w:hAnsi="Arial" w:cs="Arial"/>
          <w:b/>
          <w:sz w:val="20"/>
          <w:szCs w:val="20"/>
        </w:rPr>
        <w:t>Dotaz č. 23:</w:t>
      </w:r>
    </w:p>
    <w:p w14:paraId="54FCAD85" w14:textId="77777777" w:rsidR="00357FE0" w:rsidRPr="00357FE0" w:rsidRDefault="00357FE0" w:rsidP="00357FE0">
      <w:pPr>
        <w:spacing w:before="120" w:after="120" w:line="320" w:lineRule="atLeast"/>
        <w:jc w:val="both"/>
        <w:rPr>
          <w:rFonts w:ascii="Arial" w:hAnsi="Arial" w:cs="Arial"/>
          <w:sz w:val="20"/>
          <w:szCs w:val="20"/>
        </w:rPr>
      </w:pPr>
      <w:r w:rsidRPr="00357FE0">
        <w:rPr>
          <w:rFonts w:ascii="Arial" w:hAnsi="Arial" w:cs="Arial"/>
          <w:sz w:val="20"/>
          <w:szCs w:val="20"/>
        </w:rPr>
        <w:t>Zadavatel v Zadávací dokumentaci Příloha 6. – Funkční a technické požadavky, odst. 2.4.4, požadavek SKO004 uvádí mj.:</w:t>
      </w:r>
    </w:p>
    <w:p w14:paraId="7C99B130" w14:textId="77777777" w:rsidR="00357FE0" w:rsidRPr="00357FE0" w:rsidRDefault="00357FE0" w:rsidP="00357FE0">
      <w:pPr>
        <w:spacing w:before="120" w:after="120" w:line="320" w:lineRule="atLeast"/>
        <w:jc w:val="both"/>
        <w:rPr>
          <w:rFonts w:ascii="Arial" w:hAnsi="Arial" w:cs="Arial"/>
          <w:i/>
          <w:sz w:val="20"/>
          <w:szCs w:val="20"/>
        </w:rPr>
      </w:pPr>
      <w:r w:rsidRPr="00357FE0">
        <w:rPr>
          <w:rFonts w:ascii="Arial" w:hAnsi="Arial" w:cs="Arial"/>
          <w:i/>
          <w:sz w:val="20"/>
          <w:szCs w:val="20"/>
        </w:rPr>
        <w:t>Každý účastník kurzu bude školen na PC s přístupem na testovací (školící) prostředí zadavatele.</w:t>
      </w:r>
    </w:p>
    <w:p w14:paraId="2F2F7187" w14:textId="77777777" w:rsidR="00357FE0" w:rsidRPr="00357FE0" w:rsidRDefault="00357FE0" w:rsidP="00357FE0">
      <w:pPr>
        <w:spacing w:before="120" w:after="120" w:line="320" w:lineRule="atLeast"/>
        <w:jc w:val="both"/>
        <w:rPr>
          <w:rFonts w:ascii="Arial" w:hAnsi="Arial" w:cs="Arial"/>
          <w:sz w:val="20"/>
          <w:szCs w:val="20"/>
          <w:u w:val="single"/>
        </w:rPr>
      </w:pPr>
      <w:r w:rsidRPr="00357FE0">
        <w:rPr>
          <w:rFonts w:ascii="Arial" w:hAnsi="Arial" w:cs="Arial"/>
          <w:sz w:val="20"/>
          <w:szCs w:val="20"/>
        </w:rPr>
        <w:t>Dotaz: Je povoleno sdílení jednoho PC více účastníky?</w:t>
      </w:r>
    </w:p>
    <w:p w14:paraId="4A2321E2" w14:textId="77777777" w:rsidR="00357FE0" w:rsidRPr="00357FE0" w:rsidRDefault="00357FE0" w:rsidP="00357FE0">
      <w:pPr>
        <w:spacing w:before="120" w:after="120" w:line="320" w:lineRule="atLeast"/>
        <w:jc w:val="both"/>
        <w:rPr>
          <w:rFonts w:ascii="Arial" w:hAnsi="Arial" w:cs="Arial"/>
          <w:sz w:val="20"/>
          <w:szCs w:val="20"/>
        </w:rPr>
      </w:pPr>
      <w:r w:rsidRPr="00357FE0">
        <w:rPr>
          <w:rFonts w:ascii="Arial" w:hAnsi="Arial" w:cs="Arial"/>
          <w:sz w:val="20"/>
          <w:szCs w:val="20"/>
          <w:u w:val="single"/>
        </w:rPr>
        <w:t>Odpověď zadavatele:</w:t>
      </w:r>
    </w:p>
    <w:p w14:paraId="40D7ACC6" w14:textId="77777777" w:rsidR="00357FE0" w:rsidRPr="00357FE0" w:rsidRDefault="00357FE0" w:rsidP="00357FE0">
      <w:pPr>
        <w:spacing w:before="120" w:after="120" w:line="320" w:lineRule="atLeast"/>
        <w:jc w:val="both"/>
        <w:rPr>
          <w:rFonts w:ascii="Arial" w:hAnsi="Arial" w:cs="Arial"/>
          <w:sz w:val="20"/>
          <w:szCs w:val="20"/>
        </w:rPr>
      </w:pPr>
      <w:r w:rsidRPr="00357FE0">
        <w:rPr>
          <w:rFonts w:ascii="Arial" w:hAnsi="Arial" w:cs="Arial"/>
          <w:sz w:val="20"/>
          <w:szCs w:val="20"/>
        </w:rPr>
        <w:t xml:space="preserve">Ano. Zadavatel požaduje, aby každé školené osobě byl (prostřednictvím prezentační techniky zajištěné Zadavatelem dle SSK002) umožněn (Uchazečem zřízen) přístup na testovací (školící) prostředí. </w:t>
      </w:r>
    </w:p>
    <w:p w14:paraId="2D0C0152" w14:textId="77777777" w:rsidR="00357FE0" w:rsidRPr="00357FE0" w:rsidRDefault="00357FE0" w:rsidP="00357FE0">
      <w:pPr>
        <w:spacing w:before="120" w:after="120" w:line="320" w:lineRule="atLeast"/>
        <w:jc w:val="both"/>
        <w:rPr>
          <w:rFonts w:ascii="Arial" w:hAnsi="Arial" w:cs="Arial"/>
          <w:sz w:val="20"/>
          <w:szCs w:val="20"/>
        </w:rPr>
      </w:pPr>
    </w:p>
    <w:p w14:paraId="409B7504" w14:textId="77777777" w:rsidR="00357FE0" w:rsidRPr="00357FE0" w:rsidRDefault="00357FE0" w:rsidP="00357FE0">
      <w:pPr>
        <w:spacing w:before="120" w:after="120" w:line="320" w:lineRule="atLeast"/>
        <w:jc w:val="both"/>
        <w:rPr>
          <w:rFonts w:ascii="Arial" w:hAnsi="Arial" w:cs="Arial"/>
          <w:sz w:val="20"/>
          <w:szCs w:val="20"/>
        </w:rPr>
      </w:pPr>
      <w:r w:rsidRPr="00357FE0">
        <w:rPr>
          <w:rFonts w:ascii="Arial" w:hAnsi="Arial" w:cs="Arial"/>
          <w:b/>
          <w:sz w:val="20"/>
          <w:szCs w:val="20"/>
        </w:rPr>
        <w:t>Dotaz č. 24:</w:t>
      </w:r>
    </w:p>
    <w:p w14:paraId="26E4E635" w14:textId="77777777" w:rsidR="00357FE0" w:rsidRPr="00357FE0" w:rsidRDefault="00357FE0" w:rsidP="00357FE0">
      <w:pPr>
        <w:spacing w:before="120" w:after="120" w:line="320" w:lineRule="atLeast"/>
        <w:jc w:val="both"/>
        <w:rPr>
          <w:rFonts w:ascii="Arial" w:hAnsi="Arial" w:cs="Arial"/>
          <w:sz w:val="20"/>
          <w:szCs w:val="20"/>
        </w:rPr>
      </w:pPr>
      <w:r w:rsidRPr="00357FE0">
        <w:rPr>
          <w:rFonts w:ascii="Arial" w:hAnsi="Arial" w:cs="Arial"/>
          <w:sz w:val="20"/>
          <w:szCs w:val="20"/>
        </w:rPr>
        <w:t>Zadavatel v Zadávací dokumentaci Příloha 6. – Funkční a technické požadavky, odst. 4.5, součinnost SSK002 uvádí mj.:</w:t>
      </w:r>
    </w:p>
    <w:p w14:paraId="36604B3B" w14:textId="77777777" w:rsidR="00357FE0" w:rsidRPr="00357FE0" w:rsidRDefault="00357FE0" w:rsidP="00357FE0">
      <w:pPr>
        <w:spacing w:before="120" w:after="120" w:line="320" w:lineRule="atLeast"/>
        <w:jc w:val="both"/>
        <w:rPr>
          <w:rFonts w:ascii="Arial" w:hAnsi="Arial" w:cs="Arial"/>
          <w:i/>
          <w:sz w:val="20"/>
          <w:szCs w:val="20"/>
        </w:rPr>
      </w:pPr>
      <w:r w:rsidRPr="00357FE0">
        <w:rPr>
          <w:rFonts w:ascii="Arial" w:hAnsi="Arial" w:cs="Arial"/>
          <w:i/>
          <w:sz w:val="20"/>
          <w:szCs w:val="20"/>
        </w:rPr>
        <w:t>Každá učebna bude vybavena prezentační technikou.</w:t>
      </w:r>
    </w:p>
    <w:p w14:paraId="2732F751" w14:textId="77777777" w:rsidR="00357FE0" w:rsidRPr="00357FE0" w:rsidRDefault="00357FE0" w:rsidP="00357FE0">
      <w:pPr>
        <w:spacing w:before="120" w:after="120" w:line="320" w:lineRule="atLeast"/>
        <w:jc w:val="both"/>
        <w:rPr>
          <w:rFonts w:ascii="Arial" w:hAnsi="Arial" w:cs="Arial"/>
          <w:sz w:val="20"/>
          <w:szCs w:val="20"/>
          <w:u w:val="single"/>
        </w:rPr>
      </w:pPr>
      <w:r w:rsidRPr="00357FE0">
        <w:rPr>
          <w:rFonts w:ascii="Arial" w:hAnsi="Arial" w:cs="Arial"/>
          <w:sz w:val="20"/>
          <w:szCs w:val="20"/>
        </w:rPr>
        <w:t>Dotaz: Zahrnuje pojem „prezentační technika“ pouze projektor a plátno nebo i dostatečný počet PC? Cílem dotazu je explicitní informace, zda se v rámci plnění předpokládá dodávka resp. jiná forma zajištění PC pro školení.</w:t>
      </w:r>
    </w:p>
    <w:p w14:paraId="6946B2F1" w14:textId="77777777" w:rsidR="00357FE0" w:rsidRPr="00357FE0" w:rsidRDefault="00357FE0" w:rsidP="00357FE0">
      <w:pPr>
        <w:spacing w:before="120" w:after="120" w:line="320" w:lineRule="atLeast"/>
        <w:jc w:val="both"/>
        <w:rPr>
          <w:rFonts w:ascii="Arial" w:hAnsi="Arial" w:cs="Arial"/>
          <w:sz w:val="20"/>
          <w:szCs w:val="20"/>
        </w:rPr>
      </w:pPr>
      <w:r w:rsidRPr="00357FE0">
        <w:rPr>
          <w:rFonts w:ascii="Arial" w:hAnsi="Arial" w:cs="Arial"/>
          <w:sz w:val="20"/>
          <w:szCs w:val="20"/>
          <w:u w:val="single"/>
        </w:rPr>
        <w:t>Odpověď zadavatele:</w:t>
      </w:r>
    </w:p>
    <w:p w14:paraId="18D096B9" w14:textId="584BC38E" w:rsidR="00357FE0" w:rsidRDefault="00357FE0" w:rsidP="00357FE0">
      <w:pPr>
        <w:spacing w:before="120" w:after="120" w:line="320" w:lineRule="atLeast"/>
        <w:jc w:val="both"/>
        <w:rPr>
          <w:rFonts w:ascii="Arial" w:hAnsi="Arial" w:cs="Arial"/>
          <w:sz w:val="20"/>
          <w:szCs w:val="20"/>
        </w:rPr>
      </w:pPr>
      <w:r w:rsidRPr="00357FE0">
        <w:rPr>
          <w:rFonts w:ascii="Arial" w:hAnsi="Arial" w:cs="Arial"/>
          <w:sz w:val="20"/>
          <w:szCs w:val="20"/>
        </w:rPr>
        <w:t>Zadavatel odkazuje na odpověď na otázku č. 23 poskytnutou v rámci těchto Dodatečných informací, vybavení školících učeben zajistí Zadavatel dle SSK002.</w:t>
      </w:r>
    </w:p>
    <w:p w14:paraId="3C43D6D9" w14:textId="77777777" w:rsidR="00613668" w:rsidRPr="00040199" w:rsidRDefault="00613668" w:rsidP="00F6289C">
      <w:pPr>
        <w:spacing w:before="120" w:after="120" w:line="320" w:lineRule="atLeast"/>
        <w:jc w:val="both"/>
        <w:rPr>
          <w:rFonts w:ascii="Arial" w:hAnsi="Arial" w:cs="Arial"/>
          <w:sz w:val="20"/>
          <w:szCs w:val="20"/>
        </w:rPr>
      </w:pPr>
    </w:p>
    <w:p w14:paraId="166483CA" w14:textId="77777777" w:rsidR="00613668" w:rsidRDefault="00613668" w:rsidP="00613668">
      <w:pPr>
        <w:spacing w:line="320" w:lineRule="atLeast"/>
        <w:rPr>
          <w:rFonts w:ascii="Arial" w:hAnsi="Arial" w:cs="Arial"/>
          <w:sz w:val="20"/>
          <w:szCs w:val="20"/>
          <w:lang w:eastAsia="en-US" w:bidi="en-US"/>
        </w:rPr>
      </w:pPr>
      <w:r w:rsidRPr="00C927EF">
        <w:rPr>
          <w:rFonts w:ascii="Arial" w:hAnsi="Arial" w:cs="Arial"/>
          <w:sz w:val="20"/>
          <w:szCs w:val="20"/>
          <w:lang w:eastAsia="en-US" w:bidi="en-US"/>
        </w:rPr>
        <w:t>MPSV dále, jako zadavatel shora uvedené veřejné zakázky, poskytuje následující dodatečnou informaci bez předchozí žádosti dodavatele.</w:t>
      </w:r>
    </w:p>
    <w:p w14:paraId="29208B97" w14:textId="77777777" w:rsidR="00613668" w:rsidRPr="00C927EF" w:rsidRDefault="00613668" w:rsidP="00613668">
      <w:pPr>
        <w:rPr>
          <w:rFonts w:ascii="Arial" w:hAnsi="Arial" w:cs="Arial"/>
          <w:sz w:val="20"/>
          <w:szCs w:val="20"/>
          <w:lang w:eastAsia="en-US" w:bidi="en-US"/>
        </w:rPr>
      </w:pPr>
    </w:p>
    <w:p w14:paraId="6097E3F7" w14:textId="77777777" w:rsidR="00613668" w:rsidRPr="00C927EF" w:rsidRDefault="00613668" w:rsidP="00613668">
      <w:pPr>
        <w:rPr>
          <w:rFonts w:ascii="Arial" w:hAnsi="Arial" w:cs="Arial"/>
          <w:b/>
          <w:sz w:val="20"/>
          <w:szCs w:val="20"/>
        </w:rPr>
      </w:pPr>
    </w:p>
    <w:p w14:paraId="3E1158D7" w14:textId="525B9452" w:rsidR="00613668" w:rsidRPr="00C927EF" w:rsidRDefault="00613668" w:rsidP="00613668">
      <w:pPr>
        <w:jc w:val="both"/>
        <w:rPr>
          <w:rFonts w:ascii="Arial" w:hAnsi="Arial" w:cs="Arial"/>
          <w:b/>
          <w:sz w:val="20"/>
          <w:szCs w:val="20"/>
        </w:rPr>
      </w:pPr>
      <w:r w:rsidRPr="00C927EF">
        <w:rPr>
          <w:rFonts w:ascii="Arial" w:hAnsi="Arial" w:cs="Arial"/>
          <w:b/>
          <w:sz w:val="20"/>
          <w:szCs w:val="20"/>
        </w:rPr>
        <w:t xml:space="preserve">Informace č. </w:t>
      </w:r>
      <w:r w:rsidR="00357FE0">
        <w:rPr>
          <w:rFonts w:ascii="Arial" w:hAnsi="Arial" w:cs="Arial"/>
          <w:b/>
          <w:sz w:val="20"/>
          <w:szCs w:val="20"/>
        </w:rPr>
        <w:t>25</w:t>
      </w:r>
    </w:p>
    <w:p w14:paraId="3A8A0F57" w14:textId="77777777" w:rsidR="00613668" w:rsidRPr="00C927EF" w:rsidRDefault="00613668" w:rsidP="00613668">
      <w:pPr>
        <w:spacing w:line="320" w:lineRule="atLeast"/>
        <w:jc w:val="both"/>
        <w:rPr>
          <w:rFonts w:ascii="Arial" w:hAnsi="Arial" w:cs="Arial"/>
          <w:iCs/>
          <w:sz w:val="20"/>
          <w:szCs w:val="20"/>
        </w:rPr>
      </w:pPr>
      <w:r w:rsidRPr="00C927EF">
        <w:rPr>
          <w:rFonts w:ascii="Arial" w:hAnsi="Arial" w:cs="Arial"/>
          <w:iCs/>
          <w:sz w:val="20"/>
          <w:szCs w:val="20"/>
        </w:rPr>
        <w:t xml:space="preserve">Zadavatel oznamuje, že dne 27. 1. 2015 dojde ke změně adresy profilu zadavatele ze současné adresy profilu zadavatele </w:t>
      </w:r>
      <w:hyperlink r:id="rId14" w:history="1">
        <w:r w:rsidRPr="00C927EF">
          <w:rPr>
            <w:rStyle w:val="Hypertextovodkaz"/>
            <w:rFonts w:ascii="Arial" w:hAnsi="Arial" w:cs="Arial"/>
            <w:iCs/>
            <w:sz w:val="20"/>
            <w:szCs w:val="20"/>
          </w:rPr>
          <w:t>https://www.egordion.cz/nabidkaGORDION/profilMPSV</w:t>
        </w:r>
      </w:hyperlink>
      <w:r w:rsidRPr="00C927EF">
        <w:rPr>
          <w:rFonts w:ascii="Arial" w:hAnsi="Arial" w:cs="Arial"/>
          <w:iCs/>
          <w:sz w:val="20"/>
          <w:szCs w:val="20"/>
        </w:rPr>
        <w:t xml:space="preserve"> (automaticky přesměrováno na </w:t>
      </w:r>
      <w:hyperlink r:id="rId15" w:history="1">
        <w:r w:rsidRPr="00C927EF">
          <w:rPr>
            <w:rStyle w:val="Hypertextovodkaz"/>
            <w:rFonts w:ascii="Arial" w:hAnsi="Arial" w:cs="Arial"/>
            <w:iCs/>
            <w:sz w:val="20"/>
            <w:szCs w:val="20"/>
          </w:rPr>
          <w:t>https://www.tenderarena.cz/profil/detail.jsf?identifikator=MPSV</w:t>
        </w:r>
      </w:hyperlink>
      <w:r w:rsidRPr="00C927EF">
        <w:rPr>
          <w:rFonts w:ascii="Arial" w:hAnsi="Arial" w:cs="Arial"/>
          <w:iCs/>
          <w:sz w:val="20"/>
          <w:szCs w:val="20"/>
        </w:rPr>
        <w:t xml:space="preserve">) na novou adresu profilu zadavatele </w:t>
      </w:r>
      <w:hyperlink r:id="rId16" w:history="1">
        <w:r w:rsidRPr="00C927EF">
          <w:rPr>
            <w:rStyle w:val="Hypertextovodkaz"/>
            <w:rFonts w:ascii="Arial" w:hAnsi="Arial" w:cs="Arial"/>
            <w:iCs/>
            <w:sz w:val="20"/>
            <w:szCs w:val="20"/>
          </w:rPr>
          <w:t>https://mpsv.ezak.cz/profile_display_2.html</w:t>
        </w:r>
      </w:hyperlink>
      <w:bookmarkStart w:id="4" w:name="_GoBack"/>
      <w:bookmarkEnd w:id="4"/>
      <w:r w:rsidRPr="00C927EF">
        <w:rPr>
          <w:rFonts w:ascii="Arial" w:hAnsi="Arial" w:cs="Arial"/>
          <w:iCs/>
          <w:sz w:val="20"/>
          <w:szCs w:val="20"/>
        </w:rPr>
        <w:t xml:space="preserve">. </w:t>
      </w:r>
    </w:p>
    <w:p w14:paraId="586E2E31" w14:textId="5D7B5146" w:rsidR="00F6289C" w:rsidRPr="00040199" w:rsidRDefault="00613668" w:rsidP="00613668">
      <w:pPr>
        <w:spacing w:line="320" w:lineRule="atLeast"/>
        <w:rPr>
          <w:rFonts w:ascii="Arial" w:hAnsi="Arial" w:cs="Arial"/>
          <w:sz w:val="20"/>
          <w:szCs w:val="20"/>
          <w:lang w:eastAsia="en-US" w:bidi="en-US"/>
        </w:rPr>
      </w:pPr>
      <w:r w:rsidRPr="00613668">
        <w:rPr>
          <w:rFonts w:ascii="Arial" w:hAnsi="Arial" w:cs="Arial"/>
          <w:sz w:val="20"/>
          <w:szCs w:val="20"/>
          <w:lang w:eastAsia="en-US" w:bidi="en-US"/>
        </w:rPr>
        <w:t>Zadavatel dále uvádí, že v týdnu od 26. 1. 2015 do 30. 1. 2015 bude probíhat postupná migrace dat v rámci rezortu zadavatele ze stávajícího profilu zadavatele na nový.</w:t>
      </w:r>
    </w:p>
    <w:p w14:paraId="15EF0491" w14:textId="77777777" w:rsidR="00031131" w:rsidRDefault="00031131" w:rsidP="00A31705">
      <w:pPr>
        <w:rPr>
          <w:rFonts w:ascii="Arial" w:hAnsi="Arial" w:cs="Arial"/>
          <w:sz w:val="20"/>
          <w:szCs w:val="20"/>
        </w:rPr>
      </w:pPr>
    </w:p>
    <w:p w14:paraId="1E55F20C" w14:textId="77777777" w:rsidR="00357FE0" w:rsidRDefault="00357FE0" w:rsidP="00A31705">
      <w:pPr>
        <w:rPr>
          <w:rFonts w:ascii="Arial" w:hAnsi="Arial" w:cs="Arial"/>
          <w:sz w:val="20"/>
          <w:szCs w:val="20"/>
        </w:rPr>
      </w:pPr>
    </w:p>
    <w:p w14:paraId="62336B2F" w14:textId="77777777" w:rsidR="00357FE0" w:rsidRPr="00040199" w:rsidRDefault="00357FE0" w:rsidP="00A31705">
      <w:pPr>
        <w:rPr>
          <w:rFonts w:ascii="Arial" w:hAnsi="Arial" w:cs="Arial"/>
          <w:sz w:val="20"/>
          <w:szCs w:val="20"/>
        </w:rPr>
      </w:pPr>
    </w:p>
    <w:p w14:paraId="0D8EDE55" w14:textId="293F5860" w:rsidR="00331330" w:rsidRPr="00040199" w:rsidRDefault="00886EB0" w:rsidP="001D5F52">
      <w:pPr>
        <w:rPr>
          <w:rFonts w:ascii="Arial" w:hAnsi="Arial" w:cs="Arial"/>
          <w:b/>
          <w:sz w:val="20"/>
          <w:szCs w:val="20"/>
        </w:rPr>
      </w:pPr>
      <w:r w:rsidRPr="00040199">
        <w:rPr>
          <w:rFonts w:ascii="Arial" w:hAnsi="Arial" w:cs="Arial"/>
          <w:sz w:val="20"/>
          <w:szCs w:val="20"/>
        </w:rPr>
        <w:t xml:space="preserve">V Praze dne </w:t>
      </w:r>
      <w:r w:rsidR="00F16552">
        <w:rPr>
          <w:rFonts w:ascii="Arial" w:hAnsi="Arial" w:cs="Arial"/>
          <w:sz w:val="20"/>
          <w:szCs w:val="20"/>
          <w:lang w:eastAsia="en-US" w:bidi="en-US"/>
        </w:rPr>
        <w:t>23. 1. 2015</w:t>
      </w:r>
    </w:p>
    <w:sectPr w:rsidR="00331330" w:rsidRPr="00040199" w:rsidSect="00BB44BD">
      <w:headerReference w:type="default" r:id="rId17"/>
      <w:footerReference w:type="even" r:id="rId18"/>
      <w:footerReference w:type="default" r:id="rId19"/>
      <w:headerReference w:type="first" r:id="rId20"/>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949FE2" w14:textId="77777777" w:rsidR="00F27B34" w:rsidRDefault="00F27B34">
      <w:r>
        <w:separator/>
      </w:r>
    </w:p>
  </w:endnote>
  <w:endnote w:type="continuationSeparator" w:id="0">
    <w:p w14:paraId="793C7A2E" w14:textId="77777777" w:rsidR="00F27B34" w:rsidRDefault="00F27B34">
      <w:r>
        <w:continuationSeparator/>
      </w:r>
    </w:p>
  </w:endnote>
  <w:endnote w:type="continuationNotice" w:id="1">
    <w:p w14:paraId="4034732C" w14:textId="77777777" w:rsidR="00F27B34" w:rsidRDefault="00F27B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roid Sans">
    <w:altName w:val="Times New Roman"/>
    <w:charset w:val="00"/>
    <w:family w:val="auto"/>
    <w:pitch w:val="variable"/>
    <w:sig w:usb0="00000001" w:usb1="4000205B" w:usb2="00000028"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592F03" w14:textId="77777777" w:rsidR="008D723D" w:rsidRDefault="004F181D">
    <w:pPr>
      <w:pStyle w:val="Zpat"/>
      <w:framePr w:wrap="around" w:vAnchor="text" w:hAnchor="margin" w:xAlign="right" w:y="1"/>
      <w:rPr>
        <w:rStyle w:val="slostrnky"/>
      </w:rPr>
    </w:pPr>
    <w:r>
      <w:rPr>
        <w:rStyle w:val="slostrnky"/>
      </w:rPr>
      <w:fldChar w:fldCharType="begin"/>
    </w:r>
    <w:r w:rsidR="008D723D">
      <w:rPr>
        <w:rStyle w:val="slostrnky"/>
      </w:rPr>
      <w:instrText xml:space="preserve">PAGE  </w:instrText>
    </w:r>
    <w:r>
      <w:rPr>
        <w:rStyle w:val="slostrnky"/>
      </w:rPr>
      <w:fldChar w:fldCharType="end"/>
    </w:r>
  </w:p>
  <w:p w14:paraId="676D4CBF" w14:textId="77777777" w:rsidR="008D723D" w:rsidRDefault="008D72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AFB0BB" w14:textId="77777777" w:rsidR="008D723D" w:rsidRPr="00CB3734" w:rsidRDefault="004F181D"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008D723D"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DE6861">
      <w:rPr>
        <w:rStyle w:val="slostrnky"/>
        <w:rFonts w:ascii="Arial" w:hAnsi="Arial" w:cs="Arial"/>
        <w:noProof/>
        <w:sz w:val="20"/>
        <w:szCs w:val="20"/>
      </w:rPr>
      <w:t>2</w:t>
    </w:r>
    <w:r w:rsidRPr="00CB3734">
      <w:rPr>
        <w:rStyle w:val="slostrnky"/>
        <w:rFonts w:ascii="Arial" w:hAnsi="Arial" w:cs="Arial"/>
        <w:sz w:val="20"/>
        <w:szCs w:val="20"/>
      </w:rPr>
      <w:fldChar w:fldCharType="end"/>
    </w:r>
    <w:r w:rsidR="008D723D" w:rsidRPr="00CB3734">
      <w:rPr>
        <w:rStyle w:val="slostrnky"/>
        <w:rFonts w:ascii="Arial" w:hAnsi="Arial" w:cs="Arial"/>
        <w:sz w:val="20"/>
        <w:szCs w:val="20"/>
      </w:rPr>
      <w:t>/</w:t>
    </w:r>
    <w:r w:rsidRPr="00CB3734">
      <w:rPr>
        <w:rStyle w:val="slostrnky"/>
        <w:rFonts w:ascii="Arial" w:hAnsi="Arial" w:cs="Arial"/>
        <w:sz w:val="20"/>
        <w:szCs w:val="20"/>
      </w:rPr>
      <w:fldChar w:fldCharType="begin"/>
    </w:r>
    <w:r w:rsidR="008D723D"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DE6861">
      <w:rPr>
        <w:rStyle w:val="slostrnky"/>
        <w:rFonts w:ascii="Arial" w:hAnsi="Arial" w:cs="Arial"/>
        <w:noProof/>
        <w:sz w:val="20"/>
        <w:szCs w:val="20"/>
      </w:rPr>
      <w:t>13</w:t>
    </w:r>
    <w:r w:rsidRPr="00CB3734">
      <w:rPr>
        <w:rStyle w:val="slostrnky"/>
        <w:rFonts w:ascii="Arial" w:hAnsi="Arial" w:cs="Arial"/>
        <w:sz w:val="20"/>
        <w:szCs w:val="20"/>
      </w:rPr>
      <w:fldChar w:fldCharType="end"/>
    </w:r>
  </w:p>
  <w:p w14:paraId="3B1BD757" w14:textId="77777777" w:rsidR="008D723D" w:rsidRDefault="008D723D">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586C5" w14:textId="77777777" w:rsidR="00F27B34" w:rsidRDefault="00F27B34">
      <w:r>
        <w:separator/>
      </w:r>
    </w:p>
  </w:footnote>
  <w:footnote w:type="continuationSeparator" w:id="0">
    <w:p w14:paraId="16885BBB" w14:textId="77777777" w:rsidR="00F27B34" w:rsidRDefault="00F27B34">
      <w:r>
        <w:continuationSeparator/>
      </w:r>
    </w:p>
  </w:footnote>
  <w:footnote w:type="continuationNotice" w:id="1">
    <w:p w14:paraId="45BBD465" w14:textId="77777777" w:rsidR="00F27B34" w:rsidRDefault="00F27B3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1A512D" w14:textId="77777777" w:rsidR="008D723D" w:rsidRDefault="008D723D" w:rsidP="001329F3">
    <w:pPr>
      <w:pStyle w:val="Zhlav"/>
      <w:tabs>
        <w:tab w:val="clear" w:pos="4536"/>
        <w:tab w:val="clear" w:pos="9072"/>
        <w:tab w:val="left" w:pos="6820"/>
      </w:tabs>
      <w:jc w:val="right"/>
      <w:rPr>
        <w:noProof/>
        <w:sz w:val="20"/>
      </w:rPr>
    </w:pPr>
  </w:p>
  <w:p w14:paraId="1DA8FBF9" w14:textId="77777777" w:rsidR="008D723D" w:rsidRPr="00CB3734" w:rsidRDefault="008D723D"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91A44B" w14:textId="77777777" w:rsidR="008D723D" w:rsidRDefault="008D723D"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3">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10693DA9"/>
    <w:multiLevelType w:val="hybridMultilevel"/>
    <w:tmpl w:val="7CB2519C"/>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5">
    <w:nsid w:val="158D7560"/>
    <w:multiLevelType w:val="hybridMultilevel"/>
    <w:tmpl w:val="89B2F0B4"/>
    <w:lvl w:ilvl="0" w:tplc="ECCE506E">
      <w:numFmt w:val="bullet"/>
      <w:lvlText w:val="-"/>
      <w:lvlJc w:val="left"/>
      <w:pPr>
        <w:ind w:left="720" w:hanging="360"/>
      </w:pPr>
      <w:rPr>
        <w:rFonts w:ascii="Droid Sans" w:eastAsia="MS Mincho" w:hAnsi="Droid Sans" w:cs="Droid San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nsid w:val="1A8A4EB0"/>
    <w:multiLevelType w:val="hybridMultilevel"/>
    <w:tmpl w:val="D4126B2E"/>
    <w:lvl w:ilvl="0" w:tplc="04050017">
      <w:start w:val="1"/>
      <w:numFmt w:val="lowerLetter"/>
      <w:lvlText w:val="%1)"/>
      <w:lvlJc w:val="left"/>
      <w:pPr>
        <w:ind w:left="1428" w:hanging="360"/>
      </w:pPr>
    </w:lvl>
    <w:lvl w:ilvl="1" w:tplc="CAF6D66C">
      <w:start w:val="16"/>
      <w:numFmt w:val="bullet"/>
      <w:lvlText w:val="-"/>
      <w:lvlJc w:val="left"/>
      <w:pPr>
        <w:ind w:left="2148" w:hanging="360"/>
      </w:pPr>
      <w:rPr>
        <w:rFonts w:ascii="Arial" w:eastAsia="Times New Roman" w:hAnsi="Arial" w:cs="Arial" w:hint="default"/>
      </w:r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7">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23301225"/>
    <w:multiLevelType w:val="hybridMultilevel"/>
    <w:tmpl w:val="979257D2"/>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9">
    <w:nsid w:val="251C5746"/>
    <w:multiLevelType w:val="hybridMultilevel"/>
    <w:tmpl w:val="A1606972"/>
    <w:lvl w:ilvl="0" w:tplc="9BCA1F8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67339CA"/>
    <w:multiLevelType w:val="hybridMultilevel"/>
    <w:tmpl w:val="512EA93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3">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32023BFB"/>
    <w:multiLevelType w:val="hybridMultilevel"/>
    <w:tmpl w:val="AD2A915C"/>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5">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16">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452B3E84"/>
    <w:multiLevelType w:val="hybridMultilevel"/>
    <w:tmpl w:val="12FCB76C"/>
    <w:lvl w:ilvl="0" w:tplc="7356156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9">
    <w:nsid w:val="48873712"/>
    <w:multiLevelType w:val="hybridMultilevel"/>
    <w:tmpl w:val="2CCE689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4C78652D"/>
    <w:multiLevelType w:val="hybridMultilevel"/>
    <w:tmpl w:val="809EB6E2"/>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2">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27B77E7"/>
    <w:multiLevelType w:val="hybridMultilevel"/>
    <w:tmpl w:val="4DB21D38"/>
    <w:lvl w:ilvl="0" w:tplc="81447692">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571631B2"/>
    <w:multiLevelType w:val="hybridMultilevel"/>
    <w:tmpl w:val="2FB4527A"/>
    <w:lvl w:ilvl="0" w:tplc="CAF6D66C">
      <w:start w:val="16"/>
      <w:numFmt w:val="bullet"/>
      <w:lvlText w:val="-"/>
      <w:lvlJc w:val="left"/>
      <w:pPr>
        <w:ind w:left="1068" w:hanging="360"/>
      </w:pPr>
      <w:rPr>
        <w:rFonts w:ascii="Arial" w:eastAsia="Times New Roman"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6">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7">
    <w:nsid w:val="5BA76FA6"/>
    <w:multiLevelType w:val="hybridMultilevel"/>
    <w:tmpl w:val="179879F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8">
    <w:nsid w:val="5FA218E1"/>
    <w:multiLevelType w:val="hybridMultilevel"/>
    <w:tmpl w:val="6ADA9AFA"/>
    <w:lvl w:ilvl="0" w:tplc="9BCA1F8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1EF5F30"/>
    <w:multiLevelType w:val="hybridMultilevel"/>
    <w:tmpl w:val="C230549E"/>
    <w:lvl w:ilvl="0" w:tplc="04050017">
      <w:start w:val="1"/>
      <w:numFmt w:val="lowerLetter"/>
      <w:lvlText w:val="%1)"/>
      <w:lvlJc w:val="left"/>
      <w:pPr>
        <w:ind w:left="1428" w:hanging="360"/>
      </w:pPr>
    </w:lvl>
    <w:lvl w:ilvl="1" w:tplc="04050001">
      <w:start w:val="1"/>
      <w:numFmt w:val="bullet"/>
      <w:lvlText w:val=""/>
      <w:lvlJc w:val="left"/>
      <w:pPr>
        <w:ind w:left="2148" w:hanging="360"/>
      </w:pPr>
      <w:rPr>
        <w:rFonts w:ascii="Symbol" w:hAnsi="Symbol" w:hint="default"/>
      </w:r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0">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6797E31"/>
    <w:multiLevelType w:val="hybridMultilevel"/>
    <w:tmpl w:val="060402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34">
    <w:nsid w:val="6DD42A62"/>
    <w:multiLevelType w:val="hybridMultilevel"/>
    <w:tmpl w:val="9152629C"/>
    <w:lvl w:ilvl="0" w:tplc="04050017">
      <w:start w:val="1"/>
      <w:numFmt w:val="lowerLetter"/>
      <w:lvlText w:val="%1)"/>
      <w:lvlJc w:val="left"/>
      <w:pPr>
        <w:ind w:left="1068" w:hanging="360"/>
      </w:pPr>
    </w:lvl>
    <w:lvl w:ilvl="1" w:tplc="919EC94C">
      <w:numFmt w:val="bullet"/>
      <w:lvlText w:val="•"/>
      <w:lvlJc w:val="left"/>
      <w:pPr>
        <w:ind w:left="1788" w:hanging="360"/>
      </w:pPr>
      <w:rPr>
        <w:rFonts w:ascii="Arial" w:eastAsia="Times New Roman" w:hAnsi="Arial" w:cs="Arial"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5">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6">
    <w:nsid w:val="72DD48B9"/>
    <w:multiLevelType w:val="hybridMultilevel"/>
    <w:tmpl w:val="C6343F2C"/>
    <w:lvl w:ilvl="0" w:tplc="1AFEC0E4">
      <w:start w:val="1"/>
      <w:numFmt w:val="decimal"/>
      <w:lvlText w:val="%1."/>
      <w:lvlJc w:val="left"/>
      <w:pPr>
        <w:ind w:left="360" w:hanging="360"/>
      </w:pPr>
      <w:rPr>
        <w:rFonts w:hint="default"/>
      </w:rPr>
    </w:lvl>
    <w:lvl w:ilvl="1" w:tplc="04050013">
      <w:start w:val="1"/>
      <w:numFmt w:val="upperRoman"/>
      <w:lvlText w:val="%2."/>
      <w:lvlJc w:val="righ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A45019A"/>
    <w:multiLevelType w:val="hybridMultilevel"/>
    <w:tmpl w:val="27D22D12"/>
    <w:lvl w:ilvl="0" w:tplc="04050017">
      <w:start w:val="1"/>
      <w:numFmt w:val="lowerLetter"/>
      <w:lvlText w:val="%1)"/>
      <w:lvlJc w:val="left"/>
      <w:pPr>
        <w:ind w:left="1428" w:hanging="360"/>
      </w:pPr>
    </w:lvl>
    <w:lvl w:ilvl="1" w:tplc="04050001">
      <w:start w:val="1"/>
      <w:numFmt w:val="bullet"/>
      <w:lvlText w:val=""/>
      <w:lvlJc w:val="left"/>
      <w:pPr>
        <w:ind w:left="2148" w:hanging="360"/>
      </w:pPr>
      <w:rPr>
        <w:rFonts w:ascii="Symbol" w:hAnsi="Symbol" w:hint="default"/>
      </w:rPr>
    </w:lvl>
    <w:lvl w:ilvl="2" w:tplc="04050001">
      <w:start w:val="1"/>
      <w:numFmt w:val="bullet"/>
      <w:lvlText w:val=""/>
      <w:lvlJc w:val="left"/>
      <w:pPr>
        <w:ind w:left="2868" w:hanging="180"/>
      </w:pPr>
      <w:rPr>
        <w:rFonts w:ascii="Symbol" w:hAnsi="Symbol" w:hint="default"/>
      </w:r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9">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0">
    <w:nsid w:val="7D364814"/>
    <w:multiLevelType w:val="hybridMultilevel"/>
    <w:tmpl w:val="E4C4E4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43">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2"/>
  </w:num>
  <w:num w:numId="3">
    <w:abstractNumId w:val="20"/>
  </w:num>
  <w:num w:numId="4">
    <w:abstractNumId w:val="16"/>
  </w:num>
  <w:num w:numId="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42"/>
  </w:num>
  <w:num w:numId="11">
    <w:abstractNumId w:val="7"/>
  </w:num>
  <w:num w:numId="12">
    <w:abstractNumId w:val="15"/>
  </w:num>
  <w:num w:numId="13">
    <w:abstractNumId w:val="22"/>
  </w:num>
  <w:num w:numId="14">
    <w:abstractNumId w:val="41"/>
  </w:num>
  <w:num w:numId="15">
    <w:abstractNumId w:val="39"/>
  </w:num>
  <w:num w:numId="16">
    <w:abstractNumId w:val="30"/>
  </w:num>
  <w:num w:numId="17">
    <w:abstractNumId w:val="0"/>
  </w:num>
  <w:num w:numId="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31"/>
  </w:num>
  <w:num w:numId="21">
    <w:abstractNumId w:val="18"/>
  </w:num>
  <w:num w:numId="22">
    <w:abstractNumId w:val="24"/>
  </w:num>
  <w:num w:numId="23">
    <w:abstractNumId w:val="43"/>
  </w:num>
  <w:num w:numId="24">
    <w:abstractNumId w:val="12"/>
  </w:num>
  <w:num w:numId="25">
    <w:abstractNumId w:val="11"/>
  </w:num>
  <w:num w:numId="26">
    <w:abstractNumId w:val="33"/>
  </w:num>
  <w:num w:numId="27">
    <w:abstractNumId w:val="37"/>
  </w:num>
  <w:num w:numId="28">
    <w:abstractNumId w:val="5"/>
  </w:num>
  <w:num w:numId="29">
    <w:abstractNumId w:val="9"/>
  </w:num>
  <w:num w:numId="30">
    <w:abstractNumId w:val="28"/>
  </w:num>
  <w:num w:numId="31">
    <w:abstractNumId w:val="40"/>
  </w:num>
  <w:num w:numId="32">
    <w:abstractNumId w:val="36"/>
  </w:num>
  <w:num w:numId="33">
    <w:abstractNumId w:val="14"/>
  </w:num>
  <w:num w:numId="34">
    <w:abstractNumId w:val="10"/>
  </w:num>
  <w:num w:numId="35">
    <w:abstractNumId w:val="6"/>
  </w:num>
  <w:num w:numId="36">
    <w:abstractNumId w:val="25"/>
  </w:num>
  <w:num w:numId="37">
    <w:abstractNumId w:val="17"/>
  </w:num>
  <w:num w:numId="38">
    <w:abstractNumId w:val="34"/>
  </w:num>
  <w:num w:numId="39">
    <w:abstractNumId w:val="23"/>
  </w:num>
  <w:num w:numId="40">
    <w:abstractNumId w:val="29"/>
  </w:num>
  <w:num w:numId="41">
    <w:abstractNumId w:val="38"/>
  </w:num>
  <w:num w:numId="42">
    <w:abstractNumId w:val="8"/>
  </w:num>
  <w:num w:numId="43">
    <w:abstractNumId w:val="4"/>
  </w:num>
  <w:num w:numId="44">
    <w:abstractNumId w:val="21"/>
  </w:num>
  <w:num w:numId="45">
    <w:abstractNumId w:val="19"/>
  </w:num>
  <w:num w:numId="46">
    <w:abstractNumId w:val="27"/>
  </w:num>
  <w:num w:numId="47">
    <w:abstractNumId w:val="3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50AC"/>
    <w:rsid w:val="000105B3"/>
    <w:rsid w:val="000115FD"/>
    <w:rsid w:val="00013219"/>
    <w:rsid w:val="00015D53"/>
    <w:rsid w:val="00030934"/>
    <w:rsid w:val="00031109"/>
    <w:rsid w:val="00031131"/>
    <w:rsid w:val="0003276A"/>
    <w:rsid w:val="00040199"/>
    <w:rsid w:val="000428C5"/>
    <w:rsid w:val="00060B30"/>
    <w:rsid w:val="00064C5D"/>
    <w:rsid w:val="00070DF4"/>
    <w:rsid w:val="00072205"/>
    <w:rsid w:val="00074B09"/>
    <w:rsid w:val="000772E9"/>
    <w:rsid w:val="00080DD8"/>
    <w:rsid w:val="000833E4"/>
    <w:rsid w:val="0008486A"/>
    <w:rsid w:val="00087412"/>
    <w:rsid w:val="00094BEA"/>
    <w:rsid w:val="000A474C"/>
    <w:rsid w:val="000A4EB9"/>
    <w:rsid w:val="000C24DF"/>
    <w:rsid w:val="000C404D"/>
    <w:rsid w:val="000D19F1"/>
    <w:rsid w:val="000D5F05"/>
    <w:rsid w:val="000D7EF4"/>
    <w:rsid w:val="000E2605"/>
    <w:rsid w:val="000E50EB"/>
    <w:rsid w:val="000F104B"/>
    <w:rsid w:val="000F29BC"/>
    <w:rsid w:val="000F4268"/>
    <w:rsid w:val="00105CDD"/>
    <w:rsid w:val="00111576"/>
    <w:rsid w:val="001250A2"/>
    <w:rsid w:val="00125A2A"/>
    <w:rsid w:val="001329F3"/>
    <w:rsid w:val="00133748"/>
    <w:rsid w:val="00143FB7"/>
    <w:rsid w:val="00144E8F"/>
    <w:rsid w:val="00145853"/>
    <w:rsid w:val="00145970"/>
    <w:rsid w:val="0015012C"/>
    <w:rsid w:val="0015673B"/>
    <w:rsid w:val="00163920"/>
    <w:rsid w:val="001672AD"/>
    <w:rsid w:val="001718BD"/>
    <w:rsid w:val="00174079"/>
    <w:rsid w:val="001772A5"/>
    <w:rsid w:val="00181EDE"/>
    <w:rsid w:val="00183D7E"/>
    <w:rsid w:val="001923A5"/>
    <w:rsid w:val="00193DC1"/>
    <w:rsid w:val="00194D42"/>
    <w:rsid w:val="0019794C"/>
    <w:rsid w:val="001A0D69"/>
    <w:rsid w:val="001A58FD"/>
    <w:rsid w:val="001A72BB"/>
    <w:rsid w:val="001B21DD"/>
    <w:rsid w:val="001B4294"/>
    <w:rsid w:val="001C436E"/>
    <w:rsid w:val="001C4EBC"/>
    <w:rsid w:val="001C5030"/>
    <w:rsid w:val="001C6EC1"/>
    <w:rsid w:val="001C780F"/>
    <w:rsid w:val="001D5F52"/>
    <w:rsid w:val="001D7BD8"/>
    <w:rsid w:val="001D7D3D"/>
    <w:rsid w:val="001E516A"/>
    <w:rsid w:val="001F0E98"/>
    <w:rsid w:val="001F4650"/>
    <w:rsid w:val="001F74DA"/>
    <w:rsid w:val="001F76D5"/>
    <w:rsid w:val="00203002"/>
    <w:rsid w:val="002067DD"/>
    <w:rsid w:val="00206B56"/>
    <w:rsid w:val="00235D48"/>
    <w:rsid w:val="00236E25"/>
    <w:rsid w:val="00237973"/>
    <w:rsid w:val="002410F9"/>
    <w:rsid w:val="0024305E"/>
    <w:rsid w:val="0024696A"/>
    <w:rsid w:val="00250476"/>
    <w:rsid w:val="00251C70"/>
    <w:rsid w:val="002529A4"/>
    <w:rsid w:val="0025417F"/>
    <w:rsid w:val="002542F4"/>
    <w:rsid w:val="00254EAD"/>
    <w:rsid w:val="00260A71"/>
    <w:rsid w:val="00262849"/>
    <w:rsid w:val="0026306E"/>
    <w:rsid w:val="00264057"/>
    <w:rsid w:val="002641E6"/>
    <w:rsid w:val="00264446"/>
    <w:rsid w:val="00277FC1"/>
    <w:rsid w:val="00281B56"/>
    <w:rsid w:val="00284563"/>
    <w:rsid w:val="00287671"/>
    <w:rsid w:val="00287CB4"/>
    <w:rsid w:val="00290595"/>
    <w:rsid w:val="002964A1"/>
    <w:rsid w:val="002974EC"/>
    <w:rsid w:val="002A5D36"/>
    <w:rsid w:val="002B1CAA"/>
    <w:rsid w:val="002B304F"/>
    <w:rsid w:val="002B4110"/>
    <w:rsid w:val="002C2462"/>
    <w:rsid w:val="002D09D7"/>
    <w:rsid w:val="002D4DB5"/>
    <w:rsid w:val="002D75C0"/>
    <w:rsid w:val="002E4C77"/>
    <w:rsid w:val="002F3E48"/>
    <w:rsid w:val="002F5093"/>
    <w:rsid w:val="002F5CEB"/>
    <w:rsid w:val="00300568"/>
    <w:rsid w:val="00307BBD"/>
    <w:rsid w:val="00307CCF"/>
    <w:rsid w:val="0031174B"/>
    <w:rsid w:val="00311756"/>
    <w:rsid w:val="003140F9"/>
    <w:rsid w:val="00314A5C"/>
    <w:rsid w:val="0031507D"/>
    <w:rsid w:val="003158FC"/>
    <w:rsid w:val="00323F4D"/>
    <w:rsid w:val="00331330"/>
    <w:rsid w:val="00344ED3"/>
    <w:rsid w:val="00353E73"/>
    <w:rsid w:val="00357FE0"/>
    <w:rsid w:val="00360B26"/>
    <w:rsid w:val="003653E8"/>
    <w:rsid w:val="00370432"/>
    <w:rsid w:val="0037282C"/>
    <w:rsid w:val="00373AF1"/>
    <w:rsid w:val="00375A2C"/>
    <w:rsid w:val="003766F6"/>
    <w:rsid w:val="003774BA"/>
    <w:rsid w:val="003819B2"/>
    <w:rsid w:val="0038790A"/>
    <w:rsid w:val="003B6310"/>
    <w:rsid w:val="003B7BF5"/>
    <w:rsid w:val="003C21F1"/>
    <w:rsid w:val="003C500C"/>
    <w:rsid w:val="003C57B9"/>
    <w:rsid w:val="003C5EAA"/>
    <w:rsid w:val="003C74FC"/>
    <w:rsid w:val="003D75D2"/>
    <w:rsid w:val="003E3BC0"/>
    <w:rsid w:val="003E433B"/>
    <w:rsid w:val="003F1619"/>
    <w:rsid w:val="003F5539"/>
    <w:rsid w:val="003F559B"/>
    <w:rsid w:val="00411C96"/>
    <w:rsid w:val="00413353"/>
    <w:rsid w:val="00422308"/>
    <w:rsid w:val="004231EA"/>
    <w:rsid w:val="0042427C"/>
    <w:rsid w:val="00426730"/>
    <w:rsid w:val="00432436"/>
    <w:rsid w:val="00432729"/>
    <w:rsid w:val="00432BA0"/>
    <w:rsid w:val="004436C9"/>
    <w:rsid w:val="0045115E"/>
    <w:rsid w:val="004511C8"/>
    <w:rsid w:val="00456F78"/>
    <w:rsid w:val="004661DC"/>
    <w:rsid w:val="00473079"/>
    <w:rsid w:val="00473D8E"/>
    <w:rsid w:val="00476EDF"/>
    <w:rsid w:val="00485A07"/>
    <w:rsid w:val="00491EA9"/>
    <w:rsid w:val="00496DD9"/>
    <w:rsid w:val="00497CE8"/>
    <w:rsid w:val="004A3A00"/>
    <w:rsid w:val="004A5A9D"/>
    <w:rsid w:val="004A662C"/>
    <w:rsid w:val="004A7985"/>
    <w:rsid w:val="004B265E"/>
    <w:rsid w:val="004B58D6"/>
    <w:rsid w:val="004B5CB0"/>
    <w:rsid w:val="004C79D0"/>
    <w:rsid w:val="004D469F"/>
    <w:rsid w:val="004D478F"/>
    <w:rsid w:val="004D53B1"/>
    <w:rsid w:val="004D6F3C"/>
    <w:rsid w:val="004D7524"/>
    <w:rsid w:val="004E1E11"/>
    <w:rsid w:val="004F181D"/>
    <w:rsid w:val="004F2E22"/>
    <w:rsid w:val="004F5505"/>
    <w:rsid w:val="004F6095"/>
    <w:rsid w:val="004F66BA"/>
    <w:rsid w:val="004F75B1"/>
    <w:rsid w:val="00502A92"/>
    <w:rsid w:val="005060A3"/>
    <w:rsid w:val="0051005B"/>
    <w:rsid w:val="00510DA5"/>
    <w:rsid w:val="00520AA9"/>
    <w:rsid w:val="005224F3"/>
    <w:rsid w:val="00525147"/>
    <w:rsid w:val="00527AFB"/>
    <w:rsid w:val="00535533"/>
    <w:rsid w:val="00541A05"/>
    <w:rsid w:val="00553E00"/>
    <w:rsid w:val="00565530"/>
    <w:rsid w:val="005670BD"/>
    <w:rsid w:val="00570526"/>
    <w:rsid w:val="00575442"/>
    <w:rsid w:val="005759CB"/>
    <w:rsid w:val="005871A8"/>
    <w:rsid w:val="005919BE"/>
    <w:rsid w:val="0059229E"/>
    <w:rsid w:val="005B0057"/>
    <w:rsid w:val="005B1F33"/>
    <w:rsid w:val="005C0B94"/>
    <w:rsid w:val="005C2358"/>
    <w:rsid w:val="005C7575"/>
    <w:rsid w:val="005D6560"/>
    <w:rsid w:val="005E0712"/>
    <w:rsid w:val="005E07F9"/>
    <w:rsid w:val="005F2E15"/>
    <w:rsid w:val="005F41FB"/>
    <w:rsid w:val="005F4274"/>
    <w:rsid w:val="005F6D73"/>
    <w:rsid w:val="00600D11"/>
    <w:rsid w:val="00602B3C"/>
    <w:rsid w:val="00604E3D"/>
    <w:rsid w:val="00607F2C"/>
    <w:rsid w:val="00611BD9"/>
    <w:rsid w:val="00612B33"/>
    <w:rsid w:val="00613668"/>
    <w:rsid w:val="006146E4"/>
    <w:rsid w:val="006165E4"/>
    <w:rsid w:val="006204C1"/>
    <w:rsid w:val="0063293F"/>
    <w:rsid w:val="00641A09"/>
    <w:rsid w:val="00641A13"/>
    <w:rsid w:val="00650011"/>
    <w:rsid w:val="006503DB"/>
    <w:rsid w:val="0065328E"/>
    <w:rsid w:val="00654588"/>
    <w:rsid w:val="00655D5D"/>
    <w:rsid w:val="006562A9"/>
    <w:rsid w:val="00656A53"/>
    <w:rsid w:val="00657EB9"/>
    <w:rsid w:val="006646D7"/>
    <w:rsid w:val="0066771D"/>
    <w:rsid w:val="0067413C"/>
    <w:rsid w:val="006856A7"/>
    <w:rsid w:val="006873B5"/>
    <w:rsid w:val="00690E6E"/>
    <w:rsid w:val="006A332A"/>
    <w:rsid w:val="006A7274"/>
    <w:rsid w:val="006B057B"/>
    <w:rsid w:val="006C0C11"/>
    <w:rsid w:val="006C0FBA"/>
    <w:rsid w:val="006C1477"/>
    <w:rsid w:val="006C6AFC"/>
    <w:rsid w:val="006D7C6E"/>
    <w:rsid w:val="006F038F"/>
    <w:rsid w:val="006F5973"/>
    <w:rsid w:val="007011B0"/>
    <w:rsid w:val="00701981"/>
    <w:rsid w:val="0070230A"/>
    <w:rsid w:val="007024B7"/>
    <w:rsid w:val="0070458F"/>
    <w:rsid w:val="0072020C"/>
    <w:rsid w:val="0072278A"/>
    <w:rsid w:val="00734BC2"/>
    <w:rsid w:val="00745957"/>
    <w:rsid w:val="00747A68"/>
    <w:rsid w:val="00760378"/>
    <w:rsid w:val="0076101A"/>
    <w:rsid w:val="00761394"/>
    <w:rsid w:val="00764924"/>
    <w:rsid w:val="0077307C"/>
    <w:rsid w:val="00777B55"/>
    <w:rsid w:val="00793DEB"/>
    <w:rsid w:val="007A05D6"/>
    <w:rsid w:val="007A08F6"/>
    <w:rsid w:val="007B19D1"/>
    <w:rsid w:val="007B2A09"/>
    <w:rsid w:val="007B7C70"/>
    <w:rsid w:val="007C1C5F"/>
    <w:rsid w:val="007C4F1E"/>
    <w:rsid w:val="007C60C9"/>
    <w:rsid w:val="007D2C68"/>
    <w:rsid w:val="007D2DF0"/>
    <w:rsid w:val="007D3FF1"/>
    <w:rsid w:val="007D7AC5"/>
    <w:rsid w:val="007E7029"/>
    <w:rsid w:val="007F1C05"/>
    <w:rsid w:val="007F43A4"/>
    <w:rsid w:val="007F4BAC"/>
    <w:rsid w:val="007F50A5"/>
    <w:rsid w:val="007F70B6"/>
    <w:rsid w:val="00803DB8"/>
    <w:rsid w:val="00803F89"/>
    <w:rsid w:val="008053FF"/>
    <w:rsid w:val="00805A10"/>
    <w:rsid w:val="00806AFC"/>
    <w:rsid w:val="00807370"/>
    <w:rsid w:val="00807574"/>
    <w:rsid w:val="008166F7"/>
    <w:rsid w:val="008174DB"/>
    <w:rsid w:val="00822687"/>
    <w:rsid w:val="0082382C"/>
    <w:rsid w:val="00824B06"/>
    <w:rsid w:val="00826AA6"/>
    <w:rsid w:val="00827200"/>
    <w:rsid w:val="00827763"/>
    <w:rsid w:val="0084529C"/>
    <w:rsid w:val="00853AC8"/>
    <w:rsid w:val="0085796D"/>
    <w:rsid w:val="008620D3"/>
    <w:rsid w:val="0086514C"/>
    <w:rsid w:val="00866140"/>
    <w:rsid w:val="00866372"/>
    <w:rsid w:val="00876E33"/>
    <w:rsid w:val="00881769"/>
    <w:rsid w:val="00886EB0"/>
    <w:rsid w:val="0089235D"/>
    <w:rsid w:val="00895AFD"/>
    <w:rsid w:val="00895C84"/>
    <w:rsid w:val="008A0E06"/>
    <w:rsid w:val="008A24E2"/>
    <w:rsid w:val="008A5370"/>
    <w:rsid w:val="008A6EF4"/>
    <w:rsid w:val="008A6F42"/>
    <w:rsid w:val="008B0852"/>
    <w:rsid w:val="008B585D"/>
    <w:rsid w:val="008B6D80"/>
    <w:rsid w:val="008C2175"/>
    <w:rsid w:val="008C38EF"/>
    <w:rsid w:val="008D723D"/>
    <w:rsid w:val="008E2C2F"/>
    <w:rsid w:val="008F1269"/>
    <w:rsid w:val="008F60B7"/>
    <w:rsid w:val="008F7441"/>
    <w:rsid w:val="009326FB"/>
    <w:rsid w:val="00937265"/>
    <w:rsid w:val="009406BA"/>
    <w:rsid w:val="00942B06"/>
    <w:rsid w:val="00942DF9"/>
    <w:rsid w:val="00953466"/>
    <w:rsid w:val="0095733F"/>
    <w:rsid w:val="00962220"/>
    <w:rsid w:val="00962703"/>
    <w:rsid w:val="00967286"/>
    <w:rsid w:val="00967D53"/>
    <w:rsid w:val="009704B3"/>
    <w:rsid w:val="00977432"/>
    <w:rsid w:val="00983A1B"/>
    <w:rsid w:val="00985BA8"/>
    <w:rsid w:val="00987119"/>
    <w:rsid w:val="0098784B"/>
    <w:rsid w:val="009907C0"/>
    <w:rsid w:val="00993289"/>
    <w:rsid w:val="00995A18"/>
    <w:rsid w:val="009A3A84"/>
    <w:rsid w:val="009A4175"/>
    <w:rsid w:val="009B13CD"/>
    <w:rsid w:val="009C106D"/>
    <w:rsid w:val="009C1911"/>
    <w:rsid w:val="009C6C7F"/>
    <w:rsid w:val="009C77CA"/>
    <w:rsid w:val="009D0033"/>
    <w:rsid w:val="009D0B81"/>
    <w:rsid w:val="009E2A12"/>
    <w:rsid w:val="009E5D80"/>
    <w:rsid w:val="009E78D9"/>
    <w:rsid w:val="009F4587"/>
    <w:rsid w:val="009F4A48"/>
    <w:rsid w:val="009F5DC3"/>
    <w:rsid w:val="009F73A5"/>
    <w:rsid w:val="009F7D6A"/>
    <w:rsid w:val="00A05A85"/>
    <w:rsid w:val="00A07FB6"/>
    <w:rsid w:val="00A1575A"/>
    <w:rsid w:val="00A23C70"/>
    <w:rsid w:val="00A26581"/>
    <w:rsid w:val="00A27E39"/>
    <w:rsid w:val="00A311F3"/>
    <w:rsid w:val="00A31705"/>
    <w:rsid w:val="00A36FB7"/>
    <w:rsid w:val="00A44171"/>
    <w:rsid w:val="00A52940"/>
    <w:rsid w:val="00A615BF"/>
    <w:rsid w:val="00A642BE"/>
    <w:rsid w:val="00A76FCF"/>
    <w:rsid w:val="00A81154"/>
    <w:rsid w:val="00A87173"/>
    <w:rsid w:val="00A879A7"/>
    <w:rsid w:val="00A90207"/>
    <w:rsid w:val="00A90339"/>
    <w:rsid w:val="00A9475D"/>
    <w:rsid w:val="00AB3DBC"/>
    <w:rsid w:val="00AD0E88"/>
    <w:rsid w:val="00AD4124"/>
    <w:rsid w:val="00AD61F2"/>
    <w:rsid w:val="00AD66BC"/>
    <w:rsid w:val="00AD7530"/>
    <w:rsid w:val="00AD7FB8"/>
    <w:rsid w:val="00AE1526"/>
    <w:rsid w:val="00AE1BBF"/>
    <w:rsid w:val="00AF30BF"/>
    <w:rsid w:val="00B04356"/>
    <w:rsid w:val="00B0564B"/>
    <w:rsid w:val="00B14BF4"/>
    <w:rsid w:val="00B14FA8"/>
    <w:rsid w:val="00B169AF"/>
    <w:rsid w:val="00B216F1"/>
    <w:rsid w:val="00B263C2"/>
    <w:rsid w:val="00B30EF1"/>
    <w:rsid w:val="00B33912"/>
    <w:rsid w:val="00B341E2"/>
    <w:rsid w:val="00B453C9"/>
    <w:rsid w:val="00B54570"/>
    <w:rsid w:val="00B54FA5"/>
    <w:rsid w:val="00B623F0"/>
    <w:rsid w:val="00B632D0"/>
    <w:rsid w:val="00B66768"/>
    <w:rsid w:val="00B70168"/>
    <w:rsid w:val="00B7286F"/>
    <w:rsid w:val="00B73F65"/>
    <w:rsid w:val="00B754E7"/>
    <w:rsid w:val="00B862AA"/>
    <w:rsid w:val="00B95741"/>
    <w:rsid w:val="00B96760"/>
    <w:rsid w:val="00B976BA"/>
    <w:rsid w:val="00BA57B4"/>
    <w:rsid w:val="00BA7C4C"/>
    <w:rsid w:val="00BB0F95"/>
    <w:rsid w:val="00BB10CD"/>
    <w:rsid w:val="00BB3721"/>
    <w:rsid w:val="00BB3E37"/>
    <w:rsid w:val="00BB44BD"/>
    <w:rsid w:val="00BC0486"/>
    <w:rsid w:val="00BC5383"/>
    <w:rsid w:val="00BC5C9B"/>
    <w:rsid w:val="00BC62AD"/>
    <w:rsid w:val="00BD08BC"/>
    <w:rsid w:val="00BD0AE3"/>
    <w:rsid w:val="00BD32F2"/>
    <w:rsid w:val="00BD415B"/>
    <w:rsid w:val="00BD5005"/>
    <w:rsid w:val="00BE3A91"/>
    <w:rsid w:val="00BE68AA"/>
    <w:rsid w:val="00BF0C4F"/>
    <w:rsid w:val="00BF1B09"/>
    <w:rsid w:val="00BF206C"/>
    <w:rsid w:val="00BF786F"/>
    <w:rsid w:val="00C01800"/>
    <w:rsid w:val="00C05B66"/>
    <w:rsid w:val="00C06C60"/>
    <w:rsid w:val="00C07A26"/>
    <w:rsid w:val="00C12DC9"/>
    <w:rsid w:val="00C14F65"/>
    <w:rsid w:val="00C21DBF"/>
    <w:rsid w:val="00C22555"/>
    <w:rsid w:val="00C45701"/>
    <w:rsid w:val="00C46AB1"/>
    <w:rsid w:val="00C5052B"/>
    <w:rsid w:val="00C5656C"/>
    <w:rsid w:val="00C610C1"/>
    <w:rsid w:val="00C61C09"/>
    <w:rsid w:val="00C66FE7"/>
    <w:rsid w:val="00C73478"/>
    <w:rsid w:val="00C73F32"/>
    <w:rsid w:val="00C75471"/>
    <w:rsid w:val="00C75639"/>
    <w:rsid w:val="00C775FF"/>
    <w:rsid w:val="00C80DE6"/>
    <w:rsid w:val="00C8338D"/>
    <w:rsid w:val="00C86313"/>
    <w:rsid w:val="00C97DC6"/>
    <w:rsid w:val="00CA462E"/>
    <w:rsid w:val="00CA68BE"/>
    <w:rsid w:val="00CA77D6"/>
    <w:rsid w:val="00CB3734"/>
    <w:rsid w:val="00CB60ED"/>
    <w:rsid w:val="00CC538A"/>
    <w:rsid w:val="00CD0676"/>
    <w:rsid w:val="00CD479B"/>
    <w:rsid w:val="00CE04A8"/>
    <w:rsid w:val="00CE4549"/>
    <w:rsid w:val="00D045AE"/>
    <w:rsid w:val="00D04AA1"/>
    <w:rsid w:val="00D05DB2"/>
    <w:rsid w:val="00D06B0E"/>
    <w:rsid w:val="00D127E1"/>
    <w:rsid w:val="00D1488B"/>
    <w:rsid w:val="00D2006B"/>
    <w:rsid w:val="00D20621"/>
    <w:rsid w:val="00D313CF"/>
    <w:rsid w:val="00D31A75"/>
    <w:rsid w:val="00D379A5"/>
    <w:rsid w:val="00D410CF"/>
    <w:rsid w:val="00D56A44"/>
    <w:rsid w:val="00D60D8C"/>
    <w:rsid w:val="00D71B6F"/>
    <w:rsid w:val="00D72307"/>
    <w:rsid w:val="00D85572"/>
    <w:rsid w:val="00D86EA6"/>
    <w:rsid w:val="00D87072"/>
    <w:rsid w:val="00D96828"/>
    <w:rsid w:val="00DA1B38"/>
    <w:rsid w:val="00DA5EE4"/>
    <w:rsid w:val="00DA79A3"/>
    <w:rsid w:val="00DB04EF"/>
    <w:rsid w:val="00DB0A62"/>
    <w:rsid w:val="00DB26BC"/>
    <w:rsid w:val="00DB2932"/>
    <w:rsid w:val="00DC1313"/>
    <w:rsid w:val="00DC19C8"/>
    <w:rsid w:val="00DC4F08"/>
    <w:rsid w:val="00DC52A3"/>
    <w:rsid w:val="00DD310C"/>
    <w:rsid w:val="00DD3FAB"/>
    <w:rsid w:val="00DD4D49"/>
    <w:rsid w:val="00DD78FB"/>
    <w:rsid w:val="00DE2EE6"/>
    <w:rsid w:val="00DE616E"/>
    <w:rsid w:val="00DE6861"/>
    <w:rsid w:val="00DE7302"/>
    <w:rsid w:val="00DF2FD1"/>
    <w:rsid w:val="00DF38A9"/>
    <w:rsid w:val="00DF5417"/>
    <w:rsid w:val="00DF7A7E"/>
    <w:rsid w:val="00E0214A"/>
    <w:rsid w:val="00E021F4"/>
    <w:rsid w:val="00E045BE"/>
    <w:rsid w:val="00E0534D"/>
    <w:rsid w:val="00E103FE"/>
    <w:rsid w:val="00E14591"/>
    <w:rsid w:val="00E24393"/>
    <w:rsid w:val="00E2542F"/>
    <w:rsid w:val="00E26871"/>
    <w:rsid w:val="00E30AC8"/>
    <w:rsid w:val="00E403D0"/>
    <w:rsid w:val="00E4110F"/>
    <w:rsid w:val="00E41262"/>
    <w:rsid w:val="00E44202"/>
    <w:rsid w:val="00E46BD6"/>
    <w:rsid w:val="00E50D50"/>
    <w:rsid w:val="00E54136"/>
    <w:rsid w:val="00E54B54"/>
    <w:rsid w:val="00E54BF0"/>
    <w:rsid w:val="00E6724F"/>
    <w:rsid w:val="00E7041A"/>
    <w:rsid w:val="00E80656"/>
    <w:rsid w:val="00E8145A"/>
    <w:rsid w:val="00E83A69"/>
    <w:rsid w:val="00E840E3"/>
    <w:rsid w:val="00E92958"/>
    <w:rsid w:val="00E97874"/>
    <w:rsid w:val="00EA20EB"/>
    <w:rsid w:val="00EA39F3"/>
    <w:rsid w:val="00EB70BF"/>
    <w:rsid w:val="00EC0074"/>
    <w:rsid w:val="00EC667A"/>
    <w:rsid w:val="00ED0167"/>
    <w:rsid w:val="00ED0D5B"/>
    <w:rsid w:val="00ED4E5A"/>
    <w:rsid w:val="00ED6720"/>
    <w:rsid w:val="00EE272A"/>
    <w:rsid w:val="00EE2F5C"/>
    <w:rsid w:val="00EE3DBB"/>
    <w:rsid w:val="00EE7C9E"/>
    <w:rsid w:val="00EF018E"/>
    <w:rsid w:val="00EF4A59"/>
    <w:rsid w:val="00F04EB5"/>
    <w:rsid w:val="00F05EAD"/>
    <w:rsid w:val="00F06508"/>
    <w:rsid w:val="00F11D5A"/>
    <w:rsid w:val="00F16552"/>
    <w:rsid w:val="00F268B4"/>
    <w:rsid w:val="00F27B34"/>
    <w:rsid w:val="00F52FB4"/>
    <w:rsid w:val="00F5705D"/>
    <w:rsid w:val="00F576B1"/>
    <w:rsid w:val="00F6000F"/>
    <w:rsid w:val="00F60119"/>
    <w:rsid w:val="00F6289C"/>
    <w:rsid w:val="00F66ED0"/>
    <w:rsid w:val="00F86DB0"/>
    <w:rsid w:val="00F9164E"/>
    <w:rsid w:val="00F93525"/>
    <w:rsid w:val="00F9414A"/>
    <w:rsid w:val="00F97613"/>
    <w:rsid w:val="00FA3789"/>
    <w:rsid w:val="00FA5171"/>
    <w:rsid w:val="00FA65A3"/>
    <w:rsid w:val="00FA6922"/>
    <w:rsid w:val="00FB1B07"/>
    <w:rsid w:val="00FB4536"/>
    <w:rsid w:val="00FB5D4A"/>
    <w:rsid w:val="00FB5F8C"/>
    <w:rsid w:val="00FB7DAA"/>
    <w:rsid w:val="00FC2F78"/>
    <w:rsid w:val="00FC674B"/>
    <w:rsid w:val="00FD56A6"/>
    <w:rsid w:val="00FD7EBA"/>
    <w:rsid w:val="00FE1B6E"/>
    <w:rsid w:val="00FE1D0D"/>
    <w:rsid w:val="00FE2698"/>
    <w:rsid w:val="00FE55BF"/>
    <w:rsid w:val="00FE722C"/>
    <w:rsid w:val="00FF05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D058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table" w:customStyle="1" w:styleId="EARTable">
    <w:name w:val="EAR Table"/>
    <w:basedOn w:val="Normlntabulka"/>
    <w:rsid w:val="008E2C2F"/>
    <w:pPr>
      <w:ind w:firstLine="357"/>
    </w:pPr>
    <w:rPr>
      <w:rFonts w:ascii="Calibri" w:hAnsi="Calibri"/>
      <w:sz w:val="22"/>
      <w:szCs w:val="22"/>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EARTable1">
    <w:name w:val="EAR Table1"/>
    <w:basedOn w:val="Normlntabulka"/>
    <w:rsid w:val="008E2C2F"/>
    <w:pPr>
      <w:ind w:firstLine="357"/>
    </w:pPr>
    <w:rPr>
      <w:rFonts w:ascii="Calibri" w:hAnsi="Calibri"/>
      <w:sz w:val="22"/>
      <w:szCs w:val="22"/>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EARTable2">
    <w:name w:val="EAR Table2"/>
    <w:basedOn w:val="Normlntabulka"/>
    <w:rsid w:val="008E2C2F"/>
    <w:pPr>
      <w:ind w:firstLine="357"/>
    </w:pPr>
    <w:rPr>
      <w:rFonts w:ascii="Calibri" w:hAnsi="Calibri"/>
      <w:sz w:val="22"/>
      <w:szCs w:val="22"/>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table" w:customStyle="1" w:styleId="EARTable">
    <w:name w:val="EAR Table"/>
    <w:basedOn w:val="Normlntabulka"/>
    <w:rsid w:val="008E2C2F"/>
    <w:pPr>
      <w:ind w:firstLine="357"/>
    </w:pPr>
    <w:rPr>
      <w:rFonts w:ascii="Calibri" w:hAnsi="Calibri"/>
      <w:sz w:val="22"/>
      <w:szCs w:val="22"/>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EARTable1">
    <w:name w:val="EAR Table1"/>
    <w:basedOn w:val="Normlntabulka"/>
    <w:rsid w:val="008E2C2F"/>
    <w:pPr>
      <w:ind w:firstLine="357"/>
    </w:pPr>
    <w:rPr>
      <w:rFonts w:ascii="Calibri" w:hAnsi="Calibri"/>
      <w:sz w:val="22"/>
      <w:szCs w:val="22"/>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EARTable2">
    <w:name w:val="EAR Table2"/>
    <w:basedOn w:val="Normlntabulka"/>
    <w:rsid w:val="008E2C2F"/>
    <w:pPr>
      <w:ind w:firstLine="357"/>
    </w:pPr>
    <w:rPr>
      <w:rFonts w:ascii="Calibri" w:hAnsi="Calibri"/>
      <w:sz w:val="22"/>
      <w:szCs w:val="22"/>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548151943">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mpsv.ezak.cz/profile_display_2.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www.tenderarena.cz/profil/detail.jsf?identifikator=MPSV"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gordion.cz/nabidkaGORDION/profilMPSV"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+POzJO/qVEOw0nWQP/i9tvhtSjw=</DigestValue>
    </Reference>
    <Reference URI="#idOfficeObject" Type="http://www.w3.org/2000/09/xmldsig#Object">
      <DigestMethod Algorithm="http://www.w3.org/2000/09/xmldsig#sha1"/>
      <DigestValue>rgH7OR7CFoafFJl+8fp/Pw2ziuY=</DigestValue>
    </Reference>
    <Reference URI="#idSignedProperties" Type="http://uri.etsi.org/01903#SignedProperties">
      <Transforms>
        <Transform Algorithm="http://www.w3.org/TR/2001/REC-xml-c14n-20010315"/>
      </Transforms>
      <DigestMethod Algorithm="http://www.w3.org/2000/09/xmldsig#sha1"/>
      <DigestValue>qGVqUiLaWMy4syIPMNJsynTrBYA=</DigestValue>
    </Reference>
  </SignedInfo>
  <SignatureValue>BNB+wCToRkccZW0cZtI4/G0AcbWm/M/LLVvjUZoP07iB/A/48Y5BOMcAD6Cm3nRow3OvsTEGQSZK
KeU5gTteqZfSYoiycLpkAOoO1SRldiE/En+2pgCw0mkdd5hTevnrOE+cg3f+trSlyBzSoxRzU0wa
GtLPAcNDlFRLMssBKJWfHX5yyQODHp0pfY7IZ9+QiruaU0UUgjlHphJNF3uNqhtZ1R0CgaZzim4K
7wEWnrVDCSgA1auo9PBquqN5hoQ30Kb3B6R86WpmeRa7mVHs/EJeljS89hk7dQbDWuS3/H9MVnEI
43lbJVwdgAkhtOOYHfwGSGFarHtsO659jnobsQ==</SignatureValue>
  <KeyInfo>
    <X509Data>
      <X509Certificate>MIIF6jCCBNKgAwIBAgIEAKdKJDANBgkqhkiG9w0BAQsFADCBtzELMAkGA1UEBhMCQ1oxOjA4BgNV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</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EWYxOduoPivQlwa7I7KFkRk9X30=</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1zKcnYn0cGKSg3jraMs6ofjkmZM=</DigestValue>
      </Reference>
      <Reference URI="/word/webSettings.xml?ContentType=application/vnd.openxmlformats-officedocument.wordprocessingml.webSettings+xml">
        <DigestMethod Algorithm="http://www.w3.org/2000/09/xmldsig#sha1"/>
        <DigestValue>FabbkupHWcRZUtY2f3vdFYqnkL0=</DigestValue>
      </Reference>
      <Reference URI="/word/numbering.xml?ContentType=application/vnd.openxmlformats-officedocument.wordprocessingml.numbering+xml">
        <DigestMethod Algorithm="http://www.w3.org/2000/09/xmldsig#sha1"/>
        <DigestValue>BC3BgS1OGxyiWktNtqrg+UzUqn0=</DigestValue>
      </Reference>
      <Reference URI="/word/styles.xml?ContentType=application/vnd.openxmlformats-officedocument.wordprocessingml.styles+xml">
        <DigestMethod Algorithm="http://www.w3.org/2000/09/xmldsig#sha1"/>
        <DigestValue>/+CSKW7+5gScltTkCoWwYRkxC6c=</DigestValue>
      </Reference>
      <Reference URI="/word/fontTable.xml?ContentType=application/vnd.openxmlformats-officedocument.wordprocessingml.fontTable+xml">
        <DigestMethod Algorithm="http://www.w3.org/2000/09/xmldsig#sha1"/>
        <DigestValue>bkRRqvX3Wgouz/P+ZT51/Kdp1w0=</DigestValue>
      </Reference>
      <Reference URI="/word/footer2.xml?ContentType=application/vnd.openxmlformats-officedocument.wordprocessingml.footer+xml">
        <DigestMethod Algorithm="http://www.w3.org/2000/09/xmldsig#sha1"/>
        <DigestValue>IXq6fm6k/P4pU6WRC/mhUIOtcuM=</DigestValue>
      </Reference>
      <Reference URI="/word/header1.xml?ContentType=application/vnd.openxmlformats-officedocument.wordprocessingml.header+xml">
        <DigestMethod Algorithm="http://www.w3.org/2000/09/xmldsig#sha1"/>
        <DigestValue>CtUy4xbCGJPbxL1HI0JEMPqrvQ8=</DigestValue>
      </Reference>
      <Reference URI="/word/document.xml?ContentType=application/vnd.openxmlformats-officedocument.wordprocessingml.document.main+xml">
        <DigestMethod Algorithm="http://www.w3.org/2000/09/xmldsig#sha1"/>
        <DigestValue>U+gVGPhoHfYDfruNdnXxrm6iKwg=</DigestValue>
      </Reference>
      <Reference URI="/word/header2.xml?ContentType=application/vnd.openxmlformats-officedocument.wordprocessingml.header+xml">
        <DigestMethod Algorithm="http://www.w3.org/2000/09/xmldsig#sha1"/>
        <DigestValue>Oo/BNoISEjBQCbuwcE8AdDmaTds=</DigestValue>
      </Reference>
      <Reference URI="/word/endnotes.xml?ContentType=application/vnd.openxmlformats-officedocument.wordprocessingml.endnotes+xml">
        <DigestMethod Algorithm="http://www.w3.org/2000/09/xmldsig#sha1"/>
        <DigestValue>bqCak/aWOrWL4tZP4kcZ+njaN6I=</DigestValue>
      </Reference>
      <Reference URI="/word/footer1.xml?ContentType=application/vnd.openxmlformats-officedocument.wordprocessingml.footer+xml">
        <DigestMethod Algorithm="http://www.w3.org/2000/09/xmldsig#sha1"/>
        <DigestValue>SVbWzQHGX42r96C7XDGQR2QpzLk=</DigestValue>
      </Reference>
      <Reference URI="/word/footnotes.xml?ContentType=application/vnd.openxmlformats-officedocument.wordprocessingml.footnotes+xml">
        <DigestMethod Algorithm="http://www.w3.org/2000/09/xmldsig#sha1"/>
        <DigestValue>dcyACoJWFTHmTc4x3n0C6bAxPcc=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mdssi:RelationshipReference SourceId="rId22"/>
          </Transform>
          <Transform Algorithm="http://www.w3.org/TR/2001/REC-xml-c14n-20010315"/>
        </Transforms>
        <DigestMethod Algorithm="http://www.w3.org/2000/09/xmldsig#sha1"/>
        <DigestValue>IkKNICJ4vjypJRAg60cROW944Co=</DigestValue>
      </Reference>
    </Manifest>
    <SignatureProperties>
      <SignatureProperty Id="idSignatureTime" Target="#idPackageSignature">
        <mdssi:SignatureTime>
          <mdssi:Format>YYYY-MM-DDThh:mm:ssTZD</mdssi:Format>
          <mdssi:Value>2015-01-23T17:08:15Z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2015-01-23T17:08:15Z</xd:SigningTime>
          <xd:SigningCertificate>
            <xd:Cert>
              <xd:CertDigest>
                <DigestMethod Algorithm="http://www.w3.org/2000/09/xmldsig#sha1"/>
                <DigestValue>GOcX5/qkue5rc7BUJB4WlIaAoUs=</DigestValue>
              </xd:CertDigest>
              <xd:IssuerSerial>
                <X509IssuerName>OU=I.CA - Accredited Provider of Certification Services, O="První certifikační autorita, a.s.", CN="I.CA - Qualified Certification Authority, 09/2009", C=CZ</X509IssuerName>
                <X509SerialNumber>10963492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Qualification documentation</English_x0020_Title>
    <Document_x0020_State xmlns="5e6c6c5c-474c-4ef7-b7d6-59a0e77cc256">Received</Document_x0020_State>
    <Category1 xmlns="5e6c6c5c-474c-4ef7-b7d6-59a0e77cc256">Order/Terms/Communication</Category1>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4E6CE-6BA4-4C64-A471-105437FA4606}">
  <ds:schemaRefs>
    <ds:schemaRef ds:uri="http://schemas.microsoft.com/sharepoint/v3/contenttype/forms"/>
  </ds:schemaRefs>
</ds:datastoreItem>
</file>

<file path=customXml/itemProps2.xml><?xml version="1.0" encoding="utf-8"?>
<ds:datastoreItem xmlns:ds="http://schemas.openxmlformats.org/officeDocument/2006/customXml" ds:itemID="{7B4BCC06-CE64-4824-8371-78A5F6E97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19843B2-52AB-469A-979B-C10D7B757441}">
  <ds:schemaRefs>
    <ds:schemaRef ds:uri="http://www.w3.org/XML/1998/namespace"/>
    <ds:schemaRef ds:uri="5e6c6c5c-474c-4ef7-b7d6-59a0e77cc256"/>
    <ds:schemaRef ds:uri="8662c659-72ab-411b-b755-fbef5cbbde18"/>
    <ds:schemaRef ds:uri="http://purl.org/dc/elements/1.1/"/>
    <ds:schemaRef ds:uri="http://schemas.microsoft.com/office/2006/documentManagement/types"/>
    <ds:schemaRef ds:uri="http://purl.org/dc/dcmitype/"/>
    <ds:schemaRef ds:uri="http://purl.org/dc/terms/"/>
    <ds:schemaRef ds:uri="http://schemas.openxmlformats.org/package/2006/metadata/core-properties"/>
    <ds:schemaRef ds:uri="4085a4f5-5f40-4143-b221-75ee5dde648a"/>
    <ds:schemaRef ds:uri="http://schemas.microsoft.com/office/2006/metadata/properties"/>
  </ds:schemaRefs>
</ds:datastoreItem>
</file>

<file path=customXml/itemProps4.xml><?xml version="1.0" encoding="utf-8"?>
<ds:datastoreItem xmlns:ds="http://schemas.openxmlformats.org/officeDocument/2006/customXml" ds:itemID="{5A4CADF3-C122-4115-8D8A-33CB90393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6257</Words>
  <Characters>38980</Characters>
  <Application>Microsoft Office Word</Application>
  <DocSecurity>0</DocSecurity>
  <Lines>324</Lines>
  <Paragraphs>90</Paragraphs>
  <ScaleCrop>false</ScaleCrop>
  <HeadingPairs>
    <vt:vector size="2" baseType="variant">
      <vt:variant>
        <vt:lpstr>Název</vt:lpstr>
      </vt:variant>
      <vt:variant>
        <vt:i4>1</vt:i4>
      </vt:variant>
    </vt:vector>
  </HeadingPairs>
  <TitlesOfParts>
    <vt:vector size="1" baseType="lpstr">
      <vt:lpstr/>
    </vt:vector>
  </TitlesOfParts>
  <Company>GORDION</Company>
  <LinksUpToDate>false</LinksUpToDate>
  <CharactersWithSpaces>45147</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Kettner;Košťálová</dc:creator>
  <cp:lastModifiedBy>alena.najmanova</cp:lastModifiedBy>
  <cp:revision>3</cp:revision>
  <cp:lastPrinted>2015-01-23T17:07:00Z</cp:lastPrinted>
  <dcterms:created xsi:type="dcterms:W3CDTF">2015-01-23T17:07:00Z</dcterms:created>
  <dcterms:modified xsi:type="dcterms:W3CDTF">2015-01-23T17:08:00Z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