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EA96C5" w14:textId="77777777" w:rsidR="005541A1" w:rsidRPr="00C15C8E" w:rsidRDefault="005541A1" w:rsidP="005541A1">
      <w:pPr>
        <w:pStyle w:val="Zhlav"/>
        <w:tabs>
          <w:tab w:val="clear" w:pos="4536"/>
          <w:tab w:val="clear" w:pos="9072"/>
          <w:tab w:val="left" w:pos="6820"/>
        </w:tabs>
        <w:jc w:val="center"/>
        <w:rPr>
          <w:rFonts w:ascii="Arial" w:hAnsi="Arial" w:cs="Arial"/>
          <w:b/>
          <w:sz w:val="20"/>
          <w:lang w:val="cs-CZ"/>
        </w:rPr>
      </w:pPr>
      <w:bookmarkStart w:id="0" w:name="_GoBack"/>
      <w:bookmarkEnd w:id="0"/>
      <w:r w:rsidRPr="006E1A45">
        <w:rPr>
          <w:rFonts w:ascii="Arial" w:hAnsi="Arial" w:cs="Arial"/>
          <w:b/>
          <w:sz w:val="20"/>
          <w:lang w:val="cs-CZ"/>
        </w:rPr>
        <w:t>Příloha č. 6 – Kvalifikační dokumentace</w:t>
      </w:r>
    </w:p>
    <w:p w14:paraId="7FA6F920" w14:textId="77777777" w:rsidR="005541A1" w:rsidRPr="00C15C8E" w:rsidRDefault="005541A1" w:rsidP="005541A1">
      <w:pPr>
        <w:pStyle w:val="NZEV0"/>
        <w:spacing w:before="360" w:line="280" w:lineRule="atLeast"/>
        <w:ind w:left="539" w:hanging="539"/>
        <w:rPr>
          <w:rFonts w:ascii="Arial" w:hAnsi="Arial" w:cs="Arial"/>
        </w:rPr>
      </w:pPr>
      <w:r w:rsidRPr="00C15C8E">
        <w:rPr>
          <w:rFonts w:ascii="Arial" w:hAnsi="Arial" w:cs="Arial"/>
        </w:rPr>
        <w:t>Funkční a technické požadavky</w:t>
      </w:r>
    </w:p>
    <w:p w14:paraId="43B0409A" w14:textId="77777777" w:rsidR="005541A1" w:rsidRPr="00C15C8E" w:rsidRDefault="005541A1" w:rsidP="005541A1">
      <w:pPr>
        <w:autoSpaceDE w:val="0"/>
        <w:autoSpaceDN w:val="0"/>
        <w:adjustRightInd w:val="0"/>
        <w:spacing w:before="120" w:after="120" w:line="280" w:lineRule="atLeast"/>
        <w:jc w:val="center"/>
        <w:rPr>
          <w:rFonts w:ascii="Arial" w:hAnsi="Arial" w:cs="Arial"/>
          <w:b/>
        </w:rPr>
      </w:pPr>
    </w:p>
    <w:p w14:paraId="5BAB3713" w14:textId="77777777" w:rsidR="005541A1" w:rsidRPr="00C15C8E" w:rsidRDefault="005541A1" w:rsidP="005541A1">
      <w:pPr>
        <w:autoSpaceDE w:val="0"/>
        <w:autoSpaceDN w:val="0"/>
        <w:adjustRightInd w:val="0"/>
        <w:spacing w:before="120" w:after="120" w:line="280" w:lineRule="atLeast"/>
        <w:jc w:val="center"/>
        <w:rPr>
          <w:rFonts w:ascii="Arial" w:hAnsi="Arial" w:cs="Arial"/>
          <w:b/>
        </w:rPr>
      </w:pPr>
      <w:r w:rsidRPr="00C15C8E">
        <w:rPr>
          <w:rFonts w:ascii="Arial" w:hAnsi="Arial" w:cs="Arial"/>
          <w:b/>
        </w:rPr>
        <w:t>k veřejné zakázce</w:t>
      </w:r>
    </w:p>
    <w:p w14:paraId="526CB9A7" w14:textId="77777777" w:rsidR="005541A1" w:rsidRPr="00C15C8E" w:rsidRDefault="005541A1" w:rsidP="005541A1">
      <w:pPr>
        <w:autoSpaceDE w:val="0"/>
        <w:autoSpaceDN w:val="0"/>
        <w:adjustRightInd w:val="0"/>
        <w:spacing w:before="120" w:after="120" w:line="280" w:lineRule="atLeast"/>
        <w:jc w:val="center"/>
        <w:rPr>
          <w:rFonts w:ascii="Arial" w:hAnsi="Arial" w:cs="Arial"/>
          <w:b/>
        </w:rPr>
      </w:pPr>
    </w:p>
    <w:p w14:paraId="301B2F22" w14:textId="35D1FD9A" w:rsidR="005541A1" w:rsidRPr="00C15C8E" w:rsidRDefault="009A5BDF" w:rsidP="005541A1">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32"/>
          <w:szCs w:val="32"/>
          <w:lang w:val="en-US"/>
        </w:rPr>
      </w:pPr>
      <w:r>
        <w:rPr>
          <w:rFonts w:ascii="Arial" w:hAnsi="Arial" w:cs="Arial"/>
          <w:b/>
          <w:bCs/>
          <w:color w:val="FFFFFF"/>
          <w:sz w:val="32"/>
          <w:szCs w:val="32"/>
          <w:lang w:val="en-US"/>
        </w:rPr>
        <w:t xml:space="preserve">Podpora a </w:t>
      </w:r>
      <w:r w:rsidR="001B40F2">
        <w:rPr>
          <w:rFonts w:ascii="Arial" w:hAnsi="Arial" w:cs="Arial"/>
          <w:b/>
          <w:bCs/>
          <w:color w:val="FFFFFF"/>
          <w:sz w:val="32"/>
          <w:szCs w:val="32"/>
          <w:lang w:val="en-US"/>
        </w:rPr>
        <w:t xml:space="preserve">rozvoj </w:t>
      </w:r>
      <w:r>
        <w:rPr>
          <w:rFonts w:ascii="Arial" w:hAnsi="Arial" w:cs="Arial"/>
          <w:b/>
          <w:bCs/>
          <w:color w:val="FFFFFF"/>
          <w:sz w:val="32"/>
          <w:szCs w:val="32"/>
          <w:lang w:val="en-US"/>
        </w:rPr>
        <w:t>ekonomického informačního systému MPSV</w:t>
      </w:r>
    </w:p>
    <w:p w14:paraId="1F3E5B2C" w14:textId="0786F556" w:rsidR="00666A35" w:rsidRPr="00CE7C8D" w:rsidRDefault="00666A35" w:rsidP="00CE7C8D">
      <w:pPr>
        <w:pStyle w:val="Normln11"/>
        <w:spacing w:before="120" w:after="120" w:line="280" w:lineRule="atLeast"/>
        <w:ind w:firstLine="0"/>
        <w:jc w:val="center"/>
        <w:rPr>
          <w:rFonts w:ascii="Arial" w:hAnsi="Arial"/>
          <w:sz w:val="20"/>
        </w:rPr>
      </w:pPr>
      <w:r w:rsidRPr="00CE7C8D">
        <w:rPr>
          <w:rFonts w:ascii="Arial" w:hAnsi="Arial"/>
          <w:sz w:val="20"/>
        </w:rPr>
        <w:t xml:space="preserve">Ev.č.: </w:t>
      </w:r>
      <w:r w:rsidRPr="00666A35">
        <w:rPr>
          <w:rFonts w:ascii="Arial" w:eastAsia="Times New Roman" w:hAnsi="Arial" w:cs="Arial"/>
          <w:sz w:val="20"/>
          <w:szCs w:val="20"/>
        </w:rPr>
        <w:t xml:space="preserve">516135  </w:t>
      </w:r>
    </w:p>
    <w:p w14:paraId="0208E08E" w14:textId="77777777" w:rsidR="005541A1" w:rsidRPr="00C15C8E" w:rsidRDefault="005541A1" w:rsidP="005541A1">
      <w:pPr>
        <w:pStyle w:val="Normln11"/>
        <w:spacing w:before="120" w:after="120" w:line="280" w:lineRule="atLeast"/>
        <w:jc w:val="center"/>
        <w:rPr>
          <w:rFonts w:ascii="Arial" w:hAnsi="Arial" w:cs="Arial"/>
          <w:b/>
          <w:sz w:val="20"/>
          <w:szCs w:val="20"/>
        </w:rPr>
      </w:pPr>
    </w:p>
    <w:p w14:paraId="299B5C7D" w14:textId="77777777" w:rsidR="005541A1" w:rsidRPr="00C15C8E" w:rsidRDefault="005541A1" w:rsidP="005541A1">
      <w:pPr>
        <w:pStyle w:val="Normln11"/>
        <w:spacing w:line="280" w:lineRule="atLeast"/>
        <w:jc w:val="center"/>
        <w:rPr>
          <w:rFonts w:ascii="Arial" w:hAnsi="Arial" w:cs="Arial"/>
          <w:b/>
          <w:sz w:val="20"/>
          <w:szCs w:val="20"/>
        </w:rPr>
      </w:pPr>
      <w:r w:rsidRPr="00C15C8E">
        <w:rPr>
          <w:rFonts w:ascii="Arial" w:hAnsi="Arial" w:cs="Arial"/>
          <w:b/>
          <w:sz w:val="20"/>
          <w:szCs w:val="20"/>
        </w:rPr>
        <w:t>zadávané v otevřeném nadlimitním řízení dle zákona č. 137/2006 Sb.,</w:t>
      </w:r>
    </w:p>
    <w:p w14:paraId="4837E408" w14:textId="77777777" w:rsidR="005541A1" w:rsidRPr="00C15C8E" w:rsidRDefault="005541A1" w:rsidP="005541A1">
      <w:pPr>
        <w:pStyle w:val="Normln11"/>
        <w:spacing w:line="280" w:lineRule="atLeast"/>
        <w:jc w:val="center"/>
        <w:rPr>
          <w:rFonts w:ascii="Arial" w:hAnsi="Arial" w:cs="Arial"/>
        </w:rPr>
      </w:pPr>
      <w:r w:rsidRPr="00C15C8E">
        <w:rPr>
          <w:rFonts w:ascii="Arial" w:hAnsi="Arial" w:cs="Arial"/>
          <w:b/>
          <w:sz w:val="20"/>
          <w:szCs w:val="20"/>
        </w:rPr>
        <w:t>o veřejných zakázkách, ve znění pozdějších předpisů (dále jen „ZVZ“)</w:t>
      </w:r>
    </w:p>
    <w:p w14:paraId="2333CF5D" w14:textId="77777777" w:rsidR="005541A1" w:rsidRPr="00C15C8E" w:rsidRDefault="00327DE1" w:rsidP="005541A1">
      <w:pPr>
        <w:spacing w:before="360" w:after="120" w:line="280" w:lineRule="atLeast"/>
        <w:jc w:val="center"/>
        <w:rPr>
          <w:rFonts w:ascii="Arial" w:hAnsi="Arial" w:cs="Arial"/>
          <w:b/>
          <w:sz w:val="20"/>
          <w:szCs w:val="20"/>
        </w:rPr>
      </w:pPr>
      <w:r w:rsidRPr="00C15C8E">
        <w:rPr>
          <w:rFonts w:ascii="Arial" w:hAnsi="Arial" w:cs="Arial"/>
          <w:b/>
          <w:sz w:val="20"/>
          <w:szCs w:val="20"/>
        </w:rPr>
        <w:t>Z</w:t>
      </w:r>
      <w:r w:rsidR="00A85394" w:rsidRPr="00C15C8E">
        <w:rPr>
          <w:rFonts w:ascii="Arial" w:hAnsi="Arial" w:cs="Arial"/>
          <w:b/>
          <w:sz w:val="20"/>
          <w:szCs w:val="20"/>
        </w:rPr>
        <w:t>adav</w:t>
      </w:r>
      <w:r w:rsidR="00823D46" w:rsidRPr="00C15C8E">
        <w:rPr>
          <w:rFonts w:ascii="Arial" w:hAnsi="Arial" w:cs="Arial"/>
          <w:b/>
          <w:sz w:val="20"/>
          <w:szCs w:val="20"/>
        </w:rPr>
        <w:t>at</w:t>
      </w:r>
      <w:r w:rsidR="00A85394" w:rsidRPr="00C15C8E">
        <w:rPr>
          <w:rFonts w:ascii="Arial" w:hAnsi="Arial" w:cs="Arial"/>
          <w:b/>
          <w:sz w:val="20"/>
          <w:szCs w:val="20"/>
        </w:rPr>
        <w:t>el</w:t>
      </w:r>
      <w:r w:rsidR="005541A1" w:rsidRPr="00C15C8E">
        <w:rPr>
          <w:rFonts w:ascii="Arial" w:hAnsi="Arial" w:cs="Arial"/>
          <w:b/>
          <w:sz w:val="20"/>
          <w:szCs w:val="20"/>
        </w:rPr>
        <w:t xml:space="preserve"> veřejné zakázky:</w:t>
      </w:r>
    </w:p>
    <w:p w14:paraId="15A6EF11" w14:textId="77777777" w:rsidR="005541A1" w:rsidRPr="00C15C8E" w:rsidRDefault="005541A1" w:rsidP="005541A1">
      <w:pPr>
        <w:spacing w:before="120" w:after="120" w:line="280" w:lineRule="atLeast"/>
        <w:jc w:val="center"/>
        <w:rPr>
          <w:rFonts w:ascii="Arial" w:hAnsi="Arial" w:cs="Arial"/>
          <w:sz w:val="20"/>
          <w:szCs w:val="20"/>
        </w:rPr>
      </w:pPr>
      <w:r w:rsidRPr="00C15C8E">
        <w:rPr>
          <w:rFonts w:ascii="Arial" w:hAnsi="Arial" w:cs="Arial"/>
          <w:sz w:val="20"/>
          <w:szCs w:val="20"/>
        </w:rPr>
        <w:t>Česká republika – Ministerstvo práce a sociálních věcí</w:t>
      </w:r>
    </w:p>
    <w:p w14:paraId="402E0F35" w14:textId="77777777" w:rsidR="005541A1" w:rsidRPr="00C15C8E" w:rsidRDefault="005541A1" w:rsidP="005541A1">
      <w:pPr>
        <w:spacing w:before="120" w:after="120" w:line="280" w:lineRule="atLeast"/>
        <w:jc w:val="center"/>
        <w:rPr>
          <w:rFonts w:ascii="Arial" w:hAnsi="Arial" w:cs="Arial"/>
          <w:sz w:val="20"/>
          <w:szCs w:val="20"/>
        </w:rPr>
      </w:pPr>
      <w:r w:rsidRPr="00C15C8E">
        <w:rPr>
          <w:rFonts w:ascii="Arial" w:hAnsi="Arial" w:cs="Arial"/>
          <w:sz w:val="20"/>
          <w:szCs w:val="20"/>
        </w:rPr>
        <w:t>se sídlem Na Poříčním právu 1/376, 128 01 Praha 2</w:t>
      </w:r>
    </w:p>
    <w:p w14:paraId="420A284A" w14:textId="77777777" w:rsidR="005541A1" w:rsidRPr="00C15C8E" w:rsidRDefault="005541A1" w:rsidP="005541A1">
      <w:pPr>
        <w:spacing w:before="120" w:after="120" w:line="280" w:lineRule="atLeast"/>
        <w:jc w:val="center"/>
        <w:rPr>
          <w:rFonts w:ascii="Arial" w:hAnsi="Arial" w:cs="Arial"/>
          <w:sz w:val="20"/>
          <w:szCs w:val="20"/>
        </w:rPr>
      </w:pPr>
      <w:r w:rsidRPr="00C15C8E">
        <w:rPr>
          <w:rFonts w:ascii="Arial" w:hAnsi="Arial" w:cs="Arial"/>
          <w:sz w:val="20"/>
          <w:szCs w:val="20"/>
        </w:rPr>
        <w:t>IČO: 00551023</w:t>
      </w:r>
    </w:p>
    <w:p w14:paraId="1AB87607" w14:textId="77777777" w:rsidR="005541A1" w:rsidRPr="00C15C8E" w:rsidRDefault="005541A1" w:rsidP="005541A1">
      <w:pPr>
        <w:spacing w:before="120" w:after="120" w:line="280" w:lineRule="atLeast"/>
        <w:jc w:val="center"/>
        <w:rPr>
          <w:rFonts w:ascii="Arial" w:hAnsi="Arial" w:cs="Arial"/>
          <w:sz w:val="20"/>
          <w:szCs w:val="20"/>
        </w:rPr>
      </w:pPr>
      <w:r w:rsidRPr="00C15C8E">
        <w:rPr>
          <w:rFonts w:ascii="Arial" w:hAnsi="Arial" w:cs="Arial"/>
          <w:noProof/>
          <w:szCs w:val="20"/>
        </w:rPr>
        <w:drawing>
          <wp:anchor distT="0" distB="0" distL="114300" distR="114300" simplePos="0" relativeHeight="251659264" behindDoc="1" locked="0" layoutInCell="1" allowOverlap="1" wp14:anchorId="784B68F6" wp14:editId="00068D39">
            <wp:simplePos x="0" y="0"/>
            <wp:positionH relativeFrom="column">
              <wp:align>center</wp:align>
            </wp:positionH>
            <wp:positionV relativeFrom="paragraph">
              <wp:posOffset>107315</wp:posOffset>
            </wp:positionV>
            <wp:extent cx="1440000" cy="1476000"/>
            <wp:effectExtent l="0" t="0" r="8255" b="0"/>
            <wp:wrapNone/>
            <wp:docPr id="2"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440000" cy="1476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94A789" w14:textId="77777777" w:rsidR="005541A1" w:rsidRPr="00C15C8E" w:rsidRDefault="005541A1" w:rsidP="005541A1">
      <w:pPr>
        <w:tabs>
          <w:tab w:val="left" w:pos="0"/>
        </w:tabs>
        <w:spacing w:before="120" w:after="120" w:line="280" w:lineRule="atLeast"/>
        <w:rPr>
          <w:rFonts w:ascii="Arial" w:hAnsi="Arial" w:cs="Arial"/>
          <w:szCs w:val="20"/>
        </w:rPr>
      </w:pPr>
    </w:p>
    <w:p w14:paraId="2EEC0711" w14:textId="77777777" w:rsidR="005541A1" w:rsidRPr="00C15C8E" w:rsidRDefault="005541A1" w:rsidP="005541A1">
      <w:pPr>
        <w:tabs>
          <w:tab w:val="left" w:pos="0"/>
        </w:tabs>
        <w:spacing w:before="120" w:after="120" w:line="280" w:lineRule="atLeast"/>
        <w:rPr>
          <w:rFonts w:ascii="Arial" w:hAnsi="Arial" w:cs="Arial"/>
          <w:szCs w:val="20"/>
        </w:rPr>
      </w:pPr>
    </w:p>
    <w:p w14:paraId="2FD7D7EA" w14:textId="77777777" w:rsidR="005541A1" w:rsidRPr="00C15C8E" w:rsidRDefault="005541A1" w:rsidP="005541A1">
      <w:pPr>
        <w:tabs>
          <w:tab w:val="left" w:pos="0"/>
        </w:tabs>
        <w:spacing w:before="120" w:after="120" w:line="280" w:lineRule="atLeast"/>
        <w:rPr>
          <w:rFonts w:ascii="Arial" w:hAnsi="Arial" w:cs="Arial"/>
          <w:szCs w:val="20"/>
        </w:rPr>
      </w:pPr>
    </w:p>
    <w:p w14:paraId="06830374" w14:textId="77777777" w:rsidR="005541A1" w:rsidRPr="00C15C8E" w:rsidRDefault="005541A1" w:rsidP="005541A1">
      <w:pPr>
        <w:tabs>
          <w:tab w:val="left" w:pos="0"/>
        </w:tabs>
        <w:spacing w:before="120" w:after="120" w:line="280" w:lineRule="atLeast"/>
        <w:rPr>
          <w:rFonts w:ascii="Arial" w:hAnsi="Arial" w:cs="Arial"/>
          <w:szCs w:val="20"/>
        </w:rPr>
      </w:pPr>
    </w:p>
    <w:p w14:paraId="6B282BA4" w14:textId="77777777" w:rsidR="005541A1" w:rsidRPr="00C15C8E" w:rsidRDefault="005541A1" w:rsidP="005541A1">
      <w:pPr>
        <w:tabs>
          <w:tab w:val="left" w:pos="0"/>
        </w:tabs>
        <w:spacing w:before="120" w:after="120" w:line="280" w:lineRule="atLeast"/>
        <w:rPr>
          <w:rFonts w:ascii="Arial" w:hAnsi="Arial" w:cs="Arial"/>
          <w:szCs w:val="20"/>
        </w:rPr>
      </w:pPr>
    </w:p>
    <w:p w14:paraId="7F1F1CBF" w14:textId="77777777" w:rsidR="005541A1" w:rsidRPr="00C15C8E" w:rsidRDefault="005541A1" w:rsidP="005541A1">
      <w:pPr>
        <w:tabs>
          <w:tab w:val="left" w:pos="0"/>
        </w:tabs>
        <w:spacing w:before="120" w:after="120" w:line="280" w:lineRule="atLeast"/>
        <w:rPr>
          <w:rFonts w:ascii="Arial" w:hAnsi="Arial" w:cs="Arial"/>
          <w:szCs w:val="20"/>
        </w:rPr>
      </w:pPr>
    </w:p>
    <w:p w14:paraId="679EDA6C" w14:textId="2A7D6EF8" w:rsidR="005541A1" w:rsidRPr="00C15C8E" w:rsidRDefault="005541A1" w:rsidP="005541A1">
      <w:pPr>
        <w:tabs>
          <w:tab w:val="left" w:pos="0"/>
        </w:tabs>
        <w:spacing w:before="120" w:after="120" w:line="280" w:lineRule="atLeast"/>
        <w:jc w:val="center"/>
        <w:rPr>
          <w:rFonts w:ascii="Arial" w:hAnsi="Arial" w:cs="Arial"/>
          <w:szCs w:val="20"/>
        </w:rPr>
      </w:pPr>
      <w:r w:rsidRPr="00C15C8E">
        <w:rPr>
          <w:rFonts w:ascii="Arial" w:hAnsi="Arial" w:cs="Arial"/>
          <w:sz w:val="20"/>
          <w:szCs w:val="20"/>
        </w:rPr>
        <w:t>(dále jen „</w:t>
      </w:r>
      <w:r w:rsidR="00A85394" w:rsidRPr="00C15C8E">
        <w:rPr>
          <w:rFonts w:ascii="Arial" w:hAnsi="Arial" w:cs="Arial"/>
          <w:b/>
          <w:sz w:val="20"/>
          <w:szCs w:val="20"/>
        </w:rPr>
        <w:t>zadav</w:t>
      </w:r>
      <w:r w:rsidR="00823D46" w:rsidRPr="00C15C8E">
        <w:rPr>
          <w:rFonts w:ascii="Arial" w:hAnsi="Arial" w:cs="Arial"/>
          <w:b/>
          <w:sz w:val="20"/>
          <w:szCs w:val="20"/>
        </w:rPr>
        <w:t>at</w:t>
      </w:r>
      <w:r w:rsidR="00A85394" w:rsidRPr="00C15C8E">
        <w:rPr>
          <w:rFonts w:ascii="Arial" w:hAnsi="Arial" w:cs="Arial"/>
          <w:b/>
          <w:sz w:val="20"/>
          <w:szCs w:val="20"/>
        </w:rPr>
        <w:t>el</w:t>
      </w:r>
      <w:r w:rsidRPr="00C15C8E">
        <w:rPr>
          <w:rFonts w:ascii="Arial" w:hAnsi="Arial" w:cs="Arial"/>
          <w:sz w:val="20"/>
          <w:szCs w:val="20"/>
        </w:rPr>
        <w:t>“ nebo „</w:t>
      </w:r>
      <w:r w:rsidRPr="00C15C8E">
        <w:rPr>
          <w:rFonts w:ascii="Arial" w:hAnsi="Arial" w:cs="Arial"/>
          <w:b/>
          <w:sz w:val="20"/>
          <w:szCs w:val="20"/>
        </w:rPr>
        <w:t>MPSV</w:t>
      </w:r>
      <w:r w:rsidRPr="00C15C8E">
        <w:rPr>
          <w:rFonts w:ascii="Arial" w:hAnsi="Arial" w:cs="Arial"/>
          <w:sz w:val="20"/>
          <w:szCs w:val="20"/>
        </w:rPr>
        <w:t>“</w:t>
      </w:r>
      <w:r w:rsidR="00E937D3">
        <w:rPr>
          <w:rFonts w:ascii="Arial" w:hAnsi="Arial" w:cs="Arial"/>
          <w:sz w:val="20"/>
          <w:szCs w:val="20"/>
        </w:rPr>
        <w:t xml:space="preserve"> nebo také „Objednatel“</w:t>
      </w:r>
      <w:r w:rsidRPr="00C15C8E">
        <w:rPr>
          <w:rFonts w:ascii="Arial" w:hAnsi="Arial" w:cs="Arial"/>
          <w:sz w:val="20"/>
          <w:szCs w:val="20"/>
        </w:rPr>
        <w:t>)</w:t>
      </w:r>
    </w:p>
    <w:p w14:paraId="542E57FF" w14:textId="77777777" w:rsidR="00224060" w:rsidRPr="00C15C8E" w:rsidRDefault="00224060" w:rsidP="00224060">
      <w:pPr>
        <w:spacing w:line="280" w:lineRule="atLeast"/>
        <w:rPr>
          <w:rFonts w:ascii="Arial" w:hAnsi="Arial" w:cs="Arial"/>
          <w:sz w:val="20"/>
          <w:szCs w:val="20"/>
        </w:rPr>
      </w:pPr>
      <w:r w:rsidRPr="00C15C8E">
        <w:rPr>
          <w:rFonts w:ascii="Arial" w:hAnsi="Arial" w:cs="Arial"/>
          <w:sz w:val="20"/>
          <w:szCs w:val="20"/>
        </w:rPr>
        <w:t>_____________________________________________</w:t>
      </w:r>
    </w:p>
    <w:p w14:paraId="10F2A7A8" w14:textId="77777777" w:rsidR="00224060" w:rsidRPr="00C15C8E" w:rsidRDefault="00224060" w:rsidP="00224060">
      <w:pPr>
        <w:spacing w:line="280" w:lineRule="atLeast"/>
        <w:rPr>
          <w:rFonts w:ascii="Arial" w:hAnsi="Arial" w:cs="Arial"/>
          <w:sz w:val="20"/>
          <w:szCs w:val="20"/>
        </w:rPr>
      </w:pPr>
      <w:r w:rsidRPr="00C15C8E">
        <w:rPr>
          <w:rFonts w:ascii="Arial" w:hAnsi="Arial" w:cs="Arial"/>
          <w:sz w:val="20"/>
          <w:szCs w:val="20"/>
        </w:rPr>
        <w:t xml:space="preserve">Osoba oprávněná zastupovat </w:t>
      </w:r>
      <w:r w:rsidR="00A85394" w:rsidRPr="00C15C8E">
        <w:rPr>
          <w:rFonts w:ascii="Arial" w:hAnsi="Arial" w:cs="Arial"/>
          <w:sz w:val="20"/>
          <w:szCs w:val="20"/>
        </w:rPr>
        <w:t>zadavatel</w:t>
      </w:r>
      <w:r w:rsidRPr="00C15C8E">
        <w:rPr>
          <w:rFonts w:ascii="Arial" w:hAnsi="Arial" w:cs="Arial"/>
          <w:sz w:val="20"/>
          <w:szCs w:val="20"/>
        </w:rPr>
        <w:t>e</w:t>
      </w:r>
    </w:p>
    <w:p w14:paraId="48169F96" w14:textId="77777777" w:rsidR="00BA433C" w:rsidRPr="00F22088" w:rsidRDefault="00BA433C" w:rsidP="00BA433C">
      <w:pPr>
        <w:tabs>
          <w:tab w:val="left" w:pos="0"/>
        </w:tabs>
        <w:spacing w:line="280" w:lineRule="atLeast"/>
        <w:jc w:val="both"/>
        <w:rPr>
          <w:rFonts w:ascii="Arial" w:hAnsi="Arial" w:cs="Arial"/>
          <w:sz w:val="20"/>
          <w:szCs w:val="20"/>
        </w:rPr>
      </w:pPr>
      <w:r w:rsidRPr="00754556">
        <w:rPr>
          <w:rFonts w:ascii="Arial" w:hAnsi="Arial" w:cs="Arial"/>
          <w:sz w:val="20"/>
          <w:szCs w:val="20"/>
        </w:rPr>
        <w:t>Mgr. Bc. et Bc. Robert Baxa, náměstek ministryně pro řízení sekce informačních technologií</w:t>
      </w:r>
    </w:p>
    <w:p w14:paraId="26F5293E" w14:textId="77777777" w:rsidR="00224060" w:rsidRPr="00C15C8E" w:rsidRDefault="00224060" w:rsidP="00224060">
      <w:pPr>
        <w:spacing w:line="280" w:lineRule="atLeast"/>
        <w:rPr>
          <w:rFonts w:ascii="Arial" w:hAnsi="Arial" w:cs="Arial"/>
          <w:sz w:val="20"/>
          <w:szCs w:val="20"/>
        </w:rPr>
      </w:pPr>
    </w:p>
    <w:p w14:paraId="263BEAA5" w14:textId="77777777" w:rsidR="00224060" w:rsidRPr="00C15C8E" w:rsidRDefault="00224060" w:rsidP="00224060">
      <w:pPr>
        <w:spacing w:line="280" w:lineRule="atLeast"/>
        <w:rPr>
          <w:rFonts w:ascii="Arial" w:hAnsi="Arial" w:cs="Arial"/>
          <w:sz w:val="20"/>
          <w:szCs w:val="20"/>
        </w:rPr>
      </w:pPr>
      <w:r w:rsidRPr="00C15C8E">
        <w:rPr>
          <w:rFonts w:ascii="Arial" w:hAnsi="Arial" w:cs="Arial"/>
          <w:sz w:val="20"/>
          <w:szCs w:val="20"/>
        </w:rPr>
        <w:t xml:space="preserve"> </w:t>
      </w:r>
    </w:p>
    <w:p w14:paraId="63A57B7B" w14:textId="77777777" w:rsidR="00224060" w:rsidRPr="00C15C8E" w:rsidRDefault="00224060" w:rsidP="00224060">
      <w:pPr>
        <w:spacing w:line="280" w:lineRule="atLeast"/>
        <w:rPr>
          <w:rFonts w:ascii="Arial" w:hAnsi="Arial" w:cs="Arial"/>
          <w:sz w:val="20"/>
          <w:szCs w:val="20"/>
        </w:rPr>
        <w:sectPr w:rsidR="00224060" w:rsidRPr="00C15C8E" w:rsidSect="00224060">
          <w:headerReference w:type="default" r:id="rId12"/>
          <w:footerReference w:type="even" r:id="rId13"/>
          <w:footerReference w:type="default" r:id="rId14"/>
          <w:pgSz w:w="11906" w:h="16838"/>
          <w:pgMar w:top="1418" w:right="1418" w:bottom="1418" w:left="1418" w:header="709" w:footer="709" w:gutter="0"/>
          <w:cols w:space="708"/>
          <w:titlePg/>
          <w:docGrid w:linePitch="360"/>
        </w:sectPr>
      </w:pPr>
    </w:p>
    <w:p w14:paraId="5E7EF8B8" w14:textId="77777777" w:rsidR="00C96C66" w:rsidRPr="00C15C8E" w:rsidRDefault="00C96C66" w:rsidP="00BB5B56">
      <w:pPr>
        <w:tabs>
          <w:tab w:val="left" w:pos="0"/>
        </w:tabs>
        <w:spacing w:line="280" w:lineRule="atLeast"/>
        <w:ind w:firstLine="0"/>
        <w:rPr>
          <w:rFonts w:ascii="Arial" w:hAnsi="Arial" w:cs="Arial"/>
          <w:sz w:val="20"/>
          <w:szCs w:val="20"/>
        </w:rPr>
      </w:pPr>
      <w:r w:rsidRPr="00C15C8E">
        <w:rPr>
          <w:rFonts w:ascii="Arial" w:hAnsi="Arial" w:cs="Arial"/>
          <w:sz w:val="20"/>
          <w:szCs w:val="20"/>
          <w:u w:val="single"/>
        </w:rPr>
        <w:lastRenderedPageBreak/>
        <w:t xml:space="preserve">Zástupce zadavatele </w:t>
      </w:r>
    </w:p>
    <w:p w14:paraId="70D6DD7F" w14:textId="77777777" w:rsidR="00DE6789" w:rsidRPr="00C56E70" w:rsidRDefault="00DE6789" w:rsidP="00DE6789">
      <w:pPr>
        <w:spacing w:line="280" w:lineRule="atLeast"/>
        <w:ind w:firstLine="0"/>
        <w:rPr>
          <w:rFonts w:ascii="Arial" w:hAnsi="Arial" w:cs="Arial"/>
          <w:sz w:val="20"/>
          <w:szCs w:val="20"/>
        </w:rPr>
      </w:pPr>
      <w:r w:rsidRPr="00C56E70">
        <w:rPr>
          <w:rFonts w:ascii="Arial" w:hAnsi="Arial" w:cs="Arial"/>
          <w:sz w:val="20"/>
          <w:szCs w:val="20"/>
        </w:rPr>
        <w:t>Sdružení ROTGO</w:t>
      </w:r>
    </w:p>
    <w:p w14:paraId="603FC476" w14:textId="7DFC5455" w:rsidR="00056425" w:rsidRDefault="00DE6789" w:rsidP="00DE6789">
      <w:pPr>
        <w:spacing w:line="280" w:lineRule="atLeast"/>
        <w:ind w:right="-214" w:firstLine="0"/>
        <w:rPr>
          <w:rFonts w:ascii="Arial" w:hAnsi="Arial" w:cs="Arial"/>
          <w:sz w:val="20"/>
        </w:rPr>
      </w:pPr>
      <w:r w:rsidRPr="00C56E70">
        <w:rPr>
          <w:rFonts w:ascii="Arial" w:hAnsi="Arial" w:cs="Arial"/>
          <w:color w:val="000000"/>
          <w:sz w:val="20"/>
          <w:szCs w:val="20"/>
        </w:rPr>
        <w:t xml:space="preserve">vedoucí člen sdružení </w:t>
      </w:r>
      <w:r w:rsidRPr="00C56E70">
        <w:rPr>
          <w:rFonts w:ascii="Arial" w:hAnsi="Arial" w:cs="Arial"/>
          <w:bCs/>
          <w:color w:val="000000"/>
          <w:sz w:val="20"/>
          <w:szCs w:val="20"/>
        </w:rPr>
        <w:t>ROWAN LEGAL, advokátní kancelář s.r.o.</w:t>
      </w:r>
      <w:r w:rsidRPr="00C56E70">
        <w:rPr>
          <w:rFonts w:ascii="Arial" w:hAnsi="Arial" w:cs="Arial"/>
          <w:color w:val="000000"/>
          <w:sz w:val="20"/>
          <w:szCs w:val="20"/>
        </w:rPr>
        <w:t xml:space="preserve">, člen sdružení </w:t>
      </w:r>
      <w:r w:rsidRPr="00C56E70">
        <w:rPr>
          <w:rFonts w:ascii="Arial" w:hAnsi="Arial" w:cs="Arial"/>
          <w:bCs/>
          <w:color w:val="000000"/>
          <w:sz w:val="20"/>
          <w:szCs w:val="20"/>
        </w:rPr>
        <w:t xml:space="preserve">GORDION s.r.o. </w:t>
      </w:r>
      <w:r w:rsidRPr="00C56E70">
        <w:rPr>
          <w:rFonts w:ascii="Arial" w:hAnsi="Arial" w:cs="Arial"/>
          <w:color w:val="000000"/>
          <w:sz w:val="20"/>
          <w:szCs w:val="20"/>
        </w:rPr>
        <w:t>a člen sdružení</w:t>
      </w:r>
      <w:r w:rsidRPr="00C56E70">
        <w:rPr>
          <w:rFonts w:ascii="Arial" w:hAnsi="Arial" w:cs="Arial"/>
          <w:bCs/>
          <w:color w:val="000000"/>
          <w:sz w:val="20"/>
          <w:szCs w:val="20"/>
        </w:rPr>
        <w:t xml:space="preserve"> FIALA, TEJKAL A PARTNEŘI, ADVOKÁTNÍ KANCELÁŘ, S.R.O.</w:t>
      </w:r>
    </w:p>
    <w:p w14:paraId="0960C301" w14:textId="77777777" w:rsidR="00056425" w:rsidRDefault="00056425" w:rsidP="00BB5B56">
      <w:pPr>
        <w:spacing w:line="280" w:lineRule="atLeast"/>
        <w:ind w:firstLine="0"/>
        <w:rPr>
          <w:rFonts w:ascii="Arial" w:hAnsi="Arial" w:cs="Arial"/>
          <w:sz w:val="20"/>
        </w:rPr>
      </w:pPr>
    </w:p>
    <w:p w14:paraId="6025B290" w14:textId="77777777" w:rsidR="00056425" w:rsidRDefault="00056425" w:rsidP="00BB5B56">
      <w:pPr>
        <w:spacing w:line="280" w:lineRule="atLeast"/>
        <w:ind w:firstLine="0"/>
        <w:rPr>
          <w:rFonts w:ascii="Arial" w:hAnsi="Arial" w:cs="Arial"/>
          <w:sz w:val="20"/>
          <w:szCs w:val="20"/>
        </w:rPr>
      </w:pPr>
    </w:p>
    <w:p w14:paraId="4A21DC76" w14:textId="77777777" w:rsidR="00C96C66" w:rsidRPr="00C15C8E" w:rsidRDefault="00C96C66" w:rsidP="007F4BED">
      <w:pPr>
        <w:tabs>
          <w:tab w:val="left" w:pos="0"/>
        </w:tabs>
        <w:spacing w:line="280" w:lineRule="atLeast"/>
        <w:ind w:firstLine="0"/>
        <w:rPr>
          <w:rFonts w:ascii="Arial" w:hAnsi="Arial" w:cs="Arial"/>
          <w:sz w:val="20"/>
          <w:szCs w:val="20"/>
          <w:u w:val="single"/>
        </w:rPr>
      </w:pPr>
      <w:r w:rsidRPr="00C15C8E">
        <w:rPr>
          <w:rFonts w:ascii="Arial" w:hAnsi="Arial" w:cs="Arial"/>
          <w:sz w:val="20"/>
          <w:szCs w:val="20"/>
          <w:u w:val="single"/>
        </w:rPr>
        <w:lastRenderedPageBreak/>
        <w:t>Kontaktní adresa pro komunikaci s uchazeči</w:t>
      </w:r>
    </w:p>
    <w:p w14:paraId="64D56339" w14:textId="77777777" w:rsidR="00DE6789" w:rsidRPr="00C56E70" w:rsidRDefault="00DE6789" w:rsidP="00DE6789">
      <w:pPr>
        <w:tabs>
          <w:tab w:val="left" w:pos="0"/>
        </w:tabs>
        <w:spacing w:line="280" w:lineRule="atLeast"/>
        <w:ind w:firstLine="0"/>
        <w:rPr>
          <w:rFonts w:ascii="Arial" w:hAnsi="Arial" w:cs="Arial"/>
          <w:sz w:val="20"/>
          <w:szCs w:val="20"/>
        </w:rPr>
      </w:pPr>
      <w:r w:rsidRPr="00C56E70">
        <w:rPr>
          <w:rFonts w:ascii="Arial" w:hAnsi="Arial" w:cs="Arial"/>
          <w:sz w:val="20"/>
          <w:szCs w:val="20"/>
        </w:rPr>
        <w:t>FIALA, TEJKAL A PARTNEŘI,</w:t>
      </w:r>
    </w:p>
    <w:p w14:paraId="694C6177" w14:textId="77777777" w:rsidR="00DE6789" w:rsidRPr="00C56E70" w:rsidRDefault="00DE6789" w:rsidP="00DE6789">
      <w:pPr>
        <w:tabs>
          <w:tab w:val="left" w:pos="0"/>
          <w:tab w:val="left" w:pos="4454"/>
        </w:tabs>
        <w:spacing w:line="280" w:lineRule="atLeast"/>
        <w:ind w:right="-108" w:firstLine="0"/>
        <w:rPr>
          <w:rFonts w:ascii="Arial" w:hAnsi="Arial" w:cs="Arial"/>
          <w:sz w:val="20"/>
          <w:szCs w:val="20"/>
        </w:rPr>
      </w:pPr>
      <w:r w:rsidRPr="00C56E70">
        <w:rPr>
          <w:rFonts w:ascii="Arial" w:hAnsi="Arial" w:cs="Arial"/>
          <w:sz w:val="20"/>
          <w:szCs w:val="20"/>
        </w:rPr>
        <w:t>ADVOKÁTNÍ KANCELÁŘ, S.R.O.</w:t>
      </w:r>
    </w:p>
    <w:p w14:paraId="3243F151" w14:textId="77777777" w:rsidR="00DE6789" w:rsidRPr="00C56E70" w:rsidRDefault="00DE6789" w:rsidP="00DE6789">
      <w:pPr>
        <w:tabs>
          <w:tab w:val="left" w:pos="0"/>
        </w:tabs>
        <w:spacing w:line="280" w:lineRule="atLeast"/>
        <w:ind w:firstLine="0"/>
        <w:rPr>
          <w:rFonts w:ascii="Arial" w:hAnsi="Arial" w:cs="Arial"/>
          <w:sz w:val="20"/>
          <w:szCs w:val="20"/>
        </w:rPr>
      </w:pPr>
      <w:r w:rsidRPr="00C56E70">
        <w:rPr>
          <w:rFonts w:ascii="Arial" w:hAnsi="Arial" w:cs="Arial"/>
          <w:sz w:val="20"/>
          <w:szCs w:val="20"/>
        </w:rPr>
        <w:t>Helfertova 2040/13</w:t>
      </w:r>
    </w:p>
    <w:p w14:paraId="738D7728" w14:textId="77777777" w:rsidR="00DE6789" w:rsidRPr="00C56E70" w:rsidRDefault="00DE6789" w:rsidP="00DE6789">
      <w:pPr>
        <w:tabs>
          <w:tab w:val="left" w:pos="0"/>
        </w:tabs>
        <w:spacing w:line="280" w:lineRule="atLeast"/>
        <w:ind w:firstLine="0"/>
        <w:rPr>
          <w:rFonts w:ascii="Arial" w:hAnsi="Arial" w:cs="Arial"/>
          <w:sz w:val="20"/>
          <w:szCs w:val="20"/>
        </w:rPr>
      </w:pPr>
      <w:r w:rsidRPr="00C56E70">
        <w:rPr>
          <w:rFonts w:ascii="Arial" w:hAnsi="Arial" w:cs="Arial"/>
          <w:sz w:val="20"/>
          <w:szCs w:val="20"/>
        </w:rPr>
        <w:t>613 00 Brno – Černá Pole</w:t>
      </w:r>
    </w:p>
    <w:p w14:paraId="09010B19" w14:textId="77777777" w:rsidR="00DE6789" w:rsidRDefault="00DE6789" w:rsidP="00DE6789">
      <w:pPr>
        <w:spacing w:line="280" w:lineRule="atLeast"/>
        <w:ind w:firstLine="0"/>
        <w:rPr>
          <w:rFonts w:ascii="Arial" w:hAnsi="Arial" w:cs="Arial"/>
          <w:sz w:val="20"/>
        </w:rPr>
      </w:pPr>
      <w:r w:rsidRPr="00C56E70">
        <w:rPr>
          <w:rFonts w:ascii="Arial" w:hAnsi="Arial" w:cs="Arial"/>
          <w:sz w:val="20"/>
          <w:szCs w:val="20"/>
        </w:rPr>
        <w:t xml:space="preserve">kontaktní osoba Mgr. </w:t>
      </w:r>
      <w:r>
        <w:rPr>
          <w:rFonts w:ascii="Arial" w:hAnsi="Arial" w:cs="Arial"/>
          <w:sz w:val="20"/>
          <w:szCs w:val="20"/>
        </w:rPr>
        <w:t>Petr Pernica</w:t>
      </w:r>
      <w:r w:rsidR="00056425" w:rsidRPr="00293499">
        <w:rPr>
          <w:rFonts w:ascii="Arial" w:hAnsi="Arial" w:cs="Arial"/>
          <w:sz w:val="20"/>
        </w:rPr>
        <w:t>,</w:t>
      </w:r>
    </w:p>
    <w:p w14:paraId="77829145" w14:textId="547A83B6" w:rsidR="00224060" w:rsidRPr="00C15C8E" w:rsidRDefault="00056425" w:rsidP="00DE6789">
      <w:pPr>
        <w:spacing w:line="280" w:lineRule="atLeast"/>
        <w:ind w:right="-214" w:firstLine="0"/>
        <w:rPr>
          <w:rFonts w:ascii="Arial" w:hAnsi="Arial" w:cs="Arial"/>
          <w:sz w:val="20"/>
        </w:rPr>
        <w:sectPr w:rsidR="00224060" w:rsidRPr="00C15C8E" w:rsidSect="00DE6789">
          <w:type w:val="continuous"/>
          <w:pgSz w:w="11906" w:h="16838"/>
          <w:pgMar w:top="1418" w:right="1418" w:bottom="1418" w:left="1418" w:header="709" w:footer="709" w:gutter="0"/>
          <w:cols w:num="2" w:space="286"/>
          <w:titlePg/>
          <w:docGrid w:linePitch="360"/>
        </w:sectPr>
      </w:pPr>
      <w:r w:rsidRPr="00293499">
        <w:rPr>
          <w:rFonts w:ascii="Arial" w:hAnsi="Arial" w:cs="Arial"/>
          <w:sz w:val="20"/>
        </w:rPr>
        <w:t xml:space="preserve">tel.: +420 </w:t>
      </w:r>
      <w:r w:rsidR="00DE6789" w:rsidRPr="00C973BF">
        <w:rPr>
          <w:rFonts w:ascii="Arial" w:hAnsi="Arial" w:cs="Arial"/>
          <w:sz w:val="20"/>
          <w:szCs w:val="20"/>
        </w:rPr>
        <w:t>541</w:t>
      </w:r>
      <w:r w:rsidR="00DE6789">
        <w:rPr>
          <w:rFonts w:ascii="Arial" w:hAnsi="Arial" w:cs="Arial"/>
          <w:sz w:val="20"/>
          <w:szCs w:val="20"/>
        </w:rPr>
        <w:t xml:space="preserve"> </w:t>
      </w:r>
      <w:r w:rsidR="00DE6789" w:rsidRPr="00C973BF">
        <w:rPr>
          <w:rFonts w:ascii="Arial" w:hAnsi="Arial" w:cs="Arial"/>
          <w:sz w:val="20"/>
          <w:szCs w:val="20"/>
        </w:rPr>
        <w:t>211</w:t>
      </w:r>
      <w:r w:rsidR="00DE6789">
        <w:rPr>
          <w:rFonts w:ascii="Arial" w:hAnsi="Arial" w:cs="Arial"/>
          <w:sz w:val="20"/>
          <w:szCs w:val="20"/>
        </w:rPr>
        <w:t xml:space="preserve"> </w:t>
      </w:r>
      <w:r w:rsidR="00DE6789" w:rsidRPr="00C973BF">
        <w:rPr>
          <w:rFonts w:ascii="Arial" w:hAnsi="Arial" w:cs="Arial"/>
          <w:sz w:val="20"/>
          <w:szCs w:val="20"/>
        </w:rPr>
        <w:t>528</w:t>
      </w:r>
      <w:r w:rsidRPr="00293499">
        <w:rPr>
          <w:rFonts w:ascii="Arial" w:hAnsi="Arial" w:cs="Arial"/>
          <w:sz w:val="20"/>
        </w:rPr>
        <w:t>, e-mail:</w:t>
      </w:r>
      <w:r w:rsidR="00DE6789">
        <w:rPr>
          <w:rFonts w:ascii="Arial" w:hAnsi="Arial" w:cs="Arial"/>
          <w:sz w:val="20"/>
        </w:rPr>
        <w:t xml:space="preserve"> z</w:t>
      </w:r>
      <w:r w:rsidR="00DE6789">
        <w:rPr>
          <w:rFonts w:ascii="Arial" w:hAnsi="Arial" w:cs="Arial"/>
          <w:sz w:val="20"/>
          <w:szCs w:val="20"/>
        </w:rPr>
        <w:t>akazky</w:t>
      </w:r>
      <w:r w:rsidR="00DE6789" w:rsidRPr="00C56E70">
        <w:rPr>
          <w:rFonts w:ascii="Arial" w:hAnsi="Arial" w:cs="Arial"/>
          <w:sz w:val="20"/>
          <w:szCs w:val="20"/>
        </w:rPr>
        <w:t>@akfiala.cz</w:t>
      </w:r>
    </w:p>
    <w:p w14:paraId="670C0910" w14:textId="77777777" w:rsidR="00224060" w:rsidRPr="00C15C8E" w:rsidRDefault="00224060" w:rsidP="005541A1">
      <w:pPr>
        <w:spacing w:line="280" w:lineRule="atLeast"/>
        <w:rPr>
          <w:rFonts w:ascii="Arial" w:hAnsi="Arial" w:cs="Arial"/>
          <w:sz w:val="20"/>
        </w:rPr>
      </w:pPr>
    </w:p>
    <w:p w14:paraId="53C49489" w14:textId="77777777" w:rsidR="00224060" w:rsidRPr="00C15C8E" w:rsidRDefault="00224060" w:rsidP="005541A1">
      <w:pPr>
        <w:spacing w:line="280" w:lineRule="atLeast"/>
        <w:rPr>
          <w:rFonts w:ascii="Arial" w:hAnsi="Arial" w:cs="Arial"/>
          <w:sz w:val="20"/>
        </w:rPr>
      </w:pPr>
    </w:p>
    <w:p w14:paraId="378330EC" w14:textId="77777777" w:rsidR="00224060" w:rsidRPr="00C15C8E" w:rsidRDefault="00224060" w:rsidP="005541A1">
      <w:pPr>
        <w:spacing w:line="280" w:lineRule="atLeast"/>
        <w:rPr>
          <w:rFonts w:ascii="Arial" w:hAnsi="Arial" w:cs="Arial"/>
          <w:sz w:val="20"/>
        </w:rPr>
      </w:pPr>
    </w:p>
    <w:p w14:paraId="3EF8AFD1" w14:textId="77777777" w:rsidR="005541A1" w:rsidRPr="00C15C8E" w:rsidRDefault="005541A1" w:rsidP="005541A1">
      <w:pPr>
        <w:spacing w:line="280" w:lineRule="atLeast"/>
        <w:rPr>
          <w:rFonts w:ascii="Arial" w:hAnsi="Arial" w:cs="Arial"/>
          <w:b/>
          <w:bCs/>
          <w:caps/>
          <w:sz w:val="20"/>
          <w:szCs w:val="20"/>
        </w:rPr>
      </w:pPr>
    </w:p>
    <w:sdt>
      <w:sdtPr>
        <w:rPr>
          <w:rFonts w:ascii="Arial" w:hAnsi="Arial" w:cs="Arial"/>
        </w:rPr>
        <w:id w:val="949051928"/>
        <w:docPartObj>
          <w:docPartGallery w:val="Table of Contents"/>
          <w:docPartUnique/>
        </w:docPartObj>
      </w:sdtPr>
      <w:sdtEndPr>
        <w:rPr>
          <w:bCs/>
        </w:rPr>
      </w:sdtEndPr>
      <w:sdtContent>
        <w:p w14:paraId="657DB5D9" w14:textId="77777777" w:rsidR="00C52132" w:rsidRPr="000040F0" w:rsidRDefault="00C52132" w:rsidP="005541A1">
          <w:pPr>
            <w:pStyle w:val="Bezmezer"/>
            <w:jc w:val="both"/>
            <w:rPr>
              <w:rFonts w:ascii="Arial" w:hAnsi="Arial" w:cs="Arial"/>
            </w:rPr>
          </w:pPr>
          <w:r w:rsidRPr="000040F0">
            <w:rPr>
              <w:rFonts w:ascii="Arial" w:hAnsi="Arial" w:cs="Arial"/>
            </w:rPr>
            <w:t>Obsah</w:t>
          </w:r>
        </w:p>
        <w:p w14:paraId="0FE6DCA9" w14:textId="77777777" w:rsidR="00CE7C8D" w:rsidRDefault="00C52132">
          <w:pPr>
            <w:pStyle w:val="Obsah1"/>
            <w:tabs>
              <w:tab w:val="left" w:pos="699"/>
              <w:tab w:val="right" w:leader="dot" w:pos="9060"/>
            </w:tabs>
            <w:rPr>
              <w:noProof/>
            </w:rPr>
          </w:pPr>
          <w:r w:rsidRPr="000040F0">
            <w:rPr>
              <w:rFonts w:ascii="Arial" w:hAnsi="Arial" w:cs="Arial"/>
            </w:rPr>
            <w:fldChar w:fldCharType="begin"/>
          </w:r>
          <w:r w:rsidRPr="000040F0">
            <w:rPr>
              <w:rFonts w:ascii="Arial" w:hAnsi="Arial" w:cs="Arial"/>
            </w:rPr>
            <w:instrText xml:space="preserve"> TOC \o "1-3" \h \z \u </w:instrText>
          </w:r>
          <w:r w:rsidRPr="000040F0">
            <w:rPr>
              <w:rFonts w:ascii="Arial" w:hAnsi="Arial" w:cs="Arial"/>
            </w:rPr>
            <w:fldChar w:fldCharType="separate"/>
          </w:r>
          <w:hyperlink w:anchor="_Toc426093289" w:history="1">
            <w:r w:rsidR="00CE7C8D" w:rsidRPr="00D96E45">
              <w:rPr>
                <w:rStyle w:val="Hypertextovodkaz"/>
                <w:rFonts w:ascii="Arial" w:hAnsi="Arial"/>
                <w:noProof/>
              </w:rPr>
              <w:t>1</w:t>
            </w:r>
            <w:r w:rsidR="00CE7C8D">
              <w:rPr>
                <w:noProof/>
              </w:rPr>
              <w:tab/>
            </w:r>
            <w:r w:rsidR="00CE7C8D" w:rsidRPr="00D96E45">
              <w:rPr>
                <w:rStyle w:val="Hypertextovodkaz"/>
                <w:rFonts w:ascii="Arial" w:hAnsi="Arial"/>
                <w:noProof/>
              </w:rPr>
              <w:t>Úvod</w:t>
            </w:r>
            <w:r w:rsidR="00CE7C8D">
              <w:rPr>
                <w:noProof/>
                <w:webHidden/>
              </w:rPr>
              <w:tab/>
            </w:r>
            <w:r w:rsidR="00CE7C8D">
              <w:rPr>
                <w:noProof/>
                <w:webHidden/>
              </w:rPr>
              <w:fldChar w:fldCharType="begin"/>
            </w:r>
            <w:r w:rsidR="00CE7C8D">
              <w:rPr>
                <w:noProof/>
                <w:webHidden/>
              </w:rPr>
              <w:instrText xml:space="preserve"> PAGEREF _Toc426093289 \h </w:instrText>
            </w:r>
            <w:r w:rsidR="00CE7C8D">
              <w:rPr>
                <w:noProof/>
                <w:webHidden/>
              </w:rPr>
            </w:r>
            <w:r w:rsidR="00CE7C8D">
              <w:rPr>
                <w:noProof/>
                <w:webHidden/>
              </w:rPr>
              <w:fldChar w:fldCharType="separate"/>
            </w:r>
            <w:r w:rsidR="00E50404">
              <w:rPr>
                <w:noProof/>
                <w:webHidden/>
              </w:rPr>
              <w:t>4</w:t>
            </w:r>
            <w:r w:rsidR="00CE7C8D">
              <w:rPr>
                <w:noProof/>
                <w:webHidden/>
              </w:rPr>
              <w:fldChar w:fldCharType="end"/>
            </w:r>
          </w:hyperlink>
        </w:p>
        <w:p w14:paraId="26AC041B" w14:textId="77777777" w:rsidR="00CE7C8D" w:rsidRDefault="00E50404">
          <w:pPr>
            <w:pStyle w:val="Obsah1"/>
            <w:tabs>
              <w:tab w:val="left" w:pos="699"/>
              <w:tab w:val="right" w:leader="dot" w:pos="9060"/>
            </w:tabs>
            <w:rPr>
              <w:noProof/>
            </w:rPr>
          </w:pPr>
          <w:hyperlink w:anchor="_Toc426093290" w:history="1">
            <w:r w:rsidR="00CE7C8D" w:rsidRPr="00D96E45">
              <w:rPr>
                <w:rStyle w:val="Hypertextovodkaz"/>
                <w:rFonts w:ascii="Arial" w:hAnsi="Arial"/>
                <w:noProof/>
              </w:rPr>
              <w:t>2</w:t>
            </w:r>
            <w:r w:rsidR="00CE7C8D">
              <w:rPr>
                <w:noProof/>
              </w:rPr>
              <w:tab/>
            </w:r>
            <w:r w:rsidR="00CE7C8D" w:rsidRPr="00D96E45">
              <w:rPr>
                <w:rStyle w:val="Hypertextovodkaz"/>
                <w:rFonts w:ascii="Arial" w:hAnsi="Arial"/>
                <w:noProof/>
              </w:rPr>
              <w:t>Popis stávajícího stavu</w:t>
            </w:r>
            <w:r w:rsidR="00CE7C8D">
              <w:rPr>
                <w:noProof/>
                <w:webHidden/>
              </w:rPr>
              <w:tab/>
            </w:r>
            <w:r w:rsidR="00CE7C8D">
              <w:rPr>
                <w:noProof/>
                <w:webHidden/>
              </w:rPr>
              <w:fldChar w:fldCharType="begin"/>
            </w:r>
            <w:r w:rsidR="00CE7C8D">
              <w:rPr>
                <w:noProof/>
                <w:webHidden/>
              </w:rPr>
              <w:instrText xml:space="preserve"> PAGEREF _Toc426093290 \h </w:instrText>
            </w:r>
            <w:r w:rsidR="00CE7C8D">
              <w:rPr>
                <w:noProof/>
                <w:webHidden/>
              </w:rPr>
            </w:r>
            <w:r w:rsidR="00CE7C8D">
              <w:rPr>
                <w:noProof/>
                <w:webHidden/>
              </w:rPr>
              <w:fldChar w:fldCharType="separate"/>
            </w:r>
            <w:r>
              <w:rPr>
                <w:noProof/>
                <w:webHidden/>
              </w:rPr>
              <w:t>4</w:t>
            </w:r>
            <w:r w:rsidR="00CE7C8D">
              <w:rPr>
                <w:noProof/>
                <w:webHidden/>
              </w:rPr>
              <w:fldChar w:fldCharType="end"/>
            </w:r>
          </w:hyperlink>
        </w:p>
        <w:p w14:paraId="302648F1" w14:textId="77777777" w:rsidR="00CE7C8D" w:rsidRDefault="00E50404">
          <w:pPr>
            <w:pStyle w:val="Obsah2"/>
            <w:rPr>
              <w:noProof/>
            </w:rPr>
          </w:pPr>
          <w:hyperlink w:anchor="_Toc426093291" w:history="1">
            <w:r w:rsidR="00CE7C8D" w:rsidRPr="00D96E45">
              <w:rPr>
                <w:rStyle w:val="Hypertextovodkaz"/>
                <w:noProof/>
              </w:rPr>
              <w:t>2.1</w:t>
            </w:r>
            <w:r w:rsidR="00CE7C8D">
              <w:rPr>
                <w:noProof/>
              </w:rPr>
              <w:tab/>
            </w:r>
            <w:r w:rsidR="00CE7C8D" w:rsidRPr="00D96E45">
              <w:rPr>
                <w:rStyle w:val="Hypertextovodkaz"/>
                <w:noProof/>
              </w:rPr>
              <w:t>Popis architektury a provozní platformy</w:t>
            </w:r>
            <w:r w:rsidR="00CE7C8D">
              <w:rPr>
                <w:noProof/>
                <w:webHidden/>
              </w:rPr>
              <w:tab/>
            </w:r>
            <w:r w:rsidR="00CE7C8D">
              <w:rPr>
                <w:noProof/>
                <w:webHidden/>
              </w:rPr>
              <w:fldChar w:fldCharType="begin"/>
            </w:r>
            <w:r w:rsidR="00CE7C8D">
              <w:rPr>
                <w:noProof/>
                <w:webHidden/>
              </w:rPr>
              <w:instrText xml:space="preserve"> PAGEREF _Toc426093291 \h </w:instrText>
            </w:r>
            <w:r w:rsidR="00CE7C8D">
              <w:rPr>
                <w:noProof/>
                <w:webHidden/>
              </w:rPr>
            </w:r>
            <w:r w:rsidR="00CE7C8D">
              <w:rPr>
                <w:noProof/>
                <w:webHidden/>
              </w:rPr>
              <w:fldChar w:fldCharType="separate"/>
            </w:r>
            <w:r>
              <w:rPr>
                <w:noProof/>
                <w:webHidden/>
              </w:rPr>
              <w:t>5</w:t>
            </w:r>
            <w:r w:rsidR="00CE7C8D">
              <w:rPr>
                <w:noProof/>
                <w:webHidden/>
              </w:rPr>
              <w:fldChar w:fldCharType="end"/>
            </w:r>
          </w:hyperlink>
        </w:p>
        <w:p w14:paraId="47C903D1" w14:textId="77777777" w:rsidR="00CE7C8D" w:rsidRDefault="00E50404">
          <w:pPr>
            <w:pStyle w:val="Obsah2"/>
            <w:tabs>
              <w:tab w:val="left" w:pos="1223"/>
            </w:tabs>
            <w:rPr>
              <w:noProof/>
            </w:rPr>
          </w:pPr>
          <w:hyperlink w:anchor="_Toc426093292" w:history="1">
            <w:r w:rsidR="00CE7C8D" w:rsidRPr="00D96E45">
              <w:rPr>
                <w:rStyle w:val="Hypertextovodkaz"/>
                <w:noProof/>
              </w:rPr>
              <w:t>2.1.1</w:t>
            </w:r>
            <w:r w:rsidR="00CE7C8D">
              <w:rPr>
                <w:noProof/>
              </w:rPr>
              <w:tab/>
            </w:r>
            <w:r w:rsidR="00CE7C8D" w:rsidRPr="00D96E45">
              <w:rPr>
                <w:rStyle w:val="Hypertextovodkaz"/>
                <w:noProof/>
              </w:rPr>
              <w:t>Celková architektura</w:t>
            </w:r>
            <w:r w:rsidR="00CE7C8D">
              <w:rPr>
                <w:noProof/>
                <w:webHidden/>
              </w:rPr>
              <w:tab/>
            </w:r>
            <w:r w:rsidR="00CE7C8D">
              <w:rPr>
                <w:noProof/>
                <w:webHidden/>
              </w:rPr>
              <w:fldChar w:fldCharType="begin"/>
            </w:r>
            <w:r w:rsidR="00CE7C8D">
              <w:rPr>
                <w:noProof/>
                <w:webHidden/>
              </w:rPr>
              <w:instrText xml:space="preserve"> PAGEREF _Toc426093292 \h </w:instrText>
            </w:r>
            <w:r w:rsidR="00CE7C8D">
              <w:rPr>
                <w:noProof/>
                <w:webHidden/>
              </w:rPr>
            </w:r>
            <w:r w:rsidR="00CE7C8D">
              <w:rPr>
                <w:noProof/>
                <w:webHidden/>
              </w:rPr>
              <w:fldChar w:fldCharType="separate"/>
            </w:r>
            <w:r>
              <w:rPr>
                <w:noProof/>
                <w:webHidden/>
              </w:rPr>
              <w:t>5</w:t>
            </w:r>
            <w:r w:rsidR="00CE7C8D">
              <w:rPr>
                <w:noProof/>
                <w:webHidden/>
              </w:rPr>
              <w:fldChar w:fldCharType="end"/>
            </w:r>
          </w:hyperlink>
        </w:p>
        <w:p w14:paraId="05A44099" w14:textId="77777777" w:rsidR="00CE7C8D" w:rsidRDefault="00E50404">
          <w:pPr>
            <w:pStyle w:val="Obsah2"/>
            <w:tabs>
              <w:tab w:val="left" w:pos="1223"/>
            </w:tabs>
            <w:rPr>
              <w:noProof/>
            </w:rPr>
          </w:pPr>
          <w:hyperlink w:anchor="_Toc426093293" w:history="1">
            <w:r w:rsidR="00CE7C8D" w:rsidRPr="00D96E45">
              <w:rPr>
                <w:rStyle w:val="Hypertextovodkaz"/>
                <w:noProof/>
              </w:rPr>
              <w:t>2.1.2</w:t>
            </w:r>
            <w:r w:rsidR="00CE7C8D">
              <w:rPr>
                <w:noProof/>
              </w:rPr>
              <w:tab/>
            </w:r>
            <w:r w:rsidR="00CE7C8D" w:rsidRPr="00D96E45">
              <w:rPr>
                <w:rStyle w:val="Hypertextovodkaz"/>
                <w:noProof/>
              </w:rPr>
              <w:t>Provozní platforma</w:t>
            </w:r>
            <w:r w:rsidR="00CE7C8D">
              <w:rPr>
                <w:noProof/>
                <w:webHidden/>
              </w:rPr>
              <w:tab/>
            </w:r>
            <w:r w:rsidR="00CE7C8D">
              <w:rPr>
                <w:noProof/>
                <w:webHidden/>
              </w:rPr>
              <w:fldChar w:fldCharType="begin"/>
            </w:r>
            <w:r w:rsidR="00CE7C8D">
              <w:rPr>
                <w:noProof/>
                <w:webHidden/>
              </w:rPr>
              <w:instrText xml:space="preserve"> PAGEREF _Toc426093293 \h </w:instrText>
            </w:r>
            <w:r w:rsidR="00CE7C8D">
              <w:rPr>
                <w:noProof/>
                <w:webHidden/>
              </w:rPr>
            </w:r>
            <w:r w:rsidR="00CE7C8D">
              <w:rPr>
                <w:noProof/>
                <w:webHidden/>
              </w:rPr>
              <w:fldChar w:fldCharType="separate"/>
            </w:r>
            <w:r>
              <w:rPr>
                <w:noProof/>
                <w:webHidden/>
              </w:rPr>
              <w:t>5</w:t>
            </w:r>
            <w:r w:rsidR="00CE7C8D">
              <w:rPr>
                <w:noProof/>
                <w:webHidden/>
              </w:rPr>
              <w:fldChar w:fldCharType="end"/>
            </w:r>
          </w:hyperlink>
        </w:p>
        <w:p w14:paraId="094ECEA1" w14:textId="77777777" w:rsidR="00CE7C8D" w:rsidRDefault="00E50404">
          <w:pPr>
            <w:pStyle w:val="Obsah2"/>
            <w:tabs>
              <w:tab w:val="left" w:pos="1223"/>
            </w:tabs>
            <w:rPr>
              <w:noProof/>
            </w:rPr>
          </w:pPr>
          <w:hyperlink w:anchor="_Toc426093294" w:history="1">
            <w:r w:rsidR="00CE7C8D" w:rsidRPr="00D96E45">
              <w:rPr>
                <w:rStyle w:val="Hypertextovodkaz"/>
                <w:noProof/>
              </w:rPr>
              <w:t>2.1.3</w:t>
            </w:r>
            <w:r w:rsidR="00CE7C8D">
              <w:rPr>
                <w:noProof/>
              </w:rPr>
              <w:tab/>
            </w:r>
            <w:r w:rsidR="00CE7C8D" w:rsidRPr="00D96E45">
              <w:rPr>
                <w:rStyle w:val="Hypertextovodkaz"/>
                <w:noProof/>
              </w:rPr>
              <w:t>Provozované moduly</w:t>
            </w:r>
            <w:r w:rsidR="00CE7C8D">
              <w:rPr>
                <w:noProof/>
                <w:webHidden/>
              </w:rPr>
              <w:tab/>
            </w:r>
            <w:r w:rsidR="00CE7C8D">
              <w:rPr>
                <w:noProof/>
                <w:webHidden/>
              </w:rPr>
              <w:fldChar w:fldCharType="begin"/>
            </w:r>
            <w:r w:rsidR="00CE7C8D">
              <w:rPr>
                <w:noProof/>
                <w:webHidden/>
              </w:rPr>
              <w:instrText xml:space="preserve"> PAGEREF _Toc426093294 \h </w:instrText>
            </w:r>
            <w:r w:rsidR="00CE7C8D">
              <w:rPr>
                <w:noProof/>
                <w:webHidden/>
              </w:rPr>
            </w:r>
            <w:r w:rsidR="00CE7C8D">
              <w:rPr>
                <w:noProof/>
                <w:webHidden/>
              </w:rPr>
              <w:fldChar w:fldCharType="separate"/>
            </w:r>
            <w:r>
              <w:rPr>
                <w:noProof/>
                <w:webHidden/>
              </w:rPr>
              <w:t>6</w:t>
            </w:r>
            <w:r w:rsidR="00CE7C8D">
              <w:rPr>
                <w:noProof/>
                <w:webHidden/>
              </w:rPr>
              <w:fldChar w:fldCharType="end"/>
            </w:r>
          </w:hyperlink>
        </w:p>
        <w:p w14:paraId="2F59ADF0" w14:textId="77777777" w:rsidR="00CE7C8D" w:rsidRDefault="00E50404">
          <w:pPr>
            <w:pStyle w:val="Obsah2"/>
            <w:rPr>
              <w:noProof/>
            </w:rPr>
          </w:pPr>
          <w:hyperlink w:anchor="_Toc426093295" w:history="1">
            <w:r w:rsidR="00CE7C8D" w:rsidRPr="00D96E45">
              <w:rPr>
                <w:rStyle w:val="Hypertextovodkaz"/>
                <w:noProof/>
              </w:rPr>
              <w:t>2.2</w:t>
            </w:r>
            <w:r w:rsidR="00CE7C8D">
              <w:rPr>
                <w:noProof/>
              </w:rPr>
              <w:tab/>
            </w:r>
            <w:r w:rsidR="00CE7C8D" w:rsidRPr="00D96E45">
              <w:rPr>
                <w:rStyle w:val="Hypertextovodkaz"/>
                <w:noProof/>
              </w:rPr>
              <w:t>Popis rozsahu implementace jednotlivých modulů</w:t>
            </w:r>
            <w:r w:rsidR="00CE7C8D">
              <w:rPr>
                <w:noProof/>
                <w:webHidden/>
              </w:rPr>
              <w:tab/>
            </w:r>
            <w:r w:rsidR="00CE7C8D">
              <w:rPr>
                <w:noProof/>
                <w:webHidden/>
              </w:rPr>
              <w:fldChar w:fldCharType="begin"/>
            </w:r>
            <w:r w:rsidR="00CE7C8D">
              <w:rPr>
                <w:noProof/>
                <w:webHidden/>
              </w:rPr>
              <w:instrText xml:space="preserve"> PAGEREF _Toc426093295 \h </w:instrText>
            </w:r>
            <w:r w:rsidR="00CE7C8D">
              <w:rPr>
                <w:noProof/>
                <w:webHidden/>
              </w:rPr>
            </w:r>
            <w:r w:rsidR="00CE7C8D">
              <w:rPr>
                <w:noProof/>
                <w:webHidden/>
              </w:rPr>
              <w:fldChar w:fldCharType="separate"/>
            </w:r>
            <w:r>
              <w:rPr>
                <w:noProof/>
                <w:webHidden/>
              </w:rPr>
              <w:t>6</w:t>
            </w:r>
            <w:r w:rsidR="00CE7C8D">
              <w:rPr>
                <w:noProof/>
                <w:webHidden/>
              </w:rPr>
              <w:fldChar w:fldCharType="end"/>
            </w:r>
          </w:hyperlink>
        </w:p>
        <w:p w14:paraId="1E72938D" w14:textId="77777777" w:rsidR="00CE7C8D" w:rsidRDefault="00E50404">
          <w:pPr>
            <w:pStyle w:val="Obsah2"/>
            <w:tabs>
              <w:tab w:val="left" w:pos="1223"/>
            </w:tabs>
            <w:rPr>
              <w:noProof/>
            </w:rPr>
          </w:pPr>
          <w:hyperlink w:anchor="_Toc426093296" w:history="1">
            <w:r w:rsidR="00CE7C8D" w:rsidRPr="00D96E45">
              <w:rPr>
                <w:rStyle w:val="Hypertextovodkaz"/>
                <w:noProof/>
              </w:rPr>
              <w:t>2.2.1</w:t>
            </w:r>
            <w:r w:rsidR="00CE7C8D">
              <w:rPr>
                <w:noProof/>
              </w:rPr>
              <w:tab/>
            </w:r>
            <w:r w:rsidR="00CE7C8D" w:rsidRPr="00D96E45">
              <w:rPr>
                <w:rStyle w:val="Hypertextovodkaz"/>
                <w:noProof/>
              </w:rPr>
              <w:t>Řízení rozpočtu (FM)</w:t>
            </w:r>
            <w:r w:rsidR="00CE7C8D">
              <w:rPr>
                <w:noProof/>
                <w:webHidden/>
              </w:rPr>
              <w:tab/>
            </w:r>
            <w:r w:rsidR="00CE7C8D">
              <w:rPr>
                <w:noProof/>
                <w:webHidden/>
              </w:rPr>
              <w:fldChar w:fldCharType="begin"/>
            </w:r>
            <w:r w:rsidR="00CE7C8D">
              <w:rPr>
                <w:noProof/>
                <w:webHidden/>
              </w:rPr>
              <w:instrText xml:space="preserve"> PAGEREF _Toc426093296 \h </w:instrText>
            </w:r>
            <w:r w:rsidR="00CE7C8D">
              <w:rPr>
                <w:noProof/>
                <w:webHidden/>
              </w:rPr>
            </w:r>
            <w:r w:rsidR="00CE7C8D">
              <w:rPr>
                <w:noProof/>
                <w:webHidden/>
              </w:rPr>
              <w:fldChar w:fldCharType="separate"/>
            </w:r>
            <w:r>
              <w:rPr>
                <w:noProof/>
                <w:webHidden/>
              </w:rPr>
              <w:t>6</w:t>
            </w:r>
            <w:r w:rsidR="00CE7C8D">
              <w:rPr>
                <w:noProof/>
                <w:webHidden/>
              </w:rPr>
              <w:fldChar w:fldCharType="end"/>
            </w:r>
          </w:hyperlink>
        </w:p>
        <w:p w14:paraId="2C934704" w14:textId="77777777" w:rsidR="00CE7C8D" w:rsidRDefault="00E50404">
          <w:pPr>
            <w:pStyle w:val="Obsah2"/>
            <w:tabs>
              <w:tab w:val="left" w:pos="1223"/>
            </w:tabs>
            <w:rPr>
              <w:noProof/>
            </w:rPr>
          </w:pPr>
          <w:hyperlink w:anchor="_Toc426093297" w:history="1">
            <w:r w:rsidR="00CE7C8D" w:rsidRPr="00D96E45">
              <w:rPr>
                <w:rStyle w:val="Hypertextovodkaz"/>
                <w:noProof/>
              </w:rPr>
              <w:t>2.2.2</w:t>
            </w:r>
            <w:r w:rsidR="00CE7C8D">
              <w:rPr>
                <w:noProof/>
              </w:rPr>
              <w:tab/>
            </w:r>
            <w:r w:rsidR="00CE7C8D" w:rsidRPr="00D96E45">
              <w:rPr>
                <w:rStyle w:val="Hypertextovodkaz"/>
                <w:noProof/>
              </w:rPr>
              <w:t>Finanční účetnictví – hlavní kniha, pohledávky a závazky (FI)</w:t>
            </w:r>
            <w:r w:rsidR="00CE7C8D">
              <w:rPr>
                <w:noProof/>
                <w:webHidden/>
              </w:rPr>
              <w:tab/>
            </w:r>
            <w:r w:rsidR="00CE7C8D">
              <w:rPr>
                <w:noProof/>
                <w:webHidden/>
              </w:rPr>
              <w:fldChar w:fldCharType="begin"/>
            </w:r>
            <w:r w:rsidR="00CE7C8D">
              <w:rPr>
                <w:noProof/>
                <w:webHidden/>
              </w:rPr>
              <w:instrText xml:space="preserve"> PAGEREF _Toc426093297 \h </w:instrText>
            </w:r>
            <w:r w:rsidR="00CE7C8D">
              <w:rPr>
                <w:noProof/>
                <w:webHidden/>
              </w:rPr>
            </w:r>
            <w:r w:rsidR="00CE7C8D">
              <w:rPr>
                <w:noProof/>
                <w:webHidden/>
              </w:rPr>
              <w:fldChar w:fldCharType="separate"/>
            </w:r>
            <w:r>
              <w:rPr>
                <w:noProof/>
                <w:webHidden/>
              </w:rPr>
              <w:t>7</w:t>
            </w:r>
            <w:r w:rsidR="00CE7C8D">
              <w:rPr>
                <w:noProof/>
                <w:webHidden/>
              </w:rPr>
              <w:fldChar w:fldCharType="end"/>
            </w:r>
          </w:hyperlink>
        </w:p>
        <w:p w14:paraId="2918202C" w14:textId="77777777" w:rsidR="00CE7C8D" w:rsidRDefault="00E50404">
          <w:pPr>
            <w:pStyle w:val="Obsah2"/>
            <w:tabs>
              <w:tab w:val="left" w:pos="1223"/>
            </w:tabs>
            <w:rPr>
              <w:noProof/>
            </w:rPr>
          </w:pPr>
          <w:hyperlink w:anchor="_Toc426093298" w:history="1">
            <w:r w:rsidR="00CE7C8D" w:rsidRPr="00D96E45">
              <w:rPr>
                <w:rStyle w:val="Hypertextovodkaz"/>
                <w:noProof/>
              </w:rPr>
              <w:t>2.2.3</w:t>
            </w:r>
            <w:r w:rsidR="00CE7C8D">
              <w:rPr>
                <w:noProof/>
              </w:rPr>
              <w:tab/>
            </w:r>
            <w:r w:rsidR="00CE7C8D" w:rsidRPr="00D96E45">
              <w:rPr>
                <w:rStyle w:val="Hypertextovodkaz"/>
                <w:noProof/>
              </w:rPr>
              <w:t>Controlling (CO)</w:t>
            </w:r>
            <w:r w:rsidR="00CE7C8D">
              <w:rPr>
                <w:noProof/>
                <w:webHidden/>
              </w:rPr>
              <w:tab/>
            </w:r>
            <w:r w:rsidR="00CE7C8D">
              <w:rPr>
                <w:noProof/>
                <w:webHidden/>
              </w:rPr>
              <w:fldChar w:fldCharType="begin"/>
            </w:r>
            <w:r w:rsidR="00CE7C8D">
              <w:rPr>
                <w:noProof/>
                <w:webHidden/>
              </w:rPr>
              <w:instrText xml:space="preserve"> PAGEREF _Toc426093298 \h </w:instrText>
            </w:r>
            <w:r w:rsidR="00CE7C8D">
              <w:rPr>
                <w:noProof/>
                <w:webHidden/>
              </w:rPr>
            </w:r>
            <w:r w:rsidR="00CE7C8D">
              <w:rPr>
                <w:noProof/>
                <w:webHidden/>
              </w:rPr>
              <w:fldChar w:fldCharType="separate"/>
            </w:r>
            <w:r>
              <w:rPr>
                <w:noProof/>
                <w:webHidden/>
              </w:rPr>
              <w:t>9</w:t>
            </w:r>
            <w:r w:rsidR="00CE7C8D">
              <w:rPr>
                <w:noProof/>
                <w:webHidden/>
              </w:rPr>
              <w:fldChar w:fldCharType="end"/>
            </w:r>
          </w:hyperlink>
        </w:p>
        <w:p w14:paraId="1D9708E9" w14:textId="77777777" w:rsidR="00CE7C8D" w:rsidRDefault="00E50404">
          <w:pPr>
            <w:pStyle w:val="Obsah2"/>
            <w:tabs>
              <w:tab w:val="left" w:pos="1223"/>
            </w:tabs>
            <w:rPr>
              <w:noProof/>
            </w:rPr>
          </w:pPr>
          <w:hyperlink w:anchor="_Toc426093299" w:history="1">
            <w:r w:rsidR="00CE7C8D" w:rsidRPr="00D96E45">
              <w:rPr>
                <w:rStyle w:val="Hypertextovodkaz"/>
                <w:noProof/>
              </w:rPr>
              <w:t>2.2.4</w:t>
            </w:r>
            <w:r w:rsidR="00CE7C8D">
              <w:rPr>
                <w:noProof/>
              </w:rPr>
              <w:tab/>
            </w:r>
            <w:r w:rsidR="00CE7C8D" w:rsidRPr="00D96E45">
              <w:rPr>
                <w:rStyle w:val="Hypertextovodkaz"/>
                <w:noProof/>
              </w:rPr>
              <w:t>Investiční majetek (FI-AA)</w:t>
            </w:r>
            <w:r w:rsidR="00CE7C8D">
              <w:rPr>
                <w:noProof/>
                <w:webHidden/>
              </w:rPr>
              <w:tab/>
            </w:r>
            <w:r w:rsidR="00CE7C8D">
              <w:rPr>
                <w:noProof/>
                <w:webHidden/>
              </w:rPr>
              <w:fldChar w:fldCharType="begin"/>
            </w:r>
            <w:r w:rsidR="00CE7C8D">
              <w:rPr>
                <w:noProof/>
                <w:webHidden/>
              </w:rPr>
              <w:instrText xml:space="preserve"> PAGEREF _Toc426093299 \h </w:instrText>
            </w:r>
            <w:r w:rsidR="00CE7C8D">
              <w:rPr>
                <w:noProof/>
                <w:webHidden/>
              </w:rPr>
            </w:r>
            <w:r w:rsidR="00CE7C8D">
              <w:rPr>
                <w:noProof/>
                <w:webHidden/>
              </w:rPr>
              <w:fldChar w:fldCharType="separate"/>
            </w:r>
            <w:r>
              <w:rPr>
                <w:noProof/>
                <w:webHidden/>
              </w:rPr>
              <w:t>9</w:t>
            </w:r>
            <w:r w:rsidR="00CE7C8D">
              <w:rPr>
                <w:noProof/>
                <w:webHidden/>
              </w:rPr>
              <w:fldChar w:fldCharType="end"/>
            </w:r>
          </w:hyperlink>
        </w:p>
        <w:p w14:paraId="463D8CB7" w14:textId="77777777" w:rsidR="00CE7C8D" w:rsidRDefault="00E50404">
          <w:pPr>
            <w:pStyle w:val="Obsah2"/>
            <w:tabs>
              <w:tab w:val="left" w:pos="1223"/>
            </w:tabs>
            <w:rPr>
              <w:noProof/>
            </w:rPr>
          </w:pPr>
          <w:hyperlink w:anchor="_Toc426093300" w:history="1">
            <w:r w:rsidR="00CE7C8D" w:rsidRPr="00D96E45">
              <w:rPr>
                <w:rStyle w:val="Hypertextovodkaz"/>
                <w:noProof/>
              </w:rPr>
              <w:t>2.2.5</w:t>
            </w:r>
            <w:r w:rsidR="00CE7C8D">
              <w:rPr>
                <w:noProof/>
              </w:rPr>
              <w:tab/>
            </w:r>
            <w:r w:rsidR="00CE7C8D" w:rsidRPr="00D96E45">
              <w:rPr>
                <w:rStyle w:val="Hypertextovodkaz"/>
                <w:noProof/>
              </w:rPr>
              <w:t>Personalistika (HR)</w:t>
            </w:r>
            <w:r w:rsidR="00CE7C8D">
              <w:rPr>
                <w:noProof/>
                <w:webHidden/>
              </w:rPr>
              <w:tab/>
            </w:r>
            <w:r w:rsidR="00CE7C8D">
              <w:rPr>
                <w:noProof/>
                <w:webHidden/>
              </w:rPr>
              <w:fldChar w:fldCharType="begin"/>
            </w:r>
            <w:r w:rsidR="00CE7C8D">
              <w:rPr>
                <w:noProof/>
                <w:webHidden/>
              </w:rPr>
              <w:instrText xml:space="preserve"> PAGEREF _Toc426093300 \h </w:instrText>
            </w:r>
            <w:r w:rsidR="00CE7C8D">
              <w:rPr>
                <w:noProof/>
                <w:webHidden/>
              </w:rPr>
            </w:r>
            <w:r w:rsidR="00CE7C8D">
              <w:rPr>
                <w:noProof/>
                <w:webHidden/>
              </w:rPr>
              <w:fldChar w:fldCharType="separate"/>
            </w:r>
            <w:r>
              <w:rPr>
                <w:noProof/>
                <w:webHidden/>
              </w:rPr>
              <w:t>10</w:t>
            </w:r>
            <w:r w:rsidR="00CE7C8D">
              <w:rPr>
                <w:noProof/>
                <w:webHidden/>
              </w:rPr>
              <w:fldChar w:fldCharType="end"/>
            </w:r>
          </w:hyperlink>
        </w:p>
        <w:p w14:paraId="424C198E" w14:textId="77777777" w:rsidR="00CE7C8D" w:rsidRDefault="00E50404">
          <w:pPr>
            <w:pStyle w:val="Obsah2"/>
            <w:tabs>
              <w:tab w:val="left" w:pos="1223"/>
            </w:tabs>
            <w:rPr>
              <w:noProof/>
            </w:rPr>
          </w:pPr>
          <w:hyperlink w:anchor="_Toc426093301" w:history="1">
            <w:r w:rsidR="00CE7C8D" w:rsidRPr="00D96E45">
              <w:rPr>
                <w:rStyle w:val="Hypertextovodkaz"/>
                <w:noProof/>
              </w:rPr>
              <w:t>2.2.6</w:t>
            </w:r>
            <w:r w:rsidR="00CE7C8D">
              <w:rPr>
                <w:noProof/>
              </w:rPr>
              <w:tab/>
            </w:r>
            <w:r w:rsidR="00CE7C8D" w:rsidRPr="00D96E45">
              <w:rPr>
                <w:rStyle w:val="Hypertextovodkaz"/>
                <w:noProof/>
              </w:rPr>
              <w:t>Workflow pro dokumenty</w:t>
            </w:r>
            <w:r w:rsidR="00CE7C8D">
              <w:rPr>
                <w:noProof/>
                <w:webHidden/>
              </w:rPr>
              <w:tab/>
            </w:r>
            <w:r w:rsidR="00CE7C8D">
              <w:rPr>
                <w:noProof/>
                <w:webHidden/>
              </w:rPr>
              <w:fldChar w:fldCharType="begin"/>
            </w:r>
            <w:r w:rsidR="00CE7C8D">
              <w:rPr>
                <w:noProof/>
                <w:webHidden/>
              </w:rPr>
              <w:instrText xml:space="preserve"> PAGEREF _Toc426093301 \h </w:instrText>
            </w:r>
            <w:r w:rsidR="00CE7C8D">
              <w:rPr>
                <w:noProof/>
                <w:webHidden/>
              </w:rPr>
            </w:r>
            <w:r w:rsidR="00CE7C8D">
              <w:rPr>
                <w:noProof/>
                <w:webHidden/>
              </w:rPr>
              <w:fldChar w:fldCharType="separate"/>
            </w:r>
            <w:r>
              <w:rPr>
                <w:noProof/>
                <w:webHidden/>
              </w:rPr>
              <w:t>11</w:t>
            </w:r>
            <w:r w:rsidR="00CE7C8D">
              <w:rPr>
                <w:noProof/>
                <w:webHidden/>
              </w:rPr>
              <w:fldChar w:fldCharType="end"/>
            </w:r>
          </w:hyperlink>
        </w:p>
        <w:p w14:paraId="7C7D2497" w14:textId="77777777" w:rsidR="00CE7C8D" w:rsidRDefault="00E50404">
          <w:pPr>
            <w:pStyle w:val="Obsah2"/>
            <w:tabs>
              <w:tab w:val="left" w:pos="1223"/>
            </w:tabs>
            <w:rPr>
              <w:noProof/>
            </w:rPr>
          </w:pPr>
          <w:hyperlink w:anchor="_Toc426093302" w:history="1">
            <w:r w:rsidR="00CE7C8D" w:rsidRPr="00D96E45">
              <w:rPr>
                <w:rStyle w:val="Hypertextovodkaz"/>
                <w:noProof/>
              </w:rPr>
              <w:t>2.2.7</w:t>
            </w:r>
            <w:r w:rsidR="00CE7C8D">
              <w:rPr>
                <w:noProof/>
              </w:rPr>
              <w:tab/>
            </w:r>
            <w:r w:rsidR="00CE7C8D" w:rsidRPr="00D96E45">
              <w:rPr>
                <w:rStyle w:val="Hypertextovodkaz"/>
                <w:noProof/>
              </w:rPr>
              <w:t>Rozhraní na jiné systémy</w:t>
            </w:r>
            <w:r w:rsidR="00CE7C8D">
              <w:rPr>
                <w:noProof/>
                <w:webHidden/>
              </w:rPr>
              <w:tab/>
            </w:r>
            <w:r w:rsidR="00CE7C8D">
              <w:rPr>
                <w:noProof/>
                <w:webHidden/>
              </w:rPr>
              <w:fldChar w:fldCharType="begin"/>
            </w:r>
            <w:r w:rsidR="00CE7C8D">
              <w:rPr>
                <w:noProof/>
                <w:webHidden/>
              </w:rPr>
              <w:instrText xml:space="preserve"> PAGEREF _Toc426093302 \h </w:instrText>
            </w:r>
            <w:r w:rsidR="00CE7C8D">
              <w:rPr>
                <w:noProof/>
                <w:webHidden/>
              </w:rPr>
            </w:r>
            <w:r w:rsidR="00CE7C8D">
              <w:rPr>
                <w:noProof/>
                <w:webHidden/>
              </w:rPr>
              <w:fldChar w:fldCharType="separate"/>
            </w:r>
            <w:r>
              <w:rPr>
                <w:noProof/>
                <w:webHidden/>
              </w:rPr>
              <w:t>12</w:t>
            </w:r>
            <w:r w:rsidR="00CE7C8D">
              <w:rPr>
                <w:noProof/>
                <w:webHidden/>
              </w:rPr>
              <w:fldChar w:fldCharType="end"/>
            </w:r>
          </w:hyperlink>
        </w:p>
        <w:p w14:paraId="67F1A40C" w14:textId="77777777" w:rsidR="00CE7C8D" w:rsidRDefault="00E50404">
          <w:pPr>
            <w:pStyle w:val="Obsah1"/>
            <w:tabs>
              <w:tab w:val="left" w:pos="699"/>
              <w:tab w:val="right" w:leader="dot" w:pos="9060"/>
            </w:tabs>
            <w:rPr>
              <w:noProof/>
            </w:rPr>
          </w:pPr>
          <w:hyperlink w:anchor="_Toc426093303" w:history="1">
            <w:r w:rsidR="00CE7C8D" w:rsidRPr="00D96E45">
              <w:rPr>
                <w:rStyle w:val="Hypertextovodkaz"/>
                <w:rFonts w:ascii="Arial" w:hAnsi="Arial"/>
                <w:noProof/>
              </w:rPr>
              <w:t>3</w:t>
            </w:r>
            <w:r w:rsidR="00CE7C8D">
              <w:rPr>
                <w:noProof/>
              </w:rPr>
              <w:tab/>
            </w:r>
            <w:r w:rsidR="00CE7C8D" w:rsidRPr="00D96E45">
              <w:rPr>
                <w:rStyle w:val="Hypertextovodkaz"/>
                <w:rFonts w:ascii="Arial" w:hAnsi="Arial"/>
                <w:noProof/>
              </w:rPr>
              <w:t>Základní požadavky na podporu provozu a rozvoj systému EKIS MPSV</w:t>
            </w:r>
            <w:r w:rsidR="00CE7C8D">
              <w:rPr>
                <w:noProof/>
                <w:webHidden/>
              </w:rPr>
              <w:tab/>
            </w:r>
            <w:r w:rsidR="00CE7C8D">
              <w:rPr>
                <w:noProof/>
                <w:webHidden/>
              </w:rPr>
              <w:fldChar w:fldCharType="begin"/>
            </w:r>
            <w:r w:rsidR="00CE7C8D">
              <w:rPr>
                <w:noProof/>
                <w:webHidden/>
              </w:rPr>
              <w:instrText xml:space="preserve"> PAGEREF _Toc426093303 \h </w:instrText>
            </w:r>
            <w:r w:rsidR="00CE7C8D">
              <w:rPr>
                <w:noProof/>
                <w:webHidden/>
              </w:rPr>
            </w:r>
            <w:r w:rsidR="00CE7C8D">
              <w:rPr>
                <w:noProof/>
                <w:webHidden/>
              </w:rPr>
              <w:fldChar w:fldCharType="separate"/>
            </w:r>
            <w:r>
              <w:rPr>
                <w:noProof/>
                <w:webHidden/>
              </w:rPr>
              <w:t>12</w:t>
            </w:r>
            <w:r w:rsidR="00CE7C8D">
              <w:rPr>
                <w:noProof/>
                <w:webHidden/>
              </w:rPr>
              <w:fldChar w:fldCharType="end"/>
            </w:r>
          </w:hyperlink>
        </w:p>
        <w:p w14:paraId="3C2F4F7B" w14:textId="77777777" w:rsidR="00CE7C8D" w:rsidRDefault="00E50404">
          <w:pPr>
            <w:pStyle w:val="Obsah2"/>
            <w:rPr>
              <w:noProof/>
            </w:rPr>
          </w:pPr>
          <w:hyperlink w:anchor="_Toc426093304" w:history="1">
            <w:r w:rsidR="00CE7C8D" w:rsidRPr="00D96E45">
              <w:rPr>
                <w:rStyle w:val="Hypertextovodkaz"/>
                <w:noProof/>
              </w:rPr>
              <w:t>3.1</w:t>
            </w:r>
            <w:r w:rsidR="00CE7C8D">
              <w:rPr>
                <w:noProof/>
              </w:rPr>
              <w:tab/>
            </w:r>
            <w:r w:rsidR="00CE7C8D" w:rsidRPr="00D96E45">
              <w:rPr>
                <w:rStyle w:val="Hypertextovodkaz"/>
                <w:noProof/>
              </w:rPr>
              <w:t>Požadavky na licenční zajištění</w:t>
            </w:r>
            <w:r w:rsidR="00CE7C8D">
              <w:rPr>
                <w:noProof/>
                <w:webHidden/>
              </w:rPr>
              <w:tab/>
            </w:r>
            <w:r w:rsidR="00CE7C8D">
              <w:rPr>
                <w:noProof/>
                <w:webHidden/>
              </w:rPr>
              <w:fldChar w:fldCharType="begin"/>
            </w:r>
            <w:r w:rsidR="00CE7C8D">
              <w:rPr>
                <w:noProof/>
                <w:webHidden/>
              </w:rPr>
              <w:instrText xml:space="preserve"> PAGEREF _Toc426093304 \h </w:instrText>
            </w:r>
            <w:r w:rsidR="00CE7C8D">
              <w:rPr>
                <w:noProof/>
                <w:webHidden/>
              </w:rPr>
            </w:r>
            <w:r w:rsidR="00CE7C8D">
              <w:rPr>
                <w:noProof/>
                <w:webHidden/>
              </w:rPr>
              <w:fldChar w:fldCharType="separate"/>
            </w:r>
            <w:r>
              <w:rPr>
                <w:noProof/>
                <w:webHidden/>
              </w:rPr>
              <w:t>13</w:t>
            </w:r>
            <w:r w:rsidR="00CE7C8D">
              <w:rPr>
                <w:noProof/>
                <w:webHidden/>
              </w:rPr>
              <w:fldChar w:fldCharType="end"/>
            </w:r>
          </w:hyperlink>
        </w:p>
        <w:p w14:paraId="7E08E378" w14:textId="77777777" w:rsidR="00CE7C8D" w:rsidRDefault="00E50404">
          <w:pPr>
            <w:pStyle w:val="Obsah2"/>
            <w:rPr>
              <w:noProof/>
            </w:rPr>
          </w:pPr>
          <w:hyperlink w:anchor="_Toc426093305" w:history="1">
            <w:r w:rsidR="00CE7C8D" w:rsidRPr="00D96E45">
              <w:rPr>
                <w:rStyle w:val="Hypertextovodkaz"/>
                <w:noProof/>
              </w:rPr>
              <w:t>3.2</w:t>
            </w:r>
            <w:r w:rsidR="00CE7C8D">
              <w:rPr>
                <w:noProof/>
              </w:rPr>
              <w:tab/>
            </w:r>
            <w:r w:rsidR="00CE7C8D" w:rsidRPr="00D96E45">
              <w:rPr>
                <w:rStyle w:val="Hypertextovodkaz"/>
                <w:noProof/>
              </w:rPr>
              <w:t>Popis předmětu plnění</w:t>
            </w:r>
            <w:r w:rsidR="00CE7C8D">
              <w:rPr>
                <w:noProof/>
                <w:webHidden/>
              </w:rPr>
              <w:tab/>
            </w:r>
            <w:r w:rsidR="00CE7C8D">
              <w:rPr>
                <w:noProof/>
                <w:webHidden/>
              </w:rPr>
              <w:fldChar w:fldCharType="begin"/>
            </w:r>
            <w:r w:rsidR="00CE7C8D">
              <w:rPr>
                <w:noProof/>
                <w:webHidden/>
              </w:rPr>
              <w:instrText xml:space="preserve"> PAGEREF _Toc426093305 \h </w:instrText>
            </w:r>
            <w:r w:rsidR="00CE7C8D">
              <w:rPr>
                <w:noProof/>
                <w:webHidden/>
              </w:rPr>
            </w:r>
            <w:r w:rsidR="00CE7C8D">
              <w:rPr>
                <w:noProof/>
                <w:webHidden/>
              </w:rPr>
              <w:fldChar w:fldCharType="separate"/>
            </w:r>
            <w:r>
              <w:rPr>
                <w:noProof/>
                <w:webHidden/>
              </w:rPr>
              <w:t>13</w:t>
            </w:r>
            <w:r w:rsidR="00CE7C8D">
              <w:rPr>
                <w:noProof/>
                <w:webHidden/>
              </w:rPr>
              <w:fldChar w:fldCharType="end"/>
            </w:r>
          </w:hyperlink>
        </w:p>
        <w:p w14:paraId="360B5EDE" w14:textId="77777777" w:rsidR="00CE7C8D" w:rsidRDefault="00E50404">
          <w:pPr>
            <w:pStyle w:val="Obsah2"/>
            <w:rPr>
              <w:noProof/>
            </w:rPr>
          </w:pPr>
          <w:hyperlink w:anchor="_Toc426093306" w:history="1">
            <w:r w:rsidR="00CE7C8D" w:rsidRPr="00D96E45">
              <w:rPr>
                <w:rStyle w:val="Hypertextovodkaz"/>
                <w:noProof/>
              </w:rPr>
              <w:t>3.3</w:t>
            </w:r>
            <w:r w:rsidR="00CE7C8D">
              <w:rPr>
                <w:noProof/>
              </w:rPr>
              <w:tab/>
            </w:r>
            <w:r w:rsidR="00CE7C8D" w:rsidRPr="00D96E45">
              <w:rPr>
                <w:rStyle w:val="Hypertextovodkaz"/>
                <w:noProof/>
              </w:rPr>
              <w:t>Požadavky na Služby převzetí EKIS MPSV</w:t>
            </w:r>
            <w:r w:rsidR="00CE7C8D">
              <w:rPr>
                <w:noProof/>
                <w:webHidden/>
              </w:rPr>
              <w:tab/>
            </w:r>
            <w:r w:rsidR="00CE7C8D">
              <w:rPr>
                <w:noProof/>
                <w:webHidden/>
              </w:rPr>
              <w:fldChar w:fldCharType="begin"/>
            </w:r>
            <w:r w:rsidR="00CE7C8D">
              <w:rPr>
                <w:noProof/>
                <w:webHidden/>
              </w:rPr>
              <w:instrText xml:space="preserve"> PAGEREF _Toc426093306 \h </w:instrText>
            </w:r>
            <w:r w:rsidR="00CE7C8D">
              <w:rPr>
                <w:noProof/>
                <w:webHidden/>
              </w:rPr>
            </w:r>
            <w:r w:rsidR="00CE7C8D">
              <w:rPr>
                <w:noProof/>
                <w:webHidden/>
              </w:rPr>
              <w:fldChar w:fldCharType="separate"/>
            </w:r>
            <w:r>
              <w:rPr>
                <w:noProof/>
                <w:webHidden/>
              </w:rPr>
              <w:t>13</w:t>
            </w:r>
            <w:r w:rsidR="00CE7C8D">
              <w:rPr>
                <w:noProof/>
                <w:webHidden/>
              </w:rPr>
              <w:fldChar w:fldCharType="end"/>
            </w:r>
          </w:hyperlink>
        </w:p>
        <w:p w14:paraId="6D433041" w14:textId="77777777" w:rsidR="00CE7C8D" w:rsidRDefault="00E50404">
          <w:pPr>
            <w:pStyle w:val="Obsah2"/>
            <w:tabs>
              <w:tab w:val="left" w:pos="1223"/>
            </w:tabs>
            <w:rPr>
              <w:noProof/>
            </w:rPr>
          </w:pPr>
          <w:hyperlink w:anchor="_Toc426093307" w:history="1">
            <w:r w:rsidR="00CE7C8D" w:rsidRPr="00D96E45">
              <w:rPr>
                <w:rStyle w:val="Hypertextovodkaz"/>
                <w:noProof/>
              </w:rPr>
              <w:t>3.3.1</w:t>
            </w:r>
            <w:r w:rsidR="00CE7C8D">
              <w:rPr>
                <w:noProof/>
              </w:rPr>
              <w:tab/>
            </w:r>
            <w:r w:rsidR="00CE7C8D" w:rsidRPr="00D96E45">
              <w:rPr>
                <w:rStyle w:val="Hypertextovodkaz"/>
                <w:noProof/>
              </w:rPr>
              <w:t>Rozsah Služeb převzetí</w:t>
            </w:r>
            <w:r w:rsidR="00CE7C8D">
              <w:rPr>
                <w:noProof/>
                <w:webHidden/>
              </w:rPr>
              <w:tab/>
            </w:r>
            <w:r w:rsidR="00CE7C8D">
              <w:rPr>
                <w:noProof/>
                <w:webHidden/>
              </w:rPr>
              <w:fldChar w:fldCharType="begin"/>
            </w:r>
            <w:r w:rsidR="00CE7C8D">
              <w:rPr>
                <w:noProof/>
                <w:webHidden/>
              </w:rPr>
              <w:instrText xml:space="preserve"> PAGEREF _Toc426093307 \h </w:instrText>
            </w:r>
            <w:r w:rsidR="00CE7C8D">
              <w:rPr>
                <w:noProof/>
                <w:webHidden/>
              </w:rPr>
            </w:r>
            <w:r w:rsidR="00CE7C8D">
              <w:rPr>
                <w:noProof/>
                <w:webHidden/>
              </w:rPr>
              <w:fldChar w:fldCharType="separate"/>
            </w:r>
            <w:r>
              <w:rPr>
                <w:noProof/>
                <w:webHidden/>
              </w:rPr>
              <w:t>13</w:t>
            </w:r>
            <w:r w:rsidR="00CE7C8D">
              <w:rPr>
                <w:noProof/>
                <w:webHidden/>
              </w:rPr>
              <w:fldChar w:fldCharType="end"/>
            </w:r>
          </w:hyperlink>
        </w:p>
        <w:p w14:paraId="459F2400" w14:textId="77777777" w:rsidR="00CE7C8D" w:rsidRDefault="00E50404">
          <w:pPr>
            <w:pStyle w:val="Obsah2"/>
            <w:tabs>
              <w:tab w:val="left" w:pos="1223"/>
            </w:tabs>
            <w:rPr>
              <w:noProof/>
            </w:rPr>
          </w:pPr>
          <w:hyperlink w:anchor="_Toc426093308" w:history="1">
            <w:r w:rsidR="00CE7C8D" w:rsidRPr="00D96E45">
              <w:rPr>
                <w:rStyle w:val="Hypertextovodkaz"/>
                <w:noProof/>
              </w:rPr>
              <w:t>3.3.2</w:t>
            </w:r>
            <w:r w:rsidR="00CE7C8D">
              <w:rPr>
                <w:noProof/>
              </w:rPr>
              <w:tab/>
            </w:r>
            <w:r w:rsidR="00CE7C8D" w:rsidRPr="00D96E45">
              <w:rPr>
                <w:rStyle w:val="Hypertextovodkaz"/>
                <w:noProof/>
              </w:rPr>
              <w:t>Výstupy Služeb převzetí</w:t>
            </w:r>
            <w:r w:rsidR="00CE7C8D">
              <w:rPr>
                <w:noProof/>
                <w:webHidden/>
              </w:rPr>
              <w:tab/>
            </w:r>
            <w:r w:rsidR="00CE7C8D">
              <w:rPr>
                <w:noProof/>
                <w:webHidden/>
              </w:rPr>
              <w:fldChar w:fldCharType="begin"/>
            </w:r>
            <w:r w:rsidR="00CE7C8D">
              <w:rPr>
                <w:noProof/>
                <w:webHidden/>
              </w:rPr>
              <w:instrText xml:space="preserve"> PAGEREF _Toc426093308 \h </w:instrText>
            </w:r>
            <w:r w:rsidR="00CE7C8D">
              <w:rPr>
                <w:noProof/>
                <w:webHidden/>
              </w:rPr>
            </w:r>
            <w:r w:rsidR="00CE7C8D">
              <w:rPr>
                <w:noProof/>
                <w:webHidden/>
              </w:rPr>
              <w:fldChar w:fldCharType="separate"/>
            </w:r>
            <w:r>
              <w:rPr>
                <w:noProof/>
                <w:webHidden/>
              </w:rPr>
              <w:t>14</w:t>
            </w:r>
            <w:r w:rsidR="00CE7C8D">
              <w:rPr>
                <w:noProof/>
                <w:webHidden/>
              </w:rPr>
              <w:fldChar w:fldCharType="end"/>
            </w:r>
          </w:hyperlink>
        </w:p>
        <w:p w14:paraId="0534ED8B" w14:textId="77777777" w:rsidR="00CE7C8D" w:rsidRDefault="00E50404">
          <w:pPr>
            <w:pStyle w:val="Obsah2"/>
            <w:rPr>
              <w:noProof/>
            </w:rPr>
          </w:pPr>
          <w:hyperlink w:anchor="_Toc426093309" w:history="1">
            <w:r w:rsidR="00CE7C8D" w:rsidRPr="00D96E45">
              <w:rPr>
                <w:rStyle w:val="Hypertextovodkaz"/>
                <w:noProof/>
              </w:rPr>
              <w:t>3.4</w:t>
            </w:r>
            <w:r w:rsidR="00CE7C8D">
              <w:rPr>
                <w:noProof/>
              </w:rPr>
              <w:tab/>
            </w:r>
            <w:r w:rsidR="00CE7C8D" w:rsidRPr="00D96E45">
              <w:rPr>
                <w:rStyle w:val="Hypertextovodkaz"/>
                <w:noProof/>
              </w:rPr>
              <w:t>Požadavky na Služby exitu</w:t>
            </w:r>
            <w:r w:rsidR="00CE7C8D">
              <w:rPr>
                <w:noProof/>
                <w:webHidden/>
              </w:rPr>
              <w:tab/>
            </w:r>
            <w:r w:rsidR="00CE7C8D">
              <w:rPr>
                <w:noProof/>
                <w:webHidden/>
              </w:rPr>
              <w:fldChar w:fldCharType="begin"/>
            </w:r>
            <w:r w:rsidR="00CE7C8D">
              <w:rPr>
                <w:noProof/>
                <w:webHidden/>
              </w:rPr>
              <w:instrText xml:space="preserve"> PAGEREF _Toc426093309 \h </w:instrText>
            </w:r>
            <w:r w:rsidR="00CE7C8D">
              <w:rPr>
                <w:noProof/>
                <w:webHidden/>
              </w:rPr>
            </w:r>
            <w:r w:rsidR="00CE7C8D">
              <w:rPr>
                <w:noProof/>
                <w:webHidden/>
              </w:rPr>
              <w:fldChar w:fldCharType="separate"/>
            </w:r>
            <w:r>
              <w:rPr>
                <w:noProof/>
                <w:webHidden/>
              </w:rPr>
              <w:t>14</w:t>
            </w:r>
            <w:r w:rsidR="00CE7C8D">
              <w:rPr>
                <w:noProof/>
                <w:webHidden/>
              </w:rPr>
              <w:fldChar w:fldCharType="end"/>
            </w:r>
          </w:hyperlink>
        </w:p>
        <w:p w14:paraId="5A89A34B" w14:textId="77777777" w:rsidR="00CE7C8D" w:rsidRDefault="00E50404">
          <w:pPr>
            <w:pStyle w:val="Obsah2"/>
            <w:rPr>
              <w:noProof/>
            </w:rPr>
          </w:pPr>
          <w:hyperlink w:anchor="_Toc426093310" w:history="1">
            <w:r w:rsidR="00CE7C8D" w:rsidRPr="00D96E45">
              <w:rPr>
                <w:rStyle w:val="Hypertextovodkaz"/>
                <w:noProof/>
              </w:rPr>
              <w:t>3.5</w:t>
            </w:r>
            <w:r w:rsidR="00CE7C8D">
              <w:rPr>
                <w:noProof/>
              </w:rPr>
              <w:tab/>
            </w:r>
            <w:r w:rsidR="00CE7C8D" w:rsidRPr="00D96E45">
              <w:rPr>
                <w:rStyle w:val="Hypertextovodkaz"/>
                <w:noProof/>
              </w:rPr>
              <w:t>Požadavky na vybrané činnosti tvořící část Služeb podpory provozu</w:t>
            </w:r>
            <w:r w:rsidR="00CE7C8D">
              <w:rPr>
                <w:noProof/>
                <w:webHidden/>
              </w:rPr>
              <w:tab/>
            </w:r>
            <w:r w:rsidR="00CE7C8D">
              <w:rPr>
                <w:noProof/>
                <w:webHidden/>
              </w:rPr>
              <w:fldChar w:fldCharType="begin"/>
            </w:r>
            <w:r w:rsidR="00CE7C8D">
              <w:rPr>
                <w:noProof/>
                <w:webHidden/>
              </w:rPr>
              <w:instrText xml:space="preserve"> PAGEREF _Toc426093310 \h </w:instrText>
            </w:r>
            <w:r w:rsidR="00CE7C8D">
              <w:rPr>
                <w:noProof/>
                <w:webHidden/>
              </w:rPr>
            </w:r>
            <w:r w:rsidR="00CE7C8D">
              <w:rPr>
                <w:noProof/>
                <w:webHidden/>
              </w:rPr>
              <w:fldChar w:fldCharType="separate"/>
            </w:r>
            <w:r>
              <w:rPr>
                <w:noProof/>
                <w:webHidden/>
              </w:rPr>
              <w:t>15</w:t>
            </w:r>
            <w:r w:rsidR="00CE7C8D">
              <w:rPr>
                <w:noProof/>
                <w:webHidden/>
              </w:rPr>
              <w:fldChar w:fldCharType="end"/>
            </w:r>
          </w:hyperlink>
        </w:p>
        <w:p w14:paraId="6D4A5E1E" w14:textId="77777777" w:rsidR="00CE7C8D" w:rsidRDefault="00E50404">
          <w:pPr>
            <w:pStyle w:val="Obsah2"/>
            <w:tabs>
              <w:tab w:val="left" w:pos="1223"/>
            </w:tabs>
            <w:rPr>
              <w:noProof/>
            </w:rPr>
          </w:pPr>
          <w:hyperlink w:anchor="_Toc426093311" w:history="1">
            <w:r w:rsidR="00CE7C8D" w:rsidRPr="00D96E45">
              <w:rPr>
                <w:rStyle w:val="Hypertextovodkaz"/>
                <w:noProof/>
              </w:rPr>
              <w:t>3.5.1</w:t>
            </w:r>
            <w:r w:rsidR="00CE7C8D">
              <w:rPr>
                <w:noProof/>
              </w:rPr>
              <w:tab/>
            </w:r>
            <w:r w:rsidR="00CE7C8D" w:rsidRPr="00D96E45">
              <w:rPr>
                <w:rStyle w:val="Hypertextovodkaz"/>
                <w:noProof/>
              </w:rPr>
              <w:t>Požadavky na vybrané činnosti Provozní podpory EKIS MPSV</w:t>
            </w:r>
            <w:r w:rsidR="00CE7C8D">
              <w:rPr>
                <w:noProof/>
                <w:webHidden/>
              </w:rPr>
              <w:tab/>
            </w:r>
            <w:r w:rsidR="00CE7C8D">
              <w:rPr>
                <w:noProof/>
                <w:webHidden/>
              </w:rPr>
              <w:fldChar w:fldCharType="begin"/>
            </w:r>
            <w:r w:rsidR="00CE7C8D">
              <w:rPr>
                <w:noProof/>
                <w:webHidden/>
              </w:rPr>
              <w:instrText xml:space="preserve"> PAGEREF _Toc426093311 \h </w:instrText>
            </w:r>
            <w:r w:rsidR="00CE7C8D">
              <w:rPr>
                <w:noProof/>
                <w:webHidden/>
              </w:rPr>
            </w:r>
            <w:r w:rsidR="00CE7C8D">
              <w:rPr>
                <w:noProof/>
                <w:webHidden/>
              </w:rPr>
              <w:fldChar w:fldCharType="separate"/>
            </w:r>
            <w:r>
              <w:rPr>
                <w:noProof/>
                <w:webHidden/>
              </w:rPr>
              <w:t>15</w:t>
            </w:r>
            <w:r w:rsidR="00CE7C8D">
              <w:rPr>
                <w:noProof/>
                <w:webHidden/>
              </w:rPr>
              <w:fldChar w:fldCharType="end"/>
            </w:r>
          </w:hyperlink>
        </w:p>
        <w:p w14:paraId="590997FD" w14:textId="77777777" w:rsidR="00CE7C8D" w:rsidRDefault="00E50404">
          <w:pPr>
            <w:pStyle w:val="Obsah2"/>
            <w:tabs>
              <w:tab w:val="left" w:pos="1223"/>
            </w:tabs>
            <w:rPr>
              <w:noProof/>
            </w:rPr>
          </w:pPr>
          <w:hyperlink w:anchor="_Toc426093312" w:history="1">
            <w:r w:rsidR="00CE7C8D" w:rsidRPr="00D96E45">
              <w:rPr>
                <w:rStyle w:val="Hypertextovodkaz"/>
                <w:noProof/>
              </w:rPr>
              <w:t>3.5.2</w:t>
            </w:r>
            <w:r w:rsidR="00CE7C8D">
              <w:rPr>
                <w:noProof/>
              </w:rPr>
              <w:tab/>
            </w:r>
            <w:r w:rsidR="00CE7C8D" w:rsidRPr="00D96E45">
              <w:rPr>
                <w:rStyle w:val="Hypertextovodkaz"/>
                <w:noProof/>
              </w:rPr>
              <w:t>Požadavky na Monitoring</w:t>
            </w:r>
            <w:r w:rsidR="00CE7C8D">
              <w:rPr>
                <w:noProof/>
                <w:webHidden/>
              </w:rPr>
              <w:tab/>
            </w:r>
            <w:r w:rsidR="00CE7C8D">
              <w:rPr>
                <w:noProof/>
                <w:webHidden/>
              </w:rPr>
              <w:fldChar w:fldCharType="begin"/>
            </w:r>
            <w:r w:rsidR="00CE7C8D">
              <w:rPr>
                <w:noProof/>
                <w:webHidden/>
              </w:rPr>
              <w:instrText xml:space="preserve"> PAGEREF _Toc426093312 \h </w:instrText>
            </w:r>
            <w:r w:rsidR="00CE7C8D">
              <w:rPr>
                <w:noProof/>
                <w:webHidden/>
              </w:rPr>
            </w:r>
            <w:r w:rsidR="00CE7C8D">
              <w:rPr>
                <w:noProof/>
                <w:webHidden/>
              </w:rPr>
              <w:fldChar w:fldCharType="separate"/>
            </w:r>
            <w:r>
              <w:rPr>
                <w:noProof/>
                <w:webHidden/>
              </w:rPr>
              <w:t>16</w:t>
            </w:r>
            <w:r w:rsidR="00CE7C8D">
              <w:rPr>
                <w:noProof/>
                <w:webHidden/>
              </w:rPr>
              <w:fldChar w:fldCharType="end"/>
            </w:r>
          </w:hyperlink>
        </w:p>
        <w:p w14:paraId="60189EBF" w14:textId="77777777" w:rsidR="00CE7C8D" w:rsidRDefault="00E50404">
          <w:pPr>
            <w:pStyle w:val="Obsah2"/>
            <w:tabs>
              <w:tab w:val="left" w:pos="1223"/>
            </w:tabs>
            <w:rPr>
              <w:noProof/>
            </w:rPr>
          </w:pPr>
          <w:hyperlink w:anchor="_Toc426093313" w:history="1">
            <w:r w:rsidR="00CE7C8D" w:rsidRPr="00D96E45">
              <w:rPr>
                <w:rStyle w:val="Hypertextovodkaz"/>
                <w:noProof/>
              </w:rPr>
              <w:t>3.5.3</w:t>
            </w:r>
            <w:r w:rsidR="00CE7C8D">
              <w:rPr>
                <w:noProof/>
              </w:rPr>
              <w:tab/>
            </w:r>
            <w:r w:rsidR="00CE7C8D" w:rsidRPr="00D96E45">
              <w:rPr>
                <w:rStyle w:val="Hypertextovodkaz"/>
                <w:noProof/>
              </w:rPr>
              <w:t>Požadavky na služby  technické a metodické podpory a na zvýšenou podporu EKIS MPSV</w:t>
            </w:r>
            <w:r w:rsidR="00CE7C8D">
              <w:rPr>
                <w:noProof/>
                <w:webHidden/>
              </w:rPr>
              <w:tab/>
            </w:r>
            <w:r w:rsidR="00CE7C8D">
              <w:rPr>
                <w:noProof/>
                <w:webHidden/>
              </w:rPr>
              <w:fldChar w:fldCharType="begin"/>
            </w:r>
            <w:r w:rsidR="00CE7C8D">
              <w:rPr>
                <w:noProof/>
                <w:webHidden/>
              </w:rPr>
              <w:instrText xml:space="preserve"> PAGEREF _Toc426093313 \h </w:instrText>
            </w:r>
            <w:r w:rsidR="00CE7C8D">
              <w:rPr>
                <w:noProof/>
                <w:webHidden/>
              </w:rPr>
            </w:r>
            <w:r w:rsidR="00CE7C8D">
              <w:rPr>
                <w:noProof/>
                <w:webHidden/>
              </w:rPr>
              <w:fldChar w:fldCharType="separate"/>
            </w:r>
            <w:r>
              <w:rPr>
                <w:noProof/>
                <w:webHidden/>
              </w:rPr>
              <w:t>17</w:t>
            </w:r>
            <w:r w:rsidR="00CE7C8D">
              <w:rPr>
                <w:noProof/>
                <w:webHidden/>
              </w:rPr>
              <w:fldChar w:fldCharType="end"/>
            </w:r>
          </w:hyperlink>
        </w:p>
        <w:p w14:paraId="2B8EFD6C" w14:textId="77777777" w:rsidR="00CE7C8D" w:rsidRDefault="00E50404">
          <w:pPr>
            <w:pStyle w:val="Obsah2"/>
            <w:tabs>
              <w:tab w:val="left" w:pos="1223"/>
            </w:tabs>
            <w:rPr>
              <w:noProof/>
            </w:rPr>
          </w:pPr>
          <w:hyperlink w:anchor="_Toc426093314" w:history="1">
            <w:r w:rsidR="00CE7C8D" w:rsidRPr="00D96E45">
              <w:rPr>
                <w:rStyle w:val="Hypertextovodkaz"/>
                <w:noProof/>
              </w:rPr>
              <w:t>3.5.4</w:t>
            </w:r>
            <w:r w:rsidR="00CE7C8D">
              <w:rPr>
                <w:noProof/>
              </w:rPr>
              <w:tab/>
            </w:r>
            <w:r w:rsidR="00CE7C8D" w:rsidRPr="00D96E45">
              <w:rPr>
                <w:rStyle w:val="Hypertextovodkaz"/>
                <w:noProof/>
              </w:rPr>
              <w:t>Řízení Služeb podpory provozu</w:t>
            </w:r>
            <w:r w:rsidR="00CE7C8D">
              <w:rPr>
                <w:noProof/>
                <w:webHidden/>
              </w:rPr>
              <w:tab/>
            </w:r>
            <w:r w:rsidR="00CE7C8D">
              <w:rPr>
                <w:noProof/>
                <w:webHidden/>
              </w:rPr>
              <w:fldChar w:fldCharType="begin"/>
            </w:r>
            <w:r w:rsidR="00CE7C8D">
              <w:rPr>
                <w:noProof/>
                <w:webHidden/>
              </w:rPr>
              <w:instrText xml:space="preserve"> PAGEREF _Toc426093314 \h </w:instrText>
            </w:r>
            <w:r w:rsidR="00CE7C8D">
              <w:rPr>
                <w:noProof/>
                <w:webHidden/>
              </w:rPr>
            </w:r>
            <w:r w:rsidR="00CE7C8D">
              <w:rPr>
                <w:noProof/>
                <w:webHidden/>
              </w:rPr>
              <w:fldChar w:fldCharType="separate"/>
            </w:r>
            <w:r>
              <w:rPr>
                <w:noProof/>
                <w:webHidden/>
              </w:rPr>
              <w:t>17</w:t>
            </w:r>
            <w:r w:rsidR="00CE7C8D">
              <w:rPr>
                <w:noProof/>
                <w:webHidden/>
              </w:rPr>
              <w:fldChar w:fldCharType="end"/>
            </w:r>
          </w:hyperlink>
        </w:p>
        <w:p w14:paraId="279CF1A0" w14:textId="77777777" w:rsidR="00CE7C8D" w:rsidRDefault="00E50404">
          <w:pPr>
            <w:pStyle w:val="Obsah2"/>
            <w:tabs>
              <w:tab w:val="left" w:pos="1223"/>
            </w:tabs>
            <w:rPr>
              <w:noProof/>
            </w:rPr>
          </w:pPr>
          <w:hyperlink w:anchor="_Toc426093315" w:history="1">
            <w:r w:rsidR="00CE7C8D" w:rsidRPr="00D96E45">
              <w:rPr>
                <w:rStyle w:val="Hypertextovodkaz"/>
                <w:noProof/>
              </w:rPr>
              <w:t>3.5.5</w:t>
            </w:r>
            <w:r w:rsidR="00CE7C8D">
              <w:rPr>
                <w:noProof/>
              </w:rPr>
              <w:tab/>
            </w:r>
            <w:r w:rsidR="00CE7C8D" w:rsidRPr="00D96E45">
              <w:rPr>
                <w:rStyle w:val="Hypertextovodkaz"/>
                <w:noProof/>
              </w:rPr>
              <w:t>Přehled systémů</w:t>
            </w:r>
            <w:r w:rsidR="00CE7C8D">
              <w:rPr>
                <w:noProof/>
                <w:webHidden/>
              </w:rPr>
              <w:tab/>
            </w:r>
            <w:r w:rsidR="00CE7C8D">
              <w:rPr>
                <w:noProof/>
                <w:webHidden/>
              </w:rPr>
              <w:fldChar w:fldCharType="begin"/>
            </w:r>
            <w:r w:rsidR="00CE7C8D">
              <w:rPr>
                <w:noProof/>
                <w:webHidden/>
              </w:rPr>
              <w:instrText xml:space="preserve"> PAGEREF _Toc426093315 \h </w:instrText>
            </w:r>
            <w:r w:rsidR="00CE7C8D">
              <w:rPr>
                <w:noProof/>
                <w:webHidden/>
              </w:rPr>
            </w:r>
            <w:r w:rsidR="00CE7C8D">
              <w:rPr>
                <w:noProof/>
                <w:webHidden/>
              </w:rPr>
              <w:fldChar w:fldCharType="separate"/>
            </w:r>
            <w:r>
              <w:rPr>
                <w:noProof/>
                <w:webHidden/>
              </w:rPr>
              <w:t>18</w:t>
            </w:r>
            <w:r w:rsidR="00CE7C8D">
              <w:rPr>
                <w:noProof/>
                <w:webHidden/>
              </w:rPr>
              <w:fldChar w:fldCharType="end"/>
            </w:r>
          </w:hyperlink>
        </w:p>
        <w:p w14:paraId="4AEE555A" w14:textId="77777777" w:rsidR="00CE7C8D" w:rsidRDefault="00E50404">
          <w:pPr>
            <w:pStyle w:val="Obsah2"/>
            <w:rPr>
              <w:noProof/>
            </w:rPr>
          </w:pPr>
          <w:hyperlink w:anchor="_Toc426093316" w:history="1">
            <w:r w:rsidR="00CE7C8D" w:rsidRPr="00D96E45">
              <w:rPr>
                <w:rStyle w:val="Hypertextovodkaz"/>
                <w:noProof/>
              </w:rPr>
              <w:t>3.6</w:t>
            </w:r>
            <w:r w:rsidR="00CE7C8D">
              <w:rPr>
                <w:noProof/>
              </w:rPr>
              <w:tab/>
            </w:r>
            <w:r w:rsidR="00CE7C8D" w:rsidRPr="00D96E45">
              <w:rPr>
                <w:rStyle w:val="Hypertextovodkaz"/>
                <w:noProof/>
              </w:rPr>
              <w:t>Požadavky na Služby podpory provozu</w:t>
            </w:r>
            <w:r w:rsidR="00CE7C8D">
              <w:rPr>
                <w:noProof/>
                <w:webHidden/>
              </w:rPr>
              <w:tab/>
            </w:r>
            <w:r w:rsidR="00CE7C8D">
              <w:rPr>
                <w:noProof/>
                <w:webHidden/>
              </w:rPr>
              <w:fldChar w:fldCharType="begin"/>
            </w:r>
            <w:r w:rsidR="00CE7C8D">
              <w:rPr>
                <w:noProof/>
                <w:webHidden/>
              </w:rPr>
              <w:instrText xml:space="preserve"> PAGEREF _Toc426093316 \h </w:instrText>
            </w:r>
            <w:r w:rsidR="00CE7C8D">
              <w:rPr>
                <w:noProof/>
                <w:webHidden/>
              </w:rPr>
            </w:r>
            <w:r w:rsidR="00CE7C8D">
              <w:rPr>
                <w:noProof/>
                <w:webHidden/>
              </w:rPr>
              <w:fldChar w:fldCharType="separate"/>
            </w:r>
            <w:r>
              <w:rPr>
                <w:noProof/>
                <w:webHidden/>
              </w:rPr>
              <w:t>18</w:t>
            </w:r>
            <w:r w:rsidR="00CE7C8D">
              <w:rPr>
                <w:noProof/>
                <w:webHidden/>
              </w:rPr>
              <w:fldChar w:fldCharType="end"/>
            </w:r>
          </w:hyperlink>
        </w:p>
        <w:p w14:paraId="344D2973" w14:textId="77777777" w:rsidR="00CE7C8D" w:rsidRDefault="00E50404">
          <w:pPr>
            <w:pStyle w:val="Obsah2"/>
            <w:tabs>
              <w:tab w:val="left" w:pos="1223"/>
            </w:tabs>
            <w:rPr>
              <w:noProof/>
            </w:rPr>
          </w:pPr>
          <w:hyperlink w:anchor="_Toc426093317" w:history="1">
            <w:r w:rsidR="00CE7C8D" w:rsidRPr="00D96E45">
              <w:rPr>
                <w:rStyle w:val="Hypertextovodkaz"/>
                <w:noProof/>
              </w:rPr>
              <w:t>3.6.1</w:t>
            </w:r>
            <w:r w:rsidR="00CE7C8D">
              <w:rPr>
                <w:noProof/>
              </w:rPr>
              <w:tab/>
            </w:r>
            <w:r w:rsidR="00CE7C8D" w:rsidRPr="00D96E45">
              <w:rPr>
                <w:rStyle w:val="Hypertextovodkaz"/>
                <w:noProof/>
              </w:rPr>
              <w:t>Definice pojmů</w:t>
            </w:r>
            <w:r w:rsidR="00CE7C8D">
              <w:rPr>
                <w:noProof/>
                <w:webHidden/>
              </w:rPr>
              <w:tab/>
            </w:r>
            <w:r w:rsidR="00CE7C8D">
              <w:rPr>
                <w:noProof/>
                <w:webHidden/>
              </w:rPr>
              <w:fldChar w:fldCharType="begin"/>
            </w:r>
            <w:r w:rsidR="00CE7C8D">
              <w:rPr>
                <w:noProof/>
                <w:webHidden/>
              </w:rPr>
              <w:instrText xml:space="preserve"> PAGEREF _Toc426093317 \h </w:instrText>
            </w:r>
            <w:r w:rsidR="00CE7C8D">
              <w:rPr>
                <w:noProof/>
                <w:webHidden/>
              </w:rPr>
            </w:r>
            <w:r w:rsidR="00CE7C8D">
              <w:rPr>
                <w:noProof/>
                <w:webHidden/>
              </w:rPr>
              <w:fldChar w:fldCharType="separate"/>
            </w:r>
            <w:r>
              <w:rPr>
                <w:noProof/>
                <w:webHidden/>
              </w:rPr>
              <w:t>18</w:t>
            </w:r>
            <w:r w:rsidR="00CE7C8D">
              <w:rPr>
                <w:noProof/>
                <w:webHidden/>
              </w:rPr>
              <w:fldChar w:fldCharType="end"/>
            </w:r>
          </w:hyperlink>
        </w:p>
        <w:p w14:paraId="0F3BECC2" w14:textId="77777777" w:rsidR="00CE7C8D" w:rsidRDefault="00E50404">
          <w:pPr>
            <w:pStyle w:val="Obsah2"/>
            <w:tabs>
              <w:tab w:val="left" w:pos="1223"/>
            </w:tabs>
            <w:rPr>
              <w:noProof/>
            </w:rPr>
          </w:pPr>
          <w:hyperlink w:anchor="_Toc426093318" w:history="1">
            <w:r w:rsidR="00CE7C8D" w:rsidRPr="00D96E45">
              <w:rPr>
                <w:rStyle w:val="Hypertextovodkaz"/>
                <w:noProof/>
              </w:rPr>
              <w:t>3.6.2</w:t>
            </w:r>
            <w:r w:rsidR="00CE7C8D">
              <w:rPr>
                <w:noProof/>
              </w:rPr>
              <w:tab/>
            </w:r>
            <w:r w:rsidR="00CE7C8D" w:rsidRPr="00D96E45">
              <w:rPr>
                <w:rStyle w:val="Hypertextovodkaz"/>
                <w:noProof/>
              </w:rPr>
              <w:t>Definice služeb, komponent a částí</w:t>
            </w:r>
            <w:r w:rsidR="00CE7C8D">
              <w:rPr>
                <w:noProof/>
                <w:webHidden/>
              </w:rPr>
              <w:tab/>
            </w:r>
            <w:r w:rsidR="00CE7C8D">
              <w:rPr>
                <w:noProof/>
                <w:webHidden/>
              </w:rPr>
              <w:fldChar w:fldCharType="begin"/>
            </w:r>
            <w:r w:rsidR="00CE7C8D">
              <w:rPr>
                <w:noProof/>
                <w:webHidden/>
              </w:rPr>
              <w:instrText xml:space="preserve"> PAGEREF _Toc426093318 \h </w:instrText>
            </w:r>
            <w:r w:rsidR="00CE7C8D">
              <w:rPr>
                <w:noProof/>
                <w:webHidden/>
              </w:rPr>
            </w:r>
            <w:r w:rsidR="00CE7C8D">
              <w:rPr>
                <w:noProof/>
                <w:webHidden/>
              </w:rPr>
              <w:fldChar w:fldCharType="separate"/>
            </w:r>
            <w:r>
              <w:rPr>
                <w:noProof/>
                <w:webHidden/>
              </w:rPr>
              <w:t>23</w:t>
            </w:r>
            <w:r w:rsidR="00CE7C8D">
              <w:rPr>
                <w:noProof/>
                <w:webHidden/>
              </w:rPr>
              <w:fldChar w:fldCharType="end"/>
            </w:r>
          </w:hyperlink>
        </w:p>
        <w:p w14:paraId="08F68900" w14:textId="77777777" w:rsidR="00CE7C8D" w:rsidRDefault="00E50404">
          <w:pPr>
            <w:pStyle w:val="Obsah2"/>
            <w:tabs>
              <w:tab w:val="left" w:pos="1223"/>
            </w:tabs>
            <w:rPr>
              <w:noProof/>
            </w:rPr>
          </w:pPr>
          <w:hyperlink w:anchor="_Toc426093319" w:history="1">
            <w:r w:rsidR="00CE7C8D" w:rsidRPr="00D96E45">
              <w:rPr>
                <w:rStyle w:val="Hypertextovodkaz"/>
                <w:noProof/>
              </w:rPr>
              <w:t>3.6.3</w:t>
            </w:r>
            <w:r w:rsidR="00CE7C8D">
              <w:rPr>
                <w:noProof/>
              </w:rPr>
              <w:tab/>
            </w:r>
            <w:r w:rsidR="00CE7C8D" w:rsidRPr="00D96E45">
              <w:rPr>
                <w:rStyle w:val="Hypertextovodkaz"/>
                <w:noProof/>
              </w:rPr>
              <w:t>Hodnocení služeb</w:t>
            </w:r>
            <w:r w:rsidR="00CE7C8D">
              <w:rPr>
                <w:noProof/>
                <w:webHidden/>
              </w:rPr>
              <w:tab/>
            </w:r>
            <w:r w:rsidR="00CE7C8D">
              <w:rPr>
                <w:noProof/>
                <w:webHidden/>
              </w:rPr>
              <w:fldChar w:fldCharType="begin"/>
            </w:r>
            <w:r w:rsidR="00CE7C8D">
              <w:rPr>
                <w:noProof/>
                <w:webHidden/>
              </w:rPr>
              <w:instrText xml:space="preserve"> PAGEREF _Toc426093319 \h </w:instrText>
            </w:r>
            <w:r w:rsidR="00CE7C8D">
              <w:rPr>
                <w:noProof/>
                <w:webHidden/>
              </w:rPr>
            </w:r>
            <w:r w:rsidR="00CE7C8D">
              <w:rPr>
                <w:noProof/>
                <w:webHidden/>
              </w:rPr>
              <w:fldChar w:fldCharType="separate"/>
            </w:r>
            <w:r>
              <w:rPr>
                <w:noProof/>
                <w:webHidden/>
              </w:rPr>
              <w:t>37</w:t>
            </w:r>
            <w:r w:rsidR="00CE7C8D">
              <w:rPr>
                <w:noProof/>
                <w:webHidden/>
              </w:rPr>
              <w:fldChar w:fldCharType="end"/>
            </w:r>
          </w:hyperlink>
        </w:p>
        <w:p w14:paraId="74F27327" w14:textId="77777777" w:rsidR="00CE7C8D" w:rsidRDefault="00E50404">
          <w:pPr>
            <w:pStyle w:val="Obsah2"/>
            <w:rPr>
              <w:noProof/>
            </w:rPr>
          </w:pPr>
          <w:hyperlink w:anchor="_Toc426093320" w:history="1">
            <w:r w:rsidR="00CE7C8D" w:rsidRPr="00D96E45">
              <w:rPr>
                <w:rStyle w:val="Hypertextovodkaz"/>
                <w:noProof/>
              </w:rPr>
              <w:t>3.7</w:t>
            </w:r>
            <w:r w:rsidR="00CE7C8D">
              <w:rPr>
                <w:noProof/>
              </w:rPr>
              <w:tab/>
            </w:r>
            <w:r w:rsidR="00CE7C8D" w:rsidRPr="00D96E45">
              <w:rPr>
                <w:rStyle w:val="Hypertextovodkaz"/>
                <w:noProof/>
              </w:rPr>
              <w:t>Rozvoj EKIS MPSV</w:t>
            </w:r>
            <w:r w:rsidR="00CE7C8D">
              <w:rPr>
                <w:noProof/>
                <w:webHidden/>
              </w:rPr>
              <w:tab/>
            </w:r>
            <w:r w:rsidR="00CE7C8D">
              <w:rPr>
                <w:noProof/>
                <w:webHidden/>
              </w:rPr>
              <w:fldChar w:fldCharType="begin"/>
            </w:r>
            <w:r w:rsidR="00CE7C8D">
              <w:rPr>
                <w:noProof/>
                <w:webHidden/>
              </w:rPr>
              <w:instrText xml:space="preserve"> PAGEREF _Toc426093320 \h </w:instrText>
            </w:r>
            <w:r w:rsidR="00CE7C8D">
              <w:rPr>
                <w:noProof/>
                <w:webHidden/>
              </w:rPr>
            </w:r>
            <w:r w:rsidR="00CE7C8D">
              <w:rPr>
                <w:noProof/>
                <w:webHidden/>
              </w:rPr>
              <w:fldChar w:fldCharType="separate"/>
            </w:r>
            <w:r>
              <w:rPr>
                <w:noProof/>
                <w:webHidden/>
              </w:rPr>
              <w:t>41</w:t>
            </w:r>
            <w:r w:rsidR="00CE7C8D">
              <w:rPr>
                <w:noProof/>
                <w:webHidden/>
              </w:rPr>
              <w:fldChar w:fldCharType="end"/>
            </w:r>
          </w:hyperlink>
        </w:p>
        <w:p w14:paraId="14389B2D" w14:textId="77777777" w:rsidR="00CE7C8D" w:rsidRDefault="00E50404">
          <w:pPr>
            <w:pStyle w:val="Obsah1"/>
            <w:tabs>
              <w:tab w:val="left" w:pos="699"/>
              <w:tab w:val="right" w:leader="dot" w:pos="9060"/>
            </w:tabs>
            <w:rPr>
              <w:noProof/>
            </w:rPr>
          </w:pPr>
          <w:hyperlink w:anchor="_Toc426093321" w:history="1">
            <w:r w:rsidR="00CE7C8D" w:rsidRPr="00D96E45">
              <w:rPr>
                <w:rStyle w:val="Hypertextovodkaz"/>
                <w:rFonts w:ascii="Arial" w:hAnsi="Arial"/>
                <w:noProof/>
              </w:rPr>
              <w:t>4</w:t>
            </w:r>
            <w:r w:rsidR="00CE7C8D">
              <w:rPr>
                <w:noProof/>
              </w:rPr>
              <w:tab/>
            </w:r>
            <w:r w:rsidR="00CE7C8D" w:rsidRPr="00D96E45">
              <w:rPr>
                <w:rStyle w:val="Hypertextovodkaz"/>
                <w:rFonts w:ascii="Arial" w:hAnsi="Arial"/>
                <w:noProof/>
              </w:rPr>
              <w:t>Způsob podpory a rozvoje EKIS MPSV</w:t>
            </w:r>
            <w:r w:rsidR="00CE7C8D">
              <w:rPr>
                <w:noProof/>
                <w:webHidden/>
              </w:rPr>
              <w:tab/>
            </w:r>
            <w:r w:rsidR="00CE7C8D">
              <w:rPr>
                <w:noProof/>
                <w:webHidden/>
              </w:rPr>
              <w:fldChar w:fldCharType="begin"/>
            </w:r>
            <w:r w:rsidR="00CE7C8D">
              <w:rPr>
                <w:noProof/>
                <w:webHidden/>
              </w:rPr>
              <w:instrText xml:space="preserve"> PAGEREF _Toc426093321 \h </w:instrText>
            </w:r>
            <w:r w:rsidR="00CE7C8D">
              <w:rPr>
                <w:noProof/>
                <w:webHidden/>
              </w:rPr>
            </w:r>
            <w:r w:rsidR="00CE7C8D">
              <w:rPr>
                <w:noProof/>
                <w:webHidden/>
              </w:rPr>
              <w:fldChar w:fldCharType="separate"/>
            </w:r>
            <w:r>
              <w:rPr>
                <w:noProof/>
                <w:webHidden/>
              </w:rPr>
              <w:t>41</w:t>
            </w:r>
            <w:r w:rsidR="00CE7C8D">
              <w:rPr>
                <w:noProof/>
                <w:webHidden/>
              </w:rPr>
              <w:fldChar w:fldCharType="end"/>
            </w:r>
          </w:hyperlink>
        </w:p>
        <w:p w14:paraId="5AA5D880" w14:textId="77777777" w:rsidR="00CE7C8D" w:rsidRDefault="00E50404">
          <w:pPr>
            <w:pStyle w:val="Obsah1"/>
            <w:tabs>
              <w:tab w:val="left" w:pos="699"/>
              <w:tab w:val="right" w:leader="dot" w:pos="9060"/>
            </w:tabs>
            <w:rPr>
              <w:noProof/>
            </w:rPr>
          </w:pPr>
          <w:hyperlink w:anchor="_Toc426093322" w:history="1">
            <w:r w:rsidR="00CE7C8D" w:rsidRPr="00D96E45">
              <w:rPr>
                <w:rStyle w:val="Hypertextovodkaz"/>
                <w:rFonts w:ascii="Arial" w:hAnsi="Arial"/>
                <w:noProof/>
              </w:rPr>
              <w:t>5</w:t>
            </w:r>
            <w:r w:rsidR="00CE7C8D">
              <w:rPr>
                <w:noProof/>
              </w:rPr>
              <w:tab/>
            </w:r>
            <w:r w:rsidR="00CE7C8D" w:rsidRPr="00D96E45">
              <w:rPr>
                <w:rStyle w:val="Hypertextovodkaz"/>
                <w:rFonts w:ascii="Arial" w:hAnsi="Arial"/>
                <w:noProof/>
              </w:rPr>
              <w:t>Součinnost zadavatele</w:t>
            </w:r>
            <w:r w:rsidR="00CE7C8D">
              <w:rPr>
                <w:noProof/>
                <w:webHidden/>
              </w:rPr>
              <w:tab/>
            </w:r>
            <w:r w:rsidR="00CE7C8D">
              <w:rPr>
                <w:noProof/>
                <w:webHidden/>
              </w:rPr>
              <w:fldChar w:fldCharType="begin"/>
            </w:r>
            <w:r w:rsidR="00CE7C8D">
              <w:rPr>
                <w:noProof/>
                <w:webHidden/>
              </w:rPr>
              <w:instrText xml:space="preserve"> PAGEREF _Toc426093322 \h </w:instrText>
            </w:r>
            <w:r w:rsidR="00CE7C8D">
              <w:rPr>
                <w:noProof/>
                <w:webHidden/>
              </w:rPr>
            </w:r>
            <w:r w:rsidR="00CE7C8D">
              <w:rPr>
                <w:noProof/>
                <w:webHidden/>
              </w:rPr>
              <w:fldChar w:fldCharType="separate"/>
            </w:r>
            <w:r>
              <w:rPr>
                <w:noProof/>
                <w:webHidden/>
              </w:rPr>
              <w:t>41</w:t>
            </w:r>
            <w:r w:rsidR="00CE7C8D">
              <w:rPr>
                <w:noProof/>
                <w:webHidden/>
              </w:rPr>
              <w:fldChar w:fldCharType="end"/>
            </w:r>
          </w:hyperlink>
        </w:p>
        <w:p w14:paraId="276F8776" w14:textId="77777777" w:rsidR="00CE7C8D" w:rsidRDefault="00E50404">
          <w:pPr>
            <w:pStyle w:val="Obsah2"/>
            <w:rPr>
              <w:noProof/>
            </w:rPr>
          </w:pPr>
          <w:hyperlink w:anchor="_Toc426093323" w:history="1">
            <w:r w:rsidR="00CE7C8D" w:rsidRPr="00D96E45">
              <w:rPr>
                <w:rStyle w:val="Hypertextovodkaz"/>
                <w:noProof/>
              </w:rPr>
              <w:t>5.1</w:t>
            </w:r>
            <w:r w:rsidR="00CE7C8D">
              <w:rPr>
                <w:noProof/>
              </w:rPr>
              <w:tab/>
            </w:r>
            <w:r w:rsidR="00CE7C8D" w:rsidRPr="00D96E45">
              <w:rPr>
                <w:rStyle w:val="Hypertextovodkaz"/>
                <w:noProof/>
              </w:rPr>
              <w:t>Součinnost pro Služby převzetí</w:t>
            </w:r>
            <w:r w:rsidR="00CE7C8D">
              <w:rPr>
                <w:noProof/>
                <w:webHidden/>
              </w:rPr>
              <w:tab/>
            </w:r>
            <w:r w:rsidR="00CE7C8D">
              <w:rPr>
                <w:noProof/>
                <w:webHidden/>
              </w:rPr>
              <w:fldChar w:fldCharType="begin"/>
            </w:r>
            <w:r w:rsidR="00CE7C8D">
              <w:rPr>
                <w:noProof/>
                <w:webHidden/>
              </w:rPr>
              <w:instrText xml:space="preserve"> PAGEREF _Toc426093323 \h </w:instrText>
            </w:r>
            <w:r w:rsidR="00CE7C8D">
              <w:rPr>
                <w:noProof/>
                <w:webHidden/>
              </w:rPr>
            </w:r>
            <w:r w:rsidR="00CE7C8D">
              <w:rPr>
                <w:noProof/>
                <w:webHidden/>
              </w:rPr>
              <w:fldChar w:fldCharType="separate"/>
            </w:r>
            <w:r>
              <w:rPr>
                <w:noProof/>
                <w:webHidden/>
              </w:rPr>
              <w:t>41</w:t>
            </w:r>
            <w:r w:rsidR="00CE7C8D">
              <w:rPr>
                <w:noProof/>
                <w:webHidden/>
              </w:rPr>
              <w:fldChar w:fldCharType="end"/>
            </w:r>
          </w:hyperlink>
        </w:p>
        <w:p w14:paraId="7CAC6EFD" w14:textId="77777777" w:rsidR="00CE7C8D" w:rsidRDefault="00E50404">
          <w:pPr>
            <w:pStyle w:val="Obsah2"/>
            <w:rPr>
              <w:noProof/>
            </w:rPr>
          </w:pPr>
          <w:hyperlink w:anchor="_Toc426093324" w:history="1">
            <w:r w:rsidR="00CE7C8D" w:rsidRPr="00D96E45">
              <w:rPr>
                <w:rStyle w:val="Hypertextovodkaz"/>
                <w:noProof/>
              </w:rPr>
              <w:t>5.2</w:t>
            </w:r>
            <w:r w:rsidR="00CE7C8D">
              <w:rPr>
                <w:noProof/>
              </w:rPr>
              <w:tab/>
            </w:r>
            <w:r w:rsidR="00CE7C8D" w:rsidRPr="00D96E45">
              <w:rPr>
                <w:rStyle w:val="Hypertextovodkaz"/>
                <w:noProof/>
              </w:rPr>
              <w:t>Součinnost pro testování</w:t>
            </w:r>
            <w:r w:rsidR="00CE7C8D">
              <w:rPr>
                <w:noProof/>
                <w:webHidden/>
              </w:rPr>
              <w:tab/>
            </w:r>
            <w:r w:rsidR="00CE7C8D">
              <w:rPr>
                <w:noProof/>
                <w:webHidden/>
              </w:rPr>
              <w:fldChar w:fldCharType="begin"/>
            </w:r>
            <w:r w:rsidR="00CE7C8D">
              <w:rPr>
                <w:noProof/>
                <w:webHidden/>
              </w:rPr>
              <w:instrText xml:space="preserve"> PAGEREF _Toc426093324 \h </w:instrText>
            </w:r>
            <w:r w:rsidR="00CE7C8D">
              <w:rPr>
                <w:noProof/>
                <w:webHidden/>
              </w:rPr>
            </w:r>
            <w:r w:rsidR="00CE7C8D">
              <w:rPr>
                <w:noProof/>
                <w:webHidden/>
              </w:rPr>
              <w:fldChar w:fldCharType="separate"/>
            </w:r>
            <w:r>
              <w:rPr>
                <w:noProof/>
                <w:webHidden/>
              </w:rPr>
              <w:t>42</w:t>
            </w:r>
            <w:r w:rsidR="00CE7C8D">
              <w:rPr>
                <w:noProof/>
                <w:webHidden/>
              </w:rPr>
              <w:fldChar w:fldCharType="end"/>
            </w:r>
          </w:hyperlink>
        </w:p>
        <w:p w14:paraId="7E2AD7CB" w14:textId="77777777" w:rsidR="00CE7C8D" w:rsidRDefault="00E50404">
          <w:pPr>
            <w:pStyle w:val="Obsah2"/>
            <w:rPr>
              <w:noProof/>
            </w:rPr>
          </w:pPr>
          <w:hyperlink w:anchor="_Toc426093325" w:history="1">
            <w:r w:rsidR="00CE7C8D" w:rsidRPr="00D96E45">
              <w:rPr>
                <w:rStyle w:val="Hypertextovodkaz"/>
                <w:noProof/>
              </w:rPr>
              <w:t>5.3</w:t>
            </w:r>
            <w:r w:rsidR="00CE7C8D">
              <w:rPr>
                <w:noProof/>
              </w:rPr>
              <w:tab/>
            </w:r>
            <w:r w:rsidR="00CE7C8D" w:rsidRPr="00D96E45">
              <w:rPr>
                <w:rStyle w:val="Hypertextovodkaz"/>
                <w:noProof/>
              </w:rPr>
              <w:t>Součinnost pro školení</w:t>
            </w:r>
            <w:r w:rsidR="00CE7C8D">
              <w:rPr>
                <w:noProof/>
                <w:webHidden/>
              </w:rPr>
              <w:tab/>
            </w:r>
            <w:r w:rsidR="00CE7C8D">
              <w:rPr>
                <w:noProof/>
                <w:webHidden/>
              </w:rPr>
              <w:fldChar w:fldCharType="begin"/>
            </w:r>
            <w:r w:rsidR="00CE7C8D">
              <w:rPr>
                <w:noProof/>
                <w:webHidden/>
              </w:rPr>
              <w:instrText xml:space="preserve"> PAGEREF _Toc426093325 \h </w:instrText>
            </w:r>
            <w:r w:rsidR="00CE7C8D">
              <w:rPr>
                <w:noProof/>
                <w:webHidden/>
              </w:rPr>
            </w:r>
            <w:r w:rsidR="00CE7C8D">
              <w:rPr>
                <w:noProof/>
                <w:webHidden/>
              </w:rPr>
              <w:fldChar w:fldCharType="separate"/>
            </w:r>
            <w:r>
              <w:rPr>
                <w:noProof/>
                <w:webHidden/>
              </w:rPr>
              <w:t>42</w:t>
            </w:r>
            <w:r w:rsidR="00CE7C8D">
              <w:rPr>
                <w:noProof/>
                <w:webHidden/>
              </w:rPr>
              <w:fldChar w:fldCharType="end"/>
            </w:r>
          </w:hyperlink>
        </w:p>
        <w:p w14:paraId="4CA57890" w14:textId="77777777" w:rsidR="00CE7C8D" w:rsidRDefault="00E50404">
          <w:pPr>
            <w:pStyle w:val="Obsah2"/>
            <w:rPr>
              <w:noProof/>
            </w:rPr>
          </w:pPr>
          <w:hyperlink w:anchor="_Toc426093326" w:history="1">
            <w:r w:rsidR="00CE7C8D" w:rsidRPr="00D96E45">
              <w:rPr>
                <w:rStyle w:val="Hypertextovodkaz"/>
                <w:noProof/>
              </w:rPr>
              <w:t>5.4</w:t>
            </w:r>
            <w:r w:rsidR="00CE7C8D">
              <w:rPr>
                <w:noProof/>
              </w:rPr>
              <w:tab/>
            </w:r>
            <w:r w:rsidR="00CE7C8D" w:rsidRPr="00D96E45">
              <w:rPr>
                <w:rStyle w:val="Hypertextovodkaz"/>
                <w:noProof/>
              </w:rPr>
              <w:t>Součinnost pro projektové řízení</w:t>
            </w:r>
            <w:r w:rsidR="00CE7C8D">
              <w:rPr>
                <w:noProof/>
                <w:webHidden/>
              </w:rPr>
              <w:tab/>
            </w:r>
            <w:r w:rsidR="00CE7C8D">
              <w:rPr>
                <w:noProof/>
                <w:webHidden/>
              </w:rPr>
              <w:fldChar w:fldCharType="begin"/>
            </w:r>
            <w:r w:rsidR="00CE7C8D">
              <w:rPr>
                <w:noProof/>
                <w:webHidden/>
              </w:rPr>
              <w:instrText xml:space="preserve"> PAGEREF _Toc426093326 \h </w:instrText>
            </w:r>
            <w:r w:rsidR="00CE7C8D">
              <w:rPr>
                <w:noProof/>
                <w:webHidden/>
              </w:rPr>
            </w:r>
            <w:r w:rsidR="00CE7C8D">
              <w:rPr>
                <w:noProof/>
                <w:webHidden/>
              </w:rPr>
              <w:fldChar w:fldCharType="separate"/>
            </w:r>
            <w:r>
              <w:rPr>
                <w:noProof/>
                <w:webHidden/>
              </w:rPr>
              <w:t>43</w:t>
            </w:r>
            <w:r w:rsidR="00CE7C8D">
              <w:rPr>
                <w:noProof/>
                <w:webHidden/>
              </w:rPr>
              <w:fldChar w:fldCharType="end"/>
            </w:r>
          </w:hyperlink>
        </w:p>
        <w:p w14:paraId="030F02DC" w14:textId="77777777" w:rsidR="00CE7C8D" w:rsidRDefault="00E50404">
          <w:pPr>
            <w:pStyle w:val="Obsah1"/>
            <w:tabs>
              <w:tab w:val="left" w:pos="699"/>
              <w:tab w:val="right" w:leader="dot" w:pos="9060"/>
            </w:tabs>
            <w:rPr>
              <w:noProof/>
            </w:rPr>
          </w:pPr>
          <w:hyperlink w:anchor="_Toc426093327" w:history="1">
            <w:r w:rsidR="00CE7C8D" w:rsidRPr="00D96E45">
              <w:rPr>
                <w:rStyle w:val="Hypertextovodkaz"/>
                <w:rFonts w:ascii="Arial" w:hAnsi="Arial"/>
                <w:noProof/>
              </w:rPr>
              <w:t>6</w:t>
            </w:r>
            <w:r w:rsidR="00CE7C8D">
              <w:rPr>
                <w:noProof/>
              </w:rPr>
              <w:tab/>
            </w:r>
            <w:r w:rsidR="00CE7C8D" w:rsidRPr="00D96E45">
              <w:rPr>
                <w:rStyle w:val="Hypertextovodkaz"/>
                <w:rFonts w:ascii="Arial" w:hAnsi="Arial"/>
                <w:noProof/>
              </w:rPr>
              <w:t>Použité pojmy a zkratky</w:t>
            </w:r>
            <w:r w:rsidR="00CE7C8D">
              <w:rPr>
                <w:noProof/>
                <w:webHidden/>
              </w:rPr>
              <w:tab/>
            </w:r>
            <w:r w:rsidR="00CE7C8D">
              <w:rPr>
                <w:noProof/>
                <w:webHidden/>
              </w:rPr>
              <w:fldChar w:fldCharType="begin"/>
            </w:r>
            <w:r w:rsidR="00CE7C8D">
              <w:rPr>
                <w:noProof/>
                <w:webHidden/>
              </w:rPr>
              <w:instrText xml:space="preserve"> PAGEREF _Toc426093327 \h </w:instrText>
            </w:r>
            <w:r w:rsidR="00CE7C8D">
              <w:rPr>
                <w:noProof/>
                <w:webHidden/>
              </w:rPr>
            </w:r>
            <w:r w:rsidR="00CE7C8D">
              <w:rPr>
                <w:noProof/>
                <w:webHidden/>
              </w:rPr>
              <w:fldChar w:fldCharType="separate"/>
            </w:r>
            <w:r>
              <w:rPr>
                <w:noProof/>
                <w:webHidden/>
              </w:rPr>
              <w:t>43</w:t>
            </w:r>
            <w:r w:rsidR="00CE7C8D">
              <w:rPr>
                <w:noProof/>
                <w:webHidden/>
              </w:rPr>
              <w:fldChar w:fldCharType="end"/>
            </w:r>
          </w:hyperlink>
        </w:p>
        <w:p w14:paraId="5124542F" w14:textId="77777777" w:rsidR="00AD5FD3" w:rsidRPr="005F2DC2" w:rsidRDefault="00C52132" w:rsidP="00EF6625">
          <w:pPr>
            <w:ind w:firstLine="0"/>
            <w:jc w:val="both"/>
            <w:rPr>
              <w:rFonts w:ascii="Arial" w:hAnsi="Arial" w:cs="Arial"/>
              <w:bCs/>
            </w:rPr>
          </w:pPr>
          <w:r w:rsidRPr="000040F0">
            <w:rPr>
              <w:rFonts w:ascii="Arial" w:hAnsi="Arial" w:cs="Arial"/>
              <w:bCs/>
            </w:rPr>
            <w:fldChar w:fldCharType="end"/>
          </w:r>
        </w:p>
      </w:sdtContent>
    </w:sdt>
    <w:p w14:paraId="79BE82FC" w14:textId="77777777" w:rsidR="00723ADB" w:rsidRPr="005F2DC2" w:rsidRDefault="00723ADB" w:rsidP="00EF6625">
      <w:pPr>
        <w:ind w:firstLine="0"/>
        <w:jc w:val="both"/>
        <w:rPr>
          <w:rFonts w:ascii="Arial" w:hAnsi="Arial" w:cs="Arial"/>
          <w:bCs/>
        </w:rPr>
      </w:pPr>
    </w:p>
    <w:p w14:paraId="1CB3FDAD" w14:textId="77777777" w:rsidR="00723ADB" w:rsidRPr="005F2DC2" w:rsidRDefault="00723ADB">
      <w:pPr>
        <w:rPr>
          <w:rFonts w:ascii="Arial" w:hAnsi="Arial" w:cs="Arial"/>
          <w:bCs/>
        </w:rPr>
      </w:pPr>
      <w:r w:rsidRPr="005F2DC2">
        <w:rPr>
          <w:rFonts w:ascii="Arial" w:hAnsi="Arial" w:cs="Arial"/>
          <w:bCs/>
        </w:rPr>
        <w:br w:type="page"/>
      </w:r>
    </w:p>
    <w:p w14:paraId="4017A0B4" w14:textId="45DD7D10" w:rsidR="00AD5FD3" w:rsidRPr="005A7186" w:rsidRDefault="00E64977" w:rsidP="00CF11B8">
      <w:pPr>
        <w:pStyle w:val="nadpiskapitoly"/>
        <w:rPr>
          <w:rFonts w:ascii="Arial" w:hAnsi="Arial"/>
          <w:sz w:val="24"/>
        </w:rPr>
      </w:pPr>
      <w:bookmarkStart w:id="1" w:name="_Toc425761025"/>
      <w:bookmarkStart w:id="2" w:name="_Toc426093289"/>
      <w:r>
        <w:rPr>
          <w:rFonts w:ascii="Arial" w:hAnsi="Arial"/>
          <w:sz w:val="24"/>
        </w:rPr>
        <w:lastRenderedPageBreak/>
        <w:t>Ú</w:t>
      </w:r>
      <w:r w:rsidR="00403950">
        <w:rPr>
          <w:rFonts w:ascii="Arial" w:hAnsi="Arial"/>
          <w:sz w:val="24"/>
        </w:rPr>
        <w:t>vod</w:t>
      </w:r>
      <w:bookmarkEnd w:id="1"/>
      <w:bookmarkEnd w:id="2"/>
    </w:p>
    <w:p w14:paraId="657CDE79" w14:textId="77777777" w:rsidR="00004D88" w:rsidRDefault="00004D88" w:rsidP="00473E93">
      <w:pPr>
        <w:jc w:val="both"/>
        <w:rPr>
          <w:rStyle w:val="caps"/>
          <w:rFonts w:ascii="Arial" w:hAnsi="Arial" w:cs="Arial"/>
          <w:szCs w:val="20"/>
        </w:rPr>
      </w:pPr>
    </w:p>
    <w:p w14:paraId="026FB3EF" w14:textId="62CBB64B" w:rsidR="00473E93" w:rsidRPr="00004D88" w:rsidRDefault="00473E93" w:rsidP="00473E93">
      <w:pPr>
        <w:jc w:val="both"/>
        <w:rPr>
          <w:rStyle w:val="caps"/>
          <w:rFonts w:ascii="Arial" w:hAnsi="Arial" w:cs="Arial"/>
          <w:szCs w:val="20"/>
        </w:rPr>
      </w:pPr>
      <w:r w:rsidRPr="00004D88">
        <w:rPr>
          <w:rStyle w:val="caps"/>
          <w:rFonts w:ascii="Arial" w:hAnsi="Arial" w:cs="Arial"/>
          <w:szCs w:val="20"/>
        </w:rPr>
        <w:t xml:space="preserve">Ministerstvo práce a sociálních věcí (dále též jen „MPSV“) poptává podporu a </w:t>
      </w:r>
      <w:r w:rsidR="001B40F2">
        <w:rPr>
          <w:rStyle w:val="caps"/>
          <w:rFonts w:ascii="Arial" w:hAnsi="Arial" w:cs="Arial"/>
          <w:szCs w:val="20"/>
        </w:rPr>
        <w:t xml:space="preserve"> </w:t>
      </w:r>
      <w:r w:rsidR="00FF1A63">
        <w:rPr>
          <w:rStyle w:val="caps"/>
          <w:rFonts w:ascii="Arial" w:hAnsi="Arial" w:cs="Arial"/>
          <w:szCs w:val="20"/>
        </w:rPr>
        <w:t>rozvoj</w:t>
      </w:r>
      <w:r w:rsidR="00FF1A63" w:rsidRPr="00004D88">
        <w:rPr>
          <w:rStyle w:val="caps"/>
          <w:rFonts w:ascii="Arial" w:hAnsi="Arial" w:cs="Arial"/>
          <w:szCs w:val="20"/>
        </w:rPr>
        <w:t xml:space="preserve"> </w:t>
      </w:r>
      <w:r w:rsidRPr="00004D88">
        <w:rPr>
          <w:rStyle w:val="caps"/>
          <w:rFonts w:ascii="Arial" w:hAnsi="Arial" w:cs="Arial"/>
          <w:szCs w:val="20"/>
        </w:rPr>
        <w:t xml:space="preserve">ekonomického informačnícho systému MPSV (dále jen </w:t>
      </w:r>
      <w:r w:rsidR="00E937D3">
        <w:rPr>
          <w:rStyle w:val="caps"/>
          <w:rFonts w:ascii="Arial" w:hAnsi="Arial" w:cs="Arial"/>
          <w:szCs w:val="20"/>
        </w:rPr>
        <w:t>„</w:t>
      </w:r>
      <w:r w:rsidRPr="00004D88">
        <w:rPr>
          <w:rStyle w:val="caps"/>
          <w:rFonts w:ascii="Arial" w:hAnsi="Arial" w:cs="Arial"/>
          <w:szCs w:val="20"/>
        </w:rPr>
        <w:t>EKIS MPSV</w:t>
      </w:r>
      <w:r w:rsidR="00E937D3">
        <w:rPr>
          <w:rStyle w:val="caps"/>
          <w:rFonts w:ascii="Arial" w:hAnsi="Arial" w:cs="Arial"/>
          <w:szCs w:val="20"/>
        </w:rPr>
        <w:t>“ nebo také „EKIS“</w:t>
      </w:r>
      <w:r w:rsidRPr="00004D88">
        <w:rPr>
          <w:rStyle w:val="caps"/>
          <w:rFonts w:ascii="Arial" w:hAnsi="Arial" w:cs="Arial"/>
          <w:szCs w:val="20"/>
        </w:rPr>
        <w:t>)</w:t>
      </w:r>
      <w:r w:rsidR="00004D88" w:rsidRPr="00004D88">
        <w:rPr>
          <w:rStyle w:val="caps"/>
          <w:rFonts w:ascii="Arial" w:hAnsi="Arial" w:cs="Arial"/>
          <w:szCs w:val="20"/>
        </w:rPr>
        <w:t>. Poptává tedy</w:t>
      </w:r>
      <w:r w:rsidRPr="00004D88">
        <w:rPr>
          <w:rStyle w:val="caps"/>
          <w:rFonts w:ascii="Arial" w:hAnsi="Arial" w:cs="Arial"/>
          <w:szCs w:val="20"/>
        </w:rPr>
        <w:t xml:space="preserve"> poskytovatele služeb k</w:t>
      </w:r>
      <w:r w:rsidR="00E937D3">
        <w:rPr>
          <w:rStyle w:val="caps"/>
          <w:rFonts w:ascii="Arial" w:hAnsi="Arial" w:cs="Arial"/>
          <w:szCs w:val="20"/>
        </w:rPr>
        <w:t> </w:t>
      </w:r>
      <w:r w:rsidRPr="00004D88">
        <w:rPr>
          <w:rStyle w:val="caps"/>
          <w:rFonts w:ascii="Arial" w:hAnsi="Arial" w:cs="Arial"/>
          <w:szCs w:val="20"/>
        </w:rPr>
        <w:t>ekonomickému</w:t>
      </w:r>
      <w:r w:rsidR="00E937D3">
        <w:rPr>
          <w:rStyle w:val="caps"/>
          <w:rFonts w:ascii="Arial" w:hAnsi="Arial" w:cs="Arial"/>
          <w:szCs w:val="20"/>
        </w:rPr>
        <w:t xml:space="preserve"> informačnímu</w:t>
      </w:r>
      <w:r w:rsidRPr="00004D88">
        <w:rPr>
          <w:rStyle w:val="caps"/>
          <w:rFonts w:ascii="Arial" w:hAnsi="Arial" w:cs="Arial"/>
          <w:szCs w:val="20"/>
        </w:rPr>
        <w:t xml:space="preserve"> systému </w:t>
      </w:r>
      <w:r w:rsidR="00E937D3">
        <w:rPr>
          <w:rStyle w:val="caps"/>
          <w:rFonts w:ascii="Arial" w:hAnsi="Arial" w:cs="Arial"/>
          <w:szCs w:val="20"/>
        </w:rPr>
        <w:t>MPSV</w:t>
      </w:r>
      <w:r w:rsidR="00E937D3" w:rsidRPr="00004D88">
        <w:rPr>
          <w:rStyle w:val="caps"/>
          <w:rFonts w:ascii="Arial" w:hAnsi="Arial" w:cs="Arial"/>
          <w:szCs w:val="20"/>
        </w:rPr>
        <w:t xml:space="preserve"> </w:t>
      </w:r>
      <w:r w:rsidRPr="00004D88">
        <w:rPr>
          <w:rStyle w:val="caps"/>
          <w:rFonts w:ascii="Arial" w:hAnsi="Arial" w:cs="Arial"/>
          <w:szCs w:val="20"/>
        </w:rPr>
        <w:t>a jeho jednotlivým modulům při zohlednění napojení na Integrovaný informační systém Státní pokladny, Informační systém o Státní službě a další nezbytná rozhraní vypl</w:t>
      </w:r>
      <w:r w:rsidR="00004D88" w:rsidRPr="00004D88">
        <w:rPr>
          <w:rStyle w:val="caps"/>
          <w:rFonts w:ascii="Arial" w:hAnsi="Arial" w:cs="Arial"/>
          <w:szCs w:val="20"/>
        </w:rPr>
        <w:t>ý</w:t>
      </w:r>
      <w:r w:rsidRPr="00004D88">
        <w:rPr>
          <w:rStyle w:val="caps"/>
          <w:rFonts w:ascii="Arial" w:hAnsi="Arial" w:cs="Arial"/>
          <w:szCs w:val="20"/>
        </w:rPr>
        <w:t>vající z povahy výkonu práce.</w:t>
      </w:r>
    </w:p>
    <w:p w14:paraId="1256817D" w14:textId="77777777" w:rsidR="00473E93" w:rsidRPr="00004D88" w:rsidRDefault="00473E93" w:rsidP="00473E93">
      <w:pPr>
        <w:jc w:val="both"/>
        <w:rPr>
          <w:rStyle w:val="caps"/>
          <w:rFonts w:ascii="Arial" w:hAnsi="Arial" w:cs="Arial"/>
          <w:szCs w:val="20"/>
        </w:rPr>
      </w:pPr>
    </w:p>
    <w:p w14:paraId="1BB24B97" w14:textId="4A813C86" w:rsidR="00473E93" w:rsidRPr="00004D88" w:rsidRDefault="00473E93" w:rsidP="00473E93">
      <w:pPr>
        <w:jc w:val="both"/>
        <w:rPr>
          <w:rStyle w:val="caps"/>
          <w:rFonts w:ascii="Arial" w:hAnsi="Arial" w:cs="Arial"/>
          <w:szCs w:val="20"/>
        </w:rPr>
      </w:pPr>
      <w:r w:rsidRPr="00004D88">
        <w:rPr>
          <w:rStyle w:val="caps"/>
          <w:rFonts w:ascii="Arial" w:hAnsi="Arial" w:cs="Arial"/>
          <w:szCs w:val="20"/>
        </w:rPr>
        <w:t xml:space="preserve">V rámci podpory budou poskytovány rovněž služby drobného vývoje v jednotlivých modulech a částech systému, a to zejména v návaznosti na změny právních předpisů, dále služby spojené s vedením a koordinací týmu jednotlivých specialistů a podle potřeby spolupráce s třetími stranami v souvislosti s provozováním ekonomického </w:t>
      </w:r>
      <w:r w:rsidR="00E937D3">
        <w:rPr>
          <w:rStyle w:val="caps"/>
          <w:rFonts w:ascii="Arial" w:hAnsi="Arial" w:cs="Arial"/>
          <w:szCs w:val="20"/>
        </w:rPr>
        <w:t xml:space="preserve">informačního </w:t>
      </w:r>
      <w:r w:rsidRPr="00004D88">
        <w:rPr>
          <w:rStyle w:val="caps"/>
          <w:rFonts w:ascii="Arial" w:hAnsi="Arial" w:cs="Arial"/>
          <w:szCs w:val="20"/>
        </w:rPr>
        <w:t>systému MPSV.</w:t>
      </w:r>
    </w:p>
    <w:p w14:paraId="220AACA9" w14:textId="77777777" w:rsidR="00473E93" w:rsidRPr="00004D88" w:rsidRDefault="00473E93" w:rsidP="00473E93">
      <w:pPr>
        <w:jc w:val="both"/>
        <w:rPr>
          <w:rStyle w:val="caps"/>
          <w:rFonts w:ascii="Arial" w:hAnsi="Arial" w:cs="Arial"/>
          <w:szCs w:val="20"/>
        </w:rPr>
      </w:pPr>
    </w:p>
    <w:p w14:paraId="0E8E89D8" w14:textId="77777777" w:rsidR="00473E93" w:rsidRPr="00004D88" w:rsidRDefault="00473E93" w:rsidP="00473E93">
      <w:pPr>
        <w:jc w:val="both"/>
        <w:rPr>
          <w:rStyle w:val="caps"/>
          <w:rFonts w:ascii="Arial" w:hAnsi="Arial" w:cs="Arial"/>
          <w:szCs w:val="20"/>
        </w:rPr>
      </w:pPr>
      <w:r w:rsidRPr="00004D88">
        <w:rPr>
          <w:rStyle w:val="caps"/>
          <w:rFonts w:ascii="Arial" w:hAnsi="Arial" w:cs="Arial"/>
          <w:szCs w:val="20"/>
        </w:rPr>
        <w:t>MPSV se řídí pravidly a předpisy platnými pro organizační složky státu, zejména zákonem č. 218/2000 Sb., o rozpočtových pravidlech a o změně některých souvisejících zákonů (rozpočtová pravidla), ve znění pozdějších přepisů, zákonem č. 563/1991 Sb., o účetnictví, ve znění pozdějších předpisů, zákonem č. 320/2001 Sb., o finanční kontrole ve veřejné správě a o změně některých zákonů (zákon o finanční kontrole), ve znění pozdějších předpisů, zákonem č. 219/2000 Sb., o majetku ČR a jejím vystupování v právních vztazích, ve znění pozdějších předpisů, zákonem č. 62/2006 Sb.,zákoník práce, ve znění pozdějších předpisů a prováděcími předpisy k těmto zákonům, zákon č. 234/2014 Sb. o státní službě.</w:t>
      </w:r>
    </w:p>
    <w:p w14:paraId="436FB50B" w14:textId="77777777" w:rsidR="00FF1A63" w:rsidRPr="00960702" w:rsidRDefault="00FF1A63" w:rsidP="00960702">
      <w:pPr>
        <w:jc w:val="both"/>
        <w:rPr>
          <w:rStyle w:val="caps"/>
          <w:rFonts w:ascii="Arial" w:hAnsi="Arial" w:cs="Arial"/>
          <w:szCs w:val="20"/>
        </w:rPr>
      </w:pPr>
      <w:r w:rsidRPr="00960702">
        <w:rPr>
          <w:rStyle w:val="caps"/>
          <w:rFonts w:ascii="Arial" w:hAnsi="Arial" w:cs="Arial"/>
          <w:szCs w:val="20"/>
        </w:rPr>
        <w:t>Cílem veřejné zakázky je zajištění řádného chodu systému EKIS zadavatele nezbytného k podpoře ekonomických, majetkových a personálních agend, platebních a účetních procesů vykonávaných zadavatelem, a to konkrétně prostřednictvím jeho podpory a dalšího rozvoje v souladu s legislativními změnami a změnami potřeb zadavatele. Na základě definovaných potřeb zadavatel očekává jejich naplnění v souladu s předmětem a rozsahem veřejné zakázky.</w:t>
      </w:r>
    </w:p>
    <w:p w14:paraId="2F813D17" w14:textId="77777777" w:rsidR="00FF1A63" w:rsidRDefault="00FF1A63" w:rsidP="00FF1A63">
      <w:pPr>
        <w:ind w:firstLine="0"/>
        <w:jc w:val="both"/>
        <w:rPr>
          <w:rFonts w:ascii="Arial" w:hAnsi="Arial" w:cs="Arial"/>
        </w:rPr>
      </w:pPr>
    </w:p>
    <w:p w14:paraId="0D4ACAA9" w14:textId="4D600CF4" w:rsidR="00473E93" w:rsidRPr="00004D88" w:rsidRDefault="00473E93" w:rsidP="00473E93">
      <w:pPr>
        <w:ind w:firstLine="0"/>
        <w:jc w:val="both"/>
        <w:rPr>
          <w:rStyle w:val="caps"/>
          <w:rFonts w:ascii="Arial" w:hAnsi="Arial" w:cs="Arial"/>
          <w:szCs w:val="20"/>
        </w:rPr>
      </w:pPr>
    </w:p>
    <w:p w14:paraId="094D68CD" w14:textId="78DDCFEB" w:rsidR="00004D88" w:rsidRPr="005A7186" w:rsidRDefault="00004D88" w:rsidP="00004D88">
      <w:pPr>
        <w:pStyle w:val="nadpiskapitoly"/>
        <w:rPr>
          <w:rFonts w:ascii="Arial" w:hAnsi="Arial"/>
          <w:sz w:val="24"/>
        </w:rPr>
      </w:pPr>
      <w:bookmarkStart w:id="3" w:name="_Toc425761026"/>
      <w:bookmarkStart w:id="4" w:name="_Toc426093290"/>
      <w:r w:rsidRPr="005A7186">
        <w:rPr>
          <w:rFonts w:ascii="Arial" w:hAnsi="Arial"/>
          <w:sz w:val="24"/>
        </w:rPr>
        <w:t>P</w:t>
      </w:r>
      <w:r w:rsidR="00403950">
        <w:rPr>
          <w:rFonts w:ascii="Arial" w:hAnsi="Arial"/>
          <w:sz w:val="24"/>
        </w:rPr>
        <w:t>opis stávajícího stavu</w:t>
      </w:r>
      <w:bookmarkEnd w:id="3"/>
      <w:bookmarkEnd w:id="4"/>
    </w:p>
    <w:p w14:paraId="764BF9B4" w14:textId="564F9895" w:rsidR="00FF1A63" w:rsidRDefault="00FF1A63" w:rsidP="001314DF">
      <w:pPr>
        <w:ind w:firstLine="0"/>
        <w:jc w:val="both"/>
        <w:rPr>
          <w:rFonts w:ascii="Arial" w:hAnsi="Arial" w:cs="Arial"/>
        </w:rPr>
      </w:pPr>
    </w:p>
    <w:p w14:paraId="5F1F2FC0" w14:textId="3AEB50AC" w:rsidR="001314DF" w:rsidRPr="001314DF" w:rsidRDefault="001314DF" w:rsidP="00663859">
      <w:pPr>
        <w:jc w:val="both"/>
        <w:rPr>
          <w:rFonts w:ascii="Arial" w:hAnsi="Arial" w:cs="Arial"/>
        </w:rPr>
      </w:pPr>
      <w:r w:rsidRPr="001314DF">
        <w:rPr>
          <w:rFonts w:ascii="Arial" w:hAnsi="Arial" w:cs="Arial"/>
        </w:rPr>
        <w:t>MPSV v rámci poptávané služby požaduje zajistit aplikační podporu převážně k následujícím modulům a částem systému: finanční účetnictví, účtování na nákladová střediska, platební styk, banka, výkaznictví - centrální systém účetních informaci státu (CSUIS) a pomocný analytický přehled (PAP), správa a řízení rozpočtu, rozpočtová opatření, rezervace, vazba na IISSP, evidence smluv evidence drobného a dlouhodobého majetku a majetku vedeného na podrozvahových účtech, odpisy, údržba organizační struktury lidské zdroje (HR), vazba na ISoSS, controlling, evidence akcí (zákaznický modul</w:t>
      </w:r>
      <w:r w:rsidR="007632C6">
        <w:rPr>
          <w:rFonts w:ascii="Arial" w:hAnsi="Arial" w:cs="Arial"/>
        </w:rPr>
        <w:t>)</w:t>
      </w:r>
      <w:r w:rsidRPr="001314DF">
        <w:rPr>
          <w:rFonts w:ascii="Arial" w:hAnsi="Arial" w:cs="Arial"/>
        </w:rPr>
        <w:t xml:space="preserve"> a průřezové reporty, správa a údržba workflow, oprávnění a rolí, rozhraní na jiné systémy a služby poskytované prostřednictvím </w:t>
      </w:r>
      <w:r w:rsidR="007632C6">
        <w:rPr>
          <w:rFonts w:ascii="Arial" w:hAnsi="Arial" w:cs="Arial"/>
        </w:rPr>
        <w:t>informačního systému</w:t>
      </w:r>
      <w:r w:rsidRPr="001314DF">
        <w:rPr>
          <w:rFonts w:ascii="Arial" w:hAnsi="Arial" w:cs="Arial"/>
        </w:rPr>
        <w:t>.</w:t>
      </w:r>
    </w:p>
    <w:p w14:paraId="4A77CE76" w14:textId="77777777" w:rsidR="001314DF" w:rsidRPr="001314DF" w:rsidRDefault="001314DF" w:rsidP="001314DF">
      <w:pPr>
        <w:ind w:firstLine="0"/>
        <w:jc w:val="both"/>
        <w:rPr>
          <w:rFonts w:ascii="Arial" w:hAnsi="Arial" w:cs="Arial"/>
        </w:rPr>
      </w:pPr>
    </w:p>
    <w:p w14:paraId="71386C6A" w14:textId="53A46120" w:rsidR="001314DF" w:rsidRDefault="001314DF" w:rsidP="001314DF">
      <w:pPr>
        <w:ind w:firstLine="0"/>
        <w:jc w:val="both"/>
        <w:rPr>
          <w:rFonts w:ascii="Arial" w:hAnsi="Arial" w:cs="Arial"/>
        </w:rPr>
      </w:pPr>
      <w:r>
        <w:rPr>
          <w:rFonts w:ascii="Arial" w:hAnsi="Arial" w:cs="Arial"/>
        </w:rPr>
        <w:t xml:space="preserve">      </w:t>
      </w:r>
      <w:r w:rsidRPr="00A20FB8">
        <w:rPr>
          <w:rFonts w:ascii="Arial" w:hAnsi="Arial" w:cs="Arial"/>
        </w:rPr>
        <w:t>Podrobnosti ke způsobu</w:t>
      </w:r>
      <w:r w:rsidR="00A20FB8" w:rsidRPr="00A20FB8">
        <w:rPr>
          <w:rFonts w:ascii="Arial" w:hAnsi="Arial" w:cs="Arial"/>
        </w:rPr>
        <w:t xml:space="preserve"> používání jednotlivých modulů </w:t>
      </w:r>
      <w:r w:rsidRPr="00A20FB8">
        <w:rPr>
          <w:rFonts w:ascii="Arial" w:hAnsi="Arial" w:cs="Arial"/>
        </w:rPr>
        <w:t xml:space="preserve">a další informace jsou uvedeny </w:t>
      </w:r>
      <w:r w:rsidR="00FF1A63">
        <w:rPr>
          <w:rFonts w:ascii="Arial" w:hAnsi="Arial" w:cs="Arial"/>
        </w:rPr>
        <w:t>dále v této kapitole</w:t>
      </w:r>
      <w:r w:rsidRPr="00A20FB8">
        <w:rPr>
          <w:rFonts w:ascii="Arial" w:hAnsi="Arial" w:cs="Arial"/>
        </w:rPr>
        <w:t>. Aktuální uživatelské příručky pro jednotlivé moduly a cílový koncept jsou na MPSV k dispozici a po uzavření smlouvy budou k dispozici vítěznému uchazeči.</w:t>
      </w:r>
    </w:p>
    <w:p w14:paraId="3C107E34" w14:textId="77777777" w:rsidR="00960702" w:rsidRDefault="00960702" w:rsidP="001314DF">
      <w:pPr>
        <w:ind w:firstLine="0"/>
        <w:jc w:val="both"/>
        <w:rPr>
          <w:rFonts w:ascii="Arial" w:hAnsi="Arial" w:cs="Arial"/>
        </w:rPr>
      </w:pPr>
    </w:p>
    <w:p w14:paraId="5F633C0D" w14:textId="79C631F4" w:rsidR="001A04DE" w:rsidRDefault="001A04DE" w:rsidP="001A04DE">
      <w:pPr>
        <w:ind w:firstLine="0"/>
        <w:jc w:val="both"/>
        <w:rPr>
          <w:rFonts w:ascii="Arial" w:hAnsi="Arial" w:cs="Arial"/>
        </w:rPr>
      </w:pPr>
      <w:r w:rsidRPr="00A20FB8">
        <w:rPr>
          <w:rFonts w:ascii="Arial" w:hAnsi="Arial" w:cs="Arial"/>
        </w:rPr>
        <w:t xml:space="preserve">    Vlastní chod systému je zajišťován ze strany MPSV. Správa provozního prostředí včetně síťové konektivity, pořízení uživatelských a serverových licencí a jejich maintenance nejsou předmětem této veřejné zakázky.</w:t>
      </w:r>
    </w:p>
    <w:p w14:paraId="7D03B21C" w14:textId="77777777" w:rsidR="00784332" w:rsidRDefault="00784332" w:rsidP="001A04DE">
      <w:pPr>
        <w:ind w:firstLine="0"/>
        <w:jc w:val="both"/>
        <w:rPr>
          <w:rFonts w:ascii="Arial" w:hAnsi="Arial" w:cs="Arial"/>
        </w:rPr>
      </w:pPr>
    </w:p>
    <w:p w14:paraId="11D4D1E3" w14:textId="77777777" w:rsidR="00784332" w:rsidRPr="007C464E" w:rsidRDefault="00784332" w:rsidP="00784332">
      <w:pPr>
        <w:pStyle w:val="Nadpis21"/>
        <w:keepNext/>
        <w:widowControl w:val="0"/>
        <w:tabs>
          <w:tab w:val="num" w:pos="907"/>
        </w:tabs>
        <w:spacing w:before="360" w:after="80"/>
        <w:ind w:left="907" w:hanging="907"/>
        <w:rPr>
          <w:sz w:val="22"/>
        </w:rPr>
      </w:pPr>
      <w:bookmarkStart w:id="5" w:name="_Toc425761027"/>
      <w:bookmarkStart w:id="6" w:name="_Toc426093291"/>
      <w:r>
        <w:rPr>
          <w:sz w:val="22"/>
        </w:rPr>
        <w:lastRenderedPageBreak/>
        <w:t>Popis architektury a provozní platformy</w:t>
      </w:r>
      <w:bookmarkEnd w:id="5"/>
      <w:bookmarkEnd w:id="6"/>
    </w:p>
    <w:p w14:paraId="2C84B2BB" w14:textId="77777777" w:rsidR="00784332" w:rsidRPr="001314DF" w:rsidRDefault="00784332" w:rsidP="001A04DE">
      <w:pPr>
        <w:ind w:firstLine="0"/>
        <w:jc w:val="both"/>
        <w:rPr>
          <w:rFonts w:ascii="Arial" w:hAnsi="Arial" w:cs="Arial"/>
        </w:rPr>
      </w:pPr>
    </w:p>
    <w:p w14:paraId="79C96B6C" w14:textId="77777777" w:rsidR="00AD5FD3" w:rsidRPr="007C464E" w:rsidRDefault="00C00A55" w:rsidP="00784332">
      <w:pPr>
        <w:pStyle w:val="Nadpis21"/>
        <w:keepNext/>
        <w:widowControl w:val="0"/>
        <w:numPr>
          <w:ilvl w:val="2"/>
          <w:numId w:val="18"/>
        </w:numPr>
        <w:spacing w:before="360" w:after="80"/>
        <w:rPr>
          <w:sz w:val="22"/>
        </w:rPr>
      </w:pPr>
      <w:bookmarkStart w:id="7" w:name="_Toc406065559"/>
      <w:bookmarkStart w:id="8" w:name="_Toc406480950"/>
      <w:bookmarkStart w:id="9" w:name="_Toc425761028"/>
      <w:bookmarkStart w:id="10" w:name="_Toc426093292"/>
      <w:r w:rsidRPr="007C464E">
        <w:rPr>
          <w:sz w:val="22"/>
        </w:rPr>
        <w:t>Celkov</w:t>
      </w:r>
      <w:r w:rsidR="00DC4F79" w:rsidRPr="007C464E">
        <w:rPr>
          <w:sz w:val="22"/>
        </w:rPr>
        <w:t>á architektura</w:t>
      </w:r>
      <w:bookmarkEnd w:id="7"/>
      <w:bookmarkEnd w:id="8"/>
      <w:bookmarkEnd w:id="9"/>
      <w:bookmarkEnd w:id="10"/>
    </w:p>
    <w:p w14:paraId="3F2B16FB" w14:textId="77777777" w:rsidR="00C00A55" w:rsidRDefault="00C00A55" w:rsidP="00C00A55">
      <w:pPr>
        <w:pStyle w:val="Zkladntext"/>
        <w:rPr>
          <w:rFonts w:ascii="Arial" w:hAnsi="Arial"/>
          <w:b w:val="0"/>
          <w:bCs w:val="0"/>
        </w:rPr>
      </w:pPr>
      <w:r w:rsidRPr="00C00A55">
        <w:rPr>
          <w:rFonts w:ascii="Arial" w:hAnsi="Arial"/>
          <w:b w:val="0"/>
          <w:bCs w:val="0"/>
        </w:rPr>
        <w:t xml:space="preserve">V rámci obnovy EKIS </w:t>
      </w:r>
      <w:r>
        <w:rPr>
          <w:rFonts w:ascii="Arial" w:hAnsi="Arial"/>
          <w:b w:val="0"/>
          <w:bCs w:val="0"/>
        </w:rPr>
        <w:t>jsou</w:t>
      </w:r>
      <w:r w:rsidRPr="00C00A55">
        <w:rPr>
          <w:rFonts w:ascii="Arial" w:hAnsi="Arial"/>
          <w:b w:val="0"/>
          <w:bCs w:val="0"/>
        </w:rPr>
        <w:t xml:space="preserve"> zprovozněny následující systémy:</w:t>
      </w:r>
    </w:p>
    <w:p w14:paraId="731D61B0" w14:textId="77777777" w:rsidR="00C00A55" w:rsidRPr="00C00A55" w:rsidRDefault="00C00A55" w:rsidP="00C00A55">
      <w:pPr>
        <w:pStyle w:val="Zkladntext"/>
        <w:rPr>
          <w:rFonts w:ascii="Arial" w:hAnsi="Arial"/>
          <w:b w:val="0"/>
          <w:bCs w:val="0"/>
        </w:rPr>
      </w:pPr>
    </w:p>
    <w:p w14:paraId="49399A38" w14:textId="77777777" w:rsidR="00C00A55" w:rsidRPr="00C00A55" w:rsidRDefault="00C00A55" w:rsidP="00091C5A">
      <w:pPr>
        <w:pStyle w:val="Zkladntext"/>
        <w:numPr>
          <w:ilvl w:val="0"/>
          <w:numId w:val="24"/>
        </w:numPr>
        <w:spacing w:after="120" w:line="276" w:lineRule="auto"/>
        <w:rPr>
          <w:rFonts w:ascii="Arial" w:hAnsi="Arial"/>
          <w:b w:val="0"/>
          <w:lang w:eastAsia="ja-JP"/>
        </w:rPr>
      </w:pPr>
      <w:r w:rsidRPr="00C00A55">
        <w:rPr>
          <w:rFonts w:ascii="Arial" w:hAnsi="Arial"/>
          <w:b w:val="0"/>
          <w:lang w:eastAsia="ja-JP"/>
        </w:rPr>
        <w:t xml:space="preserve">ERP (účetnictví, rozpočetnictví, majetek, </w:t>
      </w:r>
      <w:r>
        <w:rPr>
          <w:rFonts w:ascii="Arial" w:hAnsi="Arial"/>
          <w:b w:val="0"/>
          <w:lang w:eastAsia="ja-JP"/>
        </w:rPr>
        <w:t>c</w:t>
      </w:r>
      <w:r w:rsidRPr="00C00A55">
        <w:rPr>
          <w:rFonts w:ascii="Arial" w:hAnsi="Arial"/>
          <w:b w:val="0"/>
          <w:lang w:eastAsia="ja-JP"/>
        </w:rPr>
        <w:t>ontro</w:t>
      </w:r>
      <w:r>
        <w:rPr>
          <w:rFonts w:ascii="Arial" w:hAnsi="Arial"/>
          <w:b w:val="0"/>
          <w:lang w:eastAsia="ja-JP"/>
        </w:rPr>
        <w:t>l</w:t>
      </w:r>
      <w:r w:rsidRPr="00C00A55">
        <w:rPr>
          <w:rFonts w:ascii="Arial" w:hAnsi="Arial"/>
          <w:b w:val="0"/>
          <w:lang w:eastAsia="ja-JP"/>
        </w:rPr>
        <w:t>ling</w:t>
      </w:r>
      <w:r>
        <w:rPr>
          <w:rFonts w:ascii="Arial" w:hAnsi="Arial"/>
          <w:b w:val="0"/>
          <w:lang w:eastAsia="ja-JP"/>
        </w:rPr>
        <w:t>, personalistika a mzdy)</w:t>
      </w:r>
    </w:p>
    <w:p w14:paraId="41DE24CB" w14:textId="77777777" w:rsidR="00C00A55" w:rsidRDefault="00C00A55" w:rsidP="00091C5A">
      <w:pPr>
        <w:pStyle w:val="Zkladntext"/>
        <w:numPr>
          <w:ilvl w:val="0"/>
          <w:numId w:val="24"/>
        </w:numPr>
        <w:spacing w:after="120" w:line="276" w:lineRule="auto"/>
        <w:rPr>
          <w:rFonts w:ascii="Arial" w:hAnsi="Arial"/>
          <w:b w:val="0"/>
          <w:lang w:eastAsia="ja-JP"/>
        </w:rPr>
      </w:pPr>
      <w:r w:rsidRPr="00C00A55">
        <w:rPr>
          <w:rFonts w:ascii="Arial" w:hAnsi="Arial"/>
          <w:b w:val="0"/>
          <w:lang w:eastAsia="ja-JP"/>
        </w:rPr>
        <w:t>Solution Manager (správa SAP systémů)</w:t>
      </w:r>
    </w:p>
    <w:p w14:paraId="02366068" w14:textId="786A6712" w:rsidR="002E43B1" w:rsidRPr="00C00A55" w:rsidRDefault="002E43B1" w:rsidP="00091C5A">
      <w:pPr>
        <w:pStyle w:val="Zkladntext"/>
        <w:numPr>
          <w:ilvl w:val="0"/>
          <w:numId w:val="24"/>
        </w:numPr>
        <w:spacing w:after="120" w:line="276" w:lineRule="auto"/>
        <w:rPr>
          <w:rFonts w:ascii="Arial" w:hAnsi="Arial"/>
          <w:b w:val="0"/>
          <w:lang w:eastAsia="ja-JP"/>
        </w:rPr>
      </w:pPr>
      <w:r>
        <w:rPr>
          <w:rFonts w:ascii="Arial" w:hAnsi="Arial"/>
          <w:b w:val="0"/>
          <w:lang w:eastAsia="ja-JP"/>
        </w:rPr>
        <w:t xml:space="preserve">Content Server </w:t>
      </w:r>
    </w:p>
    <w:p w14:paraId="7B1D3564" w14:textId="77777777" w:rsidR="00C00A55" w:rsidRPr="00C00A55" w:rsidRDefault="00C00A55" w:rsidP="00C00A55">
      <w:pPr>
        <w:pStyle w:val="Zkladntext"/>
        <w:rPr>
          <w:rFonts w:ascii="Arial" w:hAnsi="Arial"/>
          <w:b w:val="0"/>
          <w:lang w:eastAsia="ja-JP"/>
        </w:rPr>
      </w:pPr>
    </w:p>
    <w:p w14:paraId="2A9645B4" w14:textId="5AFBAC48" w:rsidR="00C00A55" w:rsidRPr="00960702" w:rsidRDefault="00C00A55" w:rsidP="00C00A55">
      <w:pPr>
        <w:pStyle w:val="Zkladntext"/>
        <w:rPr>
          <w:rFonts w:ascii="Arial" w:hAnsi="Arial"/>
          <w:b w:val="0"/>
          <w:bCs w:val="0"/>
        </w:rPr>
      </w:pPr>
      <w:r w:rsidRPr="00960702">
        <w:rPr>
          <w:rFonts w:ascii="Arial" w:hAnsi="Arial"/>
          <w:b w:val="0"/>
          <w:bCs w:val="0"/>
        </w:rPr>
        <w:t>Dále jso vytvořeny dvě kopie archivního systému EKIS :</w:t>
      </w:r>
    </w:p>
    <w:p w14:paraId="61FCC50F" w14:textId="77777777" w:rsidR="00C00A55" w:rsidRPr="00C00A55" w:rsidRDefault="00C00A55" w:rsidP="00091C5A">
      <w:pPr>
        <w:pStyle w:val="Zkladntext"/>
        <w:numPr>
          <w:ilvl w:val="0"/>
          <w:numId w:val="24"/>
        </w:numPr>
        <w:spacing w:after="120" w:line="276" w:lineRule="auto"/>
        <w:rPr>
          <w:rFonts w:ascii="Arial" w:hAnsi="Arial"/>
          <w:b w:val="0"/>
          <w:lang w:eastAsia="ja-JP"/>
        </w:rPr>
      </w:pPr>
      <w:r w:rsidRPr="00C00A55">
        <w:rPr>
          <w:rFonts w:ascii="Arial" w:hAnsi="Arial"/>
          <w:b w:val="0"/>
          <w:lang w:eastAsia="ja-JP"/>
        </w:rPr>
        <w:t>Archiv DEV</w:t>
      </w:r>
    </w:p>
    <w:p w14:paraId="3920B2E8" w14:textId="77777777" w:rsidR="00C00A55" w:rsidRDefault="00C00A55" w:rsidP="00091C5A">
      <w:pPr>
        <w:pStyle w:val="Zkladntext"/>
        <w:numPr>
          <w:ilvl w:val="0"/>
          <w:numId w:val="24"/>
        </w:numPr>
        <w:spacing w:after="120" w:line="276" w:lineRule="auto"/>
        <w:rPr>
          <w:rFonts w:ascii="Arial" w:hAnsi="Arial"/>
          <w:b w:val="0"/>
          <w:lang w:eastAsia="ja-JP"/>
        </w:rPr>
      </w:pPr>
      <w:r w:rsidRPr="00C00A55">
        <w:rPr>
          <w:rFonts w:ascii="Arial" w:hAnsi="Arial"/>
          <w:b w:val="0"/>
          <w:lang w:eastAsia="ja-JP"/>
        </w:rPr>
        <w:t>Archiv PROD</w:t>
      </w:r>
    </w:p>
    <w:p w14:paraId="24C710E5" w14:textId="77777777" w:rsidR="00960702" w:rsidRPr="00C00A55" w:rsidRDefault="00960702" w:rsidP="00960702">
      <w:pPr>
        <w:pStyle w:val="Zkladntext"/>
        <w:spacing w:after="120" w:line="276" w:lineRule="auto"/>
        <w:ind w:left="1068" w:firstLine="0"/>
        <w:rPr>
          <w:rFonts w:ascii="Arial" w:hAnsi="Arial"/>
          <w:b w:val="0"/>
          <w:lang w:eastAsia="ja-JP"/>
        </w:rPr>
      </w:pPr>
    </w:p>
    <w:p w14:paraId="570A7467" w14:textId="018D2E7F" w:rsidR="00C00A55" w:rsidRPr="00663859" w:rsidRDefault="00C00A55" w:rsidP="00663859">
      <w:pPr>
        <w:pStyle w:val="Zkladntext"/>
        <w:rPr>
          <w:rFonts w:ascii="Arial" w:hAnsi="Arial"/>
        </w:rPr>
      </w:pPr>
      <w:r w:rsidRPr="00663859">
        <w:rPr>
          <w:rFonts w:ascii="Arial" w:hAnsi="Arial"/>
        </w:rPr>
        <w:t>Přehled cílové architektury</w:t>
      </w:r>
      <w:r w:rsidR="00960702">
        <w:rPr>
          <w:rFonts w:ascii="Arial" w:hAnsi="Arial"/>
        </w:rPr>
        <w:t xml:space="preserve"> (ilustrativní schéma EKIS)</w:t>
      </w:r>
      <w:r w:rsidRPr="00663859">
        <w:rPr>
          <w:rFonts w:ascii="Arial" w:hAnsi="Arial"/>
        </w:rPr>
        <w:t>:</w:t>
      </w:r>
    </w:p>
    <w:p w14:paraId="4720665D" w14:textId="77777777" w:rsidR="00C00A55" w:rsidRDefault="00C00A55" w:rsidP="00C00A55">
      <w:pPr>
        <w:pStyle w:val="Zkladntext"/>
        <w:rPr>
          <w:rFonts w:ascii="Arial" w:hAnsi="Arial"/>
          <w:szCs w:val="22"/>
          <w:lang w:eastAsia="ja-JP"/>
        </w:rPr>
      </w:pPr>
      <w:r w:rsidRPr="00B77509">
        <w:rPr>
          <w:rFonts w:ascii="Arial" w:hAnsi="Arial"/>
          <w:noProof/>
          <w:szCs w:val="22"/>
        </w:rPr>
        <mc:AlternateContent>
          <mc:Choice Requires="wpc">
            <w:drawing>
              <wp:inline distT="0" distB="0" distL="0" distR="0" wp14:anchorId="095AAD41" wp14:editId="76B54152">
                <wp:extent cx="5486400" cy="4320540"/>
                <wp:effectExtent l="0" t="0" r="0" b="0"/>
                <wp:docPr id="30" name="Canvas 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5" name="Rectangle 2"/>
                        <wps:cNvSpPr/>
                        <wps:spPr>
                          <a:xfrm>
                            <a:off x="457200" y="306660"/>
                            <a:ext cx="838200" cy="533400"/>
                          </a:xfrm>
                          <a:prstGeom prst="rect">
                            <a:avLst/>
                          </a:prstGeom>
                          <a:solidFill>
                            <a:schemeClr val="accent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4E17077" w14:textId="77777777" w:rsidR="000A7710" w:rsidRPr="00B77509" w:rsidRDefault="000A7710" w:rsidP="004D0B4C">
                              <w:pPr>
                                <w:ind w:firstLine="0"/>
                                <w:rPr>
                                  <w:rFonts w:ascii="Arial" w:hAnsi="Arial" w:cs="Arial"/>
                                  <w:color w:val="000000" w:themeColor="text1"/>
                                </w:rPr>
                              </w:pPr>
                              <w:r w:rsidRPr="00B77509">
                                <w:rPr>
                                  <w:rFonts w:ascii="Arial" w:hAnsi="Arial" w:cs="Arial"/>
                                  <w:color w:val="000000" w:themeColor="text1"/>
                                </w:rPr>
                                <w:t>ERP</w:t>
                              </w:r>
                              <w:r w:rsidRPr="00B77509">
                                <w:rPr>
                                  <w:rFonts w:ascii="Arial" w:hAnsi="Arial" w:cs="Arial"/>
                                  <w:color w:val="000000" w:themeColor="text1"/>
                                </w:rPr>
                                <w:br/>
                                <w:t>DEV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4"/>
                        <wps:cNvSpPr/>
                        <wps:spPr>
                          <a:xfrm>
                            <a:off x="2214540" y="306660"/>
                            <a:ext cx="838200" cy="533400"/>
                          </a:xfrm>
                          <a:prstGeom prst="rect">
                            <a:avLst/>
                          </a:prstGeom>
                          <a:solidFill>
                            <a:schemeClr val="accent1"/>
                          </a:solidFill>
                        </wps:spPr>
                        <wps:style>
                          <a:lnRef idx="2">
                            <a:schemeClr val="accent1">
                              <a:shade val="50000"/>
                            </a:schemeClr>
                          </a:lnRef>
                          <a:fillRef idx="1">
                            <a:schemeClr val="accent1"/>
                          </a:fillRef>
                          <a:effectRef idx="0">
                            <a:schemeClr val="accent1"/>
                          </a:effectRef>
                          <a:fontRef idx="minor">
                            <a:schemeClr val="lt1"/>
                          </a:fontRef>
                        </wps:style>
                        <wps:txbx>
                          <w:txbxContent>
                            <w:p w14:paraId="63315D23" w14:textId="77777777" w:rsidR="000A7710" w:rsidRPr="00C00A55" w:rsidRDefault="000A7710" w:rsidP="004D0B4C">
                              <w:pPr>
                                <w:pStyle w:val="Normlnweb"/>
                                <w:spacing w:before="0" w:beforeAutospacing="0" w:after="200" w:afterAutospacing="0" w:line="276" w:lineRule="auto"/>
                                <w:ind w:firstLine="0"/>
                                <w:rPr>
                                  <w:rFonts w:ascii="Arial" w:hAnsi="Arial" w:cs="Arial"/>
                                  <w:color w:val="000000" w:themeColor="text1"/>
                                  <w:sz w:val="20"/>
                                  <w:szCs w:val="20"/>
                                </w:rPr>
                              </w:pPr>
                              <w:r w:rsidRPr="00C00A55">
                                <w:rPr>
                                  <w:rFonts w:ascii="Arial" w:eastAsia="Calibri" w:hAnsi="Arial" w:cs="Arial"/>
                                  <w:color w:val="000000" w:themeColor="text1"/>
                                  <w:sz w:val="20"/>
                                  <w:szCs w:val="20"/>
                                </w:rPr>
                                <w:t>ERP</w:t>
                              </w:r>
                              <w:r w:rsidRPr="00C00A55">
                                <w:rPr>
                                  <w:rFonts w:ascii="Arial" w:eastAsia="Calibri" w:hAnsi="Arial" w:cs="Arial"/>
                                  <w:color w:val="000000" w:themeColor="text1"/>
                                  <w:sz w:val="20"/>
                                  <w:szCs w:val="20"/>
                                </w:rPr>
                                <w:br/>
                                <w:t>TEST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8" name="Rectangle 5"/>
                        <wps:cNvSpPr/>
                        <wps:spPr>
                          <a:xfrm>
                            <a:off x="3906180" y="306660"/>
                            <a:ext cx="838200" cy="533400"/>
                          </a:xfrm>
                          <a:prstGeom prst="rect">
                            <a:avLst/>
                          </a:prstGeom>
                          <a:solidFill>
                            <a:schemeClr val="accent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B308266" w14:textId="77777777" w:rsidR="000A7710" w:rsidRPr="00C47206" w:rsidRDefault="000A7710" w:rsidP="004D0B4C">
                              <w:pPr>
                                <w:pStyle w:val="Normlnweb"/>
                                <w:spacing w:before="0" w:beforeAutospacing="0" w:after="200" w:afterAutospacing="0" w:line="276" w:lineRule="auto"/>
                                <w:ind w:firstLine="0"/>
                                <w:rPr>
                                  <w:color w:val="000000" w:themeColor="text1"/>
                                </w:rPr>
                              </w:pPr>
                              <w:r w:rsidRPr="00C47206">
                                <w:rPr>
                                  <w:rFonts w:ascii="Arial" w:eastAsia="Calibri" w:hAnsi="Arial"/>
                                  <w:color w:val="000000" w:themeColor="text1"/>
                                </w:rPr>
                                <w:t>ERP</w:t>
                              </w:r>
                              <w:r w:rsidRPr="00C47206">
                                <w:rPr>
                                  <w:rFonts w:ascii="Arial" w:eastAsia="Calibri" w:hAnsi="Arial"/>
                                  <w:color w:val="000000" w:themeColor="text1"/>
                                </w:rPr>
                                <w:br/>
                              </w:r>
                              <w:r>
                                <w:rPr>
                                  <w:rFonts w:ascii="Arial" w:eastAsia="Calibri" w:hAnsi="Arial"/>
                                  <w:color w:val="000000" w:themeColor="text1"/>
                                </w:rPr>
                                <w:t>PROD</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 name="Rectangle 6"/>
                        <wps:cNvSpPr/>
                        <wps:spPr>
                          <a:xfrm>
                            <a:off x="431460" y="1222670"/>
                            <a:ext cx="838200" cy="533400"/>
                          </a:xfrm>
                          <a:prstGeom prst="rect">
                            <a:avLst/>
                          </a:prstGeom>
                          <a:solidFill>
                            <a:schemeClr val="accent2"/>
                          </a:solidFill>
                          <a:ln>
                            <a:solidFill>
                              <a:schemeClr val="accent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805148F" w14:textId="50835A16" w:rsidR="000A7710" w:rsidRDefault="000A7710" w:rsidP="00B77509">
                              <w:pPr>
                                <w:pStyle w:val="Normlnweb"/>
                                <w:spacing w:before="0" w:beforeAutospacing="0" w:after="200" w:afterAutospacing="0" w:line="276" w:lineRule="auto"/>
                                <w:ind w:firstLine="0"/>
                              </w:pPr>
                              <w:r>
                                <w:rPr>
                                  <w:rFonts w:ascii="Arial" w:eastAsia="Calibri" w:hAnsi="Arial"/>
                                  <w:color w:val="000000"/>
                                </w:rPr>
                                <w:t>MIS</w:t>
                              </w:r>
                              <w:r>
                                <w:rPr>
                                  <w:rFonts w:ascii="Arial" w:eastAsia="Calibri" w:hAnsi="Arial"/>
                                  <w:color w:val="000000"/>
                                </w:rPr>
                                <w:br/>
                                <w:t>DEV*)</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 name="Rectangle 7"/>
                        <wps:cNvSpPr/>
                        <wps:spPr>
                          <a:xfrm>
                            <a:off x="2188505" y="1201080"/>
                            <a:ext cx="838200" cy="533400"/>
                          </a:xfrm>
                          <a:prstGeom prst="rect">
                            <a:avLst/>
                          </a:prstGeom>
                          <a:solidFill>
                            <a:schemeClr val="accent2"/>
                          </a:solidFill>
                          <a:ln>
                            <a:solidFill>
                              <a:schemeClr val="accent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D8BEAE4" w14:textId="03DFDA84" w:rsidR="000A7710" w:rsidRDefault="000A7710" w:rsidP="004D0B4C">
                              <w:pPr>
                                <w:pStyle w:val="Normlnweb"/>
                                <w:spacing w:before="0" w:beforeAutospacing="0" w:after="200" w:afterAutospacing="0" w:line="276" w:lineRule="auto"/>
                                <w:ind w:firstLine="0"/>
                              </w:pPr>
                              <w:r>
                                <w:rPr>
                                  <w:rFonts w:ascii="Arial" w:eastAsia="Calibri" w:hAnsi="Arial"/>
                                  <w:color w:val="000000"/>
                                </w:rPr>
                                <w:t>MIS</w:t>
                              </w:r>
                              <w:r>
                                <w:rPr>
                                  <w:rFonts w:ascii="Arial" w:eastAsia="Calibri" w:hAnsi="Arial"/>
                                  <w:color w:val="000000"/>
                                </w:rPr>
                                <w:br/>
                                <w:t>TEST*)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4" name="Rectangle 8"/>
                        <wps:cNvSpPr/>
                        <wps:spPr>
                          <a:xfrm>
                            <a:off x="3880145" y="1201080"/>
                            <a:ext cx="838200" cy="533400"/>
                          </a:xfrm>
                          <a:prstGeom prst="rect">
                            <a:avLst/>
                          </a:prstGeom>
                          <a:solidFill>
                            <a:schemeClr val="accent2"/>
                          </a:solidFill>
                          <a:ln>
                            <a:solidFill>
                              <a:schemeClr val="accent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D10419A" w14:textId="5A23CE04" w:rsidR="000A7710" w:rsidRDefault="000A7710" w:rsidP="004D0B4C">
                              <w:pPr>
                                <w:pStyle w:val="Normlnweb"/>
                                <w:spacing w:before="0" w:beforeAutospacing="0" w:after="200" w:afterAutospacing="0" w:line="276" w:lineRule="auto"/>
                                <w:ind w:firstLine="0"/>
                              </w:pPr>
                              <w:r>
                                <w:rPr>
                                  <w:rFonts w:ascii="Arial" w:eastAsia="Calibri" w:hAnsi="Arial"/>
                                  <w:color w:val="000000"/>
                                </w:rPr>
                                <w:t>MIS</w:t>
                              </w:r>
                              <w:r>
                                <w:rPr>
                                  <w:rFonts w:ascii="Arial" w:eastAsia="Calibri" w:hAnsi="Arial"/>
                                  <w:color w:val="000000"/>
                                </w:rPr>
                                <w:br/>
                                <w:t>PROD*)</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 name="Rectangle 9"/>
                        <wps:cNvSpPr/>
                        <wps:spPr>
                          <a:xfrm>
                            <a:off x="2168820" y="2062140"/>
                            <a:ext cx="838200" cy="533400"/>
                          </a:xfrm>
                          <a:prstGeom prst="rect">
                            <a:avLst/>
                          </a:prstGeom>
                          <a:solidFill>
                            <a:schemeClr val="accent6"/>
                          </a:solidFill>
                          <a:ln>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198E39" w14:textId="2AA348FE" w:rsidR="000A7710" w:rsidRDefault="000A7710" w:rsidP="00B77509">
                              <w:pPr>
                                <w:pStyle w:val="Normlnweb"/>
                                <w:spacing w:before="0" w:beforeAutospacing="0" w:after="200" w:afterAutospacing="0" w:line="276" w:lineRule="auto"/>
                                <w:ind w:firstLine="0"/>
                              </w:pPr>
                              <w:r>
                                <w:rPr>
                                  <w:rFonts w:ascii="Arial" w:eastAsia="Calibri" w:hAnsi="Arial"/>
                                  <w:color w:val="000000"/>
                                </w:rPr>
                                <w:t>XI*)</w:t>
                              </w:r>
                              <w:r>
                                <w:rPr>
                                  <w:rFonts w:ascii="Arial" w:eastAsia="Calibri" w:hAnsi="Arial"/>
                                  <w:color w:val="000000"/>
                                </w:rPr>
                                <w:br/>
                                <w:t>TEST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6" name="Rectangle 10"/>
                        <wps:cNvSpPr/>
                        <wps:spPr>
                          <a:xfrm>
                            <a:off x="3860460" y="2062140"/>
                            <a:ext cx="838200" cy="533400"/>
                          </a:xfrm>
                          <a:prstGeom prst="rect">
                            <a:avLst/>
                          </a:prstGeom>
                          <a:solidFill>
                            <a:schemeClr val="accent6"/>
                          </a:solidFill>
                          <a:ln>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016EE2" w14:textId="5534146F" w:rsidR="000A7710" w:rsidRDefault="000A7710" w:rsidP="00B77509">
                              <w:pPr>
                                <w:pStyle w:val="Normlnweb"/>
                                <w:spacing w:before="0" w:beforeAutospacing="0" w:after="200" w:afterAutospacing="0" w:line="276" w:lineRule="auto"/>
                                <w:ind w:firstLine="0"/>
                              </w:pPr>
                              <w:r>
                                <w:rPr>
                                  <w:rFonts w:ascii="Arial" w:eastAsia="Calibri" w:hAnsi="Arial"/>
                                  <w:color w:val="000000"/>
                                </w:rPr>
                                <w:t>XI*)</w:t>
                              </w:r>
                              <w:r>
                                <w:rPr>
                                  <w:rFonts w:ascii="Arial" w:eastAsia="Calibri" w:hAnsi="Arial"/>
                                  <w:color w:val="000000"/>
                                </w:rPr>
                                <w:br/>
                                <w:t>PROD</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7" name="Rectangle 11"/>
                        <wps:cNvSpPr/>
                        <wps:spPr>
                          <a:xfrm>
                            <a:off x="431460" y="3613740"/>
                            <a:ext cx="863940" cy="559140"/>
                          </a:xfrm>
                          <a:prstGeom prst="rect">
                            <a:avLst/>
                          </a:prstGeom>
                          <a:solidFill>
                            <a:schemeClr val="accent3"/>
                          </a:solidFill>
                          <a:ln>
                            <a:solidFill>
                              <a:schemeClr val="accent3">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29A68DF" w14:textId="458029DA" w:rsidR="000A7710" w:rsidRDefault="000A7710" w:rsidP="004D0B4C">
                              <w:pPr>
                                <w:pStyle w:val="Normlnweb"/>
                                <w:spacing w:before="0" w:beforeAutospacing="0" w:after="200" w:afterAutospacing="0" w:line="276" w:lineRule="auto"/>
                                <w:ind w:firstLine="0"/>
                              </w:pPr>
                              <w:r>
                                <w:rPr>
                                  <w:rFonts w:ascii="Arial" w:eastAsia="Calibri" w:hAnsi="Arial"/>
                                  <w:color w:val="000000"/>
                                </w:rPr>
                                <w:t>SOLMAN</w:t>
                              </w:r>
                              <w:r>
                                <w:rPr>
                                  <w:rFonts w:ascii="Arial" w:eastAsia="Calibri" w:hAnsi="Arial"/>
                                  <w:color w:val="000000"/>
                                </w:rPr>
                                <w:br/>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8" name="Rectangle 12"/>
                        <wps:cNvSpPr/>
                        <wps:spPr>
                          <a:xfrm>
                            <a:off x="2168819" y="2883830"/>
                            <a:ext cx="857885" cy="575650"/>
                          </a:xfrm>
                          <a:prstGeom prst="rect">
                            <a:avLst/>
                          </a:prstGeom>
                          <a:solidFill>
                            <a:schemeClr val="accent1"/>
                          </a:solidFill>
                        </wps:spPr>
                        <wps:style>
                          <a:lnRef idx="2">
                            <a:schemeClr val="accent1">
                              <a:shade val="50000"/>
                            </a:schemeClr>
                          </a:lnRef>
                          <a:fillRef idx="1">
                            <a:schemeClr val="accent1"/>
                          </a:fillRef>
                          <a:effectRef idx="0">
                            <a:schemeClr val="accent1"/>
                          </a:effectRef>
                          <a:fontRef idx="minor">
                            <a:schemeClr val="lt1"/>
                          </a:fontRef>
                        </wps:style>
                        <wps:txbx>
                          <w:txbxContent>
                            <w:p w14:paraId="085D584C" w14:textId="77777777" w:rsidR="000A7710" w:rsidRDefault="000A7710" w:rsidP="004D0B4C">
                              <w:pPr>
                                <w:pStyle w:val="Normlnweb"/>
                                <w:spacing w:before="0" w:beforeAutospacing="0" w:after="200" w:afterAutospacing="0" w:line="276" w:lineRule="auto"/>
                                <w:ind w:firstLine="0"/>
                              </w:pPr>
                              <w:r>
                                <w:rPr>
                                  <w:rFonts w:ascii="Arial" w:eastAsia="Calibri" w:hAnsi="Arial"/>
                                  <w:color w:val="000000"/>
                                </w:rPr>
                                <w:t>ARCHIV</w:t>
                              </w:r>
                              <w:r>
                                <w:rPr>
                                  <w:rFonts w:ascii="Arial" w:eastAsia="Calibri" w:hAnsi="Arial"/>
                                  <w:color w:val="000000"/>
                                </w:rPr>
                                <w:br/>
                                <w:t>DEV</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9" name="Rectangle 13"/>
                        <wps:cNvSpPr/>
                        <wps:spPr>
                          <a:xfrm>
                            <a:off x="3906180" y="2862240"/>
                            <a:ext cx="848995" cy="597240"/>
                          </a:xfrm>
                          <a:prstGeom prst="rect">
                            <a:avLst/>
                          </a:prstGeom>
                          <a:solidFill>
                            <a:schemeClr val="accent1"/>
                          </a:solidFill>
                        </wps:spPr>
                        <wps:style>
                          <a:lnRef idx="2">
                            <a:schemeClr val="accent1">
                              <a:shade val="50000"/>
                            </a:schemeClr>
                          </a:lnRef>
                          <a:fillRef idx="1">
                            <a:schemeClr val="accent1"/>
                          </a:fillRef>
                          <a:effectRef idx="0">
                            <a:schemeClr val="accent1"/>
                          </a:effectRef>
                          <a:fontRef idx="minor">
                            <a:schemeClr val="lt1"/>
                          </a:fontRef>
                        </wps:style>
                        <wps:txbx>
                          <w:txbxContent>
                            <w:p w14:paraId="2A03AA96" w14:textId="77777777" w:rsidR="000A7710" w:rsidRDefault="000A7710" w:rsidP="004D0B4C">
                              <w:pPr>
                                <w:pStyle w:val="Normlnweb"/>
                                <w:spacing w:before="0" w:beforeAutospacing="0" w:after="200" w:afterAutospacing="0" w:line="276" w:lineRule="auto"/>
                                <w:ind w:firstLine="0"/>
                              </w:pPr>
                              <w:r>
                                <w:rPr>
                                  <w:rFonts w:ascii="Arial" w:eastAsia="Calibri" w:hAnsi="Arial"/>
                                  <w:color w:val="000000"/>
                                </w:rPr>
                                <w:t>ARCHIV</w:t>
                              </w:r>
                              <w:r>
                                <w:rPr>
                                  <w:rFonts w:ascii="Arial" w:eastAsia="Calibri" w:hAnsi="Arial"/>
                                  <w:color w:val="000000"/>
                                </w:rPr>
                                <w:br/>
                                <w:t>PROD</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4" name="Straight Arrow Connector 19"/>
                        <wps:cNvCnPr/>
                        <wps:spPr>
                          <a:xfrm flipV="1">
                            <a:off x="1323000" y="594360"/>
                            <a:ext cx="845820" cy="76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5" name="Straight Arrow Connector 20"/>
                        <wps:cNvCnPr/>
                        <wps:spPr>
                          <a:xfrm>
                            <a:off x="3098165" y="586740"/>
                            <a:ext cx="79722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6" name="Straight Arrow Connector 21"/>
                        <wps:cNvCnPr/>
                        <wps:spPr>
                          <a:xfrm flipV="1">
                            <a:off x="1307760" y="1483020"/>
                            <a:ext cx="845820" cy="7620"/>
                          </a:xfrm>
                          <a:prstGeom prst="straightConnector1">
                            <a:avLst/>
                          </a:prstGeom>
                          <a:ln>
                            <a:solidFill>
                              <a:schemeClr val="accent2">
                                <a:lumMod val="60000"/>
                                <a:lumOff val="40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7" name="Straight Arrow Connector 22"/>
                        <wps:cNvCnPr/>
                        <wps:spPr>
                          <a:xfrm flipV="1">
                            <a:off x="3034325" y="1467780"/>
                            <a:ext cx="845820" cy="7620"/>
                          </a:xfrm>
                          <a:prstGeom prst="straightConnector1">
                            <a:avLst/>
                          </a:prstGeom>
                          <a:ln>
                            <a:solidFill>
                              <a:schemeClr val="accent2">
                                <a:lumMod val="60000"/>
                                <a:lumOff val="40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8" name="Straight Arrow Connector 23"/>
                        <wps:cNvCnPr/>
                        <wps:spPr>
                          <a:xfrm flipV="1">
                            <a:off x="3026705" y="2283120"/>
                            <a:ext cx="845820" cy="7620"/>
                          </a:xfrm>
                          <a:prstGeom prst="straightConnector1">
                            <a:avLst/>
                          </a:prstGeom>
                          <a:ln>
                            <a:solidFill>
                              <a:schemeClr val="accent6">
                                <a:lumMod val="60000"/>
                                <a:lumOff val="40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9" name="Straight Arrow Connector 24"/>
                        <wps:cNvCnPr/>
                        <wps:spPr>
                          <a:xfrm>
                            <a:off x="3063535" y="3159420"/>
                            <a:ext cx="79692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2" name="Rectangle 11"/>
                        <wps:cNvSpPr/>
                        <wps:spPr>
                          <a:xfrm>
                            <a:off x="406060" y="2862240"/>
                            <a:ext cx="863600" cy="558800"/>
                          </a:xfrm>
                          <a:prstGeom prst="rect">
                            <a:avLst/>
                          </a:prstGeom>
                          <a:solidFill>
                            <a:schemeClr val="accent3"/>
                          </a:solidFill>
                          <a:ln>
                            <a:solidFill>
                              <a:schemeClr val="accent3">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C707E33" w14:textId="77777777" w:rsidR="000A7710" w:rsidRPr="004A75F3" w:rsidRDefault="000A7710" w:rsidP="004A75F3">
                              <w:pPr>
                                <w:pStyle w:val="Normlnweb"/>
                                <w:spacing w:before="0" w:beforeAutospacing="0" w:after="200" w:afterAutospacing="0" w:line="276" w:lineRule="auto"/>
                                <w:ind w:firstLine="0"/>
                                <w:rPr>
                                  <w:rFonts w:ascii="Arial" w:eastAsia="Calibri" w:hAnsi="Arial"/>
                                  <w:color w:val="000000"/>
                                  <w:sz w:val="20"/>
                                  <w:szCs w:val="20"/>
                                </w:rPr>
                              </w:pPr>
                              <w:r w:rsidRPr="004A75F3">
                                <w:rPr>
                                  <w:rFonts w:ascii="Arial" w:eastAsia="Calibri" w:hAnsi="Arial"/>
                                  <w:color w:val="000000"/>
                                  <w:sz w:val="20"/>
                                  <w:szCs w:val="20"/>
                                </w:rPr>
                                <w:t>CONTENT SERVER</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xmlns:w15="http://schemas.microsoft.com/office/word/2012/wordml">
            <w:pict>
              <v:group w14:anchorId="095AAD41" id="Canvas 1" o:spid="_x0000_s1026" editas="canvas" style="width:6in;height:340.2pt;mso-position-horizontal-relative:char;mso-position-vertical-relative:line" coordsize="54864,432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43205;visibility:visible;mso-wrap-style:square">
                  <v:fill o:detectmouseclick="t"/>
                  <v:path o:connecttype="none"/>
                </v:shape>
                <v:rect id="Rectangle 2" o:spid="_x0000_s1028" style="position:absolute;left:4572;top:3066;width:8382;height:53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aM918EA&#10;AADaAAAADwAAAGRycy9kb3ducmV2LnhtbESP0YrCMBRE3wX/IVzBN01d3LVUo8iCKPuyrPoBl+ba&#10;VpubkkRb/XqzIPg4zMwZZrHqTC1u5HxlWcFknIAgzq2uuFBwPGxGKQgfkDXWlknBnTyslv3eAjNt&#10;W/6j2z4UIkLYZ6igDKHJpPR5SQb92DbE0TtZZzBE6QqpHbYRbmr5kSRf0mDFcaHEhr5Lyi/7q1Fg&#10;J7/h59BOr0yt26bVOa8fs1Sp4aBbz0EE6sI7/GrvtIJP+L8Sb4BcP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GjPdfBAAAA2gAAAA8AAAAAAAAAAAAAAAAAmAIAAGRycy9kb3du&#10;cmV2LnhtbFBLBQYAAAAABAAEAPUAAACGAwAAAAA=&#10;" fillcolor="#4f81bd [3204]" strokecolor="#243f60 [1604]" strokeweight="2pt">
                  <v:textbox>
                    <w:txbxContent>
                      <w:p w14:paraId="14E17077" w14:textId="77777777" w:rsidR="000A7710" w:rsidRPr="00B77509" w:rsidRDefault="000A7710" w:rsidP="004D0B4C">
                        <w:pPr>
                          <w:ind w:firstLine="0"/>
                          <w:rPr>
                            <w:rFonts w:ascii="Arial" w:hAnsi="Arial" w:cs="Arial"/>
                            <w:color w:val="000000" w:themeColor="text1"/>
                          </w:rPr>
                        </w:pPr>
                        <w:r w:rsidRPr="00B77509">
                          <w:rPr>
                            <w:rFonts w:ascii="Arial" w:hAnsi="Arial" w:cs="Arial"/>
                            <w:color w:val="000000" w:themeColor="text1"/>
                          </w:rPr>
                          <w:t>ERP</w:t>
                        </w:r>
                        <w:r w:rsidRPr="00B77509">
                          <w:rPr>
                            <w:rFonts w:ascii="Arial" w:hAnsi="Arial" w:cs="Arial"/>
                            <w:color w:val="000000" w:themeColor="text1"/>
                          </w:rPr>
                          <w:br/>
                          <w:t>DEV</w:t>
                        </w:r>
                      </w:p>
                    </w:txbxContent>
                  </v:textbox>
                </v:rect>
                <v:rect id="Rectangle 4" o:spid="_x0000_s1029" style="position:absolute;left:22145;top:3066;width:8382;height:53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GjoMEA&#10;AADaAAAADwAAAGRycy9kb3ducmV2LnhtbESP0YrCMBRE34X9h3AF3zRVREs1iiyI4ous9QMuzbXt&#10;bnNTkmi7+/VGWPBxmJkzzHrbm0Y8yPnasoLpJAFBXFhdc6ngmu/HKQgfkDU2lknBL3nYbj4Ga8y0&#10;7fiLHpdQighhn6GCKoQ2k9IXFRn0E9sSR+9mncEQpSuldthFuGnkLEkW0mDNcaHClj4rKn4ud6PA&#10;Ts/hlHfzO1PnDmn9XTR/y1Sp0bDfrUAE6sM7/N8+agULeF2JN0Bun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Fxo6DBAAAA2gAAAA8AAAAAAAAAAAAAAAAAmAIAAGRycy9kb3du&#10;cmV2LnhtbFBLBQYAAAAABAAEAPUAAACGAwAAAAA=&#10;" fillcolor="#4f81bd [3204]" strokecolor="#243f60 [1604]" strokeweight="2pt">
                  <v:textbox>
                    <w:txbxContent>
                      <w:p w14:paraId="63315D23" w14:textId="77777777" w:rsidR="000A7710" w:rsidRPr="00C00A55" w:rsidRDefault="000A7710" w:rsidP="004D0B4C">
                        <w:pPr>
                          <w:pStyle w:val="Normlnweb"/>
                          <w:spacing w:before="0" w:beforeAutospacing="0" w:after="200" w:afterAutospacing="0" w:line="276" w:lineRule="auto"/>
                          <w:ind w:firstLine="0"/>
                          <w:rPr>
                            <w:rFonts w:ascii="Arial" w:hAnsi="Arial" w:cs="Arial"/>
                            <w:color w:val="000000" w:themeColor="text1"/>
                            <w:sz w:val="20"/>
                            <w:szCs w:val="20"/>
                          </w:rPr>
                        </w:pPr>
                        <w:r w:rsidRPr="00C00A55">
                          <w:rPr>
                            <w:rFonts w:ascii="Arial" w:eastAsia="Calibri" w:hAnsi="Arial" w:cs="Arial"/>
                            <w:color w:val="000000" w:themeColor="text1"/>
                            <w:sz w:val="20"/>
                            <w:szCs w:val="20"/>
                          </w:rPr>
                          <w:t>ERP</w:t>
                        </w:r>
                        <w:r w:rsidRPr="00C00A55">
                          <w:rPr>
                            <w:rFonts w:ascii="Arial" w:eastAsia="Calibri" w:hAnsi="Arial" w:cs="Arial"/>
                            <w:color w:val="000000" w:themeColor="text1"/>
                            <w:sz w:val="20"/>
                            <w:szCs w:val="20"/>
                          </w:rPr>
                          <w:br/>
                          <w:t>TEST</w:t>
                        </w:r>
                      </w:p>
                    </w:txbxContent>
                  </v:textbox>
                </v:rect>
                <v:rect id="Rectangle 5" o:spid="_x0000_s1030" style="position:absolute;left:39061;top:3066;width:8382;height:53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KSSb4A&#10;AADaAAAADwAAAGRycy9kb3ducmV2LnhtbERPy4rCMBTdC/5DuII7TTuIlmosIgwzzEZ8fMClubbV&#10;5qYk0Xbm6ycLweXhvDfFYFrxJOcbywrSeQKCuLS64UrB5fw5y0D4gKyxtUwKfslDsR2PNphr2/OR&#10;nqdQiRjCPkcFdQhdLqUvazLo57YjjtzVOoMhQldJ7bCP4aaVH0mylAYbjg01drSvqbyfHkaBTQ/h&#10;59wvHky9+8qaW9n+rTKlppNhtwYRaAhv8cv9rRXErfFKvAFy+w8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ikkm+AAAA2gAAAA8AAAAAAAAAAAAAAAAAmAIAAGRycy9kb3ducmV2&#10;LnhtbFBLBQYAAAAABAAEAPUAAACDAwAAAAA=&#10;" fillcolor="#4f81bd [3204]" strokecolor="#243f60 [1604]" strokeweight="2pt">
                  <v:textbox>
                    <w:txbxContent>
                      <w:p w14:paraId="5B308266" w14:textId="77777777" w:rsidR="000A7710" w:rsidRPr="00C47206" w:rsidRDefault="000A7710" w:rsidP="004D0B4C">
                        <w:pPr>
                          <w:pStyle w:val="Normlnweb"/>
                          <w:spacing w:before="0" w:beforeAutospacing="0" w:after="200" w:afterAutospacing="0" w:line="276" w:lineRule="auto"/>
                          <w:ind w:firstLine="0"/>
                          <w:rPr>
                            <w:color w:val="000000" w:themeColor="text1"/>
                          </w:rPr>
                        </w:pPr>
                        <w:r w:rsidRPr="00C47206">
                          <w:rPr>
                            <w:rFonts w:ascii="Arial" w:eastAsia="Calibri" w:hAnsi="Arial"/>
                            <w:color w:val="000000" w:themeColor="text1"/>
                          </w:rPr>
                          <w:t>ERP</w:t>
                        </w:r>
                        <w:r w:rsidRPr="00C47206">
                          <w:rPr>
                            <w:rFonts w:ascii="Arial" w:eastAsia="Calibri" w:hAnsi="Arial"/>
                            <w:color w:val="000000" w:themeColor="text1"/>
                          </w:rPr>
                          <w:br/>
                        </w:r>
                        <w:r>
                          <w:rPr>
                            <w:rFonts w:ascii="Arial" w:eastAsia="Calibri" w:hAnsi="Arial"/>
                            <w:color w:val="000000" w:themeColor="text1"/>
                          </w:rPr>
                          <w:t>PROD</w:t>
                        </w:r>
                      </w:p>
                    </w:txbxContent>
                  </v:textbox>
                </v:rect>
                <v:rect id="Rectangle 6" o:spid="_x0000_s1031" style="position:absolute;left:4314;top:12226;width:8382;height:53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qwdsIA&#10;AADbAAAADwAAAGRycy9kb3ducmV2LnhtbERPzWrCQBC+F3yHZQRvzcaCRaOrhNJC20PQ6AMM2TEJ&#10;7s6G7DYmffpuodDbfHy/szuM1oiBet86VrBMUhDEldMt1wou57fHNQgfkDUax6RgIg+H/exhh5l2&#10;dz7RUIZaxBD2GSpoQugyKX3VkEWfuI44clfXWwwR9rXUPd5juDXyKU2fpcWWY0ODHb00VN3KL6vA&#10;cE7jVHyY46qYiu+jXG8+X71Si/mYb0EEGsO/+M/9ruP8Jfz+E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KrB2wgAAANsAAAAPAAAAAAAAAAAAAAAAAJgCAABkcnMvZG93&#10;bnJldi54bWxQSwUGAAAAAAQABAD1AAAAhwMAAAAA&#10;" fillcolor="#c0504d [3205]" strokecolor="#943634 [2405]" strokeweight="2pt">
                  <v:textbox>
                    <w:txbxContent>
                      <w:p w14:paraId="0805148F" w14:textId="50835A16" w:rsidR="000A7710" w:rsidRDefault="000A7710" w:rsidP="00B77509">
                        <w:pPr>
                          <w:pStyle w:val="Normlnweb"/>
                          <w:spacing w:before="0" w:beforeAutospacing="0" w:after="200" w:afterAutospacing="0" w:line="276" w:lineRule="auto"/>
                          <w:ind w:firstLine="0"/>
                        </w:pPr>
                        <w:r>
                          <w:rPr>
                            <w:rFonts w:ascii="Arial" w:eastAsia="Calibri" w:hAnsi="Arial"/>
                            <w:color w:val="000000"/>
                          </w:rPr>
                          <w:t>MIS</w:t>
                        </w:r>
                        <w:r>
                          <w:rPr>
                            <w:rFonts w:ascii="Arial" w:eastAsia="Calibri" w:hAnsi="Arial"/>
                            <w:color w:val="000000"/>
                          </w:rPr>
                          <w:br/>
                          <w:t>DEV*)</w:t>
                        </w:r>
                      </w:p>
                    </w:txbxContent>
                  </v:textbox>
                </v:rect>
                <v:rect id="Rectangle 7" o:spid="_x0000_s1032" style="position:absolute;left:21885;top:12010;width:8382;height:53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SLmsEA&#10;AADbAAAADwAAAGRycy9kb3ducmV2LnhtbERPzWrCQBC+C32HZQq96cYWJUZXkWKh9RCs9QGG7JgE&#10;d2dDdtWkT+8Kgrf5+H5nseqsERdqfe1YwXiUgCAunK65VHD4+xqmIHxA1mgck4KePKyWL4MFZtpd&#10;+Zcu+1CKGMI+QwVVCE0mpS8qsuhHriGO3NG1FkOEbSl1i9cYbo18T5KptFhzbKiwoc+KitP+bBUY&#10;XlPX5z9mN8n7/H8n09l245V6e+3WcxCBuvAUP9zfOs7/gPsv8QC5v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60i5rBAAAA2wAAAA8AAAAAAAAAAAAAAAAAmAIAAGRycy9kb3du&#10;cmV2LnhtbFBLBQYAAAAABAAEAPUAAACGAwAAAAA=&#10;" fillcolor="#c0504d [3205]" strokecolor="#943634 [2405]" strokeweight="2pt">
                  <v:textbox>
                    <w:txbxContent>
                      <w:p w14:paraId="7D8BEAE4" w14:textId="03DFDA84" w:rsidR="000A7710" w:rsidRDefault="000A7710" w:rsidP="004D0B4C">
                        <w:pPr>
                          <w:pStyle w:val="Normlnweb"/>
                          <w:spacing w:before="0" w:beforeAutospacing="0" w:after="200" w:afterAutospacing="0" w:line="276" w:lineRule="auto"/>
                          <w:ind w:firstLine="0"/>
                        </w:pPr>
                        <w:r>
                          <w:rPr>
                            <w:rFonts w:ascii="Arial" w:eastAsia="Calibri" w:hAnsi="Arial"/>
                            <w:color w:val="000000"/>
                          </w:rPr>
                          <w:t>MIS</w:t>
                        </w:r>
                        <w:r>
                          <w:rPr>
                            <w:rFonts w:ascii="Arial" w:eastAsia="Calibri" w:hAnsi="Arial"/>
                            <w:color w:val="000000"/>
                          </w:rPr>
                          <w:br/>
                          <w:t>TEST*)</w:t>
                        </w:r>
                      </w:p>
                    </w:txbxContent>
                  </v:textbox>
                </v:rect>
                <v:rect id="Rectangle 8" o:spid="_x0000_s1033" style="position:absolute;left:38801;top:12010;width:8382;height:53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0T7sEA&#10;AADbAAAADwAAAGRycy9kb3ducmV2LnhtbERPzWrCQBC+C32HZQq96cZSJUZXkWKh9RCs9QGG7JgE&#10;d2dDdtWkT+8Kgrf5+H5nseqsERdqfe1YwXiUgCAunK65VHD4+xqmIHxA1mgck4KePKyWL4MFZtpd&#10;+Zcu+1CKGMI+QwVVCE0mpS8qsuhHriGO3NG1FkOEbSl1i9cYbo18T5KptFhzbKiwoc+KitP+bBUY&#10;XlPX5z9mN8n7/H8n09l245V6e+3WcxCBuvAUP9zfOs7/gPsv8QC5v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FdE+7BAAAA2wAAAA8AAAAAAAAAAAAAAAAAmAIAAGRycy9kb3du&#10;cmV2LnhtbFBLBQYAAAAABAAEAPUAAACGAwAAAAA=&#10;" fillcolor="#c0504d [3205]" strokecolor="#943634 [2405]" strokeweight="2pt">
                  <v:textbox>
                    <w:txbxContent>
                      <w:p w14:paraId="6D10419A" w14:textId="5A23CE04" w:rsidR="000A7710" w:rsidRDefault="000A7710" w:rsidP="004D0B4C">
                        <w:pPr>
                          <w:pStyle w:val="Normlnweb"/>
                          <w:spacing w:before="0" w:beforeAutospacing="0" w:after="200" w:afterAutospacing="0" w:line="276" w:lineRule="auto"/>
                          <w:ind w:firstLine="0"/>
                        </w:pPr>
                        <w:r>
                          <w:rPr>
                            <w:rFonts w:ascii="Arial" w:eastAsia="Calibri" w:hAnsi="Arial"/>
                            <w:color w:val="000000"/>
                          </w:rPr>
                          <w:t>MIS</w:t>
                        </w:r>
                        <w:r>
                          <w:rPr>
                            <w:rFonts w:ascii="Arial" w:eastAsia="Calibri" w:hAnsi="Arial"/>
                            <w:color w:val="000000"/>
                          </w:rPr>
                          <w:br/>
                          <w:t>PROD*)</w:t>
                        </w:r>
                      </w:p>
                    </w:txbxContent>
                  </v:textbox>
                </v:rect>
                <v:rect id="Rectangle 9" o:spid="_x0000_s1034" style="position:absolute;left:21688;top:20621;width:8382;height:53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pWS8EA&#10;AADbAAAADwAAAGRycy9kb3ducmV2LnhtbERP22rCQBB9L/gPywh9q5uUWiW6igQKAQvFywcM2TEb&#10;zM7G7DZJ/fquUOjbHM511tvRNqKnzteOFaSzBARx6XTNlYLz6eNlCcIHZI2NY1LwQx62m8nTGjPt&#10;Bj5QfwyViCHsM1RgQmgzKX1pyKKfuZY4chfXWQwRdpXUHQ4x3DbyNUnepcWaY4PBlnJD5fX4bRVc&#10;5W3xmcp7VeQu/3K4P7zZi1HqeTruViACjeFf/OcudJw/h8cv8QC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MaVkvBAAAA2wAAAA8AAAAAAAAAAAAAAAAAmAIAAGRycy9kb3du&#10;cmV2LnhtbFBLBQYAAAAABAAEAPUAAACGAwAAAAA=&#10;" fillcolor="#f79646 [3209]" strokecolor="#e36c0a [2409]" strokeweight="2pt">
                  <v:textbox>
                    <w:txbxContent>
                      <w:p w14:paraId="73198E39" w14:textId="2AA348FE" w:rsidR="000A7710" w:rsidRDefault="000A7710" w:rsidP="00B77509">
                        <w:pPr>
                          <w:pStyle w:val="Normlnweb"/>
                          <w:spacing w:before="0" w:beforeAutospacing="0" w:after="200" w:afterAutospacing="0" w:line="276" w:lineRule="auto"/>
                          <w:ind w:firstLine="0"/>
                        </w:pPr>
                        <w:r>
                          <w:rPr>
                            <w:rFonts w:ascii="Arial" w:eastAsia="Calibri" w:hAnsi="Arial"/>
                            <w:color w:val="000000"/>
                          </w:rPr>
                          <w:t>XI*)</w:t>
                        </w:r>
                        <w:r>
                          <w:rPr>
                            <w:rFonts w:ascii="Arial" w:eastAsia="Calibri" w:hAnsi="Arial"/>
                            <w:color w:val="000000"/>
                          </w:rPr>
                          <w:br/>
                          <w:t>TEST</w:t>
                        </w:r>
                      </w:p>
                    </w:txbxContent>
                  </v:textbox>
                </v:rect>
                <v:rect id="Rectangle 10" o:spid="_x0000_s1035" style="position:absolute;left:38604;top:20621;width:8382;height:53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jIPMAA&#10;AADbAAAADwAAAGRycy9kb3ducmV2LnhtbERP3WrCMBS+H+wdwhnsbk0dolKNIgVBcCD+PMChOU2K&#10;zUltMu329GYw8O58fL9nsRpcK27Uh8azglGWgyCuvG7YKDifNh8zECEia2w9k4IfCrBavr4ssND+&#10;zge6HaMRKYRDgQpsjF0hZagsOQyZ74gTV/veYUywN1L3eE/hrpWfeT6RDhtODRY7Ki1Vl+O3U3CR&#10;1+nXSP6abenLvcfdYexqq9T727Ceg4g0xKf4373Vaf4E/n5JB8jl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8jIPMAAAADbAAAADwAAAAAAAAAAAAAAAACYAgAAZHJzL2Rvd25y&#10;ZXYueG1sUEsFBgAAAAAEAAQA9QAAAIUDAAAAAA==&#10;" fillcolor="#f79646 [3209]" strokecolor="#e36c0a [2409]" strokeweight="2pt">
                  <v:textbox>
                    <w:txbxContent>
                      <w:p w14:paraId="4F016EE2" w14:textId="5534146F" w:rsidR="000A7710" w:rsidRDefault="000A7710" w:rsidP="00B77509">
                        <w:pPr>
                          <w:pStyle w:val="Normlnweb"/>
                          <w:spacing w:before="0" w:beforeAutospacing="0" w:after="200" w:afterAutospacing="0" w:line="276" w:lineRule="auto"/>
                          <w:ind w:firstLine="0"/>
                        </w:pPr>
                        <w:r>
                          <w:rPr>
                            <w:rFonts w:ascii="Arial" w:eastAsia="Calibri" w:hAnsi="Arial"/>
                            <w:color w:val="000000"/>
                          </w:rPr>
                          <w:t>XI*)</w:t>
                        </w:r>
                        <w:r>
                          <w:rPr>
                            <w:rFonts w:ascii="Arial" w:eastAsia="Calibri" w:hAnsi="Arial"/>
                            <w:color w:val="000000"/>
                          </w:rPr>
                          <w:br/>
                          <w:t>PROD</w:t>
                        </w:r>
                      </w:p>
                    </w:txbxContent>
                  </v:textbox>
                </v:rect>
                <v:rect id="Rectangle 11" o:spid="_x0000_s1036" style="position:absolute;left:4314;top:36137;width:8640;height:55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epF8IA&#10;AADbAAAADwAAAGRycy9kb3ducmV2LnhtbERPTWvCQBC9F/wPywi9NRtbaGPMKiJUhLaHJoIeh+yY&#10;BLOzIbsm8d93C4Xe5vE+J9tMphUD9a6xrGARxSCIS6sbrhQci/enBITzyBpby6TgTg4269lDhqm2&#10;I3/TkPtKhBB2KSqove9SKV1Zk0EX2Y44cBfbG/QB9pXUPY4h3LTyOY5fpcGGQ0ONHe1qKq/5zSjA&#10;+KN4+XKfuT2NfimLQ37eJ3elHufTdgXC0+T/xX/ugw7z3+D3l3CAX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R6kXwgAAANsAAAAPAAAAAAAAAAAAAAAAAJgCAABkcnMvZG93&#10;bnJldi54bWxQSwUGAAAAAAQABAD1AAAAhwMAAAAA&#10;" fillcolor="#9bbb59 [3206]" strokecolor="#76923c [2406]" strokeweight="2pt">
                  <v:textbox>
                    <w:txbxContent>
                      <w:p w14:paraId="129A68DF" w14:textId="458029DA" w:rsidR="000A7710" w:rsidRDefault="000A7710" w:rsidP="004D0B4C">
                        <w:pPr>
                          <w:pStyle w:val="Normlnweb"/>
                          <w:spacing w:before="0" w:beforeAutospacing="0" w:after="200" w:afterAutospacing="0" w:line="276" w:lineRule="auto"/>
                          <w:ind w:firstLine="0"/>
                        </w:pPr>
                        <w:r>
                          <w:rPr>
                            <w:rFonts w:ascii="Arial" w:eastAsia="Calibri" w:hAnsi="Arial"/>
                            <w:color w:val="000000"/>
                          </w:rPr>
                          <w:t>SOLMAN</w:t>
                        </w:r>
                        <w:r>
                          <w:rPr>
                            <w:rFonts w:ascii="Arial" w:eastAsia="Calibri" w:hAnsi="Arial"/>
                            <w:color w:val="000000"/>
                          </w:rPr>
                          <w:br/>
                        </w:r>
                      </w:p>
                    </w:txbxContent>
                  </v:textbox>
                </v:rect>
                <v:rect id="Rectangle 12" o:spid="_x0000_s1037" style="position:absolute;left:21688;top:28838;width:8579;height:57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uNtcMA&#10;AADbAAAADwAAAGRycy9kb3ducmV2LnhtbESP3WrCQBCF7wu+wzKCd3VjEQ3RVUQoLb0Rfx5gyI5J&#10;NDsbdleT9uk7F4XezXDOnPPNeju4Vj0pxMazgdk0A0VcettwZeByfn/NQcWEbLH1TAa+KcJ2M3pZ&#10;Y2F9z0d6nlKlJIRjgQbqlLpC61jW5DBOfUcs2tUHh0nWUGkbsJdw1+q3LFtohw1LQ40d7Wsq76eH&#10;M+Bnh/R17ucPpj585M2tbH+WuTGT8bBbgUo0pH/z3/WnFXyBlV9kAL35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luNtcMAAADbAAAADwAAAAAAAAAAAAAAAACYAgAAZHJzL2Rv&#10;d25yZXYueG1sUEsFBgAAAAAEAAQA9QAAAIgDAAAAAA==&#10;" fillcolor="#4f81bd [3204]" strokecolor="#243f60 [1604]" strokeweight="2pt">
                  <v:textbox>
                    <w:txbxContent>
                      <w:p w14:paraId="085D584C" w14:textId="77777777" w:rsidR="000A7710" w:rsidRDefault="000A7710" w:rsidP="004D0B4C">
                        <w:pPr>
                          <w:pStyle w:val="Normlnweb"/>
                          <w:spacing w:before="0" w:beforeAutospacing="0" w:after="200" w:afterAutospacing="0" w:line="276" w:lineRule="auto"/>
                          <w:ind w:firstLine="0"/>
                        </w:pPr>
                        <w:r>
                          <w:rPr>
                            <w:rFonts w:ascii="Arial" w:eastAsia="Calibri" w:hAnsi="Arial"/>
                            <w:color w:val="000000"/>
                          </w:rPr>
                          <w:t>ARCHIV</w:t>
                        </w:r>
                        <w:r>
                          <w:rPr>
                            <w:rFonts w:ascii="Arial" w:eastAsia="Calibri" w:hAnsi="Arial"/>
                            <w:color w:val="000000"/>
                          </w:rPr>
                          <w:br/>
                          <w:t>DEV</w:t>
                        </w:r>
                      </w:p>
                    </w:txbxContent>
                  </v:textbox>
                </v:rect>
                <v:rect id="Rectangle 13" o:spid="_x0000_s1038" style="position:absolute;left:39061;top:28622;width:8490;height:59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coLr8A&#10;AADbAAAADwAAAGRycy9kb3ducmV2LnhtbERPzYrCMBC+C75DGMGbpi6yW6tRZEGUvSyrPsDQjG21&#10;mZQk2urTmwXB23x8v7NYdaYWN3K+sqxgMk5AEOdWV1woOB42oxSED8gaa8uk4E4eVst+b4GZti3/&#10;0W0fChFD2GeooAyhyaT0eUkG/dg2xJE7WWcwROgKqR22MdzU8iNJPqXBimNDiQ19l5Rf9lejwE5+&#10;w8+hnV6ZWrdNq3NeP75SpYaDbj0HEagLb/HLvdNx/gz+f4kHyOUT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VFyguvwAAANsAAAAPAAAAAAAAAAAAAAAAAJgCAABkcnMvZG93bnJl&#10;di54bWxQSwUGAAAAAAQABAD1AAAAhAMAAAAA&#10;" fillcolor="#4f81bd [3204]" strokecolor="#243f60 [1604]" strokeweight="2pt">
                  <v:textbox>
                    <w:txbxContent>
                      <w:p w14:paraId="2A03AA96" w14:textId="77777777" w:rsidR="000A7710" w:rsidRDefault="000A7710" w:rsidP="004D0B4C">
                        <w:pPr>
                          <w:pStyle w:val="Normlnweb"/>
                          <w:spacing w:before="0" w:beforeAutospacing="0" w:after="200" w:afterAutospacing="0" w:line="276" w:lineRule="auto"/>
                          <w:ind w:firstLine="0"/>
                        </w:pPr>
                        <w:r>
                          <w:rPr>
                            <w:rFonts w:ascii="Arial" w:eastAsia="Calibri" w:hAnsi="Arial"/>
                            <w:color w:val="000000"/>
                          </w:rPr>
                          <w:t>ARCHIV</w:t>
                        </w:r>
                        <w:r>
                          <w:rPr>
                            <w:rFonts w:ascii="Arial" w:eastAsia="Calibri" w:hAnsi="Arial"/>
                            <w:color w:val="000000"/>
                          </w:rPr>
                          <w:br/>
                          <w:t>PROD</w:t>
                        </w:r>
                      </w:p>
                    </w:txbxContent>
                  </v:textbox>
                </v:rect>
                <v:shapetype id="_x0000_t32" coordsize="21600,21600" o:spt="32" o:oned="t" path="m,l21600,21600e" filled="f">
                  <v:path arrowok="t" fillok="f" o:connecttype="none"/>
                  <o:lock v:ext="edit" shapetype="t"/>
                </v:shapetype>
                <v:shape id="Straight Arrow Connector 19" o:spid="_x0000_s1039" type="#_x0000_t32" style="position:absolute;left:13230;top:5943;width:8458;height:7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nnwOsMAAADbAAAADwAAAGRycy9kb3ducmV2LnhtbESPQWsCMRSE74X+h/AK3mpWbbdlaxQp&#10;VMRbXen5dfO6Wdy8rEnUtb/eCILHYWa+Yabz3rbiSD40jhWMhhkI4srphmsF2/Lr+R1EiMgaW8ek&#10;4EwB5rPHhykW2p34m46bWIsE4VCgAhNjV0gZKkMWw9B1xMn7c95iTNLXUns8Jbht5TjLcmmx4bRg&#10;sKNPQ9Vuc7AKfsu9fjV5qdd+4vL8/P/ztj4slRo89YsPEJH6eA/f2iutYPwC1y/pB8jZ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558DrDAAAA2wAAAA8AAAAAAAAAAAAA&#10;AAAAoQIAAGRycy9kb3ducmV2LnhtbFBLBQYAAAAABAAEAPkAAACRAwAAAAA=&#10;" strokecolor="#4579b8 [3044]">
                  <v:stroke endarrow="block"/>
                </v:shape>
                <v:shape id="Straight Arrow Connector 20" o:spid="_x0000_s1040" type="#_x0000_t32" style="position:absolute;left:30981;top:5867;width:797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tLr2MUAAADbAAAADwAAAGRycy9kb3ducmV2LnhtbESPT2vCQBTE74LfYXmCF6mbRk1LzEZE&#10;KP691LbQ4yP7TEKzb0N2q+m37xaEHoeZ+Q2TrXrTiCt1rras4HEagSAurK65VPD+9vLwDMJ5ZI2N&#10;ZVLwQw5W+XCQYartjV/pevalCBB2KSqovG9TKV1RkUE3tS1x8C62M+iD7EqpO7wFuGlkHEWJNFhz&#10;WKiwpU1Fxdf52yjYzJ4OH5P9fJvgif2R491+cfhUajzq10sQnnr/H763d1pBvIC/L+EHyP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tLr2MUAAADbAAAADwAAAAAAAAAA&#10;AAAAAAChAgAAZHJzL2Rvd25yZXYueG1sUEsFBgAAAAAEAAQA+QAAAJMDAAAAAA==&#10;" strokecolor="#4579b8 [3044]">
                  <v:stroke endarrow="block"/>
                </v:shape>
                <v:shape id="Straight Arrow Connector 21" o:spid="_x0000_s1041" type="#_x0000_t32" style="position:absolute;left:13077;top:14830;width:8458;height:7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HUBzsUAAADbAAAADwAAAGRycy9kb3ducmV2LnhtbESPQWsCMRSE7wX/Q3iFXkrNKnSR1Sgq&#10;WNqDULUHvb1uXne3bl6WJNX4741Q8DjMzDfMZBZNK07kfGNZwaCfgSAurW64UvC1W72MQPiArLG1&#10;TAou5GE27T1MsND2zBs6bUMlEoR9gQrqELpCSl/WZND3bUecvB/rDIYkXSW1w3OCm1YOsyyXBhtO&#10;CzV2tKypPG7/jIKFriK/Pu9H7i3mh981fh6+P+ZKPT3G+RhEoBju4f/2u1YwzOH2Jf0AOb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HUBzsUAAADbAAAADwAAAAAAAAAA&#10;AAAAAAChAgAAZHJzL2Rvd25yZXYueG1sUEsFBgAAAAAEAAQA+QAAAJMDAAAAAA==&#10;" strokecolor="#d99594 [1941]">
                  <v:stroke endarrow="block"/>
                </v:shape>
                <v:shape id="Straight Arrow Connector 22" o:spid="_x0000_s1042" type="#_x0000_t32" style="position:absolute;left:30343;top:14677;width:8458;height:7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zmkVcUAAADbAAAADwAAAGRycy9kb3ducmV2LnhtbESPQWsCMRSE74X+h/AKXkSzFbSyGsUW&#10;KnoQ1HrQ2+vmdXfbzcuSRE3/fSMIPQ4z8w0znUfTiAs5X1tW8NzPQBAXVtdcKjh8vPfGIHxA1thY&#10;JgW/5GE+e3yYYq7tlXd02YdSJAj7HBVUIbS5lL6oyKDv25Y4eV/WGQxJulJqh9cEN40cZNlIGqw5&#10;LVTY0ltFxc/+bBS86jLysHscu2Ucnb43uD19rhdKdZ7iYgIiUAz/4Xt7pRUMXuD2Jf0AOfs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zmkVcUAAADbAAAADwAAAAAAAAAA&#10;AAAAAAChAgAAZHJzL2Rvd25yZXYueG1sUEsFBgAAAAAEAAQA+QAAAJMDAAAAAA==&#10;" strokecolor="#d99594 [1941]">
                  <v:stroke endarrow="block"/>
                </v:shape>
                <v:shape id="Straight Arrow Connector 23" o:spid="_x0000_s1043" type="#_x0000_t32" style="position:absolute;left:30267;top:22831;width:8458;height:7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j25dL8AAADbAAAADwAAAGRycy9kb3ducmV2LnhtbERPTYvCMBC9C/6HMII3TfWgUo0iiuDF&#10;haqI3sZmbKvNpDSxdv+9OSzs8fG+F6vWlKKh2hWWFYyGEQji1OqCMwXn024wA+E8ssbSMin4JQer&#10;ZbezwFjbDyfUHH0mQgi7GBXk3lexlC7NyaAb2oo4cA9bG/QB1pnUNX5CuCnlOIom0mDBoSHHijY5&#10;pa/j2yiofrbJ9GIx3TxvSXt/8/XaHPZK9Xvteg7CU+v/xX/uvVYwDmPDl/AD5PIL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jj25dL8AAADbAAAADwAAAAAAAAAAAAAAAACh&#10;AgAAZHJzL2Rvd25yZXYueG1sUEsFBgAAAAAEAAQA+QAAAI0DAAAAAA==&#10;" strokecolor="#fabf8f [1945]">
                  <v:stroke endarrow="block"/>
                </v:shape>
                <v:shape id="Straight Arrow Connector 24" o:spid="_x0000_s1044" type="#_x0000_t32" style="position:absolute;left:30635;top:31594;width:796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5/h3cYAAADbAAAADwAAAGRycy9kb3ducmV2LnhtbESPW2vCQBSE3wv9D8sp+CJm09RLTbOK&#10;CFJvL9oWfDxkT5PQ7NmQXTX++65Q6OMwM98w2bwztbhQ6yrLCp6jGARxbnXFhYLPj9XgFYTzyBpr&#10;y6TgRg7ms8eHDFNtr3ygy9EXIkDYpaig9L5JpXR5SQZdZBvi4H3b1qAPsi2kbvEa4KaWSRyPpcGK&#10;w0KJDS1Lyn+OZ6Ng+TLZfvU3w/cx7tnvOFlvRtuTUr2nbvEGwlPn/8N/7bVWkEzh/iX8ADn7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ef4d3GAAAA2wAAAA8AAAAAAAAA&#10;AAAAAAAAoQIAAGRycy9kb3ducmV2LnhtbFBLBQYAAAAABAAEAPkAAACUAwAAAAA=&#10;" strokecolor="#4579b8 [3044]">
                  <v:stroke endarrow="block"/>
                </v:shape>
                <v:rect id="Rectangle 11" o:spid="_x0000_s1045" style="position:absolute;left:4060;top:28622;width:8636;height:55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1zAMsIA&#10;AADbAAAADwAAAGRycy9kb3ducmV2LnhtbESPQYvCMBSE7wv7H8IT9ramVhCtRpGFXYTVg62gx0fz&#10;bIvNS2mirf/eCILHYWa+YRar3tTiRq2rLCsYDSMQxLnVFRcKDtnv9xSE88gaa8uk4E4OVsvPjwUm&#10;2na8p1vqCxEg7BJUUHrfJFK6vCSDbmgb4uCdbWvQB9kWUrfYBbipZRxFE2mw4rBQYkM/JeWX9GoU&#10;YPSfjXdum9pj52cy26Snv+ldqa9Bv56D8NT7d/jV3mgFcQzPL+EHyO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XMAywgAAANsAAAAPAAAAAAAAAAAAAAAAAJgCAABkcnMvZG93&#10;bnJldi54bWxQSwUGAAAAAAQABAD1AAAAhwMAAAAA&#10;" fillcolor="#9bbb59 [3206]" strokecolor="#76923c [2406]" strokeweight="2pt">
                  <v:textbox>
                    <w:txbxContent>
                      <w:p w14:paraId="3C707E33" w14:textId="77777777" w:rsidR="000A7710" w:rsidRPr="004A75F3" w:rsidRDefault="000A7710" w:rsidP="004A75F3">
                        <w:pPr>
                          <w:pStyle w:val="Normlnweb"/>
                          <w:spacing w:before="0" w:beforeAutospacing="0" w:after="200" w:afterAutospacing="0" w:line="276" w:lineRule="auto"/>
                          <w:ind w:firstLine="0"/>
                          <w:rPr>
                            <w:rFonts w:ascii="Arial" w:eastAsia="Calibri" w:hAnsi="Arial"/>
                            <w:color w:val="000000"/>
                            <w:sz w:val="20"/>
                            <w:szCs w:val="20"/>
                          </w:rPr>
                        </w:pPr>
                        <w:r w:rsidRPr="004A75F3">
                          <w:rPr>
                            <w:rFonts w:ascii="Arial" w:eastAsia="Calibri" w:hAnsi="Arial"/>
                            <w:color w:val="000000"/>
                            <w:sz w:val="20"/>
                            <w:szCs w:val="20"/>
                          </w:rPr>
                          <w:t>CONTENT SERVER</w:t>
                        </w:r>
                      </w:p>
                    </w:txbxContent>
                  </v:textbox>
                </v:rect>
                <w10:anchorlock/>
              </v:group>
            </w:pict>
          </mc:Fallback>
        </mc:AlternateContent>
      </w:r>
    </w:p>
    <w:p w14:paraId="4A00D033" w14:textId="3934A1F1" w:rsidR="00960702" w:rsidRPr="00960702" w:rsidRDefault="00960702" w:rsidP="00C00A55">
      <w:pPr>
        <w:pStyle w:val="Zkladntext"/>
        <w:rPr>
          <w:rFonts w:ascii="Arial" w:hAnsi="Arial"/>
          <w:b w:val="0"/>
          <w:szCs w:val="22"/>
          <w:lang w:eastAsia="ja-JP"/>
        </w:rPr>
      </w:pPr>
      <w:r w:rsidRPr="00960702">
        <w:rPr>
          <w:rFonts w:ascii="Arial" w:eastAsia="Calibri" w:hAnsi="Arial"/>
          <w:b w:val="0"/>
          <w:color w:val="000000"/>
        </w:rPr>
        <w:t>*) není předmětem této veřejné zakázky</w:t>
      </w:r>
    </w:p>
    <w:p w14:paraId="05241B3D" w14:textId="77777777" w:rsidR="00FB13EA" w:rsidRDefault="00FB13EA" w:rsidP="00FB13EA">
      <w:pPr>
        <w:pStyle w:val="Nadpis21"/>
        <w:keepNext/>
        <w:widowControl w:val="0"/>
        <w:numPr>
          <w:ilvl w:val="2"/>
          <w:numId w:val="18"/>
        </w:numPr>
        <w:tabs>
          <w:tab w:val="num" w:pos="907"/>
        </w:tabs>
        <w:spacing w:before="360" w:after="80"/>
        <w:rPr>
          <w:sz w:val="22"/>
        </w:rPr>
      </w:pPr>
      <w:bookmarkStart w:id="11" w:name="_Toc425290461"/>
      <w:bookmarkStart w:id="12" w:name="_Toc425761029"/>
      <w:bookmarkStart w:id="13" w:name="_Toc426093293"/>
      <w:r w:rsidRPr="007C464E">
        <w:rPr>
          <w:sz w:val="22"/>
        </w:rPr>
        <w:t>Provozní platforma</w:t>
      </w:r>
      <w:bookmarkEnd w:id="11"/>
      <w:bookmarkEnd w:id="12"/>
      <w:bookmarkEnd w:id="13"/>
    </w:p>
    <w:p w14:paraId="5535A9A2" w14:textId="2EB471E1" w:rsidR="00FB13EA" w:rsidRPr="00FB13EA" w:rsidRDefault="00FB13EA" w:rsidP="00FB13EA">
      <w:pPr>
        <w:pStyle w:val="Zkladntext"/>
        <w:rPr>
          <w:rFonts w:ascii="Arial" w:hAnsi="Arial"/>
          <w:b w:val="0"/>
          <w:bCs w:val="0"/>
        </w:rPr>
      </w:pPr>
      <w:r w:rsidRPr="00FB13EA">
        <w:rPr>
          <w:rFonts w:ascii="Arial" w:hAnsi="Arial"/>
          <w:b w:val="0"/>
          <w:bCs w:val="0"/>
        </w:rPr>
        <w:t xml:space="preserve">Systém </w:t>
      </w:r>
      <w:r w:rsidR="00960702">
        <w:rPr>
          <w:rFonts w:ascii="Arial" w:hAnsi="Arial"/>
          <w:b w:val="0"/>
          <w:bCs w:val="0"/>
        </w:rPr>
        <w:t>EKIS</w:t>
      </w:r>
      <w:r w:rsidRPr="00FB13EA">
        <w:rPr>
          <w:rFonts w:ascii="Arial" w:hAnsi="Arial"/>
          <w:b w:val="0"/>
          <w:bCs w:val="0"/>
        </w:rPr>
        <w:t xml:space="preserve"> </w:t>
      </w:r>
      <w:r w:rsidR="00F23434">
        <w:rPr>
          <w:rFonts w:ascii="Arial" w:hAnsi="Arial"/>
          <w:b w:val="0"/>
          <w:bCs w:val="0"/>
        </w:rPr>
        <w:t>MPSV je</w:t>
      </w:r>
      <w:r w:rsidRPr="00FB13EA">
        <w:rPr>
          <w:rFonts w:ascii="Arial" w:hAnsi="Arial"/>
          <w:b w:val="0"/>
          <w:bCs w:val="0"/>
        </w:rPr>
        <w:t xml:space="preserve"> provozován na platformě </w:t>
      </w:r>
      <w:r w:rsidR="00960702">
        <w:rPr>
          <w:rFonts w:ascii="Arial" w:hAnsi="Arial"/>
          <w:b w:val="0"/>
          <w:bCs w:val="0"/>
        </w:rPr>
        <w:t>SAP</w:t>
      </w:r>
      <w:r w:rsidR="00F23434">
        <w:rPr>
          <w:rFonts w:ascii="Arial" w:hAnsi="Arial"/>
          <w:b w:val="0"/>
          <w:bCs w:val="0"/>
        </w:rPr>
        <w:t xml:space="preserve"> a operačním systému </w:t>
      </w:r>
      <w:r w:rsidRPr="00FB13EA">
        <w:rPr>
          <w:rFonts w:ascii="Arial" w:hAnsi="Arial"/>
          <w:b w:val="0"/>
          <w:bCs w:val="0"/>
        </w:rPr>
        <w:t>Windows Server 2012 R2 s databází Oracle 12c mimo archivních systémů, které běží na databázi Oracle 11g. Všechny systémy jsou provozovány na virtualizační platformě MS Hyper-V.</w:t>
      </w:r>
    </w:p>
    <w:p w14:paraId="06B987B8" w14:textId="77777777" w:rsidR="00FB13EA" w:rsidRDefault="00FB13EA" w:rsidP="00FB13EA"/>
    <w:p w14:paraId="1698457C" w14:textId="77777777" w:rsidR="00FB13EA" w:rsidRPr="00FB13EA" w:rsidRDefault="0013073D" w:rsidP="003A19D9">
      <w:pPr>
        <w:ind w:firstLine="0"/>
        <w:rPr>
          <w:rFonts w:ascii="Arial" w:hAnsi="Arial" w:cs="Arial"/>
        </w:rPr>
      </w:pPr>
      <w:r w:rsidRPr="004A75F3">
        <w:rPr>
          <w:rFonts w:ascii="Arial" w:hAnsi="Arial" w:cs="Arial"/>
        </w:rPr>
        <w:t xml:space="preserve">Tabulka </w:t>
      </w:r>
      <w:r>
        <w:rPr>
          <w:rFonts w:ascii="Arial" w:hAnsi="Arial" w:cs="Arial"/>
        </w:rPr>
        <w:t>1</w:t>
      </w:r>
      <w:r w:rsidRPr="004A75F3">
        <w:rPr>
          <w:rFonts w:ascii="Arial" w:hAnsi="Arial" w:cs="Arial"/>
        </w:rPr>
        <w:t xml:space="preserve"> </w:t>
      </w:r>
      <w:r>
        <w:rPr>
          <w:rFonts w:ascii="Arial" w:hAnsi="Arial" w:cs="Arial"/>
        </w:rPr>
        <w:t>Přehled produktů a verzí</w:t>
      </w:r>
    </w:p>
    <w:tbl>
      <w:tblPr>
        <w:tblStyle w:val="Mkatabulky"/>
        <w:tblW w:w="5939" w:type="dxa"/>
        <w:tblLook w:val="04A0" w:firstRow="1" w:lastRow="0" w:firstColumn="1" w:lastColumn="0" w:noHBand="0" w:noVBand="1"/>
      </w:tblPr>
      <w:tblGrid>
        <w:gridCol w:w="1980"/>
        <w:gridCol w:w="3959"/>
      </w:tblGrid>
      <w:tr w:rsidR="00FB13EA" w:rsidRPr="00FB13EA" w14:paraId="1C2B622B" w14:textId="77777777" w:rsidTr="00DD151D">
        <w:tc>
          <w:tcPr>
            <w:tcW w:w="1980" w:type="dxa"/>
          </w:tcPr>
          <w:p w14:paraId="6AAE5CE4" w14:textId="77777777" w:rsidR="00FB13EA" w:rsidRPr="00FB13EA" w:rsidRDefault="00FB13EA" w:rsidP="00DD151D">
            <w:pPr>
              <w:ind w:firstLine="0"/>
              <w:rPr>
                <w:rFonts w:ascii="Arial" w:hAnsi="Arial" w:cs="Arial"/>
              </w:rPr>
            </w:pPr>
            <w:r w:rsidRPr="00FB13EA">
              <w:rPr>
                <w:rFonts w:ascii="Arial" w:hAnsi="Arial" w:cs="Arial"/>
              </w:rPr>
              <w:t>Systém</w:t>
            </w:r>
          </w:p>
        </w:tc>
        <w:tc>
          <w:tcPr>
            <w:tcW w:w="3959" w:type="dxa"/>
          </w:tcPr>
          <w:p w14:paraId="3E2E9588" w14:textId="77777777" w:rsidR="00FB13EA" w:rsidRPr="00FB13EA" w:rsidRDefault="00FB13EA" w:rsidP="00DD151D">
            <w:pPr>
              <w:ind w:firstLine="0"/>
              <w:rPr>
                <w:rFonts w:ascii="Arial" w:hAnsi="Arial" w:cs="Arial"/>
              </w:rPr>
            </w:pPr>
            <w:r w:rsidRPr="00FB13EA">
              <w:rPr>
                <w:rFonts w:ascii="Arial" w:hAnsi="Arial" w:cs="Arial"/>
              </w:rPr>
              <w:t>Verze</w:t>
            </w:r>
          </w:p>
        </w:tc>
      </w:tr>
      <w:tr w:rsidR="00FB13EA" w:rsidRPr="00FB13EA" w14:paraId="439100D9" w14:textId="77777777" w:rsidTr="00DD151D">
        <w:tc>
          <w:tcPr>
            <w:tcW w:w="1980" w:type="dxa"/>
          </w:tcPr>
          <w:p w14:paraId="4761C457" w14:textId="77777777" w:rsidR="00FB13EA" w:rsidRPr="00FB13EA" w:rsidRDefault="00FB13EA" w:rsidP="00DD151D">
            <w:pPr>
              <w:ind w:firstLine="0"/>
              <w:rPr>
                <w:rFonts w:ascii="Arial" w:hAnsi="Arial" w:cs="Arial"/>
              </w:rPr>
            </w:pPr>
            <w:r w:rsidRPr="00FB13EA">
              <w:rPr>
                <w:rFonts w:ascii="Arial" w:hAnsi="Arial" w:cs="Arial"/>
              </w:rPr>
              <w:t>Solution Manager</w:t>
            </w:r>
          </w:p>
        </w:tc>
        <w:tc>
          <w:tcPr>
            <w:tcW w:w="3959" w:type="dxa"/>
          </w:tcPr>
          <w:p w14:paraId="0CB62AB4" w14:textId="77777777" w:rsidR="00FB13EA" w:rsidRPr="00FB13EA" w:rsidRDefault="00FB13EA" w:rsidP="00DD151D">
            <w:pPr>
              <w:ind w:firstLine="0"/>
              <w:rPr>
                <w:rFonts w:ascii="Arial" w:hAnsi="Arial" w:cs="Arial"/>
              </w:rPr>
            </w:pPr>
            <w:r w:rsidRPr="00FB13EA">
              <w:rPr>
                <w:rFonts w:ascii="Arial" w:hAnsi="Arial" w:cs="Arial"/>
              </w:rPr>
              <w:t>SAP Solution Manager 7.10</w:t>
            </w:r>
          </w:p>
        </w:tc>
      </w:tr>
      <w:tr w:rsidR="00FB13EA" w:rsidRPr="00FB13EA" w14:paraId="4324869A" w14:textId="77777777" w:rsidTr="00DD151D">
        <w:tc>
          <w:tcPr>
            <w:tcW w:w="1980" w:type="dxa"/>
          </w:tcPr>
          <w:p w14:paraId="2CDA6D49" w14:textId="77777777" w:rsidR="00FB13EA" w:rsidRPr="00FB13EA" w:rsidRDefault="00FB13EA" w:rsidP="00DD151D">
            <w:pPr>
              <w:ind w:firstLine="0"/>
              <w:rPr>
                <w:rFonts w:ascii="Arial" w:hAnsi="Arial" w:cs="Arial"/>
              </w:rPr>
            </w:pPr>
            <w:r w:rsidRPr="00FB13EA">
              <w:rPr>
                <w:rFonts w:ascii="Arial" w:hAnsi="Arial" w:cs="Arial"/>
              </w:rPr>
              <w:t>ERP</w:t>
            </w:r>
          </w:p>
        </w:tc>
        <w:tc>
          <w:tcPr>
            <w:tcW w:w="3959" w:type="dxa"/>
          </w:tcPr>
          <w:p w14:paraId="529F44F0" w14:textId="77777777" w:rsidR="00FB13EA" w:rsidRPr="00FB13EA" w:rsidRDefault="00FB13EA" w:rsidP="00DD151D">
            <w:pPr>
              <w:ind w:firstLine="0"/>
              <w:rPr>
                <w:rFonts w:ascii="Arial" w:hAnsi="Arial" w:cs="Arial"/>
              </w:rPr>
            </w:pPr>
            <w:r w:rsidRPr="00FB13EA">
              <w:rPr>
                <w:rFonts w:ascii="Arial" w:hAnsi="Arial" w:cs="Arial"/>
              </w:rPr>
              <w:t>SAP EHP 7 for ERP 6.0 vč. HR Renewal 2.0</w:t>
            </w:r>
          </w:p>
        </w:tc>
      </w:tr>
      <w:tr w:rsidR="00FB13EA" w:rsidRPr="00FB13EA" w14:paraId="6BD8E124" w14:textId="77777777" w:rsidTr="00DD151D">
        <w:tc>
          <w:tcPr>
            <w:tcW w:w="1980" w:type="dxa"/>
          </w:tcPr>
          <w:p w14:paraId="6B4C8C7F" w14:textId="77777777" w:rsidR="00FB13EA" w:rsidRPr="00FB13EA" w:rsidRDefault="00FB13EA" w:rsidP="00DD151D">
            <w:pPr>
              <w:ind w:firstLine="0"/>
              <w:rPr>
                <w:rFonts w:ascii="Arial" w:hAnsi="Arial" w:cs="Arial"/>
              </w:rPr>
            </w:pPr>
            <w:r w:rsidRPr="00FB13EA">
              <w:rPr>
                <w:rFonts w:ascii="Arial" w:hAnsi="Arial" w:cs="Arial"/>
              </w:rPr>
              <w:t>MIS</w:t>
            </w:r>
          </w:p>
        </w:tc>
        <w:tc>
          <w:tcPr>
            <w:tcW w:w="3959" w:type="dxa"/>
          </w:tcPr>
          <w:p w14:paraId="72B6DA12" w14:textId="77777777" w:rsidR="00FB13EA" w:rsidRPr="00FB13EA" w:rsidRDefault="00FB13EA" w:rsidP="00DD151D">
            <w:pPr>
              <w:ind w:firstLine="0"/>
              <w:rPr>
                <w:rFonts w:ascii="Arial" w:hAnsi="Arial" w:cs="Arial"/>
              </w:rPr>
            </w:pPr>
            <w:r w:rsidRPr="00FB13EA">
              <w:rPr>
                <w:rFonts w:ascii="Arial" w:hAnsi="Arial" w:cs="Arial"/>
              </w:rPr>
              <w:t>SAP Netweaver 7.40</w:t>
            </w:r>
          </w:p>
        </w:tc>
      </w:tr>
      <w:tr w:rsidR="00FB13EA" w:rsidRPr="00FB13EA" w14:paraId="24B2636B" w14:textId="77777777" w:rsidTr="00DD151D">
        <w:tc>
          <w:tcPr>
            <w:tcW w:w="1980" w:type="dxa"/>
          </w:tcPr>
          <w:p w14:paraId="7A4224FA" w14:textId="77777777" w:rsidR="00FB13EA" w:rsidRPr="00FB13EA" w:rsidRDefault="00FB13EA" w:rsidP="00DD151D">
            <w:pPr>
              <w:ind w:firstLine="0"/>
              <w:rPr>
                <w:rFonts w:ascii="Arial" w:hAnsi="Arial" w:cs="Arial"/>
              </w:rPr>
            </w:pPr>
            <w:r w:rsidRPr="00FB13EA">
              <w:rPr>
                <w:rFonts w:ascii="Arial" w:hAnsi="Arial" w:cs="Arial"/>
              </w:rPr>
              <w:t>XI</w:t>
            </w:r>
          </w:p>
        </w:tc>
        <w:tc>
          <w:tcPr>
            <w:tcW w:w="3959" w:type="dxa"/>
          </w:tcPr>
          <w:p w14:paraId="5691713F" w14:textId="77777777" w:rsidR="00FB13EA" w:rsidRPr="00FB13EA" w:rsidRDefault="00FB13EA" w:rsidP="00DD151D">
            <w:pPr>
              <w:ind w:firstLine="0"/>
              <w:rPr>
                <w:rFonts w:ascii="Arial" w:hAnsi="Arial" w:cs="Arial"/>
              </w:rPr>
            </w:pPr>
            <w:r w:rsidRPr="00FB13EA">
              <w:rPr>
                <w:rFonts w:ascii="Arial" w:hAnsi="Arial" w:cs="Arial"/>
              </w:rPr>
              <w:t>SAP Netweaver 7.40</w:t>
            </w:r>
          </w:p>
        </w:tc>
      </w:tr>
      <w:tr w:rsidR="00FB13EA" w:rsidRPr="00FB13EA" w14:paraId="6B0121DD" w14:textId="77777777" w:rsidTr="00DD151D">
        <w:tc>
          <w:tcPr>
            <w:tcW w:w="1980" w:type="dxa"/>
          </w:tcPr>
          <w:p w14:paraId="6A9CB811" w14:textId="77777777" w:rsidR="00FB13EA" w:rsidRPr="00FB13EA" w:rsidRDefault="00FB13EA" w:rsidP="00DD151D">
            <w:pPr>
              <w:ind w:firstLine="0"/>
              <w:rPr>
                <w:rFonts w:ascii="Arial" w:hAnsi="Arial" w:cs="Arial"/>
              </w:rPr>
            </w:pPr>
            <w:r w:rsidRPr="00FB13EA">
              <w:rPr>
                <w:rFonts w:ascii="Arial" w:hAnsi="Arial" w:cs="Arial"/>
              </w:rPr>
              <w:t xml:space="preserve">Archiv ERP </w:t>
            </w:r>
          </w:p>
        </w:tc>
        <w:tc>
          <w:tcPr>
            <w:tcW w:w="3959" w:type="dxa"/>
          </w:tcPr>
          <w:p w14:paraId="194E46DC" w14:textId="77777777" w:rsidR="00FB13EA" w:rsidRPr="00FB13EA" w:rsidRDefault="00FB13EA" w:rsidP="00DD151D">
            <w:pPr>
              <w:ind w:firstLine="0"/>
              <w:rPr>
                <w:rFonts w:ascii="Arial" w:hAnsi="Arial" w:cs="Arial"/>
              </w:rPr>
            </w:pPr>
            <w:r w:rsidRPr="00FB13EA">
              <w:rPr>
                <w:rFonts w:ascii="Arial" w:hAnsi="Arial" w:cs="Arial"/>
              </w:rPr>
              <w:t>SAP ERP 6.0</w:t>
            </w:r>
          </w:p>
        </w:tc>
      </w:tr>
    </w:tbl>
    <w:p w14:paraId="74CEB15F" w14:textId="77777777" w:rsidR="007C464E" w:rsidRPr="007C464E" w:rsidRDefault="007C464E" w:rsidP="00784332">
      <w:pPr>
        <w:pStyle w:val="Nadpis21"/>
        <w:keepNext/>
        <w:widowControl w:val="0"/>
        <w:numPr>
          <w:ilvl w:val="2"/>
          <w:numId w:val="18"/>
        </w:numPr>
        <w:tabs>
          <w:tab w:val="num" w:pos="907"/>
        </w:tabs>
        <w:spacing w:before="360" w:after="80"/>
        <w:rPr>
          <w:sz w:val="22"/>
        </w:rPr>
      </w:pPr>
      <w:bookmarkStart w:id="14" w:name="_Toc423598313"/>
      <w:bookmarkStart w:id="15" w:name="_Toc425761030"/>
      <w:bookmarkStart w:id="16" w:name="_Toc426093294"/>
      <w:r w:rsidRPr="007C464E">
        <w:rPr>
          <w:sz w:val="22"/>
        </w:rPr>
        <w:t>Provozované moduly</w:t>
      </w:r>
      <w:bookmarkEnd w:id="14"/>
      <w:bookmarkEnd w:id="15"/>
      <w:bookmarkEnd w:id="16"/>
    </w:p>
    <w:p w14:paraId="38778F8F" w14:textId="5B81815B" w:rsidR="007C464E" w:rsidRDefault="007C464E" w:rsidP="003A19D9">
      <w:pPr>
        <w:autoSpaceDE w:val="0"/>
        <w:autoSpaceDN w:val="0"/>
        <w:adjustRightInd w:val="0"/>
        <w:ind w:firstLine="0"/>
        <w:rPr>
          <w:rFonts w:ascii="Arial" w:hAnsi="Arial" w:cs="Arial"/>
          <w:color w:val="000000"/>
        </w:rPr>
      </w:pPr>
      <w:r w:rsidRPr="004A75F3">
        <w:rPr>
          <w:rFonts w:ascii="Arial" w:hAnsi="Arial" w:cs="Arial"/>
          <w:color w:val="000000"/>
        </w:rPr>
        <w:t xml:space="preserve">Systém </w:t>
      </w:r>
      <w:r w:rsidR="00FF1A63">
        <w:rPr>
          <w:rFonts w:ascii="Arial" w:hAnsi="Arial" w:cs="Arial"/>
          <w:color w:val="000000"/>
        </w:rPr>
        <w:t xml:space="preserve">EKIS MPSV </w:t>
      </w:r>
      <w:r w:rsidR="00FF1A63" w:rsidRPr="004A75F3">
        <w:rPr>
          <w:rFonts w:ascii="Arial" w:hAnsi="Arial" w:cs="Arial"/>
          <w:color w:val="000000"/>
        </w:rPr>
        <w:t xml:space="preserve"> </w:t>
      </w:r>
      <w:r w:rsidRPr="004A75F3">
        <w:rPr>
          <w:rFonts w:ascii="Arial" w:hAnsi="Arial" w:cs="Arial"/>
          <w:color w:val="000000"/>
        </w:rPr>
        <w:t>zahrnuje následující části (funkcionality):</w:t>
      </w:r>
    </w:p>
    <w:p w14:paraId="5DCB3923" w14:textId="77777777" w:rsidR="0013073D" w:rsidRPr="004A75F3" w:rsidRDefault="0013073D" w:rsidP="007C464E">
      <w:pPr>
        <w:autoSpaceDE w:val="0"/>
        <w:autoSpaceDN w:val="0"/>
        <w:adjustRightInd w:val="0"/>
        <w:rPr>
          <w:rFonts w:ascii="Arial" w:hAnsi="Arial" w:cs="Arial"/>
          <w:color w:val="000000"/>
        </w:rPr>
      </w:pPr>
    </w:p>
    <w:p w14:paraId="585BEBE6" w14:textId="08269914" w:rsidR="0013073D" w:rsidRPr="004A75F3" w:rsidRDefault="0013073D" w:rsidP="0013073D">
      <w:pPr>
        <w:ind w:firstLine="0"/>
        <w:rPr>
          <w:rFonts w:ascii="Arial" w:hAnsi="Arial" w:cs="Arial"/>
        </w:rPr>
      </w:pPr>
      <w:r w:rsidRPr="004A75F3">
        <w:rPr>
          <w:rFonts w:ascii="Arial" w:hAnsi="Arial" w:cs="Arial"/>
        </w:rPr>
        <w:t xml:space="preserve">Tabulka </w:t>
      </w:r>
      <w:r>
        <w:rPr>
          <w:rFonts w:ascii="Arial" w:hAnsi="Arial" w:cs="Arial"/>
        </w:rPr>
        <w:t>2</w:t>
      </w:r>
      <w:r w:rsidRPr="004A75F3">
        <w:rPr>
          <w:rFonts w:ascii="Arial" w:hAnsi="Arial" w:cs="Arial"/>
        </w:rPr>
        <w:t xml:space="preserve"> Seznam oblastí a jejich zajištění pomocí modulů</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111"/>
      </w:tblGrid>
      <w:tr w:rsidR="007C464E" w:rsidRPr="004A75F3" w14:paraId="1454117F" w14:textId="77777777" w:rsidTr="0013073D">
        <w:tc>
          <w:tcPr>
            <w:tcW w:w="5949" w:type="dxa"/>
            <w:shd w:val="clear" w:color="auto" w:fill="D9D9D9"/>
          </w:tcPr>
          <w:p w14:paraId="5975BDE1" w14:textId="77777777" w:rsidR="007C464E" w:rsidRPr="004A75F3" w:rsidRDefault="007C464E" w:rsidP="00EB5105">
            <w:pPr>
              <w:rPr>
                <w:rFonts w:ascii="Arial" w:hAnsi="Arial" w:cs="Arial"/>
              </w:rPr>
            </w:pPr>
            <w:r w:rsidRPr="004A75F3">
              <w:rPr>
                <w:rFonts w:ascii="Arial" w:hAnsi="Arial" w:cs="Arial"/>
              </w:rPr>
              <w:t>Oblast</w:t>
            </w:r>
          </w:p>
        </w:tc>
        <w:tc>
          <w:tcPr>
            <w:tcW w:w="3111" w:type="dxa"/>
            <w:shd w:val="clear" w:color="auto" w:fill="D9D9D9"/>
          </w:tcPr>
          <w:p w14:paraId="15024D16" w14:textId="77777777" w:rsidR="007C464E" w:rsidRPr="004A75F3" w:rsidRDefault="007C464E" w:rsidP="00EB5105">
            <w:pPr>
              <w:rPr>
                <w:rFonts w:ascii="Arial" w:hAnsi="Arial" w:cs="Arial"/>
              </w:rPr>
            </w:pPr>
            <w:r w:rsidRPr="004A75F3">
              <w:rPr>
                <w:rFonts w:ascii="Arial" w:hAnsi="Arial" w:cs="Arial"/>
              </w:rPr>
              <w:t>Moduly SAP</w:t>
            </w:r>
          </w:p>
        </w:tc>
      </w:tr>
      <w:tr w:rsidR="007C464E" w:rsidRPr="004A75F3" w14:paraId="0E6779BF" w14:textId="77777777" w:rsidTr="0013073D">
        <w:tc>
          <w:tcPr>
            <w:tcW w:w="5949" w:type="dxa"/>
            <w:shd w:val="clear" w:color="auto" w:fill="auto"/>
          </w:tcPr>
          <w:p w14:paraId="782FFA11" w14:textId="77777777" w:rsidR="007C464E" w:rsidRPr="004A75F3" w:rsidRDefault="002E5A10" w:rsidP="0013073D">
            <w:pPr>
              <w:ind w:firstLine="0"/>
              <w:rPr>
                <w:rFonts w:ascii="Arial" w:hAnsi="Arial" w:cs="Arial"/>
              </w:rPr>
            </w:pPr>
            <w:r w:rsidRPr="004A75F3">
              <w:rPr>
                <w:rFonts w:ascii="Arial" w:hAnsi="Arial" w:cs="Arial"/>
              </w:rPr>
              <w:t>Finanční ú</w:t>
            </w:r>
            <w:r w:rsidR="007C464E" w:rsidRPr="004A75F3">
              <w:rPr>
                <w:rFonts w:ascii="Arial" w:hAnsi="Arial" w:cs="Arial"/>
              </w:rPr>
              <w:t>četnictví</w:t>
            </w:r>
            <w:r w:rsidRPr="004A75F3">
              <w:rPr>
                <w:rFonts w:ascii="Arial" w:hAnsi="Arial" w:cs="Arial"/>
              </w:rPr>
              <w:t>, řízení rozpočtu, správa majetku a controlling</w:t>
            </w:r>
          </w:p>
        </w:tc>
        <w:tc>
          <w:tcPr>
            <w:tcW w:w="3111" w:type="dxa"/>
            <w:shd w:val="clear" w:color="auto" w:fill="auto"/>
          </w:tcPr>
          <w:p w14:paraId="63996292" w14:textId="77777777" w:rsidR="007C464E" w:rsidRPr="004A75F3" w:rsidRDefault="002E5A10" w:rsidP="0013073D">
            <w:pPr>
              <w:ind w:firstLine="0"/>
              <w:rPr>
                <w:rFonts w:ascii="Arial" w:hAnsi="Arial" w:cs="Arial"/>
              </w:rPr>
            </w:pPr>
            <w:r w:rsidRPr="004A75F3">
              <w:rPr>
                <w:rFonts w:ascii="Arial" w:hAnsi="Arial" w:cs="Arial"/>
              </w:rPr>
              <w:t xml:space="preserve">FM, </w:t>
            </w:r>
            <w:r w:rsidR="007C464E" w:rsidRPr="004A75F3">
              <w:rPr>
                <w:rFonts w:ascii="Arial" w:hAnsi="Arial" w:cs="Arial"/>
              </w:rPr>
              <w:t xml:space="preserve">FI, </w:t>
            </w:r>
            <w:r w:rsidRPr="004A75F3">
              <w:rPr>
                <w:rFonts w:ascii="Arial" w:hAnsi="Arial" w:cs="Arial"/>
              </w:rPr>
              <w:t xml:space="preserve">FI AA, </w:t>
            </w:r>
            <w:r w:rsidR="007C464E" w:rsidRPr="004A75F3">
              <w:rPr>
                <w:rFonts w:ascii="Arial" w:hAnsi="Arial" w:cs="Arial"/>
              </w:rPr>
              <w:t xml:space="preserve">CO, </w:t>
            </w:r>
          </w:p>
        </w:tc>
      </w:tr>
      <w:tr w:rsidR="002E5A10" w:rsidRPr="004A75F3" w14:paraId="309ECFC2" w14:textId="77777777" w:rsidTr="0013073D">
        <w:tc>
          <w:tcPr>
            <w:tcW w:w="5949" w:type="dxa"/>
            <w:shd w:val="clear" w:color="auto" w:fill="auto"/>
          </w:tcPr>
          <w:p w14:paraId="32B64DC8" w14:textId="77777777" w:rsidR="002E5A10" w:rsidRPr="004A75F3" w:rsidRDefault="002E5A10" w:rsidP="0013073D">
            <w:pPr>
              <w:ind w:firstLine="0"/>
              <w:rPr>
                <w:rFonts w:ascii="Arial" w:hAnsi="Arial" w:cs="Arial"/>
              </w:rPr>
            </w:pPr>
            <w:r w:rsidRPr="004A75F3">
              <w:rPr>
                <w:rFonts w:ascii="Arial" w:hAnsi="Arial" w:cs="Arial"/>
              </w:rPr>
              <w:t>Personalistika a mzdy</w:t>
            </w:r>
          </w:p>
        </w:tc>
        <w:tc>
          <w:tcPr>
            <w:tcW w:w="3111" w:type="dxa"/>
            <w:shd w:val="clear" w:color="auto" w:fill="auto"/>
          </w:tcPr>
          <w:p w14:paraId="16D2D0BE" w14:textId="77777777" w:rsidR="002E5A10" w:rsidRPr="004A75F3" w:rsidRDefault="002E5A10" w:rsidP="0013073D">
            <w:pPr>
              <w:ind w:firstLine="0"/>
              <w:rPr>
                <w:rFonts w:ascii="Arial" w:hAnsi="Arial" w:cs="Arial"/>
              </w:rPr>
            </w:pPr>
            <w:r w:rsidRPr="004A75F3">
              <w:rPr>
                <w:rFonts w:ascii="Arial" w:hAnsi="Arial" w:cs="Arial"/>
              </w:rPr>
              <w:t>HCM (HR)</w:t>
            </w:r>
          </w:p>
        </w:tc>
      </w:tr>
      <w:tr w:rsidR="007C464E" w:rsidRPr="004A75F3" w14:paraId="79A76E35" w14:textId="77777777" w:rsidTr="0013073D">
        <w:tc>
          <w:tcPr>
            <w:tcW w:w="5949" w:type="dxa"/>
            <w:shd w:val="clear" w:color="auto" w:fill="auto"/>
          </w:tcPr>
          <w:p w14:paraId="57950AEF" w14:textId="77777777" w:rsidR="007C464E" w:rsidRPr="004A75F3" w:rsidRDefault="002E5A10" w:rsidP="0013073D">
            <w:pPr>
              <w:ind w:firstLine="0"/>
              <w:rPr>
                <w:rFonts w:ascii="Arial" w:hAnsi="Arial" w:cs="Arial"/>
              </w:rPr>
            </w:pPr>
            <w:r w:rsidRPr="004A75F3">
              <w:rPr>
                <w:rFonts w:ascii="Arial" w:hAnsi="Arial" w:cs="Arial"/>
              </w:rPr>
              <w:t>Workflow</w:t>
            </w:r>
          </w:p>
        </w:tc>
        <w:tc>
          <w:tcPr>
            <w:tcW w:w="3111" w:type="dxa"/>
            <w:shd w:val="clear" w:color="auto" w:fill="auto"/>
          </w:tcPr>
          <w:p w14:paraId="0BD15B47" w14:textId="77777777" w:rsidR="007C464E" w:rsidRPr="004A75F3" w:rsidRDefault="002E5A10" w:rsidP="0013073D">
            <w:pPr>
              <w:ind w:firstLine="0"/>
              <w:rPr>
                <w:rFonts w:ascii="Arial" w:hAnsi="Arial" w:cs="Arial"/>
              </w:rPr>
            </w:pPr>
            <w:r w:rsidRPr="004A75F3">
              <w:rPr>
                <w:rFonts w:ascii="Arial" w:hAnsi="Arial" w:cs="Arial"/>
              </w:rPr>
              <w:t>WF</w:t>
            </w:r>
          </w:p>
        </w:tc>
      </w:tr>
      <w:tr w:rsidR="0075294A" w:rsidRPr="004A75F3" w14:paraId="62D05870" w14:textId="77777777" w:rsidTr="0013073D">
        <w:tc>
          <w:tcPr>
            <w:tcW w:w="5949" w:type="dxa"/>
            <w:shd w:val="clear" w:color="auto" w:fill="auto"/>
          </w:tcPr>
          <w:p w14:paraId="273BE908" w14:textId="77777777" w:rsidR="0075294A" w:rsidRPr="004A75F3" w:rsidRDefault="0075294A" w:rsidP="0013073D">
            <w:pPr>
              <w:ind w:firstLine="0"/>
              <w:rPr>
                <w:rFonts w:ascii="Arial" w:hAnsi="Arial" w:cs="Arial"/>
              </w:rPr>
            </w:pPr>
            <w:r>
              <w:rPr>
                <w:rFonts w:ascii="Arial" w:hAnsi="Arial" w:cs="Arial"/>
              </w:rPr>
              <w:t>Báze</w:t>
            </w:r>
          </w:p>
        </w:tc>
        <w:tc>
          <w:tcPr>
            <w:tcW w:w="3111" w:type="dxa"/>
            <w:shd w:val="clear" w:color="auto" w:fill="auto"/>
          </w:tcPr>
          <w:p w14:paraId="4067A276" w14:textId="77777777" w:rsidR="0075294A" w:rsidRPr="004A75F3" w:rsidRDefault="0075294A" w:rsidP="0013073D">
            <w:pPr>
              <w:ind w:firstLine="0"/>
              <w:rPr>
                <w:rFonts w:ascii="Arial" w:hAnsi="Arial" w:cs="Arial"/>
              </w:rPr>
            </w:pPr>
            <w:r>
              <w:rPr>
                <w:rFonts w:ascii="Arial" w:hAnsi="Arial" w:cs="Arial"/>
              </w:rPr>
              <w:t>BC</w:t>
            </w:r>
          </w:p>
        </w:tc>
      </w:tr>
    </w:tbl>
    <w:p w14:paraId="6DDDBD24" w14:textId="77777777" w:rsidR="004A75F3" w:rsidRDefault="004A75F3" w:rsidP="007C464E">
      <w:pPr>
        <w:rPr>
          <w:rFonts w:ascii="Arial" w:hAnsi="Arial" w:cs="Arial"/>
        </w:rPr>
      </w:pPr>
    </w:p>
    <w:p w14:paraId="6EAE02F7" w14:textId="77777777" w:rsidR="007C464E" w:rsidRPr="004A75F3" w:rsidRDefault="007C464E" w:rsidP="007C464E">
      <w:pPr>
        <w:rPr>
          <w:rFonts w:ascii="Arial" w:hAnsi="Arial" w:cs="Arial"/>
        </w:rPr>
      </w:pPr>
      <w:r w:rsidRPr="004A75F3">
        <w:rPr>
          <w:rFonts w:ascii="Arial" w:hAnsi="Arial" w:cs="Arial"/>
        </w:rPr>
        <w:t>Seznam zkratek:</w:t>
      </w:r>
    </w:p>
    <w:p w14:paraId="24B4A55C" w14:textId="77777777" w:rsidR="007C464E" w:rsidRPr="004A75F3" w:rsidRDefault="007C464E" w:rsidP="007C464E">
      <w:pPr>
        <w:autoSpaceDE w:val="0"/>
        <w:autoSpaceDN w:val="0"/>
        <w:adjustRightInd w:val="0"/>
        <w:rPr>
          <w:rFonts w:ascii="Arial" w:hAnsi="Arial" w:cs="Arial"/>
          <w:color w:val="000000"/>
        </w:rPr>
      </w:pPr>
    </w:p>
    <w:p w14:paraId="413875FD" w14:textId="77777777" w:rsidR="007C464E" w:rsidRPr="004A75F3" w:rsidRDefault="007C464E" w:rsidP="007C464E">
      <w:pPr>
        <w:autoSpaceDE w:val="0"/>
        <w:autoSpaceDN w:val="0"/>
        <w:adjustRightInd w:val="0"/>
        <w:spacing w:after="153"/>
        <w:rPr>
          <w:rFonts w:ascii="Arial" w:hAnsi="Arial" w:cs="Arial"/>
          <w:color w:val="000000"/>
        </w:rPr>
      </w:pPr>
      <w:r w:rsidRPr="004A75F3">
        <w:rPr>
          <w:rFonts w:ascii="Arial" w:hAnsi="Arial" w:cs="Arial"/>
          <w:color w:val="000000"/>
        </w:rPr>
        <w:t xml:space="preserve">FI </w:t>
      </w:r>
      <w:r w:rsidR="00A309EE" w:rsidRPr="004A75F3">
        <w:rPr>
          <w:rFonts w:ascii="Arial" w:hAnsi="Arial" w:cs="Arial"/>
          <w:color w:val="000000"/>
        </w:rPr>
        <w:t>-</w:t>
      </w:r>
      <w:r w:rsidRPr="004A75F3">
        <w:rPr>
          <w:rFonts w:ascii="Arial" w:hAnsi="Arial" w:cs="Arial"/>
          <w:color w:val="000000"/>
        </w:rPr>
        <w:t xml:space="preserve"> Finanční účetnictví (hlavní kniha, pohledávky a závazky), </w:t>
      </w:r>
    </w:p>
    <w:p w14:paraId="2E135443" w14:textId="77777777" w:rsidR="00A309EE" w:rsidRPr="004A75F3" w:rsidRDefault="00A309EE" w:rsidP="007C464E">
      <w:pPr>
        <w:autoSpaceDE w:val="0"/>
        <w:autoSpaceDN w:val="0"/>
        <w:adjustRightInd w:val="0"/>
        <w:spacing w:after="153"/>
        <w:rPr>
          <w:rFonts w:ascii="Arial" w:hAnsi="Arial" w:cs="Arial"/>
          <w:color w:val="000000"/>
        </w:rPr>
      </w:pPr>
      <w:r w:rsidRPr="004A75F3">
        <w:rPr>
          <w:rFonts w:ascii="Arial" w:hAnsi="Arial" w:cs="Arial"/>
          <w:color w:val="000000"/>
        </w:rPr>
        <w:t>FM – řízení rozpočtu</w:t>
      </w:r>
    </w:p>
    <w:p w14:paraId="369450A7" w14:textId="77777777" w:rsidR="00A309EE" w:rsidRPr="004A75F3" w:rsidRDefault="00A309EE" w:rsidP="007C464E">
      <w:pPr>
        <w:autoSpaceDE w:val="0"/>
        <w:autoSpaceDN w:val="0"/>
        <w:adjustRightInd w:val="0"/>
        <w:spacing w:after="153"/>
        <w:rPr>
          <w:rFonts w:ascii="Arial" w:hAnsi="Arial" w:cs="Arial"/>
          <w:color w:val="000000"/>
        </w:rPr>
      </w:pPr>
      <w:r w:rsidRPr="004A75F3">
        <w:rPr>
          <w:rFonts w:ascii="Arial" w:hAnsi="Arial" w:cs="Arial"/>
          <w:color w:val="000000"/>
        </w:rPr>
        <w:t>FI AA – investiční majettwek</w:t>
      </w:r>
    </w:p>
    <w:p w14:paraId="72E6E6FD" w14:textId="77777777" w:rsidR="007C464E" w:rsidRPr="004A75F3" w:rsidRDefault="007C464E" w:rsidP="007C464E">
      <w:pPr>
        <w:autoSpaceDE w:val="0"/>
        <w:autoSpaceDN w:val="0"/>
        <w:adjustRightInd w:val="0"/>
        <w:spacing w:after="153"/>
        <w:rPr>
          <w:rFonts w:ascii="Arial" w:hAnsi="Arial" w:cs="Arial"/>
          <w:color w:val="000000"/>
        </w:rPr>
      </w:pPr>
      <w:r w:rsidRPr="004A75F3">
        <w:rPr>
          <w:rFonts w:ascii="Arial" w:hAnsi="Arial" w:cs="Arial"/>
          <w:color w:val="000000"/>
        </w:rPr>
        <w:t xml:space="preserve">CO </w:t>
      </w:r>
      <w:r w:rsidR="00A309EE" w:rsidRPr="004A75F3">
        <w:rPr>
          <w:rFonts w:ascii="Arial" w:hAnsi="Arial" w:cs="Arial"/>
          <w:color w:val="000000"/>
        </w:rPr>
        <w:t xml:space="preserve">- </w:t>
      </w:r>
      <w:r w:rsidRPr="004A75F3">
        <w:rPr>
          <w:rFonts w:ascii="Arial" w:hAnsi="Arial" w:cs="Arial"/>
          <w:color w:val="000000"/>
        </w:rPr>
        <w:t xml:space="preserve">Controlling, </w:t>
      </w:r>
    </w:p>
    <w:p w14:paraId="1F386D53" w14:textId="77777777" w:rsidR="007C464E" w:rsidRPr="004A75F3" w:rsidRDefault="00A309EE" w:rsidP="004A75F3">
      <w:pPr>
        <w:autoSpaceDE w:val="0"/>
        <w:autoSpaceDN w:val="0"/>
        <w:adjustRightInd w:val="0"/>
        <w:spacing w:after="153"/>
        <w:rPr>
          <w:rFonts w:ascii="Arial" w:hAnsi="Arial" w:cs="Arial"/>
          <w:color w:val="000000"/>
        </w:rPr>
      </w:pPr>
      <w:r w:rsidRPr="004A75F3">
        <w:rPr>
          <w:rFonts w:ascii="Arial" w:hAnsi="Arial" w:cs="Arial"/>
          <w:color w:val="000000"/>
        </w:rPr>
        <w:t>HCM (H</w:t>
      </w:r>
      <w:r w:rsidR="007C464E" w:rsidRPr="004A75F3">
        <w:rPr>
          <w:rFonts w:ascii="Arial" w:hAnsi="Arial" w:cs="Arial"/>
          <w:color w:val="000000"/>
        </w:rPr>
        <w:t>R</w:t>
      </w:r>
      <w:r w:rsidRPr="004A75F3">
        <w:rPr>
          <w:rFonts w:ascii="Arial" w:hAnsi="Arial" w:cs="Arial"/>
          <w:color w:val="000000"/>
        </w:rPr>
        <w:t>)</w:t>
      </w:r>
      <w:r w:rsidR="007C464E" w:rsidRPr="004A75F3">
        <w:rPr>
          <w:rFonts w:ascii="Arial" w:hAnsi="Arial" w:cs="Arial"/>
          <w:color w:val="000000"/>
        </w:rPr>
        <w:t xml:space="preserve"> </w:t>
      </w:r>
      <w:r w:rsidRPr="004A75F3">
        <w:rPr>
          <w:rFonts w:ascii="Arial" w:hAnsi="Arial" w:cs="Arial"/>
          <w:color w:val="000000"/>
        </w:rPr>
        <w:t>-</w:t>
      </w:r>
      <w:r w:rsidR="007C464E" w:rsidRPr="004A75F3">
        <w:rPr>
          <w:rFonts w:ascii="Arial" w:hAnsi="Arial" w:cs="Arial"/>
          <w:color w:val="000000"/>
        </w:rPr>
        <w:t xml:space="preserve"> Personalistika a mzdy </w:t>
      </w:r>
    </w:p>
    <w:p w14:paraId="52C6D4E7" w14:textId="77777777" w:rsidR="00A309EE" w:rsidRDefault="00A309EE" w:rsidP="004A75F3">
      <w:pPr>
        <w:autoSpaceDE w:val="0"/>
        <w:autoSpaceDN w:val="0"/>
        <w:adjustRightInd w:val="0"/>
        <w:spacing w:after="153"/>
        <w:rPr>
          <w:rFonts w:ascii="Arial" w:hAnsi="Arial" w:cs="Arial"/>
          <w:color w:val="000000"/>
        </w:rPr>
      </w:pPr>
      <w:r w:rsidRPr="004A75F3">
        <w:rPr>
          <w:rFonts w:ascii="Arial" w:hAnsi="Arial" w:cs="Arial"/>
          <w:color w:val="000000"/>
        </w:rPr>
        <w:t xml:space="preserve">WF </w:t>
      </w:r>
      <w:r w:rsidR="0075294A">
        <w:rPr>
          <w:rFonts w:ascii="Arial" w:hAnsi="Arial" w:cs="Arial"/>
          <w:color w:val="000000"/>
        </w:rPr>
        <w:t>–</w:t>
      </w:r>
      <w:r w:rsidRPr="004A75F3">
        <w:rPr>
          <w:rFonts w:ascii="Arial" w:hAnsi="Arial" w:cs="Arial"/>
          <w:color w:val="000000"/>
        </w:rPr>
        <w:t xml:space="preserve"> workflow</w:t>
      </w:r>
    </w:p>
    <w:p w14:paraId="30E29443" w14:textId="77777777" w:rsidR="0075294A" w:rsidRDefault="0075294A" w:rsidP="004A75F3">
      <w:pPr>
        <w:autoSpaceDE w:val="0"/>
        <w:autoSpaceDN w:val="0"/>
        <w:adjustRightInd w:val="0"/>
        <w:spacing w:after="153"/>
        <w:rPr>
          <w:rFonts w:ascii="Arial" w:hAnsi="Arial" w:cs="Arial"/>
          <w:color w:val="000000"/>
        </w:rPr>
      </w:pPr>
      <w:r>
        <w:rPr>
          <w:rFonts w:ascii="Arial" w:hAnsi="Arial" w:cs="Arial"/>
          <w:color w:val="000000"/>
        </w:rPr>
        <w:t>BC - báze</w:t>
      </w:r>
    </w:p>
    <w:p w14:paraId="4C667603" w14:textId="77777777" w:rsidR="007C464E" w:rsidRPr="007C464E" w:rsidRDefault="007C464E" w:rsidP="007C464E">
      <w:pPr>
        <w:pStyle w:val="Nadpis21"/>
        <w:keepNext/>
        <w:widowControl w:val="0"/>
        <w:tabs>
          <w:tab w:val="num" w:pos="907"/>
        </w:tabs>
        <w:spacing w:before="360" w:after="80"/>
        <w:ind w:left="907" w:hanging="907"/>
        <w:rPr>
          <w:sz w:val="22"/>
        </w:rPr>
      </w:pPr>
      <w:bookmarkStart w:id="17" w:name="_Toc323196410"/>
      <w:bookmarkStart w:id="18" w:name="_Toc323200014"/>
      <w:bookmarkStart w:id="19" w:name="_Toc323200215"/>
      <w:bookmarkStart w:id="20" w:name="_Toc323538865"/>
      <w:bookmarkStart w:id="21" w:name="_Toc323538923"/>
      <w:bookmarkStart w:id="22" w:name="_Toc323542698"/>
      <w:bookmarkStart w:id="23" w:name="_Toc323542757"/>
      <w:bookmarkStart w:id="24" w:name="_Toc423598315"/>
      <w:bookmarkStart w:id="25" w:name="_Toc425761031"/>
      <w:bookmarkStart w:id="26" w:name="_Toc426093295"/>
      <w:bookmarkEnd w:id="17"/>
      <w:bookmarkEnd w:id="18"/>
      <w:bookmarkEnd w:id="19"/>
      <w:bookmarkEnd w:id="20"/>
      <w:bookmarkEnd w:id="21"/>
      <w:bookmarkEnd w:id="22"/>
      <w:bookmarkEnd w:id="23"/>
      <w:r w:rsidRPr="007C464E">
        <w:rPr>
          <w:sz w:val="22"/>
        </w:rPr>
        <w:t>Popis rozsahu implementace jednotlivých modulů</w:t>
      </w:r>
      <w:bookmarkEnd w:id="24"/>
      <w:bookmarkEnd w:id="25"/>
      <w:bookmarkEnd w:id="26"/>
    </w:p>
    <w:p w14:paraId="11CA30B4" w14:textId="77777777" w:rsidR="007C464E" w:rsidRPr="007C464E" w:rsidRDefault="007C464E" w:rsidP="00784332">
      <w:pPr>
        <w:pStyle w:val="Nadpis21"/>
        <w:keepNext/>
        <w:widowControl w:val="0"/>
        <w:numPr>
          <w:ilvl w:val="2"/>
          <w:numId w:val="18"/>
        </w:numPr>
        <w:tabs>
          <w:tab w:val="num" w:pos="907"/>
        </w:tabs>
        <w:spacing w:before="360" w:after="80"/>
        <w:rPr>
          <w:sz w:val="22"/>
        </w:rPr>
      </w:pPr>
      <w:bookmarkStart w:id="27" w:name="_Toc425761032"/>
      <w:bookmarkStart w:id="28" w:name="_Toc426093296"/>
      <w:r w:rsidRPr="007C464E">
        <w:rPr>
          <w:sz w:val="22"/>
        </w:rPr>
        <w:t>Řízení rozpočtu (FM)</w:t>
      </w:r>
      <w:bookmarkEnd w:id="27"/>
      <w:bookmarkEnd w:id="28"/>
      <w:r w:rsidRPr="007C464E">
        <w:rPr>
          <w:sz w:val="22"/>
        </w:rPr>
        <w:t xml:space="preserve"> </w:t>
      </w:r>
    </w:p>
    <w:p w14:paraId="6801D152" w14:textId="77777777" w:rsidR="007C464E" w:rsidRPr="00F24130" w:rsidRDefault="007C464E" w:rsidP="003A19D9">
      <w:pPr>
        <w:spacing w:after="120"/>
        <w:ind w:left="102" w:firstLine="0"/>
        <w:jc w:val="both"/>
        <w:rPr>
          <w:rFonts w:ascii="Arial" w:hAnsi="Arial" w:cs="Arial"/>
          <w:lang w:val="sk-SK"/>
        </w:rPr>
      </w:pPr>
      <w:r w:rsidRPr="00F24130">
        <w:rPr>
          <w:rFonts w:ascii="Arial" w:hAnsi="Arial" w:cs="Arial"/>
          <w:lang w:val="sk-SK"/>
        </w:rPr>
        <w:t xml:space="preserve">Modul </w:t>
      </w:r>
      <w:r>
        <w:rPr>
          <w:rFonts w:ascii="Arial" w:hAnsi="Arial" w:cs="Arial"/>
          <w:lang w:val="sk-SK"/>
        </w:rPr>
        <w:t>řízení</w:t>
      </w:r>
      <w:r w:rsidRPr="00F24130">
        <w:rPr>
          <w:rFonts w:ascii="Arial" w:hAnsi="Arial" w:cs="Arial"/>
          <w:lang w:val="sk-SK"/>
        </w:rPr>
        <w:t xml:space="preserve"> rozpočtu poskytuje funkcionalitu sledovan</w:t>
      </w:r>
      <w:r>
        <w:rPr>
          <w:rFonts w:ascii="Arial" w:hAnsi="Arial" w:cs="Arial"/>
          <w:lang w:val="sk-SK"/>
        </w:rPr>
        <w:t>í</w:t>
      </w:r>
      <w:r w:rsidRPr="00F24130">
        <w:rPr>
          <w:rFonts w:ascii="Arial" w:hAnsi="Arial" w:cs="Arial"/>
          <w:lang w:val="sk-SK"/>
        </w:rPr>
        <w:t xml:space="preserve"> rozpočtových prost</w:t>
      </w:r>
      <w:r>
        <w:rPr>
          <w:rFonts w:ascii="Arial" w:hAnsi="Arial" w:cs="Arial"/>
          <w:lang w:val="sk-SK"/>
        </w:rPr>
        <w:t>ředků</w:t>
      </w:r>
      <w:r w:rsidRPr="00F24130">
        <w:rPr>
          <w:rFonts w:ascii="Arial" w:hAnsi="Arial" w:cs="Arial"/>
          <w:lang w:val="sk-SK"/>
        </w:rPr>
        <w:t xml:space="preserve"> a </w:t>
      </w:r>
      <w:r>
        <w:rPr>
          <w:rFonts w:ascii="Arial" w:hAnsi="Arial" w:cs="Arial"/>
          <w:lang w:val="sk-SK"/>
        </w:rPr>
        <w:t>jej</w:t>
      </w:r>
      <w:r w:rsidRPr="00F24130">
        <w:rPr>
          <w:rFonts w:ascii="Arial" w:hAnsi="Arial" w:cs="Arial"/>
          <w:lang w:val="sk-SK"/>
        </w:rPr>
        <w:t>ich čerpan</w:t>
      </w:r>
      <w:r>
        <w:rPr>
          <w:rFonts w:ascii="Arial" w:hAnsi="Arial" w:cs="Arial"/>
          <w:lang w:val="sk-SK"/>
        </w:rPr>
        <w:t>í</w:t>
      </w:r>
      <w:r w:rsidRPr="00F24130">
        <w:rPr>
          <w:rFonts w:ascii="Arial" w:hAnsi="Arial" w:cs="Arial"/>
          <w:lang w:val="sk-SK"/>
        </w:rPr>
        <w:t xml:space="preserve"> v rámci organiz</w:t>
      </w:r>
      <w:r>
        <w:rPr>
          <w:rFonts w:ascii="Arial" w:hAnsi="Arial" w:cs="Arial"/>
          <w:lang w:val="sk-SK"/>
        </w:rPr>
        <w:t>ace</w:t>
      </w:r>
      <w:r w:rsidRPr="00F24130">
        <w:rPr>
          <w:rFonts w:ascii="Arial" w:hAnsi="Arial" w:cs="Arial"/>
          <w:lang w:val="sk-SK"/>
        </w:rPr>
        <w:t xml:space="preserve"> na strane výda</w:t>
      </w:r>
      <w:r>
        <w:rPr>
          <w:rFonts w:ascii="Arial" w:hAnsi="Arial" w:cs="Arial"/>
          <w:lang w:val="sk-SK"/>
        </w:rPr>
        <w:t>jů</w:t>
      </w:r>
      <w:r w:rsidRPr="00F24130">
        <w:rPr>
          <w:rFonts w:ascii="Arial" w:hAnsi="Arial" w:cs="Arial"/>
          <w:lang w:val="sk-SK"/>
        </w:rPr>
        <w:t xml:space="preserve">, </w:t>
      </w:r>
      <w:r>
        <w:rPr>
          <w:rFonts w:ascii="Arial" w:hAnsi="Arial" w:cs="Arial"/>
          <w:lang w:val="sk-SK"/>
        </w:rPr>
        <w:t>j</w:t>
      </w:r>
      <w:r w:rsidRPr="00F24130">
        <w:rPr>
          <w:rFonts w:ascii="Arial" w:hAnsi="Arial" w:cs="Arial"/>
          <w:lang w:val="sk-SK"/>
        </w:rPr>
        <w:t xml:space="preserve">ako </w:t>
      </w:r>
      <w:r>
        <w:rPr>
          <w:rFonts w:ascii="Arial" w:hAnsi="Arial" w:cs="Arial"/>
          <w:lang w:val="sk-SK"/>
        </w:rPr>
        <w:t>i</w:t>
      </w:r>
      <w:r w:rsidRPr="00F24130">
        <w:rPr>
          <w:rFonts w:ascii="Arial" w:hAnsi="Arial" w:cs="Arial"/>
          <w:lang w:val="sk-SK"/>
        </w:rPr>
        <w:t xml:space="preserve"> pln</w:t>
      </w:r>
      <w:r>
        <w:rPr>
          <w:rFonts w:ascii="Arial" w:hAnsi="Arial" w:cs="Arial"/>
          <w:lang w:val="sk-SK"/>
        </w:rPr>
        <w:t>ě</w:t>
      </w:r>
      <w:r w:rsidRPr="00F24130">
        <w:rPr>
          <w:rFonts w:ascii="Arial" w:hAnsi="Arial" w:cs="Arial"/>
          <w:lang w:val="sk-SK"/>
        </w:rPr>
        <w:t>n</w:t>
      </w:r>
      <w:r>
        <w:rPr>
          <w:rFonts w:ascii="Arial" w:hAnsi="Arial" w:cs="Arial"/>
          <w:lang w:val="sk-SK"/>
        </w:rPr>
        <w:t>í</w:t>
      </w:r>
      <w:r w:rsidRPr="00F24130">
        <w:rPr>
          <w:rFonts w:ascii="Arial" w:hAnsi="Arial" w:cs="Arial"/>
          <w:lang w:val="sk-SK"/>
        </w:rPr>
        <w:t xml:space="preserve"> </w:t>
      </w:r>
      <w:r>
        <w:rPr>
          <w:rFonts w:ascii="Arial" w:hAnsi="Arial" w:cs="Arial"/>
          <w:lang w:val="sk-SK"/>
        </w:rPr>
        <w:t xml:space="preserve">příjmové části </w:t>
      </w:r>
      <w:r w:rsidRPr="00F24130">
        <w:rPr>
          <w:rFonts w:ascii="Arial" w:hAnsi="Arial" w:cs="Arial"/>
          <w:lang w:val="sk-SK"/>
        </w:rPr>
        <w:t xml:space="preserve">rozpočtu. </w:t>
      </w:r>
      <w:r w:rsidRPr="00D808B0">
        <w:rPr>
          <w:rFonts w:ascii="Arial" w:hAnsi="Arial" w:cs="Arial"/>
          <w:lang w:val="sk-SK"/>
        </w:rPr>
        <w:t>Modul navazuje na klíčové moduly systému EKIS. Z finančního pohledu to jsou zejména moduly finanční - FI, FM a nákladového účetnictví (controllingu) – CO</w:t>
      </w:r>
      <w:r w:rsidRPr="00F24130">
        <w:rPr>
          <w:rFonts w:ascii="Arial" w:hAnsi="Arial" w:cs="Arial"/>
          <w:lang w:val="sk-SK"/>
        </w:rPr>
        <w:t xml:space="preserve"> </w:t>
      </w:r>
      <w:r>
        <w:rPr>
          <w:rFonts w:ascii="Arial" w:hAnsi="Arial" w:cs="Arial"/>
          <w:lang w:val="sk-SK"/>
        </w:rPr>
        <w:t xml:space="preserve">a </w:t>
      </w:r>
      <w:r w:rsidRPr="00F24130">
        <w:rPr>
          <w:rFonts w:ascii="Arial" w:hAnsi="Arial" w:cs="Arial"/>
          <w:lang w:val="sk-SK"/>
        </w:rPr>
        <w:t xml:space="preserve">je </w:t>
      </w:r>
      <w:r>
        <w:rPr>
          <w:rFonts w:ascii="Arial" w:hAnsi="Arial" w:cs="Arial"/>
          <w:lang w:val="sk-SK"/>
        </w:rPr>
        <w:t xml:space="preserve">tedy </w:t>
      </w:r>
      <w:r w:rsidRPr="00F24130">
        <w:rPr>
          <w:rFonts w:ascii="Arial" w:hAnsi="Arial" w:cs="Arial"/>
          <w:lang w:val="sk-SK"/>
        </w:rPr>
        <w:t>v reáln</w:t>
      </w:r>
      <w:r>
        <w:rPr>
          <w:rFonts w:ascii="Arial" w:hAnsi="Arial" w:cs="Arial"/>
          <w:lang w:val="sk-SK"/>
        </w:rPr>
        <w:t>é</w:t>
      </w:r>
      <w:r w:rsidRPr="00F24130">
        <w:rPr>
          <w:rFonts w:ascii="Arial" w:hAnsi="Arial" w:cs="Arial"/>
          <w:lang w:val="sk-SK"/>
        </w:rPr>
        <w:t>m čase integrovaný s ostatn</w:t>
      </w:r>
      <w:r>
        <w:rPr>
          <w:rFonts w:ascii="Arial" w:hAnsi="Arial" w:cs="Arial"/>
          <w:lang w:val="sk-SK"/>
        </w:rPr>
        <w:t>í</w:t>
      </w:r>
      <w:r w:rsidRPr="00F24130">
        <w:rPr>
          <w:rFonts w:ascii="Arial" w:hAnsi="Arial" w:cs="Arial"/>
          <w:lang w:val="sk-SK"/>
        </w:rPr>
        <w:t xml:space="preserve">mi </w:t>
      </w:r>
      <w:r>
        <w:rPr>
          <w:rFonts w:ascii="Arial" w:hAnsi="Arial" w:cs="Arial"/>
          <w:lang w:val="sk-SK"/>
        </w:rPr>
        <w:t xml:space="preserve">klíčovými </w:t>
      </w:r>
      <w:r w:rsidRPr="00F24130">
        <w:rPr>
          <w:rFonts w:ascii="Arial" w:hAnsi="Arial" w:cs="Arial"/>
          <w:lang w:val="sk-SK"/>
        </w:rPr>
        <w:t>modul</w:t>
      </w:r>
      <w:r>
        <w:rPr>
          <w:rFonts w:ascii="Arial" w:hAnsi="Arial" w:cs="Arial"/>
          <w:lang w:val="sk-SK"/>
        </w:rPr>
        <w:t>y</w:t>
      </w:r>
      <w:r w:rsidRPr="00F24130">
        <w:rPr>
          <w:rFonts w:ascii="Arial" w:hAnsi="Arial" w:cs="Arial"/>
          <w:lang w:val="sk-SK"/>
        </w:rPr>
        <w:t xml:space="preserve"> systému</w:t>
      </w:r>
      <w:r>
        <w:rPr>
          <w:rFonts w:ascii="Arial" w:hAnsi="Arial" w:cs="Arial"/>
          <w:lang w:val="sk-SK"/>
        </w:rPr>
        <w:t xml:space="preserve"> (FI, CO)</w:t>
      </w:r>
      <w:r w:rsidRPr="00F24130">
        <w:rPr>
          <w:rFonts w:ascii="Arial" w:hAnsi="Arial" w:cs="Arial"/>
          <w:lang w:val="sk-SK"/>
        </w:rPr>
        <w:t xml:space="preserve">, </w:t>
      </w:r>
      <w:r>
        <w:rPr>
          <w:rFonts w:ascii="Arial" w:hAnsi="Arial" w:cs="Arial"/>
          <w:lang w:val="sk-SK"/>
        </w:rPr>
        <w:t>c</w:t>
      </w:r>
      <w:r w:rsidRPr="00F24130">
        <w:rPr>
          <w:rFonts w:ascii="Arial" w:hAnsi="Arial" w:cs="Arial"/>
          <w:lang w:val="sk-SK"/>
        </w:rPr>
        <w:t>o</w:t>
      </w:r>
      <w:r>
        <w:rPr>
          <w:rFonts w:ascii="Arial" w:hAnsi="Arial" w:cs="Arial"/>
          <w:lang w:val="sk-SK"/>
        </w:rPr>
        <w:t>ž</w:t>
      </w:r>
      <w:r w:rsidRPr="00F24130">
        <w:rPr>
          <w:rFonts w:ascii="Arial" w:hAnsi="Arial" w:cs="Arial"/>
          <w:lang w:val="sk-SK"/>
        </w:rPr>
        <w:t xml:space="preserve"> umožňuje efektívn</w:t>
      </w:r>
      <w:r>
        <w:rPr>
          <w:rFonts w:ascii="Arial" w:hAnsi="Arial" w:cs="Arial"/>
          <w:lang w:val="sk-SK"/>
        </w:rPr>
        <w:t>í</w:t>
      </w:r>
      <w:r w:rsidRPr="00F24130">
        <w:rPr>
          <w:rFonts w:ascii="Arial" w:hAnsi="Arial" w:cs="Arial"/>
          <w:lang w:val="sk-SK"/>
        </w:rPr>
        <w:t xml:space="preserve"> finančn</w:t>
      </w:r>
      <w:r>
        <w:rPr>
          <w:rFonts w:ascii="Arial" w:hAnsi="Arial" w:cs="Arial"/>
          <w:lang w:val="sk-SK"/>
        </w:rPr>
        <w:t>í</w:t>
      </w:r>
      <w:r w:rsidRPr="00F24130">
        <w:rPr>
          <w:rFonts w:ascii="Arial" w:hAnsi="Arial" w:cs="Arial"/>
          <w:lang w:val="sk-SK"/>
        </w:rPr>
        <w:t xml:space="preserve"> </w:t>
      </w:r>
      <w:r>
        <w:rPr>
          <w:rFonts w:ascii="Arial" w:hAnsi="Arial" w:cs="Arial"/>
          <w:lang w:val="sk-SK"/>
        </w:rPr>
        <w:t>řízení</w:t>
      </w:r>
      <w:r w:rsidRPr="00F24130">
        <w:rPr>
          <w:rFonts w:ascii="Arial" w:hAnsi="Arial" w:cs="Arial"/>
          <w:lang w:val="sk-SK"/>
        </w:rPr>
        <w:t xml:space="preserve"> peň</w:t>
      </w:r>
      <w:r>
        <w:rPr>
          <w:rFonts w:ascii="Arial" w:hAnsi="Arial" w:cs="Arial"/>
          <w:lang w:val="sk-SK"/>
        </w:rPr>
        <w:t>ě</w:t>
      </w:r>
      <w:r w:rsidRPr="00F24130">
        <w:rPr>
          <w:rFonts w:ascii="Arial" w:hAnsi="Arial" w:cs="Arial"/>
          <w:lang w:val="sk-SK"/>
        </w:rPr>
        <w:t>žn</w:t>
      </w:r>
      <w:r>
        <w:rPr>
          <w:rFonts w:ascii="Arial" w:hAnsi="Arial" w:cs="Arial"/>
          <w:lang w:val="sk-SK"/>
        </w:rPr>
        <w:t>í</w:t>
      </w:r>
      <w:r w:rsidRPr="00F24130">
        <w:rPr>
          <w:rFonts w:ascii="Arial" w:hAnsi="Arial" w:cs="Arial"/>
          <w:lang w:val="sk-SK"/>
        </w:rPr>
        <w:t>ch tok</w:t>
      </w:r>
      <w:r>
        <w:rPr>
          <w:rFonts w:ascii="Arial" w:hAnsi="Arial" w:cs="Arial"/>
          <w:lang w:val="sk-SK"/>
        </w:rPr>
        <w:t>ů</w:t>
      </w:r>
      <w:r w:rsidRPr="00F24130">
        <w:rPr>
          <w:rFonts w:ascii="Arial" w:hAnsi="Arial" w:cs="Arial"/>
          <w:lang w:val="sk-SK"/>
        </w:rPr>
        <w:t xml:space="preserve"> </w:t>
      </w:r>
      <w:r>
        <w:rPr>
          <w:rFonts w:ascii="Arial" w:hAnsi="Arial" w:cs="Arial"/>
          <w:lang w:val="sk-SK"/>
        </w:rPr>
        <w:t>i</w:t>
      </w:r>
      <w:r w:rsidRPr="00F24130">
        <w:rPr>
          <w:rFonts w:ascii="Arial" w:hAnsi="Arial" w:cs="Arial"/>
          <w:lang w:val="sk-SK"/>
        </w:rPr>
        <w:t xml:space="preserve"> aktuáln</w:t>
      </w:r>
      <w:r>
        <w:rPr>
          <w:rFonts w:ascii="Arial" w:hAnsi="Arial" w:cs="Arial"/>
          <w:lang w:val="sk-SK"/>
        </w:rPr>
        <w:t>í</w:t>
      </w:r>
      <w:r w:rsidRPr="00F24130">
        <w:rPr>
          <w:rFonts w:ascii="Arial" w:hAnsi="Arial" w:cs="Arial"/>
          <w:lang w:val="sk-SK"/>
        </w:rPr>
        <w:t xml:space="preserve"> prehľ</w:t>
      </w:r>
      <w:r>
        <w:rPr>
          <w:rFonts w:ascii="Arial" w:hAnsi="Arial" w:cs="Arial"/>
          <w:lang w:val="sk-SK"/>
        </w:rPr>
        <w:t>e</w:t>
      </w:r>
      <w:r w:rsidRPr="00F24130">
        <w:rPr>
          <w:rFonts w:ascii="Arial" w:hAnsi="Arial" w:cs="Arial"/>
          <w:lang w:val="sk-SK"/>
        </w:rPr>
        <w:t>d o finančn</w:t>
      </w:r>
      <w:r>
        <w:rPr>
          <w:rFonts w:ascii="Arial" w:hAnsi="Arial" w:cs="Arial"/>
          <w:lang w:val="sk-SK"/>
        </w:rPr>
        <w:t>í</w:t>
      </w:r>
      <w:r w:rsidRPr="00F24130">
        <w:rPr>
          <w:rFonts w:ascii="Arial" w:hAnsi="Arial" w:cs="Arial"/>
          <w:lang w:val="sk-SK"/>
        </w:rPr>
        <w:t xml:space="preserve"> situ</w:t>
      </w:r>
      <w:r>
        <w:rPr>
          <w:rFonts w:ascii="Arial" w:hAnsi="Arial" w:cs="Arial"/>
          <w:lang w:val="sk-SK"/>
        </w:rPr>
        <w:t>aci</w:t>
      </w:r>
      <w:r w:rsidRPr="00F24130">
        <w:rPr>
          <w:rFonts w:ascii="Arial" w:hAnsi="Arial" w:cs="Arial"/>
          <w:lang w:val="sk-SK"/>
        </w:rPr>
        <w:t xml:space="preserve"> organiz</w:t>
      </w:r>
      <w:r>
        <w:rPr>
          <w:rFonts w:ascii="Arial" w:hAnsi="Arial" w:cs="Arial"/>
          <w:lang w:val="sk-SK"/>
        </w:rPr>
        <w:t>a</w:t>
      </w:r>
      <w:r w:rsidRPr="00F24130">
        <w:rPr>
          <w:rFonts w:ascii="Arial" w:hAnsi="Arial" w:cs="Arial"/>
          <w:lang w:val="sk-SK"/>
        </w:rPr>
        <w:t xml:space="preserve">ce. Návrh </w:t>
      </w:r>
      <w:r>
        <w:rPr>
          <w:rFonts w:ascii="Arial" w:hAnsi="Arial" w:cs="Arial"/>
          <w:lang w:val="sk-SK"/>
        </w:rPr>
        <w:t>s</w:t>
      </w:r>
      <w:r w:rsidRPr="00F24130">
        <w:rPr>
          <w:rFonts w:ascii="Arial" w:hAnsi="Arial" w:cs="Arial"/>
          <w:lang w:val="sk-SK"/>
        </w:rPr>
        <w:t>trukt</w:t>
      </w:r>
      <w:r>
        <w:rPr>
          <w:rFonts w:ascii="Arial" w:hAnsi="Arial" w:cs="Arial"/>
          <w:lang w:val="sk-SK"/>
        </w:rPr>
        <w:t>u</w:t>
      </w:r>
      <w:r w:rsidRPr="00F24130">
        <w:rPr>
          <w:rFonts w:ascii="Arial" w:hAnsi="Arial" w:cs="Arial"/>
          <w:lang w:val="sk-SK"/>
        </w:rPr>
        <w:t>ry modulu umožňuje adresn</w:t>
      </w:r>
      <w:r>
        <w:rPr>
          <w:rFonts w:ascii="Arial" w:hAnsi="Arial" w:cs="Arial"/>
          <w:lang w:val="sk-SK"/>
        </w:rPr>
        <w:t>í</w:t>
      </w:r>
      <w:r w:rsidRPr="00F24130">
        <w:rPr>
          <w:rFonts w:ascii="Arial" w:hAnsi="Arial" w:cs="Arial"/>
          <w:lang w:val="sk-SK"/>
        </w:rPr>
        <w:t xml:space="preserve"> sledova</w:t>
      </w:r>
      <w:r>
        <w:rPr>
          <w:rFonts w:ascii="Arial" w:hAnsi="Arial" w:cs="Arial"/>
          <w:lang w:val="sk-SK"/>
        </w:rPr>
        <w:t>ní</w:t>
      </w:r>
      <w:r w:rsidRPr="00F24130">
        <w:rPr>
          <w:rFonts w:ascii="Arial" w:hAnsi="Arial" w:cs="Arial"/>
          <w:lang w:val="sk-SK"/>
        </w:rPr>
        <w:t xml:space="preserve"> čerpan</w:t>
      </w:r>
      <w:r>
        <w:rPr>
          <w:rFonts w:ascii="Arial" w:hAnsi="Arial" w:cs="Arial"/>
          <w:lang w:val="sk-SK"/>
        </w:rPr>
        <w:t>í</w:t>
      </w:r>
      <w:r w:rsidRPr="00F24130">
        <w:rPr>
          <w:rFonts w:ascii="Arial" w:hAnsi="Arial" w:cs="Arial"/>
          <w:lang w:val="sk-SK"/>
        </w:rPr>
        <w:t xml:space="preserve"> výda</w:t>
      </w:r>
      <w:r>
        <w:rPr>
          <w:rFonts w:ascii="Arial" w:hAnsi="Arial" w:cs="Arial"/>
          <w:lang w:val="sk-SK"/>
        </w:rPr>
        <w:t>jů</w:t>
      </w:r>
      <w:r w:rsidRPr="00F24130">
        <w:rPr>
          <w:rFonts w:ascii="Arial" w:hAnsi="Arial" w:cs="Arial"/>
          <w:lang w:val="sk-SK"/>
        </w:rPr>
        <w:t xml:space="preserve"> na požadovan</w:t>
      </w:r>
      <w:r>
        <w:rPr>
          <w:rFonts w:ascii="Arial" w:hAnsi="Arial" w:cs="Arial"/>
          <w:lang w:val="sk-SK"/>
        </w:rPr>
        <w:t>ou</w:t>
      </w:r>
      <w:r w:rsidRPr="00F24130">
        <w:rPr>
          <w:rFonts w:ascii="Arial" w:hAnsi="Arial" w:cs="Arial"/>
          <w:lang w:val="sk-SK"/>
        </w:rPr>
        <w:t xml:space="preserve"> úroveň.</w:t>
      </w:r>
    </w:p>
    <w:p w14:paraId="28C821DD" w14:textId="77777777" w:rsidR="007C464E" w:rsidRPr="00F24130" w:rsidRDefault="007C464E" w:rsidP="003A19D9">
      <w:pPr>
        <w:spacing w:after="120"/>
        <w:ind w:left="102" w:firstLine="0"/>
        <w:jc w:val="both"/>
        <w:rPr>
          <w:rFonts w:ascii="Arial" w:hAnsi="Arial" w:cs="Arial"/>
          <w:lang w:val="sk-SK"/>
        </w:rPr>
      </w:pPr>
      <w:r w:rsidRPr="00F24130">
        <w:rPr>
          <w:rFonts w:ascii="Arial" w:hAnsi="Arial" w:cs="Arial"/>
          <w:lang w:val="sk-SK"/>
        </w:rPr>
        <w:t>Modul FM v rámci systému zabezpeč</w:t>
      </w:r>
      <w:r>
        <w:rPr>
          <w:rFonts w:ascii="Arial" w:hAnsi="Arial" w:cs="Arial"/>
          <w:lang w:val="sk-SK"/>
        </w:rPr>
        <w:t>uje</w:t>
      </w:r>
      <w:r w:rsidRPr="00F24130">
        <w:rPr>
          <w:rFonts w:ascii="Arial" w:hAnsi="Arial" w:cs="Arial"/>
          <w:lang w:val="sk-SK"/>
        </w:rPr>
        <w:t xml:space="preserve"> funkce </w:t>
      </w:r>
      <w:r>
        <w:rPr>
          <w:rFonts w:ascii="Arial" w:hAnsi="Arial" w:cs="Arial"/>
          <w:lang w:val="sk-SK"/>
        </w:rPr>
        <w:t>související</w:t>
      </w:r>
      <w:r w:rsidRPr="00F24130">
        <w:rPr>
          <w:rFonts w:ascii="Arial" w:hAnsi="Arial" w:cs="Arial"/>
          <w:lang w:val="sk-SK"/>
        </w:rPr>
        <w:t xml:space="preserve"> s</w:t>
      </w:r>
      <w:r>
        <w:rPr>
          <w:rFonts w:ascii="Arial" w:hAnsi="Arial" w:cs="Arial"/>
          <w:lang w:val="sk-SK"/>
        </w:rPr>
        <w:t>e</w:t>
      </w:r>
      <w:r w:rsidRPr="00F24130">
        <w:rPr>
          <w:rFonts w:ascii="Arial" w:hAnsi="Arial" w:cs="Arial"/>
          <w:lang w:val="sk-SK"/>
        </w:rPr>
        <w:t xml:space="preserve"> sledov</w:t>
      </w:r>
      <w:r>
        <w:rPr>
          <w:rFonts w:ascii="Arial" w:hAnsi="Arial" w:cs="Arial"/>
          <w:lang w:val="sk-SK"/>
        </w:rPr>
        <w:t>á</w:t>
      </w:r>
      <w:r w:rsidRPr="00F24130">
        <w:rPr>
          <w:rFonts w:ascii="Arial" w:hAnsi="Arial" w:cs="Arial"/>
          <w:lang w:val="sk-SK"/>
        </w:rPr>
        <w:t>ním rozpočtu a jeho čerp</w:t>
      </w:r>
      <w:r>
        <w:rPr>
          <w:rFonts w:ascii="Arial" w:hAnsi="Arial" w:cs="Arial"/>
          <w:lang w:val="sk-SK"/>
        </w:rPr>
        <w:t>á</w:t>
      </w:r>
      <w:r w:rsidRPr="00F24130">
        <w:rPr>
          <w:rFonts w:ascii="Arial" w:hAnsi="Arial" w:cs="Arial"/>
          <w:lang w:val="sk-SK"/>
        </w:rPr>
        <w:t>ním:</w:t>
      </w:r>
    </w:p>
    <w:p w14:paraId="20C7E46B" w14:textId="77777777" w:rsidR="007C464E" w:rsidRPr="00F24130" w:rsidRDefault="007C464E" w:rsidP="007C464E">
      <w:pPr>
        <w:numPr>
          <w:ilvl w:val="0"/>
          <w:numId w:val="26"/>
        </w:numPr>
        <w:spacing w:after="120"/>
        <w:jc w:val="both"/>
        <w:rPr>
          <w:rStyle w:val="StyleTimesNewRoman11pt"/>
          <w:rFonts w:ascii="Arial" w:hAnsi="Arial" w:cs="Arial"/>
          <w:sz w:val="22"/>
          <w:lang w:val="sk-SK"/>
        </w:rPr>
      </w:pPr>
      <w:r w:rsidRPr="00F24130">
        <w:rPr>
          <w:rStyle w:val="StyleTimesNewRoman11pt"/>
          <w:rFonts w:ascii="Arial" w:hAnsi="Arial" w:cs="Arial"/>
          <w:sz w:val="22"/>
          <w:lang w:val="sk-SK"/>
        </w:rPr>
        <w:t>Správa a údržba kme</w:t>
      </w:r>
      <w:r>
        <w:rPr>
          <w:rStyle w:val="StyleTimesNewRoman11pt"/>
          <w:rFonts w:ascii="Arial" w:hAnsi="Arial" w:cs="Arial"/>
          <w:sz w:val="22"/>
          <w:lang w:val="sk-SK"/>
        </w:rPr>
        <w:t>n</w:t>
      </w:r>
      <w:r w:rsidRPr="00F24130">
        <w:rPr>
          <w:rStyle w:val="StyleTimesNewRoman11pt"/>
          <w:rFonts w:ascii="Arial" w:hAnsi="Arial" w:cs="Arial"/>
          <w:sz w:val="22"/>
          <w:lang w:val="sk-SK"/>
        </w:rPr>
        <w:t>ových záznam</w:t>
      </w:r>
      <w:r>
        <w:rPr>
          <w:rStyle w:val="StyleTimesNewRoman11pt"/>
          <w:rFonts w:ascii="Arial" w:hAnsi="Arial" w:cs="Arial"/>
          <w:sz w:val="22"/>
          <w:lang w:val="sk-SK"/>
        </w:rPr>
        <w:t>ů</w:t>
      </w:r>
      <w:r w:rsidRPr="00F24130">
        <w:rPr>
          <w:rStyle w:val="StyleTimesNewRoman11pt"/>
          <w:rFonts w:ascii="Arial" w:hAnsi="Arial" w:cs="Arial"/>
          <w:sz w:val="22"/>
          <w:lang w:val="sk-SK"/>
        </w:rPr>
        <w:t xml:space="preserve"> (dimenz</w:t>
      </w:r>
      <w:r>
        <w:rPr>
          <w:rStyle w:val="StyleTimesNewRoman11pt"/>
          <w:rFonts w:ascii="Arial" w:hAnsi="Arial" w:cs="Arial"/>
          <w:sz w:val="22"/>
          <w:lang w:val="sk-SK"/>
        </w:rPr>
        <w:t>í</w:t>
      </w:r>
      <w:r w:rsidRPr="00F24130">
        <w:rPr>
          <w:rStyle w:val="StyleTimesNewRoman11pt"/>
          <w:rFonts w:ascii="Arial" w:hAnsi="Arial" w:cs="Arial"/>
          <w:sz w:val="22"/>
          <w:lang w:val="sk-SK"/>
        </w:rPr>
        <w:t xml:space="preserve"> rozpočtov</w:t>
      </w:r>
      <w:r>
        <w:rPr>
          <w:rStyle w:val="StyleTimesNewRoman11pt"/>
          <w:rFonts w:ascii="Arial" w:hAnsi="Arial" w:cs="Arial"/>
          <w:sz w:val="22"/>
          <w:lang w:val="sk-SK"/>
        </w:rPr>
        <w:t>é</w:t>
      </w:r>
      <w:r w:rsidRPr="00F24130">
        <w:rPr>
          <w:rStyle w:val="StyleTimesNewRoman11pt"/>
          <w:rFonts w:ascii="Arial" w:hAnsi="Arial" w:cs="Arial"/>
          <w:sz w:val="22"/>
          <w:lang w:val="sk-SK"/>
        </w:rPr>
        <w:t xml:space="preserve"> klasifik</w:t>
      </w:r>
      <w:r>
        <w:rPr>
          <w:rStyle w:val="StyleTimesNewRoman11pt"/>
          <w:rFonts w:ascii="Arial" w:hAnsi="Arial" w:cs="Arial"/>
          <w:sz w:val="22"/>
          <w:lang w:val="sk-SK"/>
        </w:rPr>
        <w:t>a</w:t>
      </w:r>
      <w:r w:rsidRPr="00F24130">
        <w:rPr>
          <w:rStyle w:val="StyleTimesNewRoman11pt"/>
          <w:rFonts w:ascii="Arial" w:hAnsi="Arial" w:cs="Arial"/>
          <w:sz w:val="22"/>
          <w:lang w:val="sk-SK"/>
        </w:rPr>
        <w:t>ce v</w:t>
      </w:r>
      <w:r>
        <w:rPr>
          <w:rStyle w:val="StyleTimesNewRoman11pt"/>
          <w:rFonts w:ascii="Arial" w:hAnsi="Arial" w:cs="Arial"/>
          <w:sz w:val="22"/>
          <w:lang w:val="sk-SK"/>
        </w:rPr>
        <w:t>e</w:t>
      </w:r>
      <w:r w:rsidRPr="00F24130">
        <w:rPr>
          <w:rStyle w:val="StyleTimesNewRoman11pt"/>
          <w:rFonts w:ascii="Arial" w:hAnsi="Arial" w:cs="Arial"/>
          <w:sz w:val="22"/>
          <w:lang w:val="sk-SK"/>
        </w:rPr>
        <w:t> </w:t>
      </w:r>
      <w:r>
        <w:rPr>
          <w:rStyle w:val="StyleTimesNewRoman11pt"/>
          <w:rFonts w:ascii="Arial" w:hAnsi="Arial" w:cs="Arial"/>
          <w:sz w:val="22"/>
          <w:lang w:val="sk-SK"/>
        </w:rPr>
        <w:t>s</w:t>
      </w:r>
      <w:r w:rsidRPr="00F24130">
        <w:rPr>
          <w:rStyle w:val="StyleTimesNewRoman11pt"/>
          <w:rFonts w:ascii="Arial" w:hAnsi="Arial" w:cs="Arial"/>
          <w:sz w:val="22"/>
          <w:lang w:val="sk-SK"/>
        </w:rPr>
        <w:t>mysl</w:t>
      </w:r>
      <w:r>
        <w:rPr>
          <w:rStyle w:val="StyleTimesNewRoman11pt"/>
          <w:rFonts w:ascii="Arial" w:hAnsi="Arial" w:cs="Arial"/>
          <w:sz w:val="22"/>
          <w:lang w:val="sk-SK"/>
        </w:rPr>
        <w:t xml:space="preserve">u </w:t>
      </w:r>
      <w:r w:rsidRPr="00F24130">
        <w:rPr>
          <w:rStyle w:val="StyleTimesNewRoman11pt"/>
          <w:rFonts w:ascii="Arial" w:hAnsi="Arial" w:cs="Arial"/>
          <w:sz w:val="22"/>
          <w:lang w:val="sk-SK"/>
        </w:rPr>
        <w:t>pož</w:t>
      </w:r>
      <w:r>
        <w:rPr>
          <w:rStyle w:val="StyleTimesNewRoman11pt"/>
          <w:rFonts w:ascii="Arial" w:hAnsi="Arial" w:cs="Arial"/>
          <w:sz w:val="22"/>
          <w:lang w:val="sk-SK"/>
        </w:rPr>
        <w:t>adavků</w:t>
      </w:r>
      <w:r w:rsidRPr="00F24130">
        <w:rPr>
          <w:rStyle w:val="StyleTimesNewRoman11pt"/>
          <w:rFonts w:ascii="Arial" w:hAnsi="Arial" w:cs="Arial"/>
          <w:sz w:val="22"/>
          <w:lang w:val="sk-SK"/>
        </w:rPr>
        <w:t xml:space="preserve"> Identifik</w:t>
      </w:r>
      <w:r>
        <w:rPr>
          <w:rStyle w:val="StyleTimesNewRoman11pt"/>
          <w:rFonts w:ascii="Arial" w:hAnsi="Arial" w:cs="Arial"/>
          <w:sz w:val="22"/>
          <w:lang w:val="sk-SK"/>
        </w:rPr>
        <w:t>ace</w:t>
      </w:r>
      <w:r w:rsidRPr="00F24130">
        <w:rPr>
          <w:rStyle w:val="StyleTimesNewRoman11pt"/>
          <w:rFonts w:ascii="Arial" w:hAnsi="Arial" w:cs="Arial"/>
          <w:sz w:val="22"/>
          <w:lang w:val="sk-SK"/>
        </w:rPr>
        <w:t xml:space="preserve"> koruny),</w:t>
      </w:r>
    </w:p>
    <w:p w14:paraId="2F929B23" w14:textId="77777777" w:rsidR="007C464E" w:rsidRPr="00F24130" w:rsidRDefault="007C464E" w:rsidP="007C464E">
      <w:pPr>
        <w:numPr>
          <w:ilvl w:val="0"/>
          <w:numId w:val="26"/>
        </w:numPr>
        <w:spacing w:after="120"/>
        <w:jc w:val="both"/>
        <w:rPr>
          <w:rStyle w:val="StyleTimesNewRoman11pt"/>
          <w:rFonts w:ascii="Arial" w:hAnsi="Arial" w:cs="Arial"/>
          <w:sz w:val="22"/>
          <w:lang w:val="sk-SK"/>
        </w:rPr>
      </w:pPr>
      <w:r w:rsidRPr="00F24130">
        <w:rPr>
          <w:rStyle w:val="StyleTimesNewRoman11pt"/>
          <w:rFonts w:ascii="Arial" w:hAnsi="Arial" w:cs="Arial"/>
          <w:sz w:val="22"/>
          <w:lang w:val="sk-SK"/>
        </w:rPr>
        <w:lastRenderedPageBreak/>
        <w:t>P</w:t>
      </w:r>
      <w:r>
        <w:rPr>
          <w:rStyle w:val="StyleTimesNewRoman11pt"/>
          <w:rFonts w:ascii="Arial" w:hAnsi="Arial" w:cs="Arial"/>
          <w:sz w:val="22"/>
          <w:lang w:val="sk-SK"/>
        </w:rPr>
        <w:t xml:space="preserve">řebírání a odesílání </w:t>
      </w:r>
      <w:r w:rsidRPr="00F24130">
        <w:rPr>
          <w:rStyle w:val="StyleTimesNewRoman11pt"/>
          <w:rFonts w:ascii="Arial" w:hAnsi="Arial" w:cs="Arial"/>
          <w:sz w:val="22"/>
          <w:lang w:val="sk-SK"/>
        </w:rPr>
        <w:t>rozpočtových opat</w:t>
      </w:r>
      <w:r>
        <w:rPr>
          <w:rStyle w:val="StyleTimesNewRoman11pt"/>
          <w:rFonts w:ascii="Arial" w:hAnsi="Arial" w:cs="Arial"/>
          <w:sz w:val="22"/>
          <w:lang w:val="sk-SK"/>
        </w:rPr>
        <w:t>ř</w:t>
      </w:r>
      <w:r w:rsidRPr="00F24130">
        <w:rPr>
          <w:rStyle w:val="StyleTimesNewRoman11pt"/>
          <w:rFonts w:ascii="Arial" w:hAnsi="Arial" w:cs="Arial"/>
          <w:sz w:val="22"/>
          <w:lang w:val="sk-SK"/>
        </w:rPr>
        <w:t>ení z</w:t>
      </w:r>
      <w:r>
        <w:rPr>
          <w:rStyle w:val="StyleTimesNewRoman11pt"/>
          <w:rFonts w:ascii="Arial" w:hAnsi="Arial" w:cs="Arial"/>
          <w:sz w:val="22"/>
          <w:lang w:val="sk-SK"/>
        </w:rPr>
        <w:t>e</w:t>
      </w:r>
      <w:r w:rsidRPr="00F24130">
        <w:rPr>
          <w:rStyle w:val="StyleTimesNewRoman11pt"/>
          <w:rFonts w:ascii="Arial" w:hAnsi="Arial" w:cs="Arial"/>
          <w:sz w:val="22"/>
          <w:lang w:val="sk-SK"/>
        </w:rPr>
        <w:t xml:space="preserve"> systému RISRE - integrác</w:t>
      </w:r>
      <w:r>
        <w:rPr>
          <w:rStyle w:val="StyleTimesNewRoman11pt"/>
          <w:rFonts w:ascii="Arial" w:hAnsi="Arial" w:cs="Arial"/>
          <w:sz w:val="22"/>
          <w:lang w:val="sk-SK"/>
        </w:rPr>
        <w:t>e</w:t>
      </w:r>
      <w:r w:rsidRPr="00F24130">
        <w:rPr>
          <w:rStyle w:val="StyleTimesNewRoman11pt"/>
          <w:rFonts w:ascii="Arial" w:hAnsi="Arial" w:cs="Arial"/>
          <w:sz w:val="22"/>
          <w:lang w:val="sk-SK"/>
        </w:rPr>
        <w:t xml:space="preserve"> s</w:t>
      </w:r>
      <w:r>
        <w:rPr>
          <w:rStyle w:val="StyleTimesNewRoman11pt"/>
          <w:rFonts w:ascii="Arial" w:hAnsi="Arial" w:cs="Arial"/>
          <w:sz w:val="22"/>
          <w:lang w:val="sk-SK"/>
        </w:rPr>
        <w:t>e</w:t>
      </w:r>
      <w:r w:rsidRPr="00F24130">
        <w:rPr>
          <w:rStyle w:val="StyleTimesNewRoman11pt"/>
          <w:rFonts w:ascii="Arial" w:hAnsi="Arial" w:cs="Arial"/>
          <w:sz w:val="22"/>
          <w:lang w:val="sk-SK"/>
        </w:rPr>
        <w:t xml:space="preserve"> systém</w:t>
      </w:r>
      <w:r>
        <w:rPr>
          <w:rStyle w:val="StyleTimesNewRoman11pt"/>
          <w:rFonts w:ascii="Arial" w:hAnsi="Arial" w:cs="Arial"/>
          <w:sz w:val="22"/>
          <w:lang w:val="sk-SK"/>
        </w:rPr>
        <w:t>e</w:t>
      </w:r>
      <w:r w:rsidRPr="00F24130">
        <w:rPr>
          <w:rStyle w:val="StyleTimesNewRoman11pt"/>
          <w:rFonts w:ascii="Arial" w:hAnsi="Arial" w:cs="Arial"/>
          <w:sz w:val="22"/>
          <w:lang w:val="sk-SK"/>
        </w:rPr>
        <w:t xml:space="preserve">m RISRE umožňuje </w:t>
      </w:r>
      <w:r>
        <w:rPr>
          <w:rStyle w:val="StyleTimesNewRoman11pt"/>
          <w:rFonts w:ascii="Arial" w:hAnsi="Arial" w:cs="Arial"/>
          <w:sz w:val="22"/>
          <w:lang w:val="sk-SK"/>
        </w:rPr>
        <w:t>zpracování</w:t>
      </w:r>
      <w:r w:rsidRPr="00F24130">
        <w:rPr>
          <w:rStyle w:val="StyleTimesNewRoman11pt"/>
          <w:rFonts w:ascii="Arial" w:hAnsi="Arial" w:cs="Arial"/>
          <w:sz w:val="22"/>
          <w:lang w:val="sk-SK"/>
        </w:rPr>
        <w:t xml:space="preserve"> rozpočtových opat</w:t>
      </w:r>
      <w:r>
        <w:rPr>
          <w:rStyle w:val="StyleTimesNewRoman11pt"/>
          <w:rFonts w:ascii="Arial" w:hAnsi="Arial" w:cs="Arial"/>
          <w:sz w:val="22"/>
          <w:lang w:val="sk-SK"/>
        </w:rPr>
        <w:t>ř</w:t>
      </w:r>
      <w:r w:rsidRPr="00F24130">
        <w:rPr>
          <w:rStyle w:val="StyleTimesNewRoman11pt"/>
          <w:rFonts w:ascii="Arial" w:hAnsi="Arial" w:cs="Arial"/>
          <w:sz w:val="22"/>
          <w:lang w:val="sk-SK"/>
        </w:rPr>
        <w:t>ení na jednom m</w:t>
      </w:r>
      <w:r>
        <w:rPr>
          <w:rStyle w:val="StyleTimesNewRoman11pt"/>
          <w:rFonts w:ascii="Arial" w:hAnsi="Arial" w:cs="Arial"/>
          <w:sz w:val="22"/>
          <w:lang w:val="sk-SK"/>
        </w:rPr>
        <w:t>ístě</w:t>
      </w:r>
      <w:r w:rsidRPr="00F24130">
        <w:rPr>
          <w:rStyle w:val="StyleTimesNewRoman11pt"/>
          <w:rFonts w:ascii="Arial" w:hAnsi="Arial" w:cs="Arial"/>
          <w:sz w:val="22"/>
          <w:lang w:val="sk-SK"/>
        </w:rPr>
        <w:t>, čím</w:t>
      </w:r>
      <w:r>
        <w:rPr>
          <w:rStyle w:val="StyleTimesNewRoman11pt"/>
          <w:rFonts w:ascii="Arial" w:hAnsi="Arial" w:cs="Arial"/>
          <w:sz w:val="22"/>
          <w:lang w:val="sk-SK"/>
        </w:rPr>
        <w:t>ž</w:t>
      </w:r>
      <w:r w:rsidRPr="00F24130">
        <w:rPr>
          <w:rStyle w:val="StyleTimesNewRoman11pt"/>
          <w:rFonts w:ascii="Arial" w:hAnsi="Arial" w:cs="Arial"/>
          <w:sz w:val="22"/>
          <w:lang w:val="sk-SK"/>
        </w:rPr>
        <w:t xml:space="preserve"> sa zamezí rozd</w:t>
      </w:r>
      <w:r>
        <w:rPr>
          <w:rStyle w:val="StyleTimesNewRoman11pt"/>
          <w:rFonts w:ascii="Arial" w:hAnsi="Arial" w:cs="Arial"/>
          <w:sz w:val="22"/>
          <w:lang w:val="sk-SK"/>
        </w:rPr>
        <w:t>ílů</w:t>
      </w:r>
      <w:r w:rsidRPr="00F24130">
        <w:rPr>
          <w:rStyle w:val="StyleTimesNewRoman11pt"/>
          <w:rFonts w:ascii="Arial" w:hAnsi="Arial" w:cs="Arial"/>
          <w:sz w:val="22"/>
          <w:lang w:val="sk-SK"/>
        </w:rPr>
        <w:t>m mezi ob</w:t>
      </w:r>
      <w:r>
        <w:rPr>
          <w:rStyle w:val="StyleTimesNewRoman11pt"/>
          <w:rFonts w:ascii="Arial" w:hAnsi="Arial" w:cs="Arial"/>
          <w:sz w:val="22"/>
          <w:lang w:val="sk-SK"/>
        </w:rPr>
        <w:t>ě</w:t>
      </w:r>
      <w:r w:rsidRPr="00F24130">
        <w:rPr>
          <w:rStyle w:val="StyleTimesNewRoman11pt"/>
          <w:rFonts w:ascii="Arial" w:hAnsi="Arial" w:cs="Arial"/>
          <w:sz w:val="22"/>
          <w:lang w:val="sk-SK"/>
        </w:rPr>
        <w:t>ma systém</w:t>
      </w:r>
      <w:r>
        <w:rPr>
          <w:rStyle w:val="StyleTimesNewRoman11pt"/>
          <w:rFonts w:ascii="Arial" w:hAnsi="Arial" w:cs="Arial"/>
          <w:sz w:val="22"/>
          <w:lang w:val="sk-SK"/>
        </w:rPr>
        <w:t>y</w:t>
      </w:r>
      <w:r w:rsidRPr="00F24130">
        <w:rPr>
          <w:rStyle w:val="StyleTimesNewRoman11pt"/>
          <w:rFonts w:ascii="Arial" w:hAnsi="Arial" w:cs="Arial"/>
          <w:sz w:val="22"/>
          <w:lang w:val="sk-SK"/>
        </w:rPr>
        <w:t>.</w:t>
      </w:r>
    </w:p>
    <w:p w14:paraId="26566562" w14:textId="77777777" w:rsidR="007C464E" w:rsidRPr="00F24130" w:rsidRDefault="007C464E" w:rsidP="007C464E">
      <w:pPr>
        <w:numPr>
          <w:ilvl w:val="0"/>
          <w:numId w:val="26"/>
        </w:numPr>
        <w:spacing w:after="120"/>
        <w:jc w:val="both"/>
        <w:rPr>
          <w:rStyle w:val="StyleTimesNewRoman11pt"/>
          <w:rFonts w:ascii="Arial" w:hAnsi="Arial" w:cs="Arial"/>
          <w:sz w:val="22"/>
          <w:lang w:val="sk-SK"/>
        </w:rPr>
      </w:pPr>
      <w:r w:rsidRPr="00F24130">
        <w:rPr>
          <w:rStyle w:val="StyleTimesNewRoman11pt"/>
          <w:rFonts w:ascii="Arial" w:hAnsi="Arial" w:cs="Arial"/>
          <w:sz w:val="22"/>
          <w:lang w:val="sk-SK"/>
        </w:rPr>
        <w:t>Od</w:t>
      </w:r>
      <w:r>
        <w:rPr>
          <w:rStyle w:val="StyleTimesNewRoman11pt"/>
          <w:rFonts w:ascii="Arial" w:hAnsi="Arial" w:cs="Arial"/>
          <w:sz w:val="22"/>
          <w:lang w:val="sk-SK"/>
        </w:rPr>
        <w:t>e</w:t>
      </w:r>
      <w:r w:rsidRPr="00F24130">
        <w:rPr>
          <w:rStyle w:val="StyleTimesNewRoman11pt"/>
          <w:rFonts w:ascii="Arial" w:hAnsi="Arial" w:cs="Arial"/>
          <w:sz w:val="22"/>
          <w:lang w:val="sk-SK"/>
        </w:rPr>
        <w:t>s</w:t>
      </w:r>
      <w:r>
        <w:rPr>
          <w:rStyle w:val="StyleTimesNewRoman11pt"/>
          <w:rFonts w:ascii="Arial" w:hAnsi="Arial" w:cs="Arial"/>
          <w:sz w:val="22"/>
          <w:lang w:val="sk-SK"/>
        </w:rPr>
        <w:t>í</w:t>
      </w:r>
      <w:r w:rsidRPr="00F24130">
        <w:rPr>
          <w:rStyle w:val="StyleTimesNewRoman11pt"/>
          <w:rFonts w:ascii="Arial" w:hAnsi="Arial" w:cs="Arial"/>
          <w:sz w:val="22"/>
          <w:lang w:val="sk-SK"/>
        </w:rPr>
        <w:t>l</w:t>
      </w:r>
      <w:r>
        <w:rPr>
          <w:rStyle w:val="StyleTimesNewRoman11pt"/>
          <w:rFonts w:ascii="Arial" w:hAnsi="Arial" w:cs="Arial"/>
          <w:sz w:val="22"/>
          <w:lang w:val="sk-SK"/>
        </w:rPr>
        <w:t>á</w:t>
      </w:r>
      <w:r w:rsidRPr="00F24130">
        <w:rPr>
          <w:rStyle w:val="StyleTimesNewRoman11pt"/>
          <w:rFonts w:ascii="Arial" w:hAnsi="Arial" w:cs="Arial"/>
          <w:sz w:val="22"/>
          <w:lang w:val="sk-SK"/>
        </w:rPr>
        <w:t>n</w:t>
      </w:r>
      <w:r>
        <w:rPr>
          <w:rStyle w:val="StyleTimesNewRoman11pt"/>
          <w:rFonts w:ascii="Arial" w:hAnsi="Arial" w:cs="Arial"/>
          <w:sz w:val="22"/>
          <w:lang w:val="sk-SK"/>
        </w:rPr>
        <w:t>í</w:t>
      </w:r>
      <w:r w:rsidRPr="00F24130">
        <w:rPr>
          <w:rStyle w:val="StyleTimesNewRoman11pt"/>
          <w:rFonts w:ascii="Arial" w:hAnsi="Arial" w:cs="Arial"/>
          <w:sz w:val="22"/>
          <w:lang w:val="sk-SK"/>
        </w:rPr>
        <w:t xml:space="preserve"> doklad</w:t>
      </w:r>
      <w:r>
        <w:rPr>
          <w:rStyle w:val="StyleTimesNewRoman11pt"/>
          <w:rFonts w:ascii="Arial" w:hAnsi="Arial" w:cs="Arial"/>
          <w:sz w:val="22"/>
          <w:lang w:val="sk-SK"/>
        </w:rPr>
        <w:t>ů</w:t>
      </w:r>
      <w:r w:rsidRPr="00F24130">
        <w:rPr>
          <w:rStyle w:val="StyleTimesNewRoman11pt"/>
          <w:rFonts w:ascii="Arial" w:hAnsi="Arial" w:cs="Arial"/>
          <w:sz w:val="22"/>
          <w:lang w:val="sk-SK"/>
        </w:rPr>
        <w:t xml:space="preserve"> rezerv</w:t>
      </w:r>
      <w:r>
        <w:rPr>
          <w:rStyle w:val="StyleTimesNewRoman11pt"/>
          <w:rFonts w:ascii="Arial" w:hAnsi="Arial" w:cs="Arial"/>
          <w:sz w:val="22"/>
          <w:lang w:val="sk-SK"/>
        </w:rPr>
        <w:t>ace</w:t>
      </w:r>
      <w:r w:rsidRPr="00F24130">
        <w:rPr>
          <w:rStyle w:val="StyleTimesNewRoman11pt"/>
          <w:rFonts w:ascii="Arial" w:hAnsi="Arial" w:cs="Arial"/>
          <w:sz w:val="22"/>
          <w:lang w:val="sk-SK"/>
        </w:rPr>
        <w:t xml:space="preserve"> do systému RISRE v</w:t>
      </w:r>
      <w:r>
        <w:rPr>
          <w:rStyle w:val="StyleTimesNewRoman11pt"/>
          <w:rFonts w:ascii="Arial" w:hAnsi="Arial" w:cs="Arial"/>
          <w:sz w:val="22"/>
          <w:lang w:val="sk-SK"/>
        </w:rPr>
        <w:t>četně</w:t>
      </w:r>
      <w:r w:rsidRPr="00F24130">
        <w:rPr>
          <w:rStyle w:val="StyleTimesNewRoman11pt"/>
          <w:rFonts w:ascii="Arial" w:hAnsi="Arial" w:cs="Arial"/>
          <w:sz w:val="22"/>
          <w:lang w:val="sk-SK"/>
        </w:rPr>
        <w:t xml:space="preserve"> zabezpečen</w:t>
      </w:r>
      <w:r>
        <w:rPr>
          <w:rStyle w:val="StyleTimesNewRoman11pt"/>
          <w:rFonts w:ascii="Arial" w:hAnsi="Arial" w:cs="Arial"/>
          <w:sz w:val="22"/>
          <w:lang w:val="sk-SK"/>
        </w:rPr>
        <w:t>í</w:t>
      </w:r>
      <w:r w:rsidRPr="00F24130">
        <w:rPr>
          <w:rStyle w:val="StyleTimesNewRoman11pt"/>
          <w:rFonts w:ascii="Arial" w:hAnsi="Arial" w:cs="Arial"/>
          <w:sz w:val="22"/>
          <w:lang w:val="sk-SK"/>
        </w:rPr>
        <w:t xml:space="preserve"> oper</w:t>
      </w:r>
      <w:r>
        <w:rPr>
          <w:rStyle w:val="StyleTimesNewRoman11pt"/>
          <w:rFonts w:ascii="Arial" w:hAnsi="Arial" w:cs="Arial"/>
          <w:sz w:val="22"/>
          <w:lang w:val="sk-SK"/>
        </w:rPr>
        <w:t>a</w:t>
      </w:r>
      <w:r w:rsidRPr="00F24130">
        <w:rPr>
          <w:rStyle w:val="StyleTimesNewRoman11pt"/>
          <w:rFonts w:ascii="Arial" w:hAnsi="Arial" w:cs="Arial"/>
          <w:sz w:val="22"/>
          <w:lang w:val="sk-SK"/>
        </w:rPr>
        <w:t>cí p</w:t>
      </w:r>
      <w:r>
        <w:rPr>
          <w:rStyle w:val="StyleTimesNewRoman11pt"/>
          <w:rFonts w:ascii="Arial" w:hAnsi="Arial" w:cs="Arial"/>
          <w:sz w:val="22"/>
          <w:lang w:val="sk-SK"/>
        </w:rPr>
        <w:t>řeúčtování</w:t>
      </w:r>
      <w:r w:rsidRPr="00F24130">
        <w:rPr>
          <w:rStyle w:val="StyleTimesNewRoman11pt"/>
          <w:rFonts w:ascii="Arial" w:hAnsi="Arial" w:cs="Arial"/>
          <w:sz w:val="22"/>
          <w:lang w:val="sk-SK"/>
        </w:rPr>
        <w:t xml:space="preserve"> skut</w:t>
      </w:r>
      <w:r>
        <w:rPr>
          <w:rStyle w:val="StyleTimesNewRoman11pt"/>
          <w:rFonts w:ascii="Arial" w:hAnsi="Arial" w:cs="Arial"/>
          <w:sz w:val="22"/>
          <w:lang w:val="sk-SK"/>
        </w:rPr>
        <w:t>e</w:t>
      </w:r>
      <w:r w:rsidRPr="00F24130">
        <w:rPr>
          <w:rStyle w:val="StyleTimesNewRoman11pt"/>
          <w:rFonts w:ascii="Arial" w:hAnsi="Arial" w:cs="Arial"/>
          <w:sz w:val="22"/>
          <w:lang w:val="sk-SK"/>
        </w:rPr>
        <w:t>čnost</w:t>
      </w:r>
      <w:r>
        <w:rPr>
          <w:rStyle w:val="StyleTimesNewRoman11pt"/>
          <w:rFonts w:ascii="Arial" w:hAnsi="Arial" w:cs="Arial"/>
          <w:sz w:val="22"/>
          <w:lang w:val="sk-SK"/>
        </w:rPr>
        <w:t>í</w:t>
      </w:r>
      <w:r w:rsidRPr="00F24130">
        <w:rPr>
          <w:rStyle w:val="StyleTimesNewRoman11pt"/>
          <w:rFonts w:ascii="Arial" w:hAnsi="Arial" w:cs="Arial"/>
          <w:sz w:val="22"/>
          <w:lang w:val="sk-SK"/>
        </w:rPr>
        <w:t>,</w:t>
      </w:r>
    </w:p>
    <w:p w14:paraId="5B7C2802" w14:textId="77777777" w:rsidR="007C464E" w:rsidRPr="00F24130" w:rsidRDefault="007C464E" w:rsidP="007C464E">
      <w:pPr>
        <w:numPr>
          <w:ilvl w:val="0"/>
          <w:numId w:val="26"/>
        </w:numPr>
        <w:spacing w:after="120"/>
        <w:jc w:val="both"/>
        <w:rPr>
          <w:rStyle w:val="StyleTimesNewRoman11pt"/>
          <w:rFonts w:ascii="Arial" w:hAnsi="Arial" w:cs="Arial"/>
          <w:sz w:val="22"/>
          <w:lang w:val="sk-SK"/>
        </w:rPr>
      </w:pPr>
      <w:r w:rsidRPr="00F24130">
        <w:rPr>
          <w:rStyle w:val="StyleTimesNewRoman11pt"/>
          <w:rFonts w:ascii="Arial" w:hAnsi="Arial" w:cs="Arial"/>
          <w:sz w:val="22"/>
          <w:lang w:val="sk-SK"/>
        </w:rPr>
        <w:t>Sledovan</w:t>
      </w:r>
      <w:r>
        <w:rPr>
          <w:rStyle w:val="StyleTimesNewRoman11pt"/>
          <w:rFonts w:ascii="Arial" w:hAnsi="Arial" w:cs="Arial"/>
          <w:sz w:val="22"/>
          <w:lang w:val="sk-SK"/>
        </w:rPr>
        <w:t xml:space="preserve">í plnění </w:t>
      </w:r>
      <w:r w:rsidRPr="00F24130">
        <w:rPr>
          <w:rStyle w:val="StyleTimesNewRoman11pt"/>
          <w:rFonts w:ascii="Arial" w:hAnsi="Arial" w:cs="Arial"/>
          <w:sz w:val="22"/>
          <w:lang w:val="sk-SK"/>
        </w:rPr>
        <w:t>a čerp</w:t>
      </w:r>
      <w:r>
        <w:rPr>
          <w:rStyle w:val="StyleTimesNewRoman11pt"/>
          <w:rFonts w:ascii="Arial" w:hAnsi="Arial" w:cs="Arial"/>
          <w:sz w:val="22"/>
          <w:lang w:val="sk-SK"/>
        </w:rPr>
        <w:t>ání</w:t>
      </w:r>
      <w:r w:rsidRPr="00F24130">
        <w:rPr>
          <w:rStyle w:val="StyleTimesNewRoman11pt"/>
          <w:rFonts w:ascii="Arial" w:hAnsi="Arial" w:cs="Arial"/>
          <w:sz w:val="22"/>
          <w:lang w:val="sk-SK"/>
        </w:rPr>
        <w:t xml:space="preserve"> rozpočtu na vše</w:t>
      </w:r>
      <w:r>
        <w:rPr>
          <w:rStyle w:val="StyleTimesNewRoman11pt"/>
          <w:rFonts w:ascii="Arial" w:hAnsi="Arial" w:cs="Arial"/>
          <w:sz w:val="22"/>
          <w:lang w:val="sk-SK"/>
        </w:rPr>
        <w:t>ch</w:t>
      </w:r>
      <w:r w:rsidRPr="00F24130">
        <w:rPr>
          <w:rStyle w:val="StyleTimesNewRoman11pt"/>
          <w:rFonts w:ascii="Arial" w:hAnsi="Arial" w:cs="Arial"/>
          <w:sz w:val="22"/>
          <w:lang w:val="sk-SK"/>
        </w:rPr>
        <w:t xml:space="preserve"> organizačn</w:t>
      </w:r>
      <w:r>
        <w:rPr>
          <w:rStyle w:val="StyleTimesNewRoman11pt"/>
          <w:rFonts w:ascii="Arial" w:hAnsi="Arial" w:cs="Arial"/>
          <w:sz w:val="22"/>
          <w:lang w:val="sk-SK"/>
        </w:rPr>
        <w:t>í</w:t>
      </w:r>
      <w:r w:rsidRPr="00F24130">
        <w:rPr>
          <w:rStyle w:val="StyleTimesNewRoman11pt"/>
          <w:rFonts w:ascii="Arial" w:hAnsi="Arial" w:cs="Arial"/>
          <w:sz w:val="22"/>
          <w:lang w:val="sk-SK"/>
        </w:rPr>
        <w:t>ch úrovn</w:t>
      </w:r>
      <w:r>
        <w:rPr>
          <w:rStyle w:val="StyleTimesNewRoman11pt"/>
          <w:rFonts w:ascii="Arial" w:hAnsi="Arial" w:cs="Arial"/>
          <w:sz w:val="22"/>
          <w:lang w:val="sk-SK"/>
        </w:rPr>
        <w:t>í</w:t>
      </w:r>
      <w:r w:rsidRPr="00F24130">
        <w:rPr>
          <w:rStyle w:val="StyleTimesNewRoman11pt"/>
          <w:rFonts w:ascii="Arial" w:hAnsi="Arial" w:cs="Arial"/>
          <w:sz w:val="22"/>
          <w:lang w:val="sk-SK"/>
        </w:rPr>
        <w:t>ch MPSV,</w:t>
      </w:r>
    </w:p>
    <w:p w14:paraId="4517B289" w14:textId="77777777" w:rsidR="007C464E" w:rsidRPr="00F24130" w:rsidRDefault="007C464E" w:rsidP="007C464E">
      <w:pPr>
        <w:numPr>
          <w:ilvl w:val="0"/>
          <w:numId w:val="26"/>
        </w:numPr>
        <w:spacing w:after="120"/>
        <w:jc w:val="both"/>
        <w:rPr>
          <w:rStyle w:val="StyleTimesNewRoman11pt"/>
          <w:rFonts w:ascii="Arial" w:hAnsi="Arial" w:cs="Arial"/>
          <w:sz w:val="22"/>
          <w:lang w:val="sk-SK"/>
        </w:rPr>
      </w:pPr>
      <w:r w:rsidRPr="00F24130">
        <w:rPr>
          <w:rStyle w:val="StyleTimesNewRoman11pt"/>
          <w:rFonts w:ascii="Arial" w:hAnsi="Arial" w:cs="Arial"/>
          <w:sz w:val="22"/>
          <w:lang w:val="sk-SK"/>
        </w:rPr>
        <w:t>Intern</w:t>
      </w:r>
      <w:r>
        <w:rPr>
          <w:rStyle w:val="StyleTimesNewRoman11pt"/>
          <w:rFonts w:ascii="Arial" w:hAnsi="Arial" w:cs="Arial"/>
          <w:sz w:val="22"/>
          <w:lang w:val="sk-SK"/>
        </w:rPr>
        <w:t>í</w:t>
      </w:r>
      <w:r w:rsidRPr="00F24130">
        <w:rPr>
          <w:rStyle w:val="StyleTimesNewRoman11pt"/>
          <w:rFonts w:ascii="Arial" w:hAnsi="Arial" w:cs="Arial"/>
          <w:sz w:val="22"/>
          <w:lang w:val="sk-SK"/>
        </w:rPr>
        <w:t xml:space="preserve"> a extern</w:t>
      </w:r>
      <w:r>
        <w:rPr>
          <w:rStyle w:val="StyleTimesNewRoman11pt"/>
          <w:rFonts w:ascii="Arial" w:hAnsi="Arial" w:cs="Arial"/>
          <w:sz w:val="22"/>
          <w:lang w:val="sk-SK"/>
        </w:rPr>
        <w:t>í</w:t>
      </w:r>
      <w:r w:rsidRPr="00F24130">
        <w:rPr>
          <w:rStyle w:val="StyleTimesNewRoman11pt"/>
          <w:rFonts w:ascii="Arial" w:hAnsi="Arial" w:cs="Arial"/>
          <w:sz w:val="22"/>
          <w:lang w:val="sk-SK"/>
        </w:rPr>
        <w:t xml:space="preserve"> (legislatívn</w:t>
      </w:r>
      <w:r>
        <w:rPr>
          <w:rStyle w:val="StyleTimesNewRoman11pt"/>
          <w:rFonts w:ascii="Arial" w:hAnsi="Arial" w:cs="Arial"/>
          <w:sz w:val="22"/>
          <w:lang w:val="sk-SK"/>
        </w:rPr>
        <w:t>í</w:t>
      </w:r>
      <w:r w:rsidRPr="00F24130">
        <w:rPr>
          <w:rStyle w:val="StyleTimesNewRoman11pt"/>
          <w:rFonts w:ascii="Arial" w:hAnsi="Arial" w:cs="Arial"/>
          <w:sz w:val="22"/>
          <w:lang w:val="sk-SK"/>
        </w:rPr>
        <w:t>) výkazníctv</w:t>
      </w:r>
      <w:r>
        <w:rPr>
          <w:rStyle w:val="StyleTimesNewRoman11pt"/>
          <w:rFonts w:ascii="Arial" w:hAnsi="Arial" w:cs="Arial"/>
          <w:sz w:val="22"/>
          <w:lang w:val="sk-SK"/>
        </w:rPr>
        <w:t>í</w:t>
      </w:r>
      <w:r w:rsidRPr="00F24130">
        <w:rPr>
          <w:rStyle w:val="StyleTimesNewRoman11pt"/>
          <w:rFonts w:ascii="Arial" w:hAnsi="Arial" w:cs="Arial"/>
          <w:sz w:val="22"/>
          <w:lang w:val="sk-SK"/>
        </w:rPr>
        <w:t xml:space="preserve">. </w:t>
      </w:r>
    </w:p>
    <w:p w14:paraId="791095EC" w14:textId="77777777" w:rsidR="007C464E" w:rsidRPr="00F24130" w:rsidRDefault="007C464E" w:rsidP="003A19D9">
      <w:pPr>
        <w:spacing w:after="120"/>
        <w:ind w:left="102" w:firstLine="0"/>
        <w:jc w:val="both"/>
        <w:rPr>
          <w:rFonts w:ascii="Arial" w:hAnsi="Arial" w:cs="Arial"/>
          <w:lang w:val="sk-SK"/>
        </w:rPr>
      </w:pPr>
      <w:r w:rsidRPr="00F24130">
        <w:rPr>
          <w:rFonts w:ascii="Arial" w:hAnsi="Arial" w:cs="Arial"/>
          <w:lang w:val="sk-SK"/>
        </w:rPr>
        <w:t>S</w:t>
      </w:r>
      <w:r>
        <w:rPr>
          <w:rFonts w:ascii="Arial" w:hAnsi="Arial" w:cs="Arial"/>
          <w:lang w:val="sk-SK"/>
        </w:rPr>
        <w:t xml:space="preserve">oučástí řešení </w:t>
      </w:r>
      <w:r w:rsidRPr="00F24130">
        <w:rPr>
          <w:rFonts w:ascii="Arial" w:hAnsi="Arial" w:cs="Arial"/>
          <w:lang w:val="sk-SK"/>
        </w:rPr>
        <w:t xml:space="preserve">je </w:t>
      </w:r>
      <w:r>
        <w:rPr>
          <w:rFonts w:ascii="Arial" w:hAnsi="Arial" w:cs="Arial"/>
          <w:lang w:val="sk-SK"/>
        </w:rPr>
        <w:t>také</w:t>
      </w:r>
      <w:r w:rsidRPr="00F24130">
        <w:rPr>
          <w:rFonts w:ascii="Arial" w:hAnsi="Arial" w:cs="Arial"/>
          <w:lang w:val="sk-SK"/>
        </w:rPr>
        <w:t xml:space="preserve"> on-line integrác</w:t>
      </w:r>
      <w:r>
        <w:rPr>
          <w:rFonts w:ascii="Arial" w:hAnsi="Arial" w:cs="Arial"/>
          <w:lang w:val="sk-SK"/>
        </w:rPr>
        <w:t>e</w:t>
      </w:r>
      <w:r w:rsidRPr="00F24130">
        <w:rPr>
          <w:rFonts w:ascii="Arial" w:hAnsi="Arial" w:cs="Arial"/>
          <w:lang w:val="sk-SK"/>
        </w:rPr>
        <w:t xml:space="preserve"> na RIS RE. Z hľ</w:t>
      </w:r>
      <w:r>
        <w:rPr>
          <w:rFonts w:ascii="Arial" w:hAnsi="Arial" w:cs="Arial"/>
          <w:lang w:val="sk-SK"/>
        </w:rPr>
        <w:t>e</w:t>
      </w:r>
      <w:r w:rsidRPr="00F24130">
        <w:rPr>
          <w:rFonts w:ascii="Arial" w:hAnsi="Arial" w:cs="Arial"/>
          <w:lang w:val="sk-SK"/>
        </w:rPr>
        <w:t>diska udržania</w:t>
      </w:r>
      <w:r>
        <w:rPr>
          <w:rFonts w:ascii="Arial" w:hAnsi="Arial" w:cs="Arial"/>
          <w:lang w:val="sk-SK"/>
        </w:rPr>
        <w:t>í</w:t>
      </w:r>
      <w:r w:rsidRPr="00F24130">
        <w:rPr>
          <w:rFonts w:ascii="Arial" w:hAnsi="Arial" w:cs="Arial"/>
          <w:lang w:val="sk-SK"/>
        </w:rPr>
        <w:t xml:space="preserve"> konzistence hodn</w:t>
      </w:r>
      <w:r>
        <w:rPr>
          <w:rFonts w:ascii="Arial" w:hAnsi="Arial" w:cs="Arial"/>
          <w:lang w:val="sk-SK"/>
        </w:rPr>
        <w:t>o</w:t>
      </w:r>
      <w:r w:rsidRPr="00F24130">
        <w:rPr>
          <w:rFonts w:ascii="Arial" w:hAnsi="Arial" w:cs="Arial"/>
          <w:lang w:val="sk-SK"/>
        </w:rPr>
        <w:t>t rozpočtu v t</w:t>
      </w:r>
      <w:r>
        <w:rPr>
          <w:rFonts w:ascii="Arial" w:hAnsi="Arial" w:cs="Arial"/>
          <w:lang w:val="sk-SK"/>
        </w:rPr>
        <w:t>ě</w:t>
      </w:r>
      <w:r w:rsidRPr="00F24130">
        <w:rPr>
          <w:rFonts w:ascii="Arial" w:hAnsi="Arial" w:cs="Arial"/>
          <w:lang w:val="sk-SK"/>
        </w:rPr>
        <w:t>chto systém</w:t>
      </w:r>
      <w:r>
        <w:rPr>
          <w:rFonts w:ascii="Arial" w:hAnsi="Arial" w:cs="Arial"/>
          <w:lang w:val="sk-SK"/>
        </w:rPr>
        <w:t>e</w:t>
      </w:r>
      <w:r w:rsidRPr="00F24130">
        <w:rPr>
          <w:rFonts w:ascii="Arial" w:hAnsi="Arial" w:cs="Arial"/>
          <w:lang w:val="sk-SK"/>
        </w:rPr>
        <w:t>ch, integrác</w:t>
      </w:r>
      <w:r>
        <w:rPr>
          <w:rFonts w:ascii="Arial" w:hAnsi="Arial" w:cs="Arial"/>
          <w:lang w:val="sk-SK"/>
        </w:rPr>
        <w:t>e</w:t>
      </w:r>
      <w:r w:rsidRPr="00F24130">
        <w:rPr>
          <w:rFonts w:ascii="Arial" w:hAnsi="Arial" w:cs="Arial"/>
          <w:lang w:val="sk-SK"/>
        </w:rPr>
        <w:t xml:space="preserve"> s</w:t>
      </w:r>
      <w:r>
        <w:rPr>
          <w:rFonts w:ascii="Arial" w:hAnsi="Arial" w:cs="Arial"/>
          <w:lang w:val="sk-SK"/>
        </w:rPr>
        <w:t>e</w:t>
      </w:r>
      <w:r w:rsidRPr="00F24130">
        <w:rPr>
          <w:rFonts w:ascii="Arial" w:hAnsi="Arial" w:cs="Arial"/>
          <w:lang w:val="sk-SK"/>
        </w:rPr>
        <w:t xml:space="preserve"> systém</w:t>
      </w:r>
      <w:r>
        <w:rPr>
          <w:rFonts w:ascii="Arial" w:hAnsi="Arial" w:cs="Arial"/>
          <w:lang w:val="sk-SK"/>
        </w:rPr>
        <w:t>e</w:t>
      </w:r>
      <w:r w:rsidRPr="00F24130">
        <w:rPr>
          <w:rFonts w:ascii="Arial" w:hAnsi="Arial" w:cs="Arial"/>
          <w:lang w:val="sk-SK"/>
        </w:rPr>
        <w:t>m RIS umožňuje realizovan</w:t>
      </w:r>
      <w:r>
        <w:rPr>
          <w:rFonts w:ascii="Arial" w:hAnsi="Arial" w:cs="Arial"/>
          <w:lang w:val="sk-SK"/>
        </w:rPr>
        <w:t>í</w:t>
      </w:r>
      <w:r w:rsidRPr="00F24130">
        <w:rPr>
          <w:rFonts w:ascii="Arial" w:hAnsi="Arial" w:cs="Arial"/>
          <w:lang w:val="sk-SK"/>
        </w:rPr>
        <w:t xml:space="preserve"> rozpočtových opat</w:t>
      </w:r>
      <w:r>
        <w:rPr>
          <w:rFonts w:ascii="Arial" w:hAnsi="Arial" w:cs="Arial"/>
          <w:lang w:val="sk-SK"/>
        </w:rPr>
        <w:t>ření</w:t>
      </w:r>
      <w:r w:rsidRPr="00F24130">
        <w:rPr>
          <w:rFonts w:ascii="Arial" w:hAnsi="Arial" w:cs="Arial"/>
          <w:lang w:val="sk-SK"/>
        </w:rPr>
        <w:t xml:space="preserve"> na jednom m</w:t>
      </w:r>
      <w:r>
        <w:rPr>
          <w:rFonts w:ascii="Arial" w:hAnsi="Arial" w:cs="Arial"/>
          <w:lang w:val="sk-SK"/>
        </w:rPr>
        <w:t>í</w:t>
      </w:r>
      <w:r w:rsidRPr="00F24130">
        <w:rPr>
          <w:rFonts w:ascii="Arial" w:hAnsi="Arial" w:cs="Arial"/>
          <w:lang w:val="sk-SK"/>
        </w:rPr>
        <w:t>ste a </w:t>
      </w:r>
      <w:r>
        <w:rPr>
          <w:rFonts w:ascii="Arial" w:hAnsi="Arial" w:cs="Arial"/>
          <w:lang w:val="sk-SK"/>
        </w:rPr>
        <w:t>jej</w:t>
      </w:r>
      <w:r w:rsidRPr="00F24130">
        <w:rPr>
          <w:rFonts w:ascii="Arial" w:hAnsi="Arial" w:cs="Arial"/>
          <w:lang w:val="sk-SK"/>
        </w:rPr>
        <w:t>ich automatizované zapracovan</w:t>
      </w:r>
      <w:r>
        <w:rPr>
          <w:rFonts w:ascii="Arial" w:hAnsi="Arial" w:cs="Arial"/>
          <w:lang w:val="sk-SK"/>
        </w:rPr>
        <w:t>í</w:t>
      </w:r>
      <w:r w:rsidRPr="00F24130">
        <w:rPr>
          <w:rFonts w:ascii="Arial" w:hAnsi="Arial" w:cs="Arial"/>
          <w:lang w:val="sk-SK"/>
        </w:rPr>
        <w:t xml:space="preserve"> do systému RIS RE, čím</w:t>
      </w:r>
      <w:r>
        <w:rPr>
          <w:rFonts w:ascii="Arial" w:hAnsi="Arial" w:cs="Arial"/>
          <w:lang w:val="sk-SK"/>
        </w:rPr>
        <w:t>ž</w:t>
      </w:r>
      <w:r w:rsidRPr="00F24130">
        <w:rPr>
          <w:rFonts w:ascii="Arial" w:hAnsi="Arial" w:cs="Arial"/>
          <w:lang w:val="sk-SK"/>
        </w:rPr>
        <w:t xml:space="preserve"> s</w:t>
      </w:r>
      <w:r>
        <w:rPr>
          <w:rFonts w:ascii="Arial" w:hAnsi="Arial" w:cs="Arial"/>
          <w:lang w:val="sk-SK"/>
        </w:rPr>
        <w:t>e</w:t>
      </w:r>
      <w:r w:rsidRPr="00F24130">
        <w:rPr>
          <w:rFonts w:ascii="Arial" w:hAnsi="Arial" w:cs="Arial"/>
          <w:lang w:val="sk-SK"/>
        </w:rPr>
        <w:t xml:space="preserve"> zamezí rozd</w:t>
      </w:r>
      <w:r>
        <w:rPr>
          <w:rFonts w:ascii="Arial" w:hAnsi="Arial" w:cs="Arial"/>
          <w:lang w:val="sk-SK"/>
        </w:rPr>
        <w:t>ílům</w:t>
      </w:r>
      <w:r w:rsidRPr="00F24130">
        <w:rPr>
          <w:rFonts w:ascii="Arial" w:hAnsi="Arial" w:cs="Arial"/>
          <w:lang w:val="sk-SK"/>
        </w:rPr>
        <w:t xml:space="preserve"> mezi ob</w:t>
      </w:r>
      <w:r>
        <w:rPr>
          <w:rFonts w:ascii="Arial" w:hAnsi="Arial" w:cs="Arial"/>
          <w:lang w:val="sk-SK"/>
        </w:rPr>
        <w:t>ě</w:t>
      </w:r>
      <w:r w:rsidRPr="00F24130">
        <w:rPr>
          <w:rFonts w:ascii="Arial" w:hAnsi="Arial" w:cs="Arial"/>
          <w:lang w:val="sk-SK"/>
        </w:rPr>
        <w:t>ma systém</w:t>
      </w:r>
      <w:r>
        <w:rPr>
          <w:rFonts w:ascii="Arial" w:hAnsi="Arial" w:cs="Arial"/>
          <w:lang w:val="sk-SK"/>
        </w:rPr>
        <w:t>y</w:t>
      </w:r>
      <w:r w:rsidRPr="00F24130">
        <w:rPr>
          <w:rFonts w:ascii="Arial" w:hAnsi="Arial" w:cs="Arial"/>
          <w:lang w:val="sk-SK"/>
        </w:rPr>
        <w:t>.</w:t>
      </w:r>
    </w:p>
    <w:p w14:paraId="0C54872F" w14:textId="77777777" w:rsidR="007C464E" w:rsidRDefault="007C464E" w:rsidP="003A19D9">
      <w:pPr>
        <w:spacing w:after="120"/>
        <w:ind w:left="102" w:firstLine="0"/>
        <w:jc w:val="both"/>
        <w:rPr>
          <w:rFonts w:ascii="Arial" w:hAnsi="Arial" w:cs="Arial"/>
          <w:lang w:val="sk-SK"/>
        </w:rPr>
      </w:pPr>
      <w:r w:rsidRPr="00F24130">
        <w:rPr>
          <w:rFonts w:ascii="Arial" w:hAnsi="Arial" w:cs="Arial"/>
          <w:lang w:val="sk-SK"/>
        </w:rPr>
        <w:t>P</w:t>
      </w:r>
      <w:r>
        <w:rPr>
          <w:rFonts w:ascii="Arial" w:hAnsi="Arial" w:cs="Arial"/>
          <w:lang w:val="sk-SK"/>
        </w:rPr>
        <w:t>ř</w:t>
      </w:r>
      <w:r w:rsidRPr="00F24130">
        <w:rPr>
          <w:rFonts w:ascii="Arial" w:hAnsi="Arial" w:cs="Arial"/>
          <w:lang w:val="sk-SK"/>
        </w:rPr>
        <w:t>edbežná finančn</w:t>
      </w:r>
      <w:r>
        <w:rPr>
          <w:rFonts w:ascii="Arial" w:hAnsi="Arial" w:cs="Arial"/>
          <w:lang w:val="sk-SK"/>
        </w:rPr>
        <w:t>í</w:t>
      </w:r>
      <w:r w:rsidRPr="00F24130">
        <w:rPr>
          <w:rFonts w:ascii="Arial" w:hAnsi="Arial" w:cs="Arial"/>
          <w:lang w:val="sk-SK"/>
        </w:rPr>
        <w:t xml:space="preserve"> kontrola </w:t>
      </w:r>
      <w:r>
        <w:rPr>
          <w:rFonts w:ascii="Arial" w:hAnsi="Arial" w:cs="Arial"/>
          <w:lang w:val="sk-SK"/>
        </w:rPr>
        <w:t>je</w:t>
      </w:r>
      <w:r w:rsidRPr="00F24130">
        <w:rPr>
          <w:rFonts w:ascii="Arial" w:hAnsi="Arial" w:cs="Arial"/>
          <w:lang w:val="sk-SK"/>
        </w:rPr>
        <w:t xml:space="preserve"> v systém</w:t>
      </w:r>
      <w:r>
        <w:rPr>
          <w:rFonts w:ascii="Arial" w:hAnsi="Arial" w:cs="Arial"/>
          <w:lang w:val="sk-SK"/>
        </w:rPr>
        <w:t>u</w:t>
      </w:r>
      <w:r w:rsidRPr="00F24130">
        <w:rPr>
          <w:rFonts w:ascii="Arial" w:hAnsi="Arial" w:cs="Arial"/>
          <w:lang w:val="sk-SK"/>
        </w:rPr>
        <w:t xml:space="preserve"> vykonávaná prost</w:t>
      </w:r>
      <w:r>
        <w:rPr>
          <w:rFonts w:ascii="Arial" w:hAnsi="Arial" w:cs="Arial"/>
          <w:lang w:val="sk-SK"/>
        </w:rPr>
        <w:t>ředníctví</w:t>
      </w:r>
      <w:r w:rsidRPr="00F24130">
        <w:rPr>
          <w:rFonts w:ascii="Arial" w:hAnsi="Arial" w:cs="Arial"/>
          <w:lang w:val="sk-SK"/>
        </w:rPr>
        <w:t>m workflow</w:t>
      </w:r>
      <w:r>
        <w:rPr>
          <w:rFonts w:ascii="Arial" w:hAnsi="Arial" w:cs="Arial"/>
          <w:lang w:val="sk-SK"/>
        </w:rPr>
        <w:t>.</w:t>
      </w:r>
      <w:r w:rsidRPr="00F24130">
        <w:rPr>
          <w:rFonts w:ascii="Arial" w:hAnsi="Arial" w:cs="Arial"/>
          <w:lang w:val="sk-SK"/>
        </w:rPr>
        <w:t xml:space="preserve"> </w:t>
      </w:r>
      <w:r>
        <w:rPr>
          <w:rFonts w:ascii="Arial" w:hAnsi="Arial" w:cs="Arial"/>
          <w:lang w:val="sk-SK"/>
        </w:rPr>
        <w:t>K</w:t>
      </w:r>
      <w:r w:rsidRPr="00F24130">
        <w:rPr>
          <w:rFonts w:ascii="Arial" w:hAnsi="Arial" w:cs="Arial"/>
          <w:lang w:val="sk-SK"/>
        </w:rPr>
        <w:t>aždá objednávka a</w:t>
      </w:r>
      <w:r>
        <w:rPr>
          <w:rFonts w:ascii="Arial" w:hAnsi="Arial" w:cs="Arial"/>
          <w:lang w:val="sk-SK"/>
        </w:rPr>
        <w:t>n</w:t>
      </w:r>
      <w:r w:rsidRPr="00F24130">
        <w:rPr>
          <w:rFonts w:ascii="Arial" w:hAnsi="Arial" w:cs="Arial"/>
          <w:lang w:val="sk-SK"/>
        </w:rPr>
        <w:t>ebo p</w:t>
      </w:r>
      <w:r>
        <w:rPr>
          <w:rFonts w:ascii="Arial" w:hAnsi="Arial" w:cs="Arial"/>
          <w:lang w:val="sk-SK"/>
        </w:rPr>
        <w:t>ř</w:t>
      </w:r>
      <w:r w:rsidRPr="00F24130">
        <w:rPr>
          <w:rFonts w:ascii="Arial" w:hAnsi="Arial" w:cs="Arial"/>
          <w:lang w:val="sk-SK"/>
        </w:rPr>
        <w:t>edpis dokladu (nap</w:t>
      </w:r>
      <w:r>
        <w:rPr>
          <w:rFonts w:ascii="Arial" w:hAnsi="Arial" w:cs="Arial"/>
          <w:lang w:val="sk-SK"/>
        </w:rPr>
        <w:t>ř</w:t>
      </w:r>
      <w:r w:rsidRPr="00F24130">
        <w:rPr>
          <w:rFonts w:ascii="Arial" w:hAnsi="Arial" w:cs="Arial"/>
          <w:lang w:val="sk-SK"/>
        </w:rPr>
        <w:t>. fakt</w:t>
      </w:r>
      <w:r>
        <w:rPr>
          <w:rFonts w:ascii="Arial" w:hAnsi="Arial" w:cs="Arial"/>
          <w:lang w:val="sk-SK"/>
        </w:rPr>
        <w:t>u</w:t>
      </w:r>
      <w:r w:rsidRPr="00F24130">
        <w:rPr>
          <w:rFonts w:ascii="Arial" w:hAnsi="Arial" w:cs="Arial"/>
          <w:lang w:val="sk-SK"/>
        </w:rPr>
        <w:t>ry) sm</w:t>
      </w:r>
      <w:r>
        <w:rPr>
          <w:rFonts w:ascii="Arial" w:hAnsi="Arial" w:cs="Arial"/>
          <w:lang w:val="sk-SK"/>
        </w:rPr>
        <w:t>ěř</w:t>
      </w:r>
      <w:r w:rsidRPr="00F24130">
        <w:rPr>
          <w:rFonts w:ascii="Arial" w:hAnsi="Arial" w:cs="Arial"/>
          <w:lang w:val="sk-SK"/>
        </w:rPr>
        <w:t>ovaný na rozpočtov</w:t>
      </w:r>
      <w:r>
        <w:rPr>
          <w:rFonts w:ascii="Arial" w:hAnsi="Arial" w:cs="Arial"/>
          <w:lang w:val="sk-SK"/>
        </w:rPr>
        <w:t>ou</w:t>
      </w:r>
      <w:r w:rsidRPr="00F24130">
        <w:rPr>
          <w:rFonts w:ascii="Arial" w:hAnsi="Arial" w:cs="Arial"/>
          <w:lang w:val="sk-SK"/>
        </w:rPr>
        <w:t xml:space="preserve"> klasifikáci </w:t>
      </w:r>
      <w:r>
        <w:rPr>
          <w:rFonts w:ascii="Arial" w:hAnsi="Arial" w:cs="Arial"/>
          <w:lang w:val="sk-SK"/>
        </w:rPr>
        <w:t>vytváří</w:t>
      </w:r>
      <w:r w:rsidRPr="00F24130">
        <w:rPr>
          <w:rFonts w:ascii="Arial" w:hAnsi="Arial" w:cs="Arial"/>
          <w:lang w:val="sk-SK"/>
        </w:rPr>
        <w:t xml:space="preserve"> v modul</w:t>
      </w:r>
      <w:r>
        <w:rPr>
          <w:rFonts w:ascii="Arial" w:hAnsi="Arial" w:cs="Arial"/>
          <w:lang w:val="sk-SK"/>
        </w:rPr>
        <w:t>u</w:t>
      </w:r>
      <w:r w:rsidRPr="00F24130">
        <w:rPr>
          <w:rFonts w:ascii="Arial" w:hAnsi="Arial" w:cs="Arial"/>
          <w:lang w:val="sk-SK"/>
        </w:rPr>
        <w:t xml:space="preserve"> FM (oč</w:t>
      </w:r>
      <w:r>
        <w:rPr>
          <w:rFonts w:ascii="Arial" w:hAnsi="Arial" w:cs="Arial"/>
          <w:lang w:val="sk-SK"/>
        </w:rPr>
        <w:t>e</w:t>
      </w:r>
      <w:r w:rsidRPr="00F24130">
        <w:rPr>
          <w:rFonts w:ascii="Arial" w:hAnsi="Arial" w:cs="Arial"/>
          <w:lang w:val="sk-SK"/>
        </w:rPr>
        <w:t>kávaný výda</w:t>
      </w:r>
      <w:r>
        <w:rPr>
          <w:rFonts w:ascii="Arial" w:hAnsi="Arial" w:cs="Arial"/>
          <w:lang w:val="sk-SK"/>
        </w:rPr>
        <w:t>j</w:t>
      </w:r>
      <w:r w:rsidRPr="00F24130">
        <w:rPr>
          <w:rFonts w:ascii="Arial" w:hAnsi="Arial" w:cs="Arial"/>
          <w:lang w:val="sk-SK"/>
        </w:rPr>
        <w:t>) a v reáln</w:t>
      </w:r>
      <w:r>
        <w:rPr>
          <w:rFonts w:ascii="Arial" w:hAnsi="Arial" w:cs="Arial"/>
          <w:lang w:val="sk-SK"/>
        </w:rPr>
        <w:t>é</w:t>
      </w:r>
      <w:r w:rsidRPr="00F24130">
        <w:rPr>
          <w:rFonts w:ascii="Arial" w:hAnsi="Arial" w:cs="Arial"/>
          <w:lang w:val="sk-SK"/>
        </w:rPr>
        <w:t>m čase kontrol</w:t>
      </w:r>
      <w:r>
        <w:rPr>
          <w:rFonts w:ascii="Arial" w:hAnsi="Arial" w:cs="Arial"/>
          <w:lang w:val="sk-SK"/>
        </w:rPr>
        <w:t>uje</w:t>
      </w:r>
      <w:r w:rsidRPr="00F24130">
        <w:rPr>
          <w:rFonts w:ascii="Arial" w:hAnsi="Arial" w:cs="Arial"/>
          <w:lang w:val="sk-SK"/>
        </w:rPr>
        <w:t xml:space="preserve"> dostat</w:t>
      </w:r>
      <w:r>
        <w:rPr>
          <w:rFonts w:ascii="Arial" w:hAnsi="Arial" w:cs="Arial"/>
          <w:lang w:val="sk-SK"/>
        </w:rPr>
        <w:t>e</w:t>
      </w:r>
      <w:r w:rsidRPr="00F24130">
        <w:rPr>
          <w:rFonts w:ascii="Arial" w:hAnsi="Arial" w:cs="Arial"/>
          <w:lang w:val="sk-SK"/>
        </w:rPr>
        <w:t>k pros</w:t>
      </w:r>
      <w:r>
        <w:rPr>
          <w:rFonts w:ascii="Arial" w:hAnsi="Arial" w:cs="Arial"/>
          <w:lang w:val="sk-SK"/>
        </w:rPr>
        <w:t>tředků.</w:t>
      </w:r>
    </w:p>
    <w:p w14:paraId="44E23987" w14:textId="77777777" w:rsidR="00FF1A63" w:rsidRPr="00663859" w:rsidRDefault="00FF1A63" w:rsidP="00663859">
      <w:pPr>
        <w:ind w:firstLine="0"/>
        <w:rPr>
          <w:rFonts w:ascii="Arial" w:hAnsi="Arial"/>
          <w:b/>
          <w:lang w:val="sk-SK"/>
        </w:rPr>
      </w:pPr>
    </w:p>
    <w:p w14:paraId="2D37C728" w14:textId="64042C14" w:rsidR="007C464E" w:rsidRPr="00663859" w:rsidRDefault="007C464E" w:rsidP="007C464E">
      <w:pPr>
        <w:ind w:firstLine="0"/>
        <w:rPr>
          <w:rFonts w:ascii="Arial" w:hAnsi="Arial"/>
          <w:b/>
          <w:lang w:val="sk-SK"/>
        </w:rPr>
      </w:pPr>
      <w:r w:rsidRPr="00663859">
        <w:rPr>
          <w:rFonts w:ascii="Arial" w:hAnsi="Arial"/>
          <w:b/>
          <w:lang w:val="sk-SK"/>
        </w:rPr>
        <w:t>Hlavní funkce</w:t>
      </w:r>
      <w:r w:rsidR="00FF1A63" w:rsidRPr="00FF1A63">
        <w:rPr>
          <w:rFonts w:ascii="Arial" w:hAnsi="Arial" w:cs="Arial"/>
          <w:b/>
          <w:lang w:val="sk-SK"/>
        </w:rPr>
        <w:t>:</w:t>
      </w:r>
    </w:p>
    <w:p w14:paraId="4FE0167B" w14:textId="15D401B9" w:rsidR="007C464E" w:rsidRPr="00E826D4" w:rsidRDefault="007C464E" w:rsidP="007C464E">
      <w:pPr>
        <w:numPr>
          <w:ilvl w:val="0"/>
          <w:numId w:val="26"/>
        </w:numPr>
        <w:spacing w:after="120"/>
        <w:jc w:val="both"/>
        <w:rPr>
          <w:rStyle w:val="StyleTimesNewRoman11pt"/>
          <w:rFonts w:ascii="Arial" w:hAnsi="Arial" w:cs="Arial"/>
          <w:sz w:val="22"/>
          <w:lang w:val="sk-SK"/>
        </w:rPr>
      </w:pPr>
      <w:r w:rsidRPr="00E826D4">
        <w:rPr>
          <w:rStyle w:val="StyleTimesNewRoman11pt"/>
          <w:rFonts w:ascii="Arial" w:hAnsi="Arial" w:cs="Arial"/>
          <w:sz w:val="22"/>
          <w:lang w:val="sk-SK"/>
        </w:rPr>
        <w:t>plánování rozpočtu (správa verzí rozpočtu)</w:t>
      </w:r>
      <w:r w:rsidR="00FF1A63">
        <w:rPr>
          <w:rStyle w:val="StyleTimesNewRoman11pt"/>
          <w:rFonts w:ascii="Arial" w:hAnsi="Arial" w:cs="Arial"/>
          <w:sz w:val="22"/>
          <w:lang w:val="sk-SK"/>
        </w:rPr>
        <w:t>,</w:t>
      </w:r>
    </w:p>
    <w:p w14:paraId="62CB5B6D" w14:textId="6C43C159" w:rsidR="007C464E" w:rsidRPr="00E826D4" w:rsidRDefault="007C464E" w:rsidP="007C464E">
      <w:pPr>
        <w:numPr>
          <w:ilvl w:val="0"/>
          <w:numId w:val="26"/>
        </w:numPr>
        <w:spacing w:after="120"/>
        <w:jc w:val="both"/>
        <w:rPr>
          <w:rStyle w:val="StyleTimesNewRoman11pt"/>
          <w:rFonts w:ascii="Arial" w:hAnsi="Arial" w:cs="Arial"/>
          <w:sz w:val="22"/>
          <w:lang w:val="sk-SK"/>
        </w:rPr>
      </w:pPr>
      <w:r w:rsidRPr="00E826D4">
        <w:rPr>
          <w:rStyle w:val="StyleTimesNewRoman11pt"/>
          <w:rFonts w:ascii="Arial" w:hAnsi="Arial" w:cs="Arial"/>
          <w:sz w:val="22"/>
          <w:lang w:val="sk-SK"/>
        </w:rPr>
        <w:t>sestavení původního rozpočtu</w:t>
      </w:r>
      <w:r w:rsidR="00FF1A63">
        <w:rPr>
          <w:rStyle w:val="StyleTimesNewRoman11pt"/>
          <w:rFonts w:ascii="Arial" w:hAnsi="Arial" w:cs="Arial"/>
          <w:sz w:val="22"/>
          <w:lang w:val="sk-SK"/>
        </w:rPr>
        <w:t>,</w:t>
      </w:r>
    </w:p>
    <w:p w14:paraId="2E7F5045" w14:textId="09CDB961" w:rsidR="007C464E" w:rsidRPr="00E826D4" w:rsidRDefault="007C464E" w:rsidP="007C464E">
      <w:pPr>
        <w:numPr>
          <w:ilvl w:val="0"/>
          <w:numId w:val="26"/>
        </w:numPr>
        <w:spacing w:after="120"/>
        <w:jc w:val="both"/>
        <w:rPr>
          <w:rStyle w:val="StyleTimesNewRoman11pt"/>
          <w:rFonts w:ascii="Arial" w:hAnsi="Arial" w:cs="Arial"/>
          <w:sz w:val="22"/>
          <w:lang w:val="sk-SK"/>
        </w:rPr>
      </w:pPr>
      <w:r w:rsidRPr="00E826D4">
        <w:rPr>
          <w:rStyle w:val="StyleTimesNewRoman11pt"/>
          <w:rFonts w:ascii="Arial" w:hAnsi="Arial" w:cs="Arial"/>
          <w:sz w:val="22"/>
          <w:lang w:val="sk-SK"/>
        </w:rPr>
        <w:t>aktuální rozpočet</w:t>
      </w:r>
      <w:r w:rsidR="00FF1A63">
        <w:rPr>
          <w:rStyle w:val="StyleTimesNewRoman11pt"/>
          <w:rFonts w:ascii="Arial" w:hAnsi="Arial" w:cs="Arial"/>
          <w:sz w:val="22"/>
          <w:lang w:val="sk-SK"/>
        </w:rPr>
        <w:t>,</w:t>
      </w:r>
    </w:p>
    <w:p w14:paraId="65374194" w14:textId="2F622E01" w:rsidR="007C464E" w:rsidRPr="00E826D4" w:rsidRDefault="007C464E" w:rsidP="007C464E">
      <w:pPr>
        <w:numPr>
          <w:ilvl w:val="0"/>
          <w:numId w:val="26"/>
        </w:numPr>
        <w:spacing w:after="120"/>
        <w:jc w:val="both"/>
        <w:rPr>
          <w:rStyle w:val="StyleTimesNewRoman11pt"/>
          <w:rFonts w:ascii="Arial" w:hAnsi="Arial" w:cs="Arial"/>
          <w:sz w:val="22"/>
          <w:lang w:val="sk-SK"/>
        </w:rPr>
      </w:pPr>
      <w:r w:rsidRPr="00E826D4">
        <w:rPr>
          <w:rStyle w:val="StyleTimesNewRoman11pt"/>
          <w:rFonts w:ascii="Arial" w:hAnsi="Arial" w:cs="Arial"/>
          <w:sz w:val="22"/>
          <w:lang w:val="sk-SK"/>
        </w:rPr>
        <w:t>rozpočtová opatření - založení, změna, zobrazení</w:t>
      </w:r>
      <w:r w:rsidR="00FF1A63">
        <w:rPr>
          <w:rStyle w:val="StyleTimesNewRoman11pt"/>
          <w:rFonts w:ascii="Arial" w:hAnsi="Arial" w:cs="Arial"/>
          <w:sz w:val="22"/>
          <w:lang w:val="sk-SK"/>
        </w:rPr>
        <w:t>,</w:t>
      </w:r>
    </w:p>
    <w:p w14:paraId="13DBB4CB" w14:textId="1EAEA770" w:rsidR="007C464E" w:rsidRPr="00E826D4" w:rsidRDefault="007C464E" w:rsidP="007C464E">
      <w:pPr>
        <w:numPr>
          <w:ilvl w:val="0"/>
          <w:numId w:val="26"/>
        </w:numPr>
        <w:spacing w:after="120"/>
        <w:jc w:val="both"/>
        <w:rPr>
          <w:rStyle w:val="StyleTimesNewRoman11pt"/>
          <w:rFonts w:ascii="Arial" w:hAnsi="Arial" w:cs="Arial"/>
          <w:sz w:val="22"/>
          <w:lang w:val="sk-SK"/>
        </w:rPr>
      </w:pPr>
      <w:r w:rsidRPr="00E826D4">
        <w:rPr>
          <w:rStyle w:val="StyleTimesNewRoman11pt"/>
          <w:rFonts w:ascii="Arial" w:hAnsi="Arial" w:cs="Arial"/>
          <w:sz w:val="22"/>
          <w:lang w:val="sk-SK"/>
        </w:rPr>
        <w:t>rezervace - založení, změna, zobrazení, kontrola obliga</w:t>
      </w:r>
      <w:r w:rsidR="00FF1A63">
        <w:rPr>
          <w:rStyle w:val="StyleTimesNewRoman11pt"/>
          <w:rFonts w:ascii="Arial" w:hAnsi="Arial" w:cs="Arial"/>
          <w:sz w:val="22"/>
          <w:lang w:val="sk-SK"/>
        </w:rPr>
        <w:t>,</w:t>
      </w:r>
    </w:p>
    <w:p w14:paraId="6EB3840B" w14:textId="0B285ED4" w:rsidR="007C464E" w:rsidRPr="00E826D4" w:rsidRDefault="007C464E" w:rsidP="007C464E">
      <w:pPr>
        <w:numPr>
          <w:ilvl w:val="0"/>
          <w:numId w:val="26"/>
        </w:numPr>
        <w:spacing w:after="120"/>
        <w:jc w:val="both"/>
        <w:rPr>
          <w:rStyle w:val="StyleTimesNewRoman11pt"/>
          <w:rFonts w:ascii="Arial" w:hAnsi="Arial" w:cs="Arial"/>
          <w:sz w:val="22"/>
          <w:lang w:val="sk-SK"/>
        </w:rPr>
      </w:pPr>
      <w:r w:rsidRPr="00E826D4">
        <w:rPr>
          <w:rStyle w:val="StyleTimesNewRoman11pt"/>
          <w:rFonts w:ascii="Arial" w:hAnsi="Arial" w:cs="Arial"/>
          <w:sz w:val="22"/>
          <w:lang w:val="sk-SK"/>
        </w:rPr>
        <w:t>schvalování zamítnutí komunikace s IISSP – rozpočtového opatření, rezervace</w:t>
      </w:r>
      <w:r w:rsidR="00FF1A63">
        <w:rPr>
          <w:rStyle w:val="StyleTimesNewRoman11pt"/>
          <w:rFonts w:ascii="Arial" w:hAnsi="Arial" w:cs="Arial"/>
          <w:sz w:val="22"/>
          <w:lang w:val="sk-SK"/>
        </w:rPr>
        <w:t>,</w:t>
      </w:r>
    </w:p>
    <w:p w14:paraId="77DD91F4" w14:textId="0152C56A" w:rsidR="007C464E" w:rsidRPr="00E826D4" w:rsidRDefault="007C464E" w:rsidP="007C464E">
      <w:pPr>
        <w:numPr>
          <w:ilvl w:val="0"/>
          <w:numId w:val="26"/>
        </w:numPr>
        <w:spacing w:after="120"/>
        <w:jc w:val="both"/>
        <w:rPr>
          <w:rStyle w:val="StyleTimesNewRoman11pt"/>
          <w:rFonts w:ascii="Arial" w:hAnsi="Arial" w:cs="Arial"/>
          <w:sz w:val="22"/>
          <w:lang w:val="sk-SK"/>
        </w:rPr>
      </w:pPr>
      <w:r w:rsidRPr="00E826D4">
        <w:rPr>
          <w:rStyle w:val="StyleTimesNewRoman11pt"/>
          <w:rFonts w:ascii="Arial" w:hAnsi="Arial" w:cs="Arial"/>
          <w:sz w:val="22"/>
          <w:lang w:val="sk-SK"/>
        </w:rPr>
        <w:t>definice používaných ustanovení právních předpisů, rozpočtových položek a</w:t>
      </w:r>
      <w:r w:rsidR="00FF1A63">
        <w:rPr>
          <w:rStyle w:val="StyleTimesNewRoman11pt"/>
          <w:rFonts w:ascii="Arial" w:hAnsi="Arial" w:cs="Arial"/>
          <w:sz w:val="22"/>
          <w:lang w:val="sk-SK"/>
        </w:rPr>
        <w:t> </w:t>
      </w:r>
      <w:r w:rsidRPr="00E826D4">
        <w:rPr>
          <w:rStyle w:val="StyleTimesNewRoman11pt"/>
          <w:rFonts w:ascii="Arial" w:hAnsi="Arial" w:cs="Arial"/>
          <w:sz w:val="22"/>
          <w:lang w:val="sk-SK"/>
        </w:rPr>
        <w:t>příkazců</w:t>
      </w:r>
      <w:r w:rsidR="00FF1A63">
        <w:rPr>
          <w:rStyle w:val="StyleTimesNewRoman11pt"/>
          <w:rFonts w:ascii="Arial" w:hAnsi="Arial" w:cs="Arial"/>
          <w:sz w:val="22"/>
          <w:lang w:val="sk-SK"/>
        </w:rPr>
        <w:t>,</w:t>
      </w:r>
    </w:p>
    <w:p w14:paraId="0A353681" w14:textId="39820C4D" w:rsidR="007C464E" w:rsidRPr="00E826D4" w:rsidRDefault="007C464E" w:rsidP="007C464E">
      <w:pPr>
        <w:numPr>
          <w:ilvl w:val="0"/>
          <w:numId w:val="26"/>
        </w:numPr>
        <w:spacing w:after="120"/>
        <w:jc w:val="both"/>
        <w:rPr>
          <w:rStyle w:val="StyleTimesNewRoman11pt"/>
          <w:rFonts w:ascii="Arial" w:hAnsi="Arial" w:cs="Arial"/>
          <w:sz w:val="22"/>
          <w:lang w:val="sk-SK"/>
        </w:rPr>
      </w:pPr>
      <w:r w:rsidRPr="00E826D4">
        <w:rPr>
          <w:rStyle w:val="StyleTimesNewRoman11pt"/>
          <w:rFonts w:ascii="Arial" w:hAnsi="Arial" w:cs="Arial"/>
          <w:sz w:val="22"/>
          <w:lang w:val="sk-SK"/>
        </w:rPr>
        <w:t>přeúčtování skutečnosti čerpání rozpočtových prostředků</w:t>
      </w:r>
      <w:r w:rsidR="00FF1A63">
        <w:rPr>
          <w:rStyle w:val="StyleTimesNewRoman11pt"/>
          <w:rFonts w:ascii="Arial" w:hAnsi="Arial" w:cs="Arial"/>
          <w:sz w:val="22"/>
          <w:lang w:val="sk-SK"/>
        </w:rPr>
        <w:t>,</w:t>
      </w:r>
    </w:p>
    <w:p w14:paraId="3678A5E4" w14:textId="602A7876" w:rsidR="007C464E" w:rsidRPr="00E826D4" w:rsidRDefault="007C464E" w:rsidP="007C464E">
      <w:pPr>
        <w:numPr>
          <w:ilvl w:val="0"/>
          <w:numId w:val="26"/>
        </w:numPr>
        <w:spacing w:after="120"/>
        <w:jc w:val="both"/>
        <w:rPr>
          <w:rStyle w:val="StyleTimesNewRoman11pt"/>
          <w:rFonts w:ascii="Arial" w:hAnsi="Arial" w:cs="Arial"/>
          <w:sz w:val="22"/>
          <w:lang w:val="sk-SK"/>
        </w:rPr>
      </w:pPr>
      <w:r w:rsidRPr="00E826D4">
        <w:rPr>
          <w:rStyle w:val="StyleTimesNewRoman11pt"/>
          <w:rFonts w:ascii="Arial" w:hAnsi="Arial" w:cs="Arial"/>
          <w:sz w:val="22"/>
          <w:lang w:val="sk-SK"/>
        </w:rPr>
        <w:t>interní výkaznictví čerpání rozpočtových prostředků</w:t>
      </w:r>
      <w:r w:rsidR="00FF1A63">
        <w:rPr>
          <w:rStyle w:val="StyleTimesNewRoman11pt"/>
          <w:rFonts w:ascii="Arial" w:hAnsi="Arial" w:cs="Arial"/>
          <w:sz w:val="22"/>
          <w:lang w:val="sk-SK"/>
        </w:rPr>
        <w:t>,</w:t>
      </w:r>
    </w:p>
    <w:p w14:paraId="4D80EA0E" w14:textId="024EC3C7" w:rsidR="007C464E" w:rsidRPr="00E826D4" w:rsidRDefault="007C464E" w:rsidP="007C464E">
      <w:pPr>
        <w:numPr>
          <w:ilvl w:val="0"/>
          <w:numId w:val="26"/>
        </w:numPr>
        <w:spacing w:after="120"/>
        <w:jc w:val="both"/>
        <w:rPr>
          <w:rStyle w:val="StyleTimesNewRoman11pt"/>
          <w:rFonts w:ascii="Arial" w:hAnsi="Arial" w:cs="Arial"/>
          <w:sz w:val="22"/>
          <w:lang w:val="sk-SK"/>
        </w:rPr>
      </w:pPr>
      <w:r w:rsidRPr="00E826D4">
        <w:rPr>
          <w:rStyle w:val="StyleTimesNewRoman11pt"/>
          <w:rFonts w:ascii="Arial" w:hAnsi="Arial" w:cs="Arial"/>
          <w:sz w:val="22"/>
          <w:lang w:val="sk-SK"/>
        </w:rPr>
        <w:t>externí výkaznictví čerpání rozpočtových prostředků pro MF ČR</w:t>
      </w:r>
      <w:r w:rsidR="00FF1A63">
        <w:rPr>
          <w:rStyle w:val="StyleTimesNewRoman11pt"/>
          <w:rFonts w:ascii="Arial" w:hAnsi="Arial" w:cs="Arial"/>
          <w:sz w:val="22"/>
          <w:lang w:val="sk-SK"/>
        </w:rPr>
        <w:t>,</w:t>
      </w:r>
    </w:p>
    <w:p w14:paraId="659FE6D6" w14:textId="5F6C379E" w:rsidR="007C464E" w:rsidRPr="00E826D4" w:rsidRDefault="007C464E" w:rsidP="007C464E">
      <w:pPr>
        <w:numPr>
          <w:ilvl w:val="0"/>
          <w:numId w:val="26"/>
        </w:numPr>
        <w:spacing w:after="120"/>
        <w:jc w:val="both"/>
        <w:rPr>
          <w:rStyle w:val="StyleTimesNewRoman11pt"/>
          <w:rFonts w:ascii="Arial" w:hAnsi="Arial" w:cs="Arial"/>
          <w:sz w:val="22"/>
          <w:lang w:val="sk-SK"/>
        </w:rPr>
      </w:pPr>
      <w:r w:rsidRPr="00E826D4">
        <w:rPr>
          <w:rStyle w:val="StyleTimesNewRoman11pt"/>
          <w:rFonts w:ascii="Arial" w:hAnsi="Arial" w:cs="Arial"/>
          <w:sz w:val="22"/>
          <w:lang w:val="sk-SK"/>
        </w:rPr>
        <w:t>správa a vyhodnocení investičních programů aakcí</w:t>
      </w:r>
      <w:r w:rsidR="00FF1A63">
        <w:rPr>
          <w:rStyle w:val="StyleTimesNewRoman11pt"/>
          <w:rFonts w:ascii="Arial" w:hAnsi="Arial" w:cs="Arial"/>
          <w:sz w:val="22"/>
          <w:lang w:val="sk-SK"/>
        </w:rPr>
        <w:t>,</w:t>
      </w:r>
    </w:p>
    <w:p w14:paraId="42679215" w14:textId="7B3EF584" w:rsidR="007C464E" w:rsidRPr="00E826D4" w:rsidRDefault="007C464E" w:rsidP="007C464E">
      <w:pPr>
        <w:numPr>
          <w:ilvl w:val="0"/>
          <w:numId w:val="26"/>
        </w:numPr>
        <w:spacing w:after="120"/>
        <w:jc w:val="both"/>
        <w:rPr>
          <w:rStyle w:val="StyleTimesNewRoman11pt"/>
          <w:rFonts w:ascii="Arial" w:hAnsi="Arial" w:cs="Arial"/>
          <w:sz w:val="22"/>
          <w:lang w:val="sk-SK"/>
        </w:rPr>
      </w:pPr>
      <w:r w:rsidRPr="00E826D4">
        <w:rPr>
          <w:rStyle w:val="StyleTimesNewRoman11pt"/>
          <w:rFonts w:ascii="Arial" w:hAnsi="Arial" w:cs="Arial"/>
          <w:sz w:val="22"/>
          <w:lang w:val="sk-SK"/>
        </w:rPr>
        <w:t>sledování očekávaného čerpání rozpočtu</w:t>
      </w:r>
      <w:r w:rsidR="00FF1A63">
        <w:rPr>
          <w:rStyle w:val="StyleTimesNewRoman11pt"/>
          <w:rFonts w:ascii="Arial" w:hAnsi="Arial" w:cs="Arial"/>
          <w:sz w:val="22"/>
          <w:lang w:val="sk-SK"/>
        </w:rPr>
        <w:t>,</w:t>
      </w:r>
    </w:p>
    <w:p w14:paraId="1A5C1084" w14:textId="24ADE4B1" w:rsidR="007C464E" w:rsidRDefault="007C464E" w:rsidP="007C464E">
      <w:pPr>
        <w:numPr>
          <w:ilvl w:val="0"/>
          <w:numId w:val="26"/>
        </w:numPr>
        <w:spacing w:after="120"/>
        <w:jc w:val="both"/>
        <w:rPr>
          <w:rStyle w:val="StyleTimesNewRoman11pt"/>
          <w:rFonts w:ascii="Arial" w:hAnsi="Arial" w:cs="Arial"/>
          <w:sz w:val="22"/>
          <w:lang w:val="sk-SK"/>
        </w:rPr>
      </w:pPr>
      <w:r w:rsidRPr="00E826D4">
        <w:rPr>
          <w:rStyle w:val="StyleTimesNewRoman11pt"/>
          <w:rFonts w:ascii="Arial" w:hAnsi="Arial" w:cs="Arial"/>
          <w:sz w:val="22"/>
          <w:lang w:val="sk-SK"/>
        </w:rPr>
        <w:t>pružné výkaznictví</w:t>
      </w:r>
      <w:r w:rsidR="00FF1A63">
        <w:rPr>
          <w:rStyle w:val="StyleTimesNewRoman11pt"/>
          <w:rFonts w:ascii="Arial" w:hAnsi="Arial" w:cs="Arial"/>
          <w:sz w:val="22"/>
          <w:lang w:val="sk-SK"/>
        </w:rPr>
        <w:t>,</w:t>
      </w:r>
    </w:p>
    <w:p w14:paraId="58F2461C" w14:textId="141F6B2E" w:rsidR="007C464E" w:rsidRPr="004C2719" w:rsidRDefault="007C464E" w:rsidP="007C464E">
      <w:pPr>
        <w:pStyle w:val="Odstavecseseznamem"/>
        <w:numPr>
          <w:ilvl w:val="0"/>
          <w:numId w:val="26"/>
        </w:numPr>
        <w:rPr>
          <w:rFonts w:ascii="Arial" w:hAnsi="Arial" w:cs="Arial"/>
        </w:rPr>
      </w:pPr>
      <w:r w:rsidRPr="004C2719">
        <w:rPr>
          <w:rFonts w:ascii="Arial" w:hAnsi="Arial" w:cs="Arial"/>
        </w:rPr>
        <w:t>poskytuje data pro MIS, který není součástí této veřejné zakázky</w:t>
      </w:r>
      <w:r w:rsidR="00FF1A63">
        <w:rPr>
          <w:rFonts w:ascii="Arial" w:hAnsi="Arial" w:cs="Arial"/>
        </w:rPr>
        <w:t>.</w:t>
      </w:r>
    </w:p>
    <w:p w14:paraId="4756665A" w14:textId="77777777" w:rsidR="007C464E" w:rsidRPr="007C464E" w:rsidRDefault="007C464E" w:rsidP="00784332">
      <w:pPr>
        <w:pStyle w:val="Nadpis21"/>
        <w:keepNext/>
        <w:widowControl w:val="0"/>
        <w:numPr>
          <w:ilvl w:val="2"/>
          <w:numId w:val="18"/>
        </w:numPr>
        <w:tabs>
          <w:tab w:val="num" w:pos="907"/>
        </w:tabs>
        <w:spacing w:before="360" w:after="80"/>
        <w:rPr>
          <w:sz w:val="22"/>
        </w:rPr>
      </w:pPr>
      <w:bookmarkStart w:id="29" w:name="_Toc425761033"/>
      <w:bookmarkStart w:id="30" w:name="_Toc426093297"/>
      <w:r w:rsidRPr="007C464E">
        <w:rPr>
          <w:sz w:val="22"/>
        </w:rPr>
        <w:t>Finanční účetnictví – hlavní kniha, pohledávky a závazky (FI)</w:t>
      </w:r>
      <w:bookmarkEnd w:id="29"/>
      <w:bookmarkEnd w:id="30"/>
      <w:r w:rsidRPr="007C464E">
        <w:rPr>
          <w:sz w:val="22"/>
        </w:rPr>
        <w:t xml:space="preserve"> </w:t>
      </w:r>
    </w:p>
    <w:p w14:paraId="4378037C" w14:textId="77777777" w:rsidR="007C464E" w:rsidRPr="00B52DA2" w:rsidRDefault="007C464E" w:rsidP="007C464E">
      <w:pPr>
        <w:autoSpaceDE w:val="0"/>
        <w:autoSpaceDN w:val="0"/>
        <w:adjustRightInd w:val="0"/>
        <w:rPr>
          <w:rFonts w:ascii="Arial" w:hAnsi="Arial" w:cs="Arial"/>
          <w:lang w:val="sk-SK"/>
        </w:rPr>
      </w:pPr>
      <w:r w:rsidRPr="00B52DA2">
        <w:rPr>
          <w:rFonts w:ascii="Arial" w:hAnsi="Arial" w:cs="Arial"/>
          <w:lang w:val="sk-SK"/>
        </w:rPr>
        <w:t xml:space="preserve">Finanční účetnictví je implementováno v souladu s českými právními předpisy. Účtování podle mezinárodních standardů není požadováno. </w:t>
      </w:r>
    </w:p>
    <w:p w14:paraId="6E2A7B05" w14:textId="77777777" w:rsidR="007C464E" w:rsidRDefault="007C464E" w:rsidP="007C464E">
      <w:pPr>
        <w:autoSpaceDE w:val="0"/>
        <w:autoSpaceDN w:val="0"/>
        <w:adjustRightInd w:val="0"/>
        <w:rPr>
          <w:rFonts w:ascii="Arial" w:hAnsi="Arial" w:cs="Arial"/>
          <w:lang w:val="sk-SK"/>
        </w:rPr>
      </w:pPr>
      <w:r w:rsidRPr="00B52DA2">
        <w:rPr>
          <w:rFonts w:ascii="Arial" w:hAnsi="Arial" w:cs="Arial"/>
          <w:lang w:val="sk-SK"/>
        </w:rPr>
        <w:t xml:space="preserve">Moduly nákup (MM) a prodej (SD) nejsou implementovány. Dodavatelské a odběratelské doklady jsou zpracovávány přímo ve finančním účetnictví v modulech závazků a pohledávek. Tisk odběratelských faktur je prováděn z FI dokladu. </w:t>
      </w:r>
    </w:p>
    <w:p w14:paraId="6EBE59E3" w14:textId="77777777" w:rsidR="007C464E" w:rsidRDefault="007C464E" w:rsidP="007C464E">
      <w:pPr>
        <w:autoSpaceDE w:val="0"/>
        <w:autoSpaceDN w:val="0"/>
        <w:adjustRightInd w:val="0"/>
        <w:rPr>
          <w:rFonts w:ascii="Arial" w:hAnsi="Arial" w:cs="Arial"/>
          <w:lang w:val="sk-SK"/>
        </w:rPr>
      </w:pPr>
    </w:p>
    <w:p w14:paraId="178B4909" w14:textId="77777777" w:rsidR="007C464E" w:rsidRPr="00004C59" w:rsidRDefault="007C464E" w:rsidP="007C464E">
      <w:pPr>
        <w:ind w:firstLine="0"/>
        <w:rPr>
          <w:rFonts w:ascii="Arial" w:hAnsi="Arial" w:cs="Arial"/>
          <w:lang w:val="sk-SK"/>
        </w:rPr>
      </w:pPr>
      <w:r w:rsidRPr="00004C59">
        <w:rPr>
          <w:rFonts w:ascii="Arial" w:hAnsi="Arial" w:cs="Arial"/>
          <w:lang w:val="sk-SK"/>
        </w:rPr>
        <w:t>Finanční účetnictví, účtování na nákladová střediska, platební styk, banka</w:t>
      </w:r>
    </w:p>
    <w:p w14:paraId="557DA394" w14:textId="77777777" w:rsidR="007C464E" w:rsidRPr="00004C59" w:rsidRDefault="007C464E" w:rsidP="007C464E">
      <w:pPr>
        <w:ind w:firstLine="0"/>
        <w:rPr>
          <w:rFonts w:ascii="Arial" w:hAnsi="Arial" w:cs="Arial"/>
          <w:lang w:val="sk-SK"/>
        </w:rPr>
      </w:pPr>
      <w:r w:rsidRPr="00004C59">
        <w:rPr>
          <w:rFonts w:ascii="Arial" w:hAnsi="Arial" w:cs="Arial"/>
          <w:lang w:val="sk-SK"/>
        </w:rPr>
        <w:t>Popis</w:t>
      </w:r>
    </w:p>
    <w:p w14:paraId="4FF93F47" w14:textId="77777777" w:rsidR="007C464E" w:rsidRPr="00004C59" w:rsidRDefault="007C464E" w:rsidP="007C464E">
      <w:pPr>
        <w:ind w:firstLine="0"/>
        <w:rPr>
          <w:rFonts w:ascii="Arial" w:hAnsi="Arial" w:cs="Arial"/>
          <w:lang w:val="sk-SK"/>
        </w:rPr>
      </w:pPr>
      <w:r w:rsidRPr="00004C59">
        <w:rPr>
          <w:rFonts w:ascii="Arial" w:hAnsi="Arial" w:cs="Arial"/>
          <w:lang w:val="sk-SK"/>
        </w:rPr>
        <w:lastRenderedPageBreak/>
        <w:t>Procesy finančního účetnictví lze zjednodušeně rozdělit na dvě části - účtování na účty hlavní knihy a účtování na účty vedlejších knih (účtování dodavatelů a odběratelů). Na tyto základní procesy navazuje řada dalších dílčích procesů, které jako celek tvoří účinný nástroj pro vedení účetnictví.</w:t>
      </w:r>
    </w:p>
    <w:p w14:paraId="27FD70D1" w14:textId="77777777" w:rsidR="007C464E" w:rsidRPr="00004C59" w:rsidRDefault="007C464E" w:rsidP="007C464E">
      <w:pPr>
        <w:ind w:firstLine="0"/>
        <w:rPr>
          <w:rFonts w:ascii="Arial" w:hAnsi="Arial" w:cs="Arial"/>
          <w:lang w:val="sk-SK"/>
        </w:rPr>
      </w:pPr>
      <w:r w:rsidRPr="00004C59">
        <w:rPr>
          <w:rFonts w:ascii="Arial" w:hAnsi="Arial" w:cs="Arial"/>
          <w:lang w:val="sk-SK"/>
        </w:rPr>
        <w:t>Návaznost na ostatní moduly</w:t>
      </w:r>
      <w:r>
        <w:rPr>
          <w:rFonts w:ascii="Arial" w:hAnsi="Arial" w:cs="Arial"/>
          <w:lang w:val="sk-SK"/>
        </w:rPr>
        <w:t xml:space="preserve">, zejména </w:t>
      </w:r>
      <w:r w:rsidRPr="00004C59">
        <w:rPr>
          <w:rFonts w:ascii="Arial" w:hAnsi="Arial" w:cs="Arial"/>
          <w:lang w:val="sk-SK"/>
        </w:rPr>
        <w:t>Integrace na rozpočet</w:t>
      </w:r>
      <w:r>
        <w:rPr>
          <w:rFonts w:ascii="Arial" w:hAnsi="Arial" w:cs="Arial"/>
          <w:lang w:val="sk-SK"/>
        </w:rPr>
        <w:t xml:space="preserve"> (FM), </w:t>
      </w:r>
      <w:r w:rsidRPr="00004C59">
        <w:rPr>
          <w:rFonts w:ascii="Arial" w:hAnsi="Arial" w:cs="Arial"/>
          <w:lang w:val="sk-SK"/>
        </w:rPr>
        <w:t>na majetek</w:t>
      </w:r>
      <w:r>
        <w:rPr>
          <w:rFonts w:ascii="Arial" w:hAnsi="Arial" w:cs="Arial"/>
          <w:lang w:val="sk-SK"/>
        </w:rPr>
        <w:t xml:space="preserve"> (FI-AA), personalistiku a mzdy (HCM) a na controlling (CO)</w:t>
      </w:r>
      <w:r w:rsidRPr="00004C59">
        <w:rPr>
          <w:rFonts w:ascii="Arial" w:hAnsi="Arial" w:cs="Arial"/>
          <w:lang w:val="sk-SK"/>
        </w:rPr>
        <w:t>.</w:t>
      </w:r>
    </w:p>
    <w:p w14:paraId="40DDDC97" w14:textId="77777777" w:rsidR="007C464E" w:rsidRDefault="007C464E" w:rsidP="007C464E">
      <w:pPr>
        <w:ind w:firstLine="0"/>
        <w:rPr>
          <w:rFonts w:ascii="Arial" w:hAnsi="Arial" w:cs="Arial"/>
          <w:lang w:val="sk-SK"/>
        </w:rPr>
      </w:pPr>
    </w:p>
    <w:p w14:paraId="1A645E74" w14:textId="00EEAF11" w:rsidR="007C464E" w:rsidRPr="00663859" w:rsidRDefault="007C464E" w:rsidP="007C464E">
      <w:pPr>
        <w:ind w:firstLine="0"/>
        <w:rPr>
          <w:rFonts w:ascii="Arial" w:hAnsi="Arial"/>
          <w:b/>
          <w:lang w:val="sk-SK"/>
        </w:rPr>
      </w:pPr>
      <w:r w:rsidRPr="00663859">
        <w:rPr>
          <w:rFonts w:ascii="Arial" w:hAnsi="Arial"/>
          <w:b/>
          <w:lang w:val="sk-SK"/>
        </w:rPr>
        <w:t>Hlavní funkce</w:t>
      </w:r>
      <w:r w:rsidR="00FF1A63">
        <w:rPr>
          <w:rFonts w:ascii="Arial" w:hAnsi="Arial" w:cs="Arial"/>
          <w:b/>
          <w:lang w:val="sk-SK"/>
        </w:rPr>
        <w:t>:</w:t>
      </w:r>
    </w:p>
    <w:p w14:paraId="17885A91" w14:textId="57426303" w:rsidR="007C464E" w:rsidRPr="004C2719" w:rsidRDefault="007C464E" w:rsidP="007C464E">
      <w:pPr>
        <w:numPr>
          <w:ilvl w:val="0"/>
          <w:numId w:val="26"/>
        </w:numPr>
        <w:spacing w:after="120"/>
        <w:jc w:val="both"/>
        <w:rPr>
          <w:rStyle w:val="StyleTimesNewRoman11pt"/>
          <w:rFonts w:ascii="Arial" w:hAnsi="Arial" w:cs="Arial"/>
          <w:sz w:val="22"/>
          <w:lang w:val="sk-SK"/>
        </w:rPr>
      </w:pPr>
      <w:r w:rsidRPr="004C2719">
        <w:rPr>
          <w:rStyle w:val="StyleTimesNewRoman11pt"/>
          <w:rFonts w:ascii="Arial" w:hAnsi="Arial" w:cs="Arial"/>
          <w:sz w:val="22"/>
          <w:lang w:val="sk-SK"/>
        </w:rPr>
        <w:t>sestavení účtového rozvrhu</w:t>
      </w:r>
      <w:r w:rsidR="00FF1A63">
        <w:rPr>
          <w:rStyle w:val="StyleTimesNewRoman11pt"/>
          <w:rFonts w:ascii="Arial" w:hAnsi="Arial" w:cs="Arial"/>
          <w:sz w:val="22"/>
          <w:lang w:val="sk-SK"/>
        </w:rPr>
        <w:t>,</w:t>
      </w:r>
    </w:p>
    <w:p w14:paraId="650718A8" w14:textId="5A75D115" w:rsidR="007C464E" w:rsidRPr="004C2719" w:rsidRDefault="007C464E" w:rsidP="007C464E">
      <w:pPr>
        <w:numPr>
          <w:ilvl w:val="0"/>
          <w:numId w:val="26"/>
        </w:numPr>
        <w:spacing w:after="120"/>
        <w:jc w:val="both"/>
        <w:rPr>
          <w:rStyle w:val="StyleTimesNewRoman11pt"/>
          <w:rFonts w:ascii="Arial" w:hAnsi="Arial" w:cs="Arial"/>
          <w:sz w:val="22"/>
          <w:lang w:val="sk-SK"/>
        </w:rPr>
      </w:pPr>
      <w:r w:rsidRPr="004C2719">
        <w:rPr>
          <w:rStyle w:val="StyleTimesNewRoman11pt"/>
          <w:rFonts w:ascii="Arial" w:hAnsi="Arial" w:cs="Arial"/>
          <w:sz w:val="22"/>
          <w:lang w:val="sk-SK"/>
        </w:rPr>
        <w:t>definice druhů dokladů a jejich použití v rámci účtování</w:t>
      </w:r>
      <w:r w:rsidR="00FF1A63">
        <w:rPr>
          <w:rStyle w:val="StyleTimesNewRoman11pt"/>
          <w:rFonts w:ascii="Arial" w:hAnsi="Arial" w:cs="Arial"/>
          <w:sz w:val="22"/>
          <w:lang w:val="sk-SK"/>
        </w:rPr>
        <w:t>,</w:t>
      </w:r>
    </w:p>
    <w:p w14:paraId="5C49D6C5" w14:textId="3B61FFA2" w:rsidR="007C464E" w:rsidRPr="004C2719" w:rsidRDefault="007C464E" w:rsidP="007C464E">
      <w:pPr>
        <w:numPr>
          <w:ilvl w:val="0"/>
          <w:numId w:val="26"/>
        </w:numPr>
        <w:spacing w:after="120"/>
        <w:jc w:val="both"/>
        <w:rPr>
          <w:rStyle w:val="StyleTimesNewRoman11pt"/>
          <w:rFonts w:ascii="Arial" w:hAnsi="Arial" w:cs="Arial"/>
          <w:sz w:val="22"/>
          <w:lang w:val="sk-SK"/>
        </w:rPr>
      </w:pPr>
      <w:r w:rsidRPr="004C2719">
        <w:rPr>
          <w:rStyle w:val="StyleTimesNewRoman11pt"/>
          <w:rFonts w:ascii="Arial" w:hAnsi="Arial" w:cs="Arial"/>
          <w:sz w:val="22"/>
          <w:lang w:val="sk-SK"/>
        </w:rPr>
        <w:t>účtování do hlavní a vedlejších knih</w:t>
      </w:r>
      <w:r w:rsidR="00FF1A63">
        <w:rPr>
          <w:rStyle w:val="StyleTimesNewRoman11pt"/>
          <w:rFonts w:ascii="Arial" w:hAnsi="Arial" w:cs="Arial"/>
          <w:sz w:val="22"/>
          <w:lang w:val="sk-SK"/>
        </w:rPr>
        <w:t>,</w:t>
      </w:r>
    </w:p>
    <w:p w14:paraId="17C1396E" w14:textId="4890DB33" w:rsidR="007C464E" w:rsidRPr="004C2719" w:rsidRDefault="007C464E" w:rsidP="007C464E">
      <w:pPr>
        <w:numPr>
          <w:ilvl w:val="0"/>
          <w:numId w:val="26"/>
        </w:numPr>
        <w:spacing w:after="120"/>
        <w:jc w:val="both"/>
        <w:rPr>
          <w:rStyle w:val="StyleTimesNewRoman11pt"/>
          <w:rFonts w:ascii="Arial" w:hAnsi="Arial" w:cs="Arial"/>
          <w:sz w:val="22"/>
          <w:lang w:val="sk-SK"/>
        </w:rPr>
      </w:pPr>
      <w:r w:rsidRPr="004C2719">
        <w:rPr>
          <w:rStyle w:val="StyleTimesNewRoman11pt"/>
          <w:rFonts w:ascii="Arial" w:hAnsi="Arial" w:cs="Arial"/>
          <w:sz w:val="22"/>
          <w:lang w:val="sk-SK"/>
        </w:rPr>
        <w:t>účtování mezd</w:t>
      </w:r>
      <w:r w:rsidR="00FF1A63">
        <w:rPr>
          <w:rStyle w:val="StyleTimesNewRoman11pt"/>
          <w:rFonts w:ascii="Arial" w:hAnsi="Arial" w:cs="Arial"/>
          <w:sz w:val="22"/>
          <w:lang w:val="sk-SK"/>
        </w:rPr>
        <w:t>,</w:t>
      </w:r>
    </w:p>
    <w:p w14:paraId="6AC50015" w14:textId="3D077F83" w:rsidR="007C464E" w:rsidRPr="004C2719" w:rsidRDefault="007C464E" w:rsidP="007C464E">
      <w:pPr>
        <w:numPr>
          <w:ilvl w:val="0"/>
          <w:numId w:val="26"/>
        </w:numPr>
        <w:spacing w:after="120"/>
        <w:jc w:val="both"/>
        <w:rPr>
          <w:rStyle w:val="StyleTimesNewRoman11pt"/>
          <w:rFonts w:ascii="Arial" w:hAnsi="Arial" w:cs="Arial"/>
          <w:sz w:val="22"/>
          <w:lang w:val="sk-SK"/>
        </w:rPr>
      </w:pPr>
      <w:r w:rsidRPr="004C2719">
        <w:rPr>
          <w:rStyle w:val="StyleTimesNewRoman11pt"/>
          <w:rFonts w:ascii="Arial" w:hAnsi="Arial" w:cs="Arial"/>
          <w:sz w:val="22"/>
          <w:lang w:val="sk-SK"/>
        </w:rPr>
        <w:t>vyúčtování služebních cest</w:t>
      </w:r>
      <w:r w:rsidR="00FF1A63">
        <w:rPr>
          <w:rStyle w:val="StyleTimesNewRoman11pt"/>
          <w:rFonts w:ascii="Arial" w:hAnsi="Arial" w:cs="Arial"/>
          <w:sz w:val="22"/>
          <w:lang w:val="sk-SK"/>
        </w:rPr>
        <w:t>,</w:t>
      </w:r>
    </w:p>
    <w:p w14:paraId="22A11EA4" w14:textId="559E8682" w:rsidR="007C464E" w:rsidRPr="004C2719" w:rsidRDefault="007C464E" w:rsidP="007C464E">
      <w:pPr>
        <w:numPr>
          <w:ilvl w:val="0"/>
          <w:numId w:val="26"/>
        </w:numPr>
        <w:spacing w:after="120"/>
        <w:jc w:val="both"/>
        <w:rPr>
          <w:rStyle w:val="StyleTimesNewRoman11pt"/>
          <w:rFonts w:ascii="Arial" w:hAnsi="Arial" w:cs="Arial"/>
          <w:sz w:val="22"/>
          <w:lang w:val="sk-SK"/>
        </w:rPr>
      </w:pPr>
      <w:r w:rsidRPr="004C2719">
        <w:rPr>
          <w:rStyle w:val="StyleTimesNewRoman11pt"/>
          <w:rFonts w:ascii="Arial" w:hAnsi="Arial" w:cs="Arial"/>
          <w:sz w:val="22"/>
          <w:lang w:val="sk-SK"/>
        </w:rPr>
        <w:t>účtování o</w:t>
      </w:r>
      <w:r w:rsidR="00FF1A63">
        <w:rPr>
          <w:rStyle w:val="StyleTimesNewRoman11pt"/>
          <w:rFonts w:ascii="Arial" w:hAnsi="Arial" w:cs="Arial"/>
          <w:sz w:val="22"/>
          <w:lang w:val="sk-SK"/>
        </w:rPr>
        <w:t> </w:t>
      </w:r>
      <w:r w:rsidRPr="004C2719">
        <w:rPr>
          <w:rStyle w:val="StyleTimesNewRoman11pt"/>
          <w:rFonts w:ascii="Arial" w:hAnsi="Arial" w:cs="Arial"/>
          <w:sz w:val="22"/>
          <w:lang w:val="sk-SK"/>
        </w:rPr>
        <w:t>nákladech</w:t>
      </w:r>
      <w:r w:rsidR="00FF1A63">
        <w:rPr>
          <w:rStyle w:val="StyleTimesNewRoman11pt"/>
          <w:rFonts w:ascii="Arial" w:hAnsi="Arial" w:cs="Arial"/>
          <w:sz w:val="22"/>
          <w:lang w:val="sk-SK"/>
        </w:rPr>
        <w:t>,</w:t>
      </w:r>
    </w:p>
    <w:p w14:paraId="1A213A8B" w14:textId="7E608B2D" w:rsidR="007C464E" w:rsidRPr="004C2719" w:rsidRDefault="007C464E" w:rsidP="007C464E">
      <w:pPr>
        <w:numPr>
          <w:ilvl w:val="0"/>
          <w:numId w:val="26"/>
        </w:numPr>
        <w:spacing w:after="120"/>
        <w:jc w:val="both"/>
        <w:rPr>
          <w:rStyle w:val="StyleTimesNewRoman11pt"/>
          <w:rFonts w:ascii="Arial" w:hAnsi="Arial" w:cs="Arial"/>
          <w:sz w:val="22"/>
          <w:lang w:val="sk-SK"/>
        </w:rPr>
      </w:pPr>
      <w:r w:rsidRPr="004C2719">
        <w:rPr>
          <w:rStyle w:val="StyleTimesNewRoman11pt"/>
          <w:rFonts w:ascii="Arial" w:hAnsi="Arial" w:cs="Arial"/>
          <w:sz w:val="22"/>
          <w:lang w:val="sk-SK"/>
        </w:rPr>
        <w:t>interní výkaznictví účtů hlavní knihy</w:t>
      </w:r>
      <w:r w:rsidR="00FF1A63">
        <w:rPr>
          <w:rStyle w:val="StyleTimesNewRoman11pt"/>
          <w:rFonts w:ascii="Arial" w:hAnsi="Arial" w:cs="Arial"/>
          <w:sz w:val="22"/>
          <w:lang w:val="sk-SK"/>
        </w:rPr>
        <w:t>,</w:t>
      </w:r>
    </w:p>
    <w:p w14:paraId="07CFAC7C" w14:textId="3D9B13ED" w:rsidR="007C464E" w:rsidRPr="004C2719" w:rsidRDefault="007C464E" w:rsidP="007C464E">
      <w:pPr>
        <w:numPr>
          <w:ilvl w:val="0"/>
          <w:numId w:val="26"/>
        </w:numPr>
        <w:spacing w:after="120"/>
        <w:jc w:val="both"/>
        <w:rPr>
          <w:rStyle w:val="StyleTimesNewRoman11pt"/>
          <w:rFonts w:ascii="Arial" w:hAnsi="Arial" w:cs="Arial"/>
          <w:sz w:val="22"/>
          <w:lang w:val="sk-SK"/>
        </w:rPr>
      </w:pPr>
      <w:r w:rsidRPr="004C2719">
        <w:rPr>
          <w:rStyle w:val="StyleTimesNewRoman11pt"/>
          <w:rFonts w:ascii="Arial" w:hAnsi="Arial" w:cs="Arial"/>
          <w:sz w:val="22"/>
          <w:lang w:val="sk-SK"/>
        </w:rPr>
        <w:t>externí výkaznictví hlavní knihy (rozvaha a výsledovka)</w:t>
      </w:r>
      <w:r w:rsidR="00FF1A63">
        <w:rPr>
          <w:rStyle w:val="StyleTimesNewRoman11pt"/>
          <w:rFonts w:ascii="Arial" w:hAnsi="Arial" w:cs="Arial"/>
          <w:sz w:val="22"/>
          <w:lang w:val="sk-SK"/>
        </w:rPr>
        <w:t>,</w:t>
      </w:r>
    </w:p>
    <w:p w14:paraId="4518B72F" w14:textId="30D9B153" w:rsidR="007C464E" w:rsidRPr="004C2719" w:rsidRDefault="007C464E" w:rsidP="007C464E">
      <w:pPr>
        <w:numPr>
          <w:ilvl w:val="0"/>
          <w:numId w:val="26"/>
        </w:numPr>
        <w:spacing w:after="120"/>
        <w:jc w:val="both"/>
        <w:rPr>
          <w:rStyle w:val="StyleTimesNewRoman11pt"/>
          <w:rFonts w:ascii="Arial" w:hAnsi="Arial" w:cs="Arial"/>
          <w:sz w:val="22"/>
          <w:lang w:val="sk-SK"/>
        </w:rPr>
      </w:pPr>
      <w:r w:rsidRPr="004C2719">
        <w:rPr>
          <w:rStyle w:val="StyleTimesNewRoman11pt"/>
          <w:rFonts w:ascii="Arial" w:hAnsi="Arial" w:cs="Arial"/>
          <w:sz w:val="22"/>
          <w:lang w:val="sk-SK"/>
        </w:rPr>
        <w:t>uzavírání a otevírání účetních období</w:t>
      </w:r>
      <w:r w:rsidR="00FF1A63">
        <w:rPr>
          <w:rStyle w:val="StyleTimesNewRoman11pt"/>
          <w:rFonts w:ascii="Arial" w:hAnsi="Arial" w:cs="Arial"/>
          <w:sz w:val="22"/>
          <w:lang w:val="sk-SK"/>
        </w:rPr>
        <w:t>,</w:t>
      </w:r>
    </w:p>
    <w:p w14:paraId="6038715F" w14:textId="65CEEA1B" w:rsidR="007C464E" w:rsidRPr="004C2719" w:rsidRDefault="007C464E" w:rsidP="007C464E">
      <w:pPr>
        <w:numPr>
          <w:ilvl w:val="0"/>
          <w:numId w:val="26"/>
        </w:numPr>
        <w:spacing w:after="120"/>
        <w:jc w:val="both"/>
        <w:rPr>
          <w:rStyle w:val="StyleTimesNewRoman11pt"/>
          <w:rFonts w:ascii="Arial" w:hAnsi="Arial" w:cs="Arial"/>
          <w:sz w:val="22"/>
          <w:lang w:val="sk-SK"/>
        </w:rPr>
      </w:pPr>
      <w:r w:rsidRPr="004C2719">
        <w:rPr>
          <w:rStyle w:val="StyleTimesNewRoman11pt"/>
          <w:rFonts w:ascii="Arial" w:hAnsi="Arial" w:cs="Arial"/>
          <w:sz w:val="22"/>
          <w:lang w:val="sk-SK"/>
        </w:rPr>
        <w:t>závěrkové operace pro oblast finančního účetnictví</w:t>
      </w:r>
      <w:r w:rsidR="00FF1A63">
        <w:rPr>
          <w:rStyle w:val="StyleTimesNewRoman11pt"/>
          <w:rFonts w:ascii="Arial" w:hAnsi="Arial" w:cs="Arial"/>
          <w:sz w:val="22"/>
          <w:lang w:val="sk-SK"/>
        </w:rPr>
        <w:t>,</w:t>
      </w:r>
    </w:p>
    <w:p w14:paraId="7062278B" w14:textId="66BCE63A" w:rsidR="007C464E" w:rsidRPr="004C2719" w:rsidRDefault="007C464E" w:rsidP="007C464E">
      <w:pPr>
        <w:numPr>
          <w:ilvl w:val="0"/>
          <w:numId w:val="26"/>
        </w:numPr>
        <w:spacing w:after="120"/>
        <w:jc w:val="both"/>
        <w:rPr>
          <w:rStyle w:val="StyleTimesNewRoman11pt"/>
          <w:rFonts w:ascii="Arial" w:hAnsi="Arial" w:cs="Arial"/>
          <w:sz w:val="22"/>
          <w:lang w:val="sk-SK"/>
        </w:rPr>
      </w:pPr>
      <w:r w:rsidRPr="004C2719">
        <w:rPr>
          <w:rStyle w:val="StyleTimesNewRoman11pt"/>
          <w:rFonts w:ascii="Arial" w:hAnsi="Arial" w:cs="Arial"/>
          <w:sz w:val="22"/>
          <w:lang w:val="sk-SK"/>
        </w:rPr>
        <w:t>pokročilé reportovací nástroje</w:t>
      </w:r>
      <w:r w:rsidR="00FF1A63">
        <w:rPr>
          <w:rStyle w:val="StyleTimesNewRoman11pt"/>
          <w:rFonts w:ascii="Arial" w:hAnsi="Arial" w:cs="Arial"/>
          <w:sz w:val="22"/>
          <w:lang w:val="sk-SK"/>
        </w:rPr>
        <w:t>,</w:t>
      </w:r>
    </w:p>
    <w:p w14:paraId="0093FE21" w14:textId="0EC1C4F0" w:rsidR="007C464E" w:rsidRPr="004C2719" w:rsidRDefault="007C464E" w:rsidP="007C464E">
      <w:pPr>
        <w:numPr>
          <w:ilvl w:val="0"/>
          <w:numId w:val="26"/>
        </w:numPr>
        <w:spacing w:after="120"/>
        <w:jc w:val="both"/>
        <w:rPr>
          <w:rStyle w:val="StyleTimesNewRoman11pt"/>
          <w:rFonts w:ascii="Arial" w:hAnsi="Arial"/>
          <w:sz w:val="22"/>
          <w:lang w:val="sk-SK"/>
        </w:rPr>
      </w:pPr>
      <w:r w:rsidRPr="004C2719">
        <w:rPr>
          <w:rStyle w:val="StyleTimesNewRoman11pt"/>
          <w:rFonts w:ascii="Arial" w:hAnsi="Arial"/>
          <w:sz w:val="22"/>
          <w:lang w:val="sk-SK"/>
        </w:rPr>
        <w:t>poskytuje data pro MIS, který není součástí této veřejné zakázky</w:t>
      </w:r>
      <w:r w:rsidR="00FF1A63">
        <w:rPr>
          <w:rStyle w:val="StyleTimesNewRoman11pt"/>
          <w:rFonts w:ascii="Arial" w:hAnsi="Arial"/>
          <w:sz w:val="22"/>
          <w:lang w:val="sk-SK"/>
        </w:rPr>
        <w:t>.</w:t>
      </w:r>
    </w:p>
    <w:p w14:paraId="4888EA91" w14:textId="77777777" w:rsidR="007C464E" w:rsidRDefault="007C464E" w:rsidP="007C464E">
      <w:pPr>
        <w:autoSpaceDE w:val="0"/>
        <w:autoSpaceDN w:val="0"/>
        <w:adjustRightInd w:val="0"/>
        <w:rPr>
          <w:rStyle w:val="caps"/>
          <w:rFonts w:ascii="Arial" w:hAnsi="Arial"/>
        </w:rPr>
      </w:pPr>
    </w:p>
    <w:p w14:paraId="479B8775" w14:textId="77777777" w:rsidR="007C464E" w:rsidRPr="00784332" w:rsidRDefault="007C464E" w:rsidP="00C5174F">
      <w:pPr>
        <w:pStyle w:val="Nadpis40"/>
      </w:pPr>
      <w:r w:rsidRPr="00784332">
        <w:t>Platební styk, banka</w:t>
      </w:r>
    </w:p>
    <w:p w14:paraId="3A07D6B4" w14:textId="77777777" w:rsidR="007C464E" w:rsidRPr="00081EFC" w:rsidRDefault="007C464E" w:rsidP="007C464E">
      <w:pPr>
        <w:ind w:firstLine="0"/>
        <w:jc w:val="both"/>
        <w:rPr>
          <w:rFonts w:ascii="Arial" w:hAnsi="Arial" w:cs="Arial"/>
        </w:rPr>
      </w:pPr>
      <w:r>
        <w:rPr>
          <w:rFonts w:ascii="Arial" w:hAnsi="Arial" w:cs="Arial"/>
        </w:rPr>
        <w:t>J</w:t>
      </w:r>
      <w:r w:rsidRPr="00081EFC">
        <w:rPr>
          <w:rFonts w:ascii="Arial" w:hAnsi="Arial" w:cs="Arial"/>
        </w:rPr>
        <w:t>e vytvoř</w:t>
      </w:r>
      <w:r>
        <w:rPr>
          <w:rFonts w:ascii="Arial" w:hAnsi="Arial" w:cs="Arial"/>
        </w:rPr>
        <w:t>en</w:t>
      </w:r>
      <w:r w:rsidRPr="00081EFC">
        <w:rPr>
          <w:rFonts w:ascii="Arial" w:hAnsi="Arial" w:cs="Arial"/>
        </w:rPr>
        <w:t xml:space="preserve"> elektronický soubor plateb</w:t>
      </w:r>
      <w:r>
        <w:rPr>
          <w:rFonts w:ascii="Arial" w:hAnsi="Arial" w:cs="Arial"/>
        </w:rPr>
        <w:t>, který je předán</w:t>
      </w:r>
      <w:r w:rsidRPr="00081EFC">
        <w:rPr>
          <w:rFonts w:ascii="Arial" w:hAnsi="Arial" w:cs="Arial"/>
        </w:rPr>
        <w:t xml:space="preserve"> internetov</w:t>
      </w:r>
      <w:r>
        <w:rPr>
          <w:rFonts w:ascii="Arial" w:hAnsi="Arial" w:cs="Arial"/>
        </w:rPr>
        <w:t>ou</w:t>
      </w:r>
      <w:r w:rsidRPr="00081EFC">
        <w:rPr>
          <w:rFonts w:ascii="Arial" w:hAnsi="Arial" w:cs="Arial"/>
        </w:rPr>
        <w:t xml:space="preserve"> aplikac</w:t>
      </w:r>
      <w:r>
        <w:rPr>
          <w:rFonts w:ascii="Arial" w:hAnsi="Arial" w:cs="Arial"/>
        </w:rPr>
        <w:t>í</w:t>
      </w:r>
      <w:r w:rsidRPr="00081EFC">
        <w:rPr>
          <w:rFonts w:ascii="Arial" w:hAnsi="Arial" w:cs="Arial"/>
        </w:rPr>
        <w:t xml:space="preserve"> ABO-K k odeslání do banky. Následně pak </w:t>
      </w:r>
      <w:r>
        <w:rPr>
          <w:rFonts w:ascii="Arial" w:hAnsi="Arial" w:cs="Arial"/>
        </w:rPr>
        <w:t>je zpracován</w:t>
      </w:r>
      <w:r w:rsidRPr="00081EFC">
        <w:rPr>
          <w:rFonts w:ascii="Arial" w:hAnsi="Arial" w:cs="Arial"/>
        </w:rPr>
        <w:t xml:space="preserve"> bankovní výpis a z podstatné části automaticky zaúčtov</w:t>
      </w:r>
      <w:r>
        <w:rPr>
          <w:rFonts w:ascii="Arial" w:hAnsi="Arial" w:cs="Arial"/>
        </w:rPr>
        <w:t>án</w:t>
      </w:r>
      <w:r w:rsidRPr="00081EFC">
        <w:rPr>
          <w:rFonts w:ascii="Arial" w:hAnsi="Arial" w:cs="Arial"/>
        </w:rPr>
        <w:t xml:space="preserve">. </w:t>
      </w:r>
      <w:r>
        <w:rPr>
          <w:rFonts w:ascii="Arial" w:hAnsi="Arial" w:cs="Arial"/>
        </w:rPr>
        <w:t xml:space="preserve">Platby </w:t>
      </w:r>
      <w:r w:rsidRPr="00081EFC">
        <w:rPr>
          <w:rFonts w:ascii="Arial" w:hAnsi="Arial" w:cs="Arial"/>
        </w:rPr>
        <w:t xml:space="preserve">probíhají přes Státní pokladnu a položky plateb </w:t>
      </w:r>
      <w:r>
        <w:rPr>
          <w:rFonts w:ascii="Arial" w:hAnsi="Arial" w:cs="Arial"/>
        </w:rPr>
        <w:t>jsou</w:t>
      </w:r>
      <w:r w:rsidRPr="00081EFC">
        <w:rPr>
          <w:rFonts w:ascii="Arial" w:hAnsi="Arial" w:cs="Arial"/>
        </w:rPr>
        <w:t xml:space="preserve"> rozšířeny o pole rezervace a číslo položky rezervace. Zpracování bylo rozšířeno o kontrolu rezervací a došlo k</w:t>
      </w:r>
      <w:r>
        <w:rPr>
          <w:rFonts w:ascii="Arial" w:hAnsi="Arial" w:cs="Arial"/>
        </w:rPr>
        <w:t> </w:t>
      </w:r>
      <w:r w:rsidRPr="00081EFC">
        <w:rPr>
          <w:rFonts w:ascii="Arial" w:hAnsi="Arial" w:cs="Arial"/>
        </w:rPr>
        <w:t>rozpadu</w:t>
      </w:r>
      <w:r>
        <w:rPr>
          <w:rFonts w:ascii="Arial" w:hAnsi="Arial" w:cs="Arial"/>
        </w:rPr>
        <w:t xml:space="preserve"> </w:t>
      </w:r>
      <w:r w:rsidRPr="00081EFC">
        <w:rPr>
          <w:rFonts w:ascii="Arial" w:hAnsi="Arial" w:cs="Arial"/>
        </w:rPr>
        <w:t>plateb podle jednotlivých položek rezervací.</w:t>
      </w:r>
    </w:p>
    <w:p w14:paraId="59C49CB1" w14:textId="77777777" w:rsidR="007C464E" w:rsidRPr="00081EFC" w:rsidRDefault="007C464E" w:rsidP="007C464E">
      <w:pPr>
        <w:ind w:firstLine="0"/>
        <w:jc w:val="both"/>
        <w:rPr>
          <w:rFonts w:ascii="Arial" w:hAnsi="Arial" w:cs="Arial"/>
        </w:rPr>
      </w:pPr>
      <w:r w:rsidRPr="00081EFC">
        <w:rPr>
          <w:rFonts w:ascii="Arial" w:hAnsi="Arial" w:cs="Arial"/>
        </w:rPr>
        <w:t>Návaznost na ostatní moduly</w:t>
      </w:r>
    </w:p>
    <w:p w14:paraId="66BC2251" w14:textId="77777777" w:rsidR="007C464E" w:rsidRPr="00081EFC" w:rsidRDefault="007C464E" w:rsidP="007C464E">
      <w:pPr>
        <w:ind w:firstLine="0"/>
        <w:jc w:val="both"/>
        <w:rPr>
          <w:rFonts w:ascii="Arial" w:hAnsi="Arial" w:cs="Arial"/>
        </w:rPr>
      </w:pPr>
      <w:r w:rsidRPr="00081EFC">
        <w:rPr>
          <w:rFonts w:ascii="Arial" w:hAnsi="Arial" w:cs="Arial"/>
        </w:rPr>
        <w:t>Bankovní styk, jako součást finančního účetnictví, využívá standardní interní rozhraní SAP ERP.</w:t>
      </w:r>
      <w:r>
        <w:rPr>
          <w:rFonts w:ascii="Arial" w:hAnsi="Arial" w:cs="Arial"/>
        </w:rPr>
        <w:t xml:space="preserve"> </w:t>
      </w:r>
      <w:r w:rsidRPr="00081EFC">
        <w:rPr>
          <w:rFonts w:ascii="Arial" w:hAnsi="Arial" w:cs="Arial"/>
        </w:rPr>
        <w:t>Zpracování bankovních výpisů účtuje prostřednictvím dávek (složek neboli batch input map) přímo</w:t>
      </w:r>
      <w:r>
        <w:rPr>
          <w:rFonts w:ascii="Arial" w:hAnsi="Arial" w:cs="Arial"/>
        </w:rPr>
        <w:t xml:space="preserve"> </w:t>
      </w:r>
      <w:r w:rsidRPr="00081EFC">
        <w:rPr>
          <w:rFonts w:ascii="Arial" w:hAnsi="Arial" w:cs="Arial"/>
        </w:rPr>
        <w:t xml:space="preserve">do účetnictví. V případě účtování na nákladové druhy dojde automaticky k zaúčtování dokladu do controllingu. </w:t>
      </w:r>
    </w:p>
    <w:p w14:paraId="5A7D6C78" w14:textId="77777777" w:rsidR="007C464E" w:rsidRDefault="007C464E" w:rsidP="007C464E">
      <w:pPr>
        <w:ind w:firstLine="0"/>
        <w:rPr>
          <w:rFonts w:ascii="Arial" w:hAnsi="Arial" w:cs="Arial"/>
        </w:rPr>
      </w:pPr>
    </w:p>
    <w:p w14:paraId="18B718C7" w14:textId="0855B103" w:rsidR="007C464E" w:rsidRPr="00663859" w:rsidRDefault="007C464E" w:rsidP="007C464E">
      <w:pPr>
        <w:ind w:firstLine="0"/>
        <w:rPr>
          <w:rFonts w:ascii="Arial" w:hAnsi="Arial"/>
          <w:b/>
        </w:rPr>
      </w:pPr>
      <w:r w:rsidRPr="00663859">
        <w:rPr>
          <w:rFonts w:ascii="Arial" w:hAnsi="Arial"/>
          <w:b/>
        </w:rPr>
        <w:t>Hlavní funkce</w:t>
      </w:r>
      <w:r w:rsidR="00FF1A63">
        <w:rPr>
          <w:rFonts w:ascii="Arial" w:hAnsi="Arial" w:cs="Arial"/>
          <w:b/>
        </w:rPr>
        <w:t>:</w:t>
      </w:r>
    </w:p>
    <w:p w14:paraId="433E5452" w14:textId="16F5E798" w:rsidR="007C464E" w:rsidRPr="00081EFC" w:rsidRDefault="007C464E" w:rsidP="007C464E">
      <w:pPr>
        <w:numPr>
          <w:ilvl w:val="0"/>
          <w:numId w:val="26"/>
        </w:numPr>
        <w:spacing w:after="120"/>
        <w:jc w:val="both"/>
        <w:rPr>
          <w:rStyle w:val="StyleTimesNewRoman11pt"/>
          <w:rFonts w:ascii="Arial" w:hAnsi="Arial"/>
          <w:sz w:val="22"/>
          <w:lang w:val="sk-SK"/>
        </w:rPr>
      </w:pPr>
      <w:r w:rsidRPr="00081EFC">
        <w:rPr>
          <w:rStyle w:val="StyleTimesNewRoman11pt"/>
          <w:rFonts w:ascii="Arial" w:hAnsi="Arial"/>
          <w:sz w:val="22"/>
          <w:lang w:val="sk-SK"/>
        </w:rPr>
        <w:t>definice bankovních účtů</w:t>
      </w:r>
      <w:r w:rsidR="00FF1A63">
        <w:rPr>
          <w:rStyle w:val="StyleTimesNewRoman11pt"/>
          <w:rFonts w:ascii="Arial" w:hAnsi="Arial"/>
          <w:sz w:val="22"/>
          <w:lang w:val="sk-SK"/>
        </w:rPr>
        <w:t>,</w:t>
      </w:r>
    </w:p>
    <w:p w14:paraId="4935B950" w14:textId="00E12C84" w:rsidR="007C464E" w:rsidRPr="00081EFC" w:rsidRDefault="007C464E" w:rsidP="007C464E">
      <w:pPr>
        <w:numPr>
          <w:ilvl w:val="0"/>
          <w:numId w:val="26"/>
        </w:numPr>
        <w:spacing w:after="120"/>
        <w:jc w:val="both"/>
        <w:rPr>
          <w:rStyle w:val="StyleTimesNewRoman11pt"/>
          <w:rFonts w:ascii="Arial" w:hAnsi="Arial"/>
          <w:sz w:val="22"/>
          <w:lang w:val="sk-SK"/>
        </w:rPr>
      </w:pPr>
      <w:r w:rsidRPr="00081EFC">
        <w:rPr>
          <w:rStyle w:val="StyleTimesNewRoman11pt"/>
          <w:rFonts w:ascii="Arial" w:hAnsi="Arial"/>
          <w:sz w:val="22"/>
          <w:lang w:val="sk-SK"/>
        </w:rPr>
        <w:t>výběr položek k platbě podle různých kritérií</w:t>
      </w:r>
      <w:r w:rsidR="00FF1A63">
        <w:rPr>
          <w:rStyle w:val="StyleTimesNewRoman11pt"/>
          <w:rFonts w:ascii="Arial" w:hAnsi="Arial"/>
          <w:sz w:val="22"/>
          <w:lang w:val="sk-SK"/>
        </w:rPr>
        <w:t>,</w:t>
      </w:r>
    </w:p>
    <w:p w14:paraId="2D12FEA4" w14:textId="577DF77C" w:rsidR="007C464E" w:rsidRPr="00081EFC" w:rsidRDefault="007C464E" w:rsidP="007C464E">
      <w:pPr>
        <w:numPr>
          <w:ilvl w:val="0"/>
          <w:numId w:val="26"/>
        </w:numPr>
        <w:spacing w:after="120"/>
        <w:jc w:val="both"/>
        <w:rPr>
          <w:rStyle w:val="StyleTimesNewRoman11pt"/>
          <w:rFonts w:ascii="Arial" w:hAnsi="Arial"/>
          <w:sz w:val="22"/>
          <w:lang w:val="sk-SK"/>
        </w:rPr>
      </w:pPr>
      <w:r w:rsidRPr="00081EFC">
        <w:rPr>
          <w:rStyle w:val="StyleTimesNewRoman11pt"/>
          <w:rFonts w:ascii="Arial" w:hAnsi="Arial"/>
          <w:sz w:val="22"/>
          <w:lang w:val="sk-SK"/>
        </w:rPr>
        <w:t>platební podmínky</w:t>
      </w:r>
      <w:r w:rsidR="00FF1A63">
        <w:rPr>
          <w:rStyle w:val="StyleTimesNewRoman11pt"/>
          <w:rFonts w:ascii="Arial" w:hAnsi="Arial"/>
          <w:sz w:val="22"/>
          <w:lang w:val="sk-SK"/>
        </w:rPr>
        <w:t>,</w:t>
      </w:r>
    </w:p>
    <w:p w14:paraId="4CBFA57B" w14:textId="70B8A5FB" w:rsidR="007C464E" w:rsidRPr="00081EFC" w:rsidRDefault="007C464E" w:rsidP="007C464E">
      <w:pPr>
        <w:numPr>
          <w:ilvl w:val="0"/>
          <w:numId w:val="26"/>
        </w:numPr>
        <w:spacing w:after="120"/>
        <w:jc w:val="both"/>
        <w:rPr>
          <w:rStyle w:val="StyleTimesNewRoman11pt"/>
          <w:rFonts w:ascii="Arial" w:hAnsi="Arial"/>
          <w:sz w:val="22"/>
          <w:lang w:val="sk-SK"/>
        </w:rPr>
      </w:pPr>
      <w:r w:rsidRPr="00081EFC">
        <w:rPr>
          <w:rStyle w:val="StyleTimesNewRoman11pt"/>
          <w:rFonts w:ascii="Arial" w:hAnsi="Arial"/>
          <w:sz w:val="22"/>
          <w:lang w:val="sk-SK"/>
        </w:rPr>
        <w:t>způsoby platby</w:t>
      </w:r>
      <w:r w:rsidR="00FF1A63">
        <w:rPr>
          <w:rStyle w:val="StyleTimesNewRoman11pt"/>
          <w:rFonts w:ascii="Arial" w:hAnsi="Arial"/>
          <w:sz w:val="22"/>
          <w:lang w:val="sk-SK"/>
        </w:rPr>
        <w:t>,</w:t>
      </w:r>
    </w:p>
    <w:p w14:paraId="6F3C3998" w14:textId="7D41D4F7" w:rsidR="007C464E" w:rsidRPr="00081EFC" w:rsidRDefault="007C464E" w:rsidP="007C464E">
      <w:pPr>
        <w:numPr>
          <w:ilvl w:val="0"/>
          <w:numId w:val="26"/>
        </w:numPr>
        <w:spacing w:after="120"/>
        <w:jc w:val="both"/>
        <w:rPr>
          <w:rStyle w:val="StyleTimesNewRoman11pt"/>
          <w:rFonts w:ascii="Arial" w:hAnsi="Arial"/>
          <w:sz w:val="22"/>
          <w:lang w:val="sk-SK"/>
        </w:rPr>
      </w:pPr>
      <w:r w:rsidRPr="00081EFC">
        <w:rPr>
          <w:rStyle w:val="StyleTimesNewRoman11pt"/>
          <w:rFonts w:ascii="Arial" w:hAnsi="Arial"/>
          <w:sz w:val="22"/>
          <w:lang w:val="sk-SK"/>
        </w:rPr>
        <w:t>generování hromadného souboru plateb</w:t>
      </w:r>
      <w:r w:rsidR="00FF1A63">
        <w:rPr>
          <w:rStyle w:val="StyleTimesNewRoman11pt"/>
          <w:rFonts w:ascii="Arial" w:hAnsi="Arial"/>
          <w:sz w:val="22"/>
          <w:lang w:val="sk-SK"/>
        </w:rPr>
        <w:t>,</w:t>
      </w:r>
    </w:p>
    <w:p w14:paraId="747A7B38" w14:textId="2A6870AB" w:rsidR="007C464E" w:rsidRPr="00081EFC" w:rsidRDefault="007C464E" w:rsidP="007C464E">
      <w:pPr>
        <w:numPr>
          <w:ilvl w:val="0"/>
          <w:numId w:val="26"/>
        </w:numPr>
        <w:spacing w:after="120"/>
        <w:jc w:val="both"/>
        <w:rPr>
          <w:rStyle w:val="StyleTimesNewRoman11pt"/>
          <w:rFonts w:ascii="Arial" w:hAnsi="Arial"/>
          <w:sz w:val="22"/>
          <w:lang w:val="sk-SK"/>
        </w:rPr>
      </w:pPr>
      <w:r w:rsidRPr="00081EFC">
        <w:rPr>
          <w:rStyle w:val="StyleTimesNewRoman11pt"/>
          <w:rFonts w:ascii="Arial" w:hAnsi="Arial"/>
          <w:sz w:val="22"/>
          <w:lang w:val="sk-SK"/>
        </w:rPr>
        <w:t>automatické zpracování výpisu</w:t>
      </w:r>
      <w:r w:rsidR="00FF1A63">
        <w:rPr>
          <w:rStyle w:val="StyleTimesNewRoman11pt"/>
          <w:rFonts w:ascii="Arial" w:hAnsi="Arial"/>
          <w:sz w:val="22"/>
          <w:lang w:val="sk-SK"/>
        </w:rPr>
        <w:t>,</w:t>
      </w:r>
    </w:p>
    <w:p w14:paraId="19D60F0E" w14:textId="305F939F" w:rsidR="007C464E" w:rsidRPr="00081EFC" w:rsidRDefault="007C464E" w:rsidP="007C464E">
      <w:pPr>
        <w:numPr>
          <w:ilvl w:val="0"/>
          <w:numId w:val="26"/>
        </w:numPr>
        <w:spacing w:after="120"/>
        <w:jc w:val="both"/>
        <w:rPr>
          <w:rStyle w:val="StyleTimesNewRoman11pt"/>
          <w:rFonts w:ascii="Arial" w:hAnsi="Arial"/>
          <w:sz w:val="22"/>
          <w:lang w:val="sk-SK"/>
        </w:rPr>
      </w:pPr>
      <w:r w:rsidRPr="00081EFC">
        <w:rPr>
          <w:rStyle w:val="StyleTimesNewRoman11pt"/>
          <w:rFonts w:ascii="Arial" w:hAnsi="Arial"/>
          <w:sz w:val="22"/>
          <w:lang w:val="sk-SK"/>
        </w:rPr>
        <w:t>párování faktury s</w:t>
      </w:r>
      <w:r w:rsidR="00FF1A63">
        <w:rPr>
          <w:rStyle w:val="StyleTimesNewRoman11pt"/>
          <w:rFonts w:ascii="Arial" w:hAnsi="Arial"/>
          <w:sz w:val="22"/>
          <w:lang w:val="sk-SK"/>
        </w:rPr>
        <w:t> </w:t>
      </w:r>
      <w:r w:rsidRPr="00081EFC">
        <w:rPr>
          <w:rStyle w:val="StyleTimesNewRoman11pt"/>
          <w:rFonts w:ascii="Arial" w:hAnsi="Arial"/>
          <w:sz w:val="22"/>
          <w:lang w:val="sk-SK"/>
        </w:rPr>
        <w:t>platbou</w:t>
      </w:r>
      <w:r w:rsidR="00FF1A63">
        <w:rPr>
          <w:rStyle w:val="StyleTimesNewRoman11pt"/>
          <w:rFonts w:ascii="Arial" w:hAnsi="Arial"/>
          <w:sz w:val="22"/>
          <w:lang w:val="sk-SK"/>
        </w:rPr>
        <w:t>,</w:t>
      </w:r>
    </w:p>
    <w:p w14:paraId="440C3B5E" w14:textId="7C87A2AC" w:rsidR="007C464E" w:rsidRDefault="007C464E" w:rsidP="007C464E">
      <w:pPr>
        <w:numPr>
          <w:ilvl w:val="0"/>
          <w:numId w:val="26"/>
        </w:numPr>
        <w:spacing w:after="120"/>
        <w:jc w:val="both"/>
        <w:rPr>
          <w:rStyle w:val="StyleTimesNewRoman11pt"/>
          <w:rFonts w:ascii="Arial" w:hAnsi="Arial"/>
          <w:sz w:val="22"/>
          <w:lang w:val="sk-SK"/>
        </w:rPr>
      </w:pPr>
      <w:r w:rsidRPr="00081EFC">
        <w:rPr>
          <w:rStyle w:val="StyleTimesNewRoman11pt"/>
          <w:rFonts w:ascii="Arial" w:hAnsi="Arial"/>
          <w:sz w:val="22"/>
          <w:lang w:val="sk-SK"/>
        </w:rPr>
        <w:lastRenderedPageBreak/>
        <w:t>pokladny</w:t>
      </w:r>
      <w:r w:rsidR="00FF1A63">
        <w:rPr>
          <w:rStyle w:val="StyleTimesNewRoman11pt"/>
          <w:rFonts w:ascii="Arial" w:hAnsi="Arial"/>
          <w:sz w:val="22"/>
          <w:lang w:val="sk-SK"/>
        </w:rPr>
        <w:t>,</w:t>
      </w:r>
    </w:p>
    <w:p w14:paraId="244E503B" w14:textId="2B281FEA" w:rsidR="007C464E" w:rsidRPr="004C2719" w:rsidRDefault="007C464E" w:rsidP="007C464E">
      <w:pPr>
        <w:numPr>
          <w:ilvl w:val="0"/>
          <w:numId w:val="26"/>
        </w:numPr>
        <w:spacing w:after="120"/>
        <w:jc w:val="both"/>
        <w:rPr>
          <w:rStyle w:val="StyleTimesNewRoman11pt"/>
          <w:rFonts w:ascii="Arial" w:hAnsi="Arial"/>
          <w:sz w:val="22"/>
          <w:lang w:val="sk-SK"/>
        </w:rPr>
      </w:pPr>
      <w:r w:rsidRPr="004C2719">
        <w:rPr>
          <w:rStyle w:val="StyleTimesNewRoman11pt"/>
          <w:rFonts w:ascii="Arial" w:hAnsi="Arial"/>
          <w:sz w:val="22"/>
          <w:lang w:val="sk-SK"/>
        </w:rPr>
        <w:t>poskytuje data pro MIS, který není součástí této veřejné zakázky</w:t>
      </w:r>
      <w:r w:rsidR="00FF1A63">
        <w:rPr>
          <w:rStyle w:val="StyleTimesNewRoman11pt"/>
          <w:rFonts w:ascii="Arial" w:hAnsi="Arial"/>
          <w:sz w:val="22"/>
          <w:lang w:val="sk-SK"/>
        </w:rPr>
        <w:t>.</w:t>
      </w:r>
    </w:p>
    <w:p w14:paraId="27116E0F" w14:textId="77777777" w:rsidR="007C464E" w:rsidRPr="007C464E" w:rsidRDefault="007C464E" w:rsidP="00784332">
      <w:pPr>
        <w:pStyle w:val="Nadpis21"/>
        <w:keepNext/>
        <w:widowControl w:val="0"/>
        <w:numPr>
          <w:ilvl w:val="2"/>
          <w:numId w:val="18"/>
        </w:numPr>
        <w:tabs>
          <w:tab w:val="num" w:pos="907"/>
        </w:tabs>
        <w:spacing w:before="360" w:after="80"/>
        <w:rPr>
          <w:sz w:val="22"/>
        </w:rPr>
      </w:pPr>
      <w:bookmarkStart w:id="31" w:name="_Toc425761034"/>
      <w:bookmarkStart w:id="32" w:name="_Toc426093298"/>
      <w:r w:rsidRPr="007C464E">
        <w:rPr>
          <w:sz w:val="22"/>
        </w:rPr>
        <w:t>Controlling (CO)</w:t>
      </w:r>
      <w:bookmarkEnd w:id="31"/>
      <w:bookmarkEnd w:id="32"/>
      <w:r w:rsidRPr="007C464E">
        <w:rPr>
          <w:sz w:val="22"/>
        </w:rPr>
        <w:t xml:space="preserve"> </w:t>
      </w:r>
    </w:p>
    <w:p w14:paraId="48E1EA8E" w14:textId="77777777" w:rsidR="007C464E" w:rsidRPr="00091C5A" w:rsidRDefault="007C464E" w:rsidP="003A19D9">
      <w:pPr>
        <w:autoSpaceDE w:val="0"/>
        <w:autoSpaceDN w:val="0"/>
        <w:adjustRightInd w:val="0"/>
        <w:ind w:firstLine="0"/>
        <w:rPr>
          <w:rStyle w:val="caps"/>
          <w:rFonts w:ascii="Arial" w:hAnsi="Arial" w:cs="Arial"/>
          <w:szCs w:val="20"/>
          <w:u w:val="single"/>
        </w:rPr>
      </w:pPr>
      <w:r w:rsidRPr="00091C5A">
        <w:rPr>
          <w:rStyle w:val="caps"/>
          <w:rFonts w:ascii="Arial" w:hAnsi="Arial" w:cs="Arial"/>
          <w:szCs w:val="20"/>
          <w:u w:val="single"/>
        </w:rPr>
        <w:t>Obecný popis modulu Controlling</w:t>
      </w:r>
    </w:p>
    <w:p w14:paraId="43637EA0" w14:textId="77777777" w:rsidR="003A19D9" w:rsidRDefault="003A19D9" w:rsidP="003A19D9">
      <w:pPr>
        <w:ind w:firstLine="0"/>
        <w:rPr>
          <w:rFonts w:ascii="Arial" w:hAnsi="Arial" w:cs="Arial"/>
          <w:lang w:val="sk-SK"/>
        </w:rPr>
      </w:pPr>
    </w:p>
    <w:p w14:paraId="1DF034A9" w14:textId="5DAF108E" w:rsidR="007C464E" w:rsidRPr="003A19D9" w:rsidRDefault="007C464E" w:rsidP="003A19D9">
      <w:pPr>
        <w:ind w:firstLine="0"/>
        <w:rPr>
          <w:lang w:val="sk-SK"/>
        </w:rPr>
      </w:pPr>
      <w:r w:rsidRPr="003A19D9">
        <w:rPr>
          <w:rFonts w:ascii="Arial" w:hAnsi="Arial" w:cs="Arial"/>
          <w:lang w:val="sk-SK"/>
        </w:rPr>
        <w:t>Modul Controlling je určen především pro účtování, plánování a vyhodnocování obratů na výsledkových účtech. Pro evidenci těchto obratů se používá tzv. nositel nákladů, kterým může být nákladové středisko, interní zakázka, profit centrum či ostatní objekty podle aktuálních potřeb, např. SPP prvek v případě implementace</w:t>
      </w:r>
      <w:r w:rsidRPr="003A19D9">
        <w:rPr>
          <w:lang w:val="sk-SK"/>
        </w:rPr>
        <w:t xml:space="preserve"> projektů nebo výsledkový objekt v případě implementace analýzy ziskovosti.</w:t>
      </w:r>
    </w:p>
    <w:p w14:paraId="23210087" w14:textId="77777777" w:rsidR="007C464E" w:rsidRPr="00091C5A" w:rsidRDefault="007C464E" w:rsidP="007C464E">
      <w:pPr>
        <w:jc w:val="both"/>
        <w:rPr>
          <w:rStyle w:val="caps"/>
          <w:rFonts w:ascii="Arial" w:hAnsi="Arial" w:cs="Arial"/>
          <w:szCs w:val="20"/>
        </w:rPr>
      </w:pPr>
    </w:p>
    <w:p w14:paraId="441DF94F" w14:textId="201AFC1B" w:rsidR="007C464E" w:rsidRPr="00091C5A" w:rsidRDefault="007C464E" w:rsidP="007C464E">
      <w:pPr>
        <w:autoSpaceDE w:val="0"/>
        <w:autoSpaceDN w:val="0"/>
        <w:adjustRightInd w:val="0"/>
        <w:rPr>
          <w:rStyle w:val="caps"/>
          <w:rFonts w:ascii="Arial" w:hAnsi="Arial" w:cs="Arial"/>
          <w:szCs w:val="20"/>
          <w:u w:val="single"/>
        </w:rPr>
      </w:pPr>
      <w:r w:rsidRPr="00091C5A">
        <w:rPr>
          <w:rStyle w:val="caps"/>
          <w:rFonts w:ascii="Arial" w:hAnsi="Arial" w:cs="Arial"/>
          <w:szCs w:val="20"/>
          <w:u w:val="single"/>
        </w:rPr>
        <w:t>Požadovaná podpora procesů v</w:t>
      </w:r>
      <w:r w:rsidR="00385807">
        <w:rPr>
          <w:rStyle w:val="caps"/>
          <w:rFonts w:ascii="Arial" w:hAnsi="Arial" w:cs="Arial"/>
          <w:szCs w:val="20"/>
          <w:u w:val="single"/>
        </w:rPr>
        <w:t> </w:t>
      </w:r>
      <w:r w:rsidRPr="00091C5A">
        <w:rPr>
          <w:rStyle w:val="caps"/>
          <w:rFonts w:ascii="Arial" w:hAnsi="Arial" w:cs="Arial"/>
          <w:szCs w:val="20"/>
          <w:u w:val="single"/>
        </w:rPr>
        <w:t>MPSV</w:t>
      </w:r>
      <w:r w:rsidR="00385807">
        <w:rPr>
          <w:rStyle w:val="caps"/>
          <w:rFonts w:ascii="Arial" w:hAnsi="Arial" w:cs="Arial"/>
          <w:szCs w:val="20"/>
          <w:u w:val="single"/>
        </w:rPr>
        <w:t>:</w:t>
      </w:r>
    </w:p>
    <w:p w14:paraId="4CF2235D" w14:textId="77777777" w:rsidR="007C464E" w:rsidRPr="006F10AD" w:rsidRDefault="007C464E" w:rsidP="007C464E">
      <w:pPr>
        <w:pStyle w:val="Odstavecseseznamem"/>
        <w:numPr>
          <w:ilvl w:val="0"/>
          <w:numId w:val="25"/>
        </w:numPr>
        <w:jc w:val="both"/>
        <w:rPr>
          <w:rFonts w:ascii="Arial" w:hAnsi="Arial" w:cs="Arial"/>
        </w:rPr>
      </w:pPr>
      <w:r w:rsidRPr="006F10AD">
        <w:rPr>
          <w:rFonts w:ascii="Arial" w:hAnsi="Arial" w:cs="Arial"/>
        </w:rPr>
        <w:t>Správa kmenových dat – nákladové druhy, nákladová střediska, zakázky</w:t>
      </w:r>
    </w:p>
    <w:p w14:paraId="0043948F" w14:textId="77777777" w:rsidR="007C464E" w:rsidRPr="006F10AD" w:rsidRDefault="007C464E" w:rsidP="007C464E">
      <w:pPr>
        <w:pStyle w:val="Odstavecseseznamem"/>
        <w:numPr>
          <w:ilvl w:val="0"/>
          <w:numId w:val="25"/>
        </w:numPr>
        <w:jc w:val="both"/>
        <w:rPr>
          <w:rFonts w:ascii="Arial" w:hAnsi="Arial" w:cs="Arial"/>
        </w:rPr>
      </w:pPr>
      <w:r w:rsidRPr="006F10AD">
        <w:rPr>
          <w:rFonts w:ascii="Arial" w:hAnsi="Arial" w:cs="Arial"/>
        </w:rPr>
        <w:t>Plánování nákladů</w:t>
      </w:r>
    </w:p>
    <w:p w14:paraId="3BA6E966" w14:textId="77777777" w:rsidR="007C464E" w:rsidRPr="006F10AD" w:rsidRDefault="007C464E" w:rsidP="007C464E">
      <w:pPr>
        <w:pStyle w:val="Odstavecseseznamem"/>
        <w:numPr>
          <w:ilvl w:val="0"/>
          <w:numId w:val="25"/>
        </w:numPr>
        <w:jc w:val="both"/>
        <w:rPr>
          <w:rFonts w:ascii="Arial" w:hAnsi="Arial" w:cs="Arial"/>
        </w:rPr>
      </w:pPr>
      <w:r w:rsidRPr="006F10AD">
        <w:rPr>
          <w:rFonts w:ascii="Arial" w:hAnsi="Arial" w:cs="Arial"/>
        </w:rPr>
        <w:t>Uzávěrka období (alokace obratů)</w:t>
      </w:r>
    </w:p>
    <w:p w14:paraId="0D54B16C" w14:textId="77777777" w:rsidR="007C464E" w:rsidRDefault="007C464E" w:rsidP="007C464E">
      <w:pPr>
        <w:pStyle w:val="Odstavecseseznamem"/>
        <w:numPr>
          <w:ilvl w:val="0"/>
          <w:numId w:val="25"/>
        </w:numPr>
        <w:jc w:val="both"/>
        <w:rPr>
          <w:rFonts w:ascii="Arial" w:hAnsi="Arial" w:cs="Arial"/>
        </w:rPr>
      </w:pPr>
      <w:r w:rsidRPr="006F10AD">
        <w:rPr>
          <w:rFonts w:ascii="Arial" w:hAnsi="Arial" w:cs="Arial"/>
        </w:rPr>
        <w:t>Informační systém – výkazy podle nákladových středisek a zakázek</w:t>
      </w:r>
    </w:p>
    <w:p w14:paraId="0527230D" w14:textId="77777777" w:rsidR="007C464E" w:rsidRPr="00B77509" w:rsidRDefault="007C464E" w:rsidP="007C464E">
      <w:pPr>
        <w:pStyle w:val="Odstavecseseznamem"/>
        <w:numPr>
          <w:ilvl w:val="0"/>
          <w:numId w:val="25"/>
        </w:numPr>
        <w:rPr>
          <w:rFonts w:ascii="Arial" w:hAnsi="Arial" w:cs="Arial"/>
        </w:rPr>
      </w:pPr>
      <w:r w:rsidRPr="00B77509">
        <w:rPr>
          <w:rFonts w:ascii="Arial" w:hAnsi="Arial" w:cs="Arial"/>
        </w:rPr>
        <w:t>poskytuje data pro MIS, který není součástí této veřejné zakázky</w:t>
      </w:r>
    </w:p>
    <w:p w14:paraId="3AD867E3" w14:textId="77777777" w:rsidR="007C464E" w:rsidRPr="007C464E" w:rsidRDefault="007C464E" w:rsidP="00784332">
      <w:pPr>
        <w:pStyle w:val="Nadpis21"/>
        <w:keepNext/>
        <w:widowControl w:val="0"/>
        <w:numPr>
          <w:ilvl w:val="2"/>
          <w:numId w:val="18"/>
        </w:numPr>
        <w:tabs>
          <w:tab w:val="num" w:pos="907"/>
        </w:tabs>
        <w:spacing w:before="360" w:after="80"/>
        <w:rPr>
          <w:sz w:val="22"/>
        </w:rPr>
      </w:pPr>
      <w:bookmarkStart w:id="33" w:name="_Toc425761035"/>
      <w:bookmarkStart w:id="34" w:name="_Toc426093299"/>
      <w:r w:rsidRPr="007C464E">
        <w:rPr>
          <w:sz w:val="22"/>
        </w:rPr>
        <w:t>Investiční majetek (FI-AA)</w:t>
      </w:r>
      <w:bookmarkEnd w:id="33"/>
      <w:bookmarkEnd w:id="34"/>
      <w:r w:rsidRPr="007C464E">
        <w:rPr>
          <w:sz w:val="22"/>
        </w:rPr>
        <w:t xml:space="preserve"> </w:t>
      </w:r>
    </w:p>
    <w:p w14:paraId="41DE9D4F" w14:textId="047F0C54" w:rsidR="007C464E" w:rsidRPr="00347A80" w:rsidRDefault="007C464E" w:rsidP="007C464E">
      <w:pPr>
        <w:ind w:firstLine="0"/>
        <w:rPr>
          <w:rFonts w:ascii="Arial" w:hAnsi="Arial" w:cs="Arial"/>
          <w:lang w:val="sk-SK"/>
        </w:rPr>
      </w:pPr>
      <w:r w:rsidRPr="00347A80">
        <w:rPr>
          <w:rFonts w:ascii="Arial" w:hAnsi="Arial" w:cs="Arial"/>
          <w:lang w:val="sk-SK"/>
        </w:rPr>
        <w:t>Evidence drobného a dlouhodobého majetku a majetku vedeného na podrozvahových účtech, odpisy</w:t>
      </w:r>
      <w:r w:rsidR="003A19D9">
        <w:rPr>
          <w:rFonts w:ascii="Arial" w:hAnsi="Arial" w:cs="Arial"/>
          <w:lang w:val="sk-SK"/>
        </w:rPr>
        <w:t>.</w:t>
      </w:r>
    </w:p>
    <w:p w14:paraId="4F9958D3" w14:textId="77777777" w:rsidR="00FF1A63" w:rsidRPr="00FF1A63" w:rsidRDefault="007C464E" w:rsidP="007C464E">
      <w:pPr>
        <w:ind w:firstLine="0"/>
        <w:rPr>
          <w:rFonts w:ascii="Arial" w:hAnsi="Arial" w:cs="Arial"/>
          <w:b/>
        </w:rPr>
      </w:pPr>
      <w:r w:rsidRPr="000A56DE">
        <w:rPr>
          <w:rFonts w:ascii="Arial" w:hAnsi="Arial"/>
          <w:b/>
        </w:rPr>
        <w:t xml:space="preserve">Modul obsahuje: </w:t>
      </w:r>
    </w:p>
    <w:p w14:paraId="51871955" w14:textId="4317448A" w:rsidR="007C464E" w:rsidRPr="00347A80" w:rsidRDefault="007C464E" w:rsidP="007C464E">
      <w:pPr>
        <w:ind w:firstLine="0"/>
        <w:rPr>
          <w:rFonts w:ascii="Arial" w:hAnsi="Arial" w:cs="Arial"/>
        </w:rPr>
      </w:pPr>
      <w:r w:rsidRPr="00347A80">
        <w:rPr>
          <w:rFonts w:ascii="Arial" w:hAnsi="Arial" w:cs="Arial"/>
        </w:rPr>
        <w:t>vedení karet majetku, investiční objednávky, investiční zálohy, pořízení a aktivace nedokončených investic, převody majetku, vyřazení majetku, sledování hodnot, závěrkové práce, reporting, inventury</w:t>
      </w:r>
      <w:r w:rsidR="00FF1A63">
        <w:rPr>
          <w:rFonts w:ascii="Arial" w:hAnsi="Arial" w:cs="Arial"/>
        </w:rPr>
        <w:t>.</w:t>
      </w:r>
    </w:p>
    <w:p w14:paraId="376AE013" w14:textId="464651CE" w:rsidR="00FF1A63" w:rsidRDefault="00FF1A63" w:rsidP="007C464E">
      <w:pPr>
        <w:ind w:firstLine="0"/>
        <w:rPr>
          <w:rFonts w:ascii="Arial" w:hAnsi="Arial" w:cs="Arial"/>
        </w:rPr>
      </w:pPr>
    </w:p>
    <w:p w14:paraId="25CCB433" w14:textId="77777777" w:rsidR="007C464E" w:rsidRPr="00347A80" w:rsidRDefault="007C464E" w:rsidP="007C464E">
      <w:pPr>
        <w:ind w:firstLine="0"/>
        <w:rPr>
          <w:rFonts w:ascii="Arial" w:hAnsi="Arial" w:cs="Arial"/>
        </w:rPr>
      </w:pPr>
      <w:r w:rsidRPr="00347A80">
        <w:rPr>
          <w:rFonts w:ascii="Arial" w:hAnsi="Arial" w:cs="Arial"/>
        </w:rPr>
        <w:t>Modul navazuje na klíčové moduly systému EKIS. Z finančního pohledu to jsou zejména</w:t>
      </w:r>
    </w:p>
    <w:p w14:paraId="3929DC73" w14:textId="77777777" w:rsidR="007C464E" w:rsidRPr="00347A80" w:rsidRDefault="007C464E" w:rsidP="007C464E">
      <w:pPr>
        <w:ind w:firstLine="0"/>
        <w:rPr>
          <w:rFonts w:ascii="Arial" w:hAnsi="Arial" w:cs="Arial"/>
        </w:rPr>
      </w:pPr>
      <w:r>
        <w:rPr>
          <w:rFonts w:ascii="Arial" w:hAnsi="Arial" w:cs="Arial"/>
        </w:rPr>
        <w:t xml:space="preserve">moduly finanční – FI </w:t>
      </w:r>
      <w:r w:rsidRPr="00347A80">
        <w:rPr>
          <w:rFonts w:ascii="Arial" w:hAnsi="Arial" w:cs="Arial"/>
        </w:rPr>
        <w:t xml:space="preserve">a nákladového účetnictví (controllingu) – CO, poskytuje data </w:t>
      </w:r>
      <w:r>
        <w:rPr>
          <w:rFonts w:ascii="Arial" w:hAnsi="Arial" w:cs="Arial"/>
        </w:rPr>
        <w:t xml:space="preserve">pro </w:t>
      </w:r>
      <w:r w:rsidRPr="00347A80">
        <w:rPr>
          <w:rFonts w:ascii="Arial" w:hAnsi="Arial" w:cs="Arial"/>
        </w:rPr>
        <w:t>MIS</w:t>
      </w:r>
      <w:r>
        <w:rPr>
          <w:rFonts w:ascii="Arial" w:hAnsi="Arial" w:cs="Arial"/>
        </w:rPr>
        <w:t>, který není součástí této veřejné zakázky</w:t>
      </w:r>
    </w:p>
    <w:p w14:paraId="0C617FF1" w14:textId="77777777" w:rsidR="00FF1A63" w:rsidRDefault="00FF1A63" w:rsidP="007C464E">
      <w:pPr>
        <w:ind w:firstLine="0"/>
        <w:rPr>
          <w:rFonts w:ascii="Arial" w:hAnsi="Arial" w:cs="Arial"/>
        </w:rPr>
      </w:pPr>
    </w:p>
    <w:p w14:paraId="15FAEC0A" w14:textId="67DF2022" w:rsidR="007C464E" w:rsidRPr="000A56DE" w:rsidRDefault="007C464E" w:rsidP="007C464E">
      <w:pPr>
        <w:ind w:firstLine="0"/>
        <w:rPr>
          <w:rFonts w:ascii="Arial" w:hAnsi="Arial"/>
          <w:b/>
        </w:rPr>
      </w:pPr>
      <w:r w:rsidRPr="000A56DE">
        <w:rPr>
          <w:rFonts w:ascii="Arial" w:hAnsi="Arial"/>
          <w:b/>
        </w:rPr>
        <w:t>Hlavní funkce</w:t>
      </w:r>
      <w:r w:rsidR="00FF1A63">
        <w:rPr>
          <w:rFonts w:ascii="Arial" w:hAnsi="Arial" w:cs="Arial"/>
          <w:b/>
        </w:rPr>
        <w:t>:</w:t>
      </w:r>
    </w:p>
    <w:p w14:paraId="563E0151" w14:textId="77777777" w:rsidR="007C464E" w:rsidRPr="00347A80" w:rsidRDefault="007C464E" w:rsidP="007C464E">
      <w:pPr>
        <w:pStyle w:val="Odstavecseseznamem"/>
        <w:numPr>
          <w:ilvl w:val="0"/>
          <w:numId w:val="25"/>
        </w:numPr>
        <w:jc w:val="both"/>
        <w:rPr>
          <w:rFonts w:ascii="Arial" w:hAnsi="Arial" w:cs="Arial"/>
        </w:rPr>
      </w:pPr>
      <w:r w:rsidRPr="00347A80">
        <w:rPr>
          <w:rFonts w:ascii="Arial" w:hAnsi="Arial" w:cs="Arial"/>
        </w:rPr>
        <w:t>Základní procesy pokryté touto aplikaci:</w:t>
      </w:r>
    </w:p>
    <w:p w14:paraId="23C5576B" w14:textId="77777777" w:rsidR="007C464E" w:rsidRPr="00347A80" w:rsidRDefault="007C464E" w:rsidP="007C464E">
      <w:pPr>
        <w:pStyle w:val="Odstavecseseznamem"/>
        <w:numPr>
          <w:ilvl w:val="0"/>
          <w:numId w:val="25"/>
        </w:numPr>
        <w:jc w:val="both"/>
        <w:rPr>
          <w:rFonts w:ascii="Arial" w:hAnsi="Arial" w:cs="Arial"/>
        </w:rPr>
      </w:pPr>
      <w:r w:rsidRPr="00347A80">
        <w:rPr>
          <w:rFonts w:ascii="Arial" w:hAnsi="Arial" w:cs="Arial"/>
        </w:rPr>
        <w:t>Organizační struktura: Třídy majetku, Atributy třídy</w:t>
      </w:r>
    </w:p>
    <w:p w14:paraId="64B7794A" w14:textId="77777777" w:rsidR="007C464E" w:rsidRPr="00347A80" w:rsidRDefault="007C464E" w:rsidP="007C464E">
      <w:pPr>
        <w:pStyle w:val="Odstavecseseznamem"/>
        <w:numPr>
          <w:ilvl w:val="0"/>
          <w:numId w:val="25"/>
        </w:numPr>
        <w:jc w:val="both"/>
        <w:rPr>
          <w:rFonts w:ascii="Arial" w:hAnsi="Arial" w:cs="Arial"/>
        </w:rPr>
      </w:pPr>
      <w:r w:rsidRPr="00347A80">
        <w:rPr>
          <w:rFonts w:ascii="Arial" w:hAnsi="Arial" w:cs="Arial"/>
        </w:rPr>
        <w:t>Kmenový záznam: Založení, Změna, Blokování, Výmaz</w:t>
      </w:r>
    </w:p>
    <w:p w14:paraId="6DB4E86B" w14:textId="77777777" w:rsidR="007C464E" w:rsidRPr="00347A80" w:rsidRDefault="007C464E" w:rsidP="007C464E">
      <w:pPr>
        <w:pStyle w:val="Odstavecseseznamem"/>
        <w:numPr>
          <w:ilvl w:val="0"/>
          <w:numId w:val="25"/>
        </w:numPr>
        <w:jc w:val="both"/>
        <w:rPr>
          <w:rFonts w:ascii="Arial" w:hAnsi="Arial" w:cs="Arial"/>
        </w:rPr>
      </w:pPr>
      <w:r w:rsidRPr="00347A80">
        <w:rPr>
          <w:rFonts w:ascii="Arial" w:hAnsi="Arial" w:cs="Arial"/>
        </w:rPr>
        <w:t>Pohyby majetku: Aktivace nedokončené investice, Storno majetkových operací</w:t>
      </w:r>
    </w:p>
    <w:p w14:paraId="50453739" w14:textId="77777777" w:rsidR="007C464E" w:rsidRPr="00347A80" w:rsidRDefault="007C464E" w:rsidP="007C464E">
      <w:pPr>
        <w:pStyle w:val="Odstavecseseznamem"/>
        <w:numPr>
          <w:ilvl w:val="0"/>
          <w:numId w:val="25"/>
        </w:numPr>
        <w:jc w:val="both"/>
        <w:rPr>
          <w:rFonts w:ascii="Arial" w:hAnsi="Arial" w:cs="Arial"/>
        </w:rPr>
      </w:pPr>
      <w:r w:rsidRPr="00347A80">
        <w:rPr>
          <w:rFonts w:ascii="Arial" w:hAnsi="Arial" w:cs="Arial"/>
        </w:rPr>
        <w:t>Závěrkové operace: Změna fiskálního roku, Provedení roční závěrky, Anulace roční závěrky</w:t>
      </w:r>
    </w:p>
    <w:p w14:paraId="48AD0C3C" w14:textId="77777777" w:rsidR="00FF1A63" w:rsidRDefault="00FF1A63" w:rsidP="007C464E">
      <w:pPr>
        <w:ind w:firstLine="0"/>
        <w:rPr>
          <w:rFonts w:ascii="Arial" w:hAnsi="Arial" w:cs="Arial"/>
        </w:rPr>
      </w:pPr>
    </w:p>
    <w:p w14:paraId="0A646458" w14:textId="77777777" w:rsidR="007C464E" w:rsidRPr="00347A80" w:rsidRDefault="007C464E" w:rsidP="007C464E">
      <w:pPr>
        <w:ind w:firstLine="0"/>
        <w:rPr>
          <w:rFonts w:ascii="Arial" w:hAnsi="Arial" w:cs="Arial"/>
        </w:rPr>
      </w:pPr>
      <w:r w:rsidRPr="00347A80">
        <w:rPr>
          <w:rFonts w:ascii="Arial" w:hAnsi="Arial" w:cs="Arial"/>
        </w:rPr>
        <w:t>Základní informace: Stav investičního majetku, Seznam nezaúčtovaného IM, Pohyby, Doklad</w:t>
      </w:r>
    </w:p>
    <w:p w14:paraId="486A4741" w14:textId="77777777" w:rsidR="007C464E" w:rsidRPr="00347A80" w:rsidRDefault="007C464E" w:rsidP="007C464E">
      <w:pPr>
        <w:ind w:firstLine="0"/>
        <w:rPr>
          <w:rFonts w:ascii="Arial" w:hAnsi="Arial" w:cs="Arial"/>
        </w:rPr>
      </w:pPr>
      <w:r w:rsidRPr="00347A80">
        <w:rPr>
          <w:rFonts w:ascii="Arial" w:hAnsi="Arial" w:cs="Arial"/>
        </w:rPr>
        <w:t>o původu, Historie</w:t>
      </w:r>
    </w:p>
    <w:p w14:paraId="303C66CD" w14:textId="77777777" w:rsidR="007C464E" w:rsidRPr="00347A80" w:rsidRDefault="007C464E" w:rsidP="00D95DF0">
      <w:pPr>
        <w:pStyle w:val="Odstavecseseznamem"/>
        <w:numPr>
          <w:ilvl w:val="0"/>
          <w:numId w:val="25"/>
        </w:numPr>
        <w:jc w:val="both"/>
        <w:rPr>
          <w:rFonts w:ascii="Arial" w:hAnsi="Arial" w:cs="Arial"/>
        </w:rPr>
      </w:pPr>
      <w:r w:rsidRPr="00347A80">
        <w:rPr>
          <w:rFonts w:ascii="Arial" w:hAnsi="Arial" w:cs="Arial"/>
        </w:rPr>
        <w:t>Proces převodu majetku (převodky)</w:t>
      </w:r>
    </w:p>
    <w:p w14:paraId="18408650" w14:textId="77777777" w:rsidR="007C464E" w:rsidRPr="00347A80" w:rsidRDefault="007C464E" w:rsidP="00D95DF0">
      <w:pPr>
        <w:pStyle w:val="Odstavecseseznamem"/>
        <w:numPr>
          <w:ilvl w:val="0"/>
          <w:numId w:val="25"/>
        </w:numPr>
        <w:jc w:val="both"/>
        <w:rPr>
          <w:rFonts w:ascii="Arial" w:hAnsi="Arial" w:cs="Arial"/>
        </w:rPr>
      </w:pPr>
      <w:r w:rsidRPr="00347A80">
        <w:rPr>
          <w:rFonts w:ascii="Arial" w:hAnsi="Arial" w:cs="Arial"/>
        </w:rPr>
        <w:t>Proces vyřazení majetku (vyřazovací protokol)</w:t>
      </w:r>
    </w:p>
    <w:p w14:paraId="7E6D7B9B" w14:textId="77777777" w:rsidR="007C464E" w:rsidRPr="00347A80" w:rsidRDefault="007C464E" w:rsidP="00D95DF0">
      <w:pPr>
        <w:pStyle w:val="Odstavecseseznamem"/>
        <w:numPr>
          <w:ilvl w:val="0"/>
          <w:numId w:val="25"/>
        </w:numPr>
        <w:jc w:val="both"/>
        <w:rPr>
          <w:rFonts w:ascii="Arial" w:hAnsi="Arial" w:cs="Arial"/>
        </w:rPr>
      </w:pPr>
      <w:r w:rsidRPr="00347A80">
        <w:rPr>
          <w:rFonts w:ascii="Arial" w:hAnsi="Arial" w:cs="Arial"/>
        </w:rPr>
        <w:t>Proces aktivace majetku (aktivační protokol)</w:t>
      </w:r>
    </w:p>
    <w:p w14:paraId="492BF3A0" w14:textId="77777777" w:rsidR="00D95DF0" w:rsidRDefault="00D95DF0" w:rsidP="00D95DF0">
      <w:pPr>
        <w:ind w:firstLine="0"/>
        <w:rPr>
          <w:rFonts w:ascii="Arial" w:hAnsi="Arial" w:cs="Arial"/>
        </w:rPr>
      </w:pPr>
    </w:p>
    <w:p w14:paraId="362E26F4" w14:textId="77777777" w:rsidR="00D95DF0" w:rsidRPr="00D95DF0" w:rsidRDefault="00D95DF0" w:rsidP="00D95DF0">
      <w:pPr>
        <w:ind w:firstLine="0"/>
        <w:rPr>
          <w:rFonts w:ascii="Arial" w:hAnsi="Arial" w:cs="Arial"/>
        </w:rPr>
      </w:pPr>
      <w:r>
        <w:rPr>
          <w:rFonts w:ascii="Arial" w:hAnsi="Arial" w:cs="Arial"/>
        </w:rPr>
        <w:t>I</w:t>
      </w:r>
      <w:r w:rsidRPr="00D95DF0">
        <w:rPr>
          <w:rFonts w:ascii="Arial" w:hAnsi="Arial" w:cs="Arial"/>
        </w:rPr>
        <w:t xml:space="preserve">nventarizace majetků </w:t>
      </w:r>
      <w:r>
        <w:rPr>
          <w:rFonts w:ascii="Arial" w:hAnsi="Arial" w:cs="Arial"/>
        </w:rPr>
        <w:t xml:space="preserve">je řešena </w:t>
      </w:r>
      <w:r w:rsidRPr="00D95DF0">
        <w:rPr>
          <w:rFonts w:ascii="Arial" w:hAnsi="Arial" w:cs="Arial"/>
        </w:rPr>
        <w:t>prostřednictvím čárového kódu</w:t>
      </w:r>
      <w:r>
        <w:rPr>
          <w:rFonts w:ascii="Arial" w:hAnsi="Arial" w:cs="Arial"/>
        </w:rPr>
        <w:t>.</w:t>
      </w:r>
    </w:p>
    <w:p w14:paraId="239932B6" w14:textId="77777777" w:rsidR="00D95DF0" w:rsidRPr="00347A80" w:rsidRDefault="00D95DF0" w:rsidP="007C464E">
      <w:pPr>
        <w:ind w:firstLine="0"/>
        <w:rPr>
          <w:rFonts w:ascii="Arial" w:hAnsi="Arial" w:cs="Arial"/>
        </w:rPr>
      </w:pPr>
    </w:p>
    <w:p w14:paraId="476BDADE" w14:textId="77777777" w:rsidR="007C464E" w:rsidRPr="003A19D9" w:rsidRDefault="007C464E" w:rsidP="000A56DE">
      <w:pPr>
        <w:ind w:firstLine="0"/>
        <w:rPr>
          <w:rFonts w:ascii="Arial" w:hAnsi="Arial" w:cs="Arial"/>
          <w:b/>
        </w:rPr>
      </w:pPr>
      <w:r w:rsidRPr="003A19D9">
        <w:rPr>
          <w:rFonts w:ascii="Arial" w:hAnsi="Arial" w:cs="Arial"/>
          <w:b/>
        </w:rPr>
        <w:t>Procesy</w:t>
      </w:r>
    </w:p>
    <w:p w14:paraId="0FB84E65" w14:textId="77777777" w:rsidR="007C464E" w:rsidRDefault="007C464E" w:rsidP="007C464E">
      <w:pPr>
        <w:rPr>
          <w:rStyle w:val="caps"/>
          <w:rFonts w:ascii="Arial" w:hAnsi="Arial" w:cs="Arial"/>
          <w:szCs w:val="20"/>
        </w:rPr>
      </w:pPr>
      <w:r w:rsidRPr="00F24130">
        <w:rPr>
          <w:rStyle w:val="caps"/>
          <w:rFonts w:ascii="Arial" w:hAnsi="Arial" w:cs="Arial"/>
          <w:szCs w:val="20"/>
        </w:rPr>
        <w:t>V rámci správy majetku jsou řešeny následující procesy:</w:t>
      </w:r>
    </w:p>
    <w:p w14:paraId="2F877315" w14:textId="77777777" w:rsidR="007C464E" w:rsidRPr="0039442E" w:rsidRDefault="007C464E" w:rsidP="007C464E">
      <w:pPr>
        <w:pStyle w:val="Odstavecseseznamem"/>
        <w:numPr>
          <w:ilvl w:val="0"/>
          <w:numId w:val="25"/>
        </w:numPr>
        <w:jc w:val="both"/>
        <w:rPr>
          <w:rFonts w:ascii="Arial" w:hAnsi="Arial" w:cs="Arial"/>
        </w:rPr>
      </w:pPr>
      <w:r w:rsidRPr="0039442E">
        <w:rPr>
          <w:rFonts w:ascii="Arial" w:hAnsi="Arial" w:cs="Arial"/>
        </w:rPr>
        <w:t xml:space="preserve">Založení majetku </w:t>
      </w:r>
    </w:p>
    <w:p w14:paraId="7A56B05C" w14:textId="77777777" w:rsidR="007C464E" w:rsidRPr="0039442E" w:rsidRDefault="007C464E" w:rsidP="007C464E">
      <w:pPr>
        <w:pStyle w:val="Odstavecseseznamem"/>
        <w:numPr>
          <w:ilvl w:val="0"/>
          <w:numId w:val="25"/>
        </w:numPr>
        <w:jc w:val="both"/>
        <w:rPr>
          <w:rFonts w:ascii="Arial" w:hAnsi="Arial" w:cs="Arial"/>
        </w:rPr>
      </w:pPr>
      <w:r w:rsidRPr="0039442E">
        <w:rPr>
          <w:rFonts w:ascii="Arial" w:hAnsi="Arial" w:cs="Arial"/>
        </w:rPr>
        <w:lastRenderedPageBreak/>
        <w:t>Účtování majetku</w:t>
      </w:r>
    </w:p>
    <w:p w14:paraId="6AB8C16A" w14:textId="77777777" w:rsidR="007C464E" w:rsidRPr="0039442E" w:rsidRDefault="007C464E" w:rsidP="007C464E">
      <w:pPr>
        <w:pStyle w:val="Odstavecseseznamem"/>
        <w:numPr>
          <w:ilvl w:val="0"/>
          <w:numId w:val="25"/>
        </w:numPr>
        <w:jc w:val="both"/>
        <w:rPr>
          <w:rFonts w:ascii="Arial" w:hAnsi="Arial" w:cs="Arial"/>
        </w:rPr>
      </w:pPr>
      <w:r w:rsidRPr="0039442E">
        <w:rPr>
          <w:rFonts w:ascii="Arial" w:hAnsi="Arial" w:cs="Arial"/>
        </w:rPr>
        <w:t>Odpisy</w:t>
      </w:r>
    </w:p>
    <w:p w14:paraId="4CE0F36C" w14:textId="77777777" w:rsidR="007C464E" w:rsidRPr="0039442E" w:rsidRDefault="007C464E" w:rsidP="007C464E">
      <w:pPr>
        <w:pStyle w:val="Odstavecseseznamem"/>
        <w:numPr>
          <w:ilvl w:val="0"/>
          <w:numId w:val="25"/>
        </w:numPr>
        <w:jc w:val="both"/>
        <w:rPr>
          <w:rFonts w:ascii="Arial" w:hAnsi="Arial" w:cs="Arial"/>
        </w:rPr>
      </w:pPr>
      <w:r w:rsidRPr="0039442E">
        <w:rPr>
          <w:rFonts w:ascii="Arial" w:hAnsi="Arial" w:cs="Arial"/>
        </w:rPr>
        <w:t>Vyřazení majetku</w:t>
      </w:r>
    </w:p>
    <w:p w14:paraId="6CE74FFF" w14:textId="77777777" w:rsidR="007C464E" w:rsidRPr="0039442E" w:rsidRDefault="007C464E" w:rsidP="007C464E">
      <w:pPr>
        <w:pStyle w:val="Odstavecseseznamem"/>
        <w:numPr>
          <w:ilvl w:val="0"/>
          <w:numId w:val="25"/>
        </w:numPr>
        <w:jc w:val="both"/>
        <w:rPr>
          <w:rFonts w:ascii="Arial" w:hAnsi="Arial" w:cs="Arial"/>
        </w:rPr>
      </w:pPr>
      <w:r w:rsidRPr="0039442E">
        <w:rPr>
          <w:rFonts w:ascii="Arial" w:hAnsi="Arial" w:cs="Arial"/>
        </w:rPr>
        <w:t>Výkaznictví - reporting</w:t>
      </w:r>
    </w:p>
    <w:p w14:paraId="00F4DAB5" w14:textId="77777777" w:rsidR="007C464E" w:rsidRPr="0039442E" w:rsidRDefault="007C464E" w:rsidP="007C464E">
      <w:pPr>
        <w:pStyle w:val="Odstavecseseznamem"/>
        <w:numPr>
          <w:ilvl w:val="0"/>
          <w:numId w:val="25"/>
        </w:numPr>
        <w:jc w:val="both"/>
        <w:rPr>
          <w:rFonts w:ascii="Arial" w:hAnsi="Arial" w:cs="Arial"/>
        </w:rPr>
      </w:pPr>
      <w:r w:rsidRPr="0039442E">
        <w:rPr>
          <w:rFonts w:ascii="Arial" w:hAnsi="Arial" w:cs="Arial"/>
        </w:rPr>
        <w:t>Závěrka majetku</w:t>
      </w:r>
    </w:p>
    <w:p w14:paraId="4C7708FA" w14:textId="77777777" w:rsidR="007C464E" w:rsidRPr="0039442E" w:rsidRDefault="007C464E" w:rsidP="007C464E">
      <w:pPr>
        <w:pStyle w:val="Odstavecseseznamem"/>
        <w:numPr>
          <w:ilvl w:val="0"/>
          <w:numId w:val="25"/>
        </w:numPr>
        <w:jc w:val="both"/>
        <w:rPr>
          <w:rFonts w:ascii="Arial" w:hAnsi="Arial" w:cs="Arial"/>
        </w:rPr>
      </w:pPr>
      <w:r w:rsidRPr="0039442E">
        <w:rPr>
          <w:rFonts w:ascii="Arial" w:hAnsi="Arial" w:cs="Arial"/>
        </w:rPr>
        <w:t>Inventura majetku</w:t>
      </w:r>
    </w:p>
    <w:p w14:paraId="55E9F132" w14:textId="77777777" w:rsidR="007C464E" w:rsidRPr="0039442E" w:rsidRDefault="007C464E" w:rsidP="007C464E">
      <w:pPr>
        <w:pStyle w:val="Odstavecseseznamem"/>
        <w:numPr>
          <w:ilvl w:val="0"/>
          <w:numId w:val="25"/>
        </w:numPr>
        <w:jc w:val="both"/>
        <w:rPr>
          <w:rFonts w:ascii="Arial" w:hAnsi="Arial" w:cs="Arial"/>
        </w:rPr>
      </w:pPr>
      <w:r w:rsidRPr="0039442E">
        <w:rPr>
          <w:rFonts w:ascii="Arial" w:hAnsi="Arial" w:cs="Arial"/>
        </w:rPr>
        <w:t>Převod majetku</w:t>
      </w:r>
    </w:p>
    <w:p w14:paraId="351220F9" w14:textId="77777777" w:rsidR="007C464E" w:rsidRPr="007C464E" w:rsidRDefault="007C464E" w:rsidP="00C5174F">
      <w:pPr>
        <w:pStyle w:val="Nadpis21"/>
        <w:keepNext/>
        <w:widowControl w:val="0"/>
        <w:numPr>
          <w:ilvl w:val="2"/>
          <w:numId w:val="18"/>
        </w:numPr>
        <w:tabs>
          <w:tab w:val="num" w:pos="907"/>
        </w:tabs>
        <w:spacing w:before="360"/>
        <w:rPr>
          <w:sz w:val="22"/>
        </w:rPr>
      </w:pPr>
      <w:bookmarkStart w:id="35" w:name="_Toc425761036"/>
      <w:bookmarkStart w:id="36" w:name="_Toc426093300"/>
      <w:r w:rsidRPr="007C464E">
        <w:rPr>
          <w:sz w:val="22"/>
        </w:rPr>
        <w:t>Personalistika (HR)</w:t>
      </w:r>
      <w:bookmarkEnd w:id="35"/>
      <w:bookmarkEnd w:id="36"/>
      <w:r w:rsidRPr="007C464E">
        <w:rPr>
          <w:sz w:val="22"/>
        </w:rPr>
        <w:t xml:space="preserve"> </w:t>
      </w:r>
    </w:p>
    <w:p w14:paraId="1387BA44" w14:textId="12BD15F1" w:rsidR="007C464E" w:rsidRPr="000C58AA" w:rsidRDefault="00385807" w:rsidP="003A19D9">
      <w:pPr>
        <w:ind w:firstLine="0"/>
        <w:jc w:val="both"/>
        <w:rPr>
          <w:rFonts w:ascii="Arial" w:hAnsi="Arial" w:cs="Arial"/>
          <w:color w:val="000000"/>
          <w:szCs w:val="20"/>
        </w:rPr>
      </w:pPr>
      <w:r w:rsidRPr="003A19D9">
        <w:rPr>
          <w:rFonts w:ascii="Arial" w:hAnsi="Arial" w:cs="Arial"/>
        </w:rPr>
        <w:t>Část Personalistika</w:t>
      </w:r>
      <w:r>
        <w:rPr>
          <w:rFonts w:ascii="Arial" w:hAnsi="Arial" w:cs="Arial"/>
          <w:color w:val="000000"/>
          <w:szCs w:val="20"/>
        </w:rPr>
        <w:t xml:space="preserve"> </w:t>
      </w:r>
      <w:r w:rsidR="007C464E" w:rsidRPr="000C58AA">
        <w:rPr>
          <w:rFonts w:ascii="Arial" w:hAnsi="Arial" w:cs="Arial"/>
          <w:color w:val="000000"/>
          <w:szCs w:val="20"/>
        </w:rPr>
        <w:t>je implementována v</w:t>
      </w:r>
      <w:r>
        <w:rPr>
          <w:rFonts w:ascii="Arial" w:hAnsi="Arial" w:cs="Arial"/>
          <w:color w:val="000000"/>
          <w:szCs w:val="20"/>
        </w:rPr>
        <w:t xml:space="preserve"> dále uvedeném </w:t>
      </w:r>
      <w:r w:rsidR="007C464E" w:rsidRPr="000C58AA">
        <w:rPr>
          <w:rFonts w:ascii="Arial" w:hAnsi="Arial" w:cs="Arial"/>
          <w:color w:val="000000"/>
          <w:szCs w:val="20"/>
        </w:rPr>
        <w:t xml:space="preserve">rozsahu: </w:t>
      </w:r>
    </w:p>
    <w:p w14:paraId="27A3F9F2" w14:textId="77777777" w:rsidR="007C464E" w:rsidRPr="007C464E" w:rsidRDefault="007C464E" w:rsidP="00C5174F">
      <w:pPr>
        <w:pStyle w:val="Nadpis40"/>
      </w:pPr>
      <w:r w:rsidRPr="007C464E">
        <w:t>HR – Systemizace a personalistika</w:t>
      </w:r>
    </w:p>
    <w:p w14:paraId="39A101C8" w14:textId="7AFF8AAD" w:rsidR="007C464E" w:rsidRPr="000C58AA" w:rsidRDefault="00385807" w:rsidP="007C464E">
      <w:pPr>
        <w:ind w:firstLine="0"/>
        <w:jc w:val="both"/>
        <w:rPr>
          <w:rFonts w:ascii="Arial" w:hAnsi="Arial" w:cs="Arial"/>
        </w:rPr>
      </w:pPr>
      <w:r>
        <w:rPr>
          <w:rFonts w:ascii="Arial" w:hAnsi="Arial" w:cs="Arial"/>
        </w:rPr>
        <w:t>V této části jsou vedená k</w:t>
      </w:r>
      <w:r w:rsidR="007C464E" w:rsidRPr="000C58AA">
        <w:rPr>
          <w:rFonts w:ascii="Arial" w:hAnsi="Arial" w:cs="Arial"/>
        </w:rPr>
        <w:t>menová data zaměstnanců</w:t>
      </w:r>
      <w:r>
        <w:rPr>
          <w:rFonts w:ascii="Arial" w:hAnsi="Arial" w:cs="Arial"/>
        </w:rPr>
        <w:t>.</w:t>
      </w:r>
    </w:p>
    <w:p w14:paraId="70CE1F62" w14:textId="77777777" w:rsidR="007C464E" w:rsidRPr="000C58AA" w:rsidRDefault="007C464E" w:rsidP="007C464E">
      <w:pPr>
        <w:ind w:firstLine="0"/>
        <w:jc w:val="both"/>
        <w:rPr>
          <w:rFonts w:ascii="Arial" w:hAnsi="Arial" w:cs="Arial"/>
        </w:rPr>
      </w:pPr>
    </w:p>
    <w:p w14:paraId="2E96E89D" w14:textId="53B9DEE8" w:rsidR="007C464E" w:rsidRPr="000A56DE" w:rsidRDefault="007C464E" w:rsidP="007C464E">
      <w:pPr>
        <w:ind w:firstLine="0"/>
        <w:jc w:val="both"/>
        <w:rPr>
          <w:rFonts w:ascii="Arial" w:hAnsi="Arial"/>
          <w:b/>
        </w:rPr>
      </w:pPr>
      <w:r w:rsidRPr="000A56DE">
        <w:rPr>
          <w:rFonts w:ascii="Arial" w:hAnsi="Arial"/>
          <w:b/>
        </w:rPr>
        <w:t>Hlavní funkce</w:t>
      </w:r>
      <w:r w:rsidR="00385807">
        <w:rPr>
          <w:rFonts w:ascii="Arial" w:hAnsi="Arial" w:cs="Arial"/>
          <w:b/>
        </w:rPr>
        <w:t>:</w:t>
      </w:r>
    </w:p>
    <w:p w14:paraId="6E66AC2B" w14:textId="77777777" w:rsidR="007C464E" w:rsidRPr="000C58AA" w:rsidRDefault="007C464E" w:rsidP="007C464E">
      <w:pPr>
        <w:pStyle w:val="Odstavecseseznamem"/>
        <w:numPr>
          <w:ilvl w:val="0"/>
          <w:numId w:val="25"/>
        </w:numPr>
        <w:jc w:val="both"/>
        <w:rPr>
          <w:rFonts w:ascii="Arial" w:hAnsi="Arial" w:cs="Arial"/>
        </w:rPr>
      </w:pPr>
      <w:r w:rsidRPr="000C58AA">
        <w:rPr>
          <w:rFonts w:ascii="Arial" w:hAnsi="Arial" w:cs="Arial"/>
        </w:rPr>
        <w:t>personální evidence (v rozsahu standardních infotypů SAP),</w:t>
      </w:r>
    </w:p>
    <w:p w14:paraId="73E7E55B" w14:textId="77777777" w:rsidR="007C464E" w:rsidRPr="000C58AA" w:rsidRDefault="007C464E" w:rsidP="007C464E">
      <w:pPr>
        <w:pStyle w:val="Odstavecseseznamem"/>
        <w:numPr>
          <w:ilvl w:val="0"/>
          <w:numId w:val="25"/>
        </w:numPr>
        <w:jc w:val="both"/>
        <w:rPr>
          <w:rFonts w:ascii="Arial" w:hAnsi="Arial" w:cs="Arial"/>
        </w:rPr>
      </w:pPr>
      <w:r w:rsidRPr="000C58AA">
        <w:rPr>
          <w:rFonts w:ascii="Arial" w:hAnsi="Arial" w:cs="Arial"/>
        </w:rPr>
        <w:t>pracovněprávní vztahy,</w:t>
      </w:r>
    </w:p>
    <w:p w14:paraId="2256B817" w14:textId="77777777" w:rsidR="007C464E" w:rsidRPr="000C58AA" w:rsidRDefault="007C464E" w:rsidP="007C464E">
      <w:pPr>
        <w:pStyle w:val="Odstavecseseznamem"/>
        <w:numPr>
          <w:ilvl w:val="0"/>
          <w:numId w:val="25"/>
        </w:numPr>
        <w:jc w:val="both"/>
        <w:rPr>
          <w:rFonts w:ascii="Arial" w:hAnsi="Arial" w:cs="Arial"/>
        </w:rPr>
      </w:pPr>
      <w:r w:rsidRPr="000C58AA">
        <w:rPr>
          <w:rFonts w:ascii="Arial" w:hAnsi="Arial" w:cs="Arial"/>
        </w:rPr>
        <w:t>odměňování zaměstnanců,</w:t>
      </w:r>
    </w:p>
    <w:p w14:paraId="73E110B6" w14:textId="77777777" w:rsidR="007C464E" w:rsidRPr="000C58AA" w:rsidRDefault="007C464E" w:rsidP="007C464E">
      <w:pPr>
        <w:pStyle w:val="Odstavecseseznamem"/>
        <w:numPr>
          <w:ilvl w:val="0"/>
          <w:numId w:val="25"/>
        </w:numPr>
        <w:jc w:val="both"/>
        <w:rPr>
          <w:rFonts w:ascii="Arial" w:hAnsi="Arial" w:cs="Arial"/>
        </w:rPr>
      </w:pPr>
      <w:r w:rsidRPr="000C58AA">
        <w:rPr>
          <w:rFonts w:ascii="Arial" w:hAnsi="Arial" w:cs="Arial"/>
        </w:rPr>
        <w:t>evidence docházky,</w:t>
      </w:r>
    </w:p>
    <w:p w14:paraId="1C4B0577" w14:textId="77777777" w:rsidR="007C464E" w:rsidRPr="000C58AA" w:rsidRDefault="007C464E" w:rsidP="007C464E">
      <w:pPr>
        <w:pStyle w:val="Odstavecseseznamem"/>
        <w:numPr>
          <w:ilvl w:val="0"/>
          <w:numId w:val="25"/>
        </w:numPr>
        <w:jc w:val="both"/>
        <w:rPr>
          <w:rFonts w:ascii="Arial" w:hAnsi="Arial" w:cs="Arial"/>
        </w:rPr>
      </w:pPr>
      <w:r w:rsidRPr="000C58AA">
        <w:rPr>
          <w:rFonts w:ascii="Arial" w:hAnsi="Arial" w:cs="Arial"/>
        </w:rPr>
        <w:t>statistika a výkaznictví (v rámci standardních reportů SAP),</w:t>
      </w:r>
    </w:p>
    <w:p w14:paraId="051D56B7" w14:textId="77777777" w:rsidR="007C464E" w:rsidRPr="000C58AA" w:rsidRDefault="007C464E" w:rsidP="007C464E">
      <w:pPr>
        <w:pStyle w:val="Odstavecseseznamem"/>
        <w:numPr>
          <w:ilvl w:val="0"/>
          <w:numId w:val="25"/>
        </w:numPr>
        <w:jc w:val="both"/>
        <w:rPr>
          <w:rFonts w:ascii="Arial" w:hAnsi="Arial" w:cs="Arial"/>
        </w:rPr>
      </w:pPr>
      <w:r w:rsidRPr="000C58AA">
        <w:rPr>
          <w:rFonts w:ascii="Arial" w:hAnsi="Arial" w:cs="Arial"/>
        </w:rPr>
        <w:t>péče o zaměstnance a fond kulturních a sociálních potřeb (agenda FKSP dle kolektivní smlouvy, systém pouze umožňuje výplatu odměn nebo nepeněžního plnění z FKSP a dále umožňuje strhnout srážku za stravné)</w:t>
      </w:r>
    </w:p>
    <w:p w14:paraId="51944B99" w14:textId="77777777" w:rsidR="007C464E" w:rsidRPr="000C58AA" w:rsidRDefault="007C464E" w:rsidP="007C464E">
      <w:pPr>
        <w:pStyle w:val="Odstavecseseznamem"/>
        <w:numPr>
          <w:ilvl w:val="0"/>
          <w:numId w:val="25"/>
        </w:numPr>
        <w:jc w:val="both"/>
        <w:rPr>
          <w:rFonts w:ascii="Arial" w:hAnsi="Arial" w:cs="Arial"/>
        </w:rPr>
      </w:pPr>
      <w:r w:rsidRPr="000C58AA">
        <w:rPr>
          <w:rFonts w:ascii="Arial" w:hAnsi="Arial" w:cs="Arial"/>
        </w:rPr>
        <w:t xml:space="preserve">systemizace pracovních míst a organizační uspořádání zadavatele, </w:t>
      </w:r>
    </w:p>
    <w:p w14:paraId="4125115C" w14:textId="77777777" w:rsidR="007C464E" w:rsidRPr="000C58AA" w:rsidRDefault="007C464E" w:rsidP="007C464E">
      <w:pPr>
        <w:pStyle w:val="Odstavecseseznamem"/>
        <w:numPr>
          <w:ilvl w:val="0"/>
          <w:numId w:val="25"/>
        </w:numPr>
        <w:jc w:val="both"/>
        <w:rPr>
          <w:rFonts w:ascii="Arial" w:hAnsi="Arial" w:cs="Arial"/>
        </w:rPr>
      </w:pPr>
      <w:r w:rsidRPr="000C58AA">
        <w:rPr>
          <w:rFonts w:ascii="Arial" w:hAnsi="Arial" w:cs="Arial"/>
        </w:rPr>
        <w:t>evidence oborů služby a úřednických zkoušek</w:t>
      </w:r>
      <w:r>
        <w:rPr>
          <w:rFonts w:ascii="Arial" w:hAnsi="Arial" w:cs="Arial"/>
        </w:rPr>
        <w:t>.</w:t>
      </w:r>
    </w:p>
    <w:p w14:paraId="4617DC06" w14:textId="77777777" w:rsidR="007C464E" w:rsidRPr="000C58AA" w:rsidRDefault="007C464E" w:rsidP="007C464E">
      <w:pPr>
        <w:ind w:firstLine="0"/>
        <w:jc w:val="both"/>
        <w:rPr>
          <w:rFonts w:ascii="Arial" w:hAnsi="Arial" w:cs="Arial"/>
        </w:rPr>
      </w:pPr>
    </w:p>
    <w:p w14:paraId="1C60B7B6" w14:textId="14147F8F" w:rsidR="007C464E" w:rsidRPr="000C58AA" w:rsidRDefault="007C464E" w:rsidP="007C464E">
      <w:pPr>
        <w:ind w:firstLine="0"/>
        <w:jc w:val="both"/>
        <w:rPr>
          <w:rFonts w:ascii="Arial" w:hAnsi="Arial" w:cs="Arial"/>
        </w:rPr>
      </w:pPr>
      <w:r w:rsidRPr="000C58AA">
        <w:rPr>
          <w:rFonts w:ascii="Arial" w:hAnsi="Arial" w:cs="Arial"/>
        </w:rPr>
        <w:t>Další okruhy</w:t>
      </w:r>
      <w:r w:rsidR="00385807">
        <w:rPr>
          <w:rFonts w:ascii="Arial" w:hAnsi="Arial" w:cs="Arial"/>
        </w:rPr>
        <w:t>:</w:t>
      </w:r>
    </w:p>
    <w:p w14:paraId="45747950" w14:textId="77777777" w:rsidR="007C464E" w:rsidRPr="000C58AA" w:rsidRDefault="007C464E" w:rsidP="007C464E">
      <w:pPr>
        <w:pStyle w:val="Odstavecseseznamem"/>
        <w:numPr>
          <w:ilvl w:val="0"/>
          <w:numId w:val="25"/>
        </w:numPr>
        <w:jc w:val="both"/>
        <w:rPr>
          <w:rFonts w:ascii="Arial" w:hAnsi="Arial" w:cs="Arial"/>
        </w:rPr>
      </w:pPr>
      <w:r w:rsidRPr="000C58AA">
        <w:rPr>
          <w:rFonts w:ascii="Arial" w:hAnsi="Arial" w:cs="Arial"/>
        </w:rPr>
        <w:t xml:space="preserve">výpočet praxe dle nař. vl. č. 330/2003 Sb., o platových poměrech zaměstnanců ve veřejných službách a správě, ve znění pozdějších předpisů; resp. podle později platné legislativy, </w:t>
      </w:r>
    </w:p>
    <w:p w14:paraId="205ED4BF" w14:textId="77777777" w:rsidR="007C464E" w:rsidRPr="000C58AA" w:rsidRDefault="007C464E" w:rsidP="007C464E">
      <w:pPr>
        <w:pStyle w:val="Odstavecseseznamem"/>
        <w:numPr>
          <w:ilvl w:val="0"/>
          <w:numId w:val="25"/>
        </w:numPr>
        <w:jc w:val="both"/>
        <w:rPr>
          <w:rFonts w:ascii="Arial" w:hAnsi="Arial" w:cs="Arial"/>
        </w:rPr>
      </w:pPr>
      <w:r w:rsidRPr="000C58AA">
        <w:rPr>
          <w:rFonts w:ascii="Arial" w:hAnsi="Arial" w:cs="Arial"/>
        </w:rPr>
        <w:t>zobrazení přehled čerpání dovolené a pracovní neschopnosti zaměstnance vždy po dobu  jednoho roku zpětně,</w:t>
      </w:r>
    </w:p>
    <w:p w14:paraId="71145F54" w14:textId="77777777" w:rsidR="007C464E" w:rsidRPr="000C58AA" w:rsidRDefault="007C464E" w:rsidP="007C464E">
      <w:pPr>
        <w:pStyle w:val="Odstavecseseznamem"/>
        <w:numPr>
          <w:ilvl w:val="0"/>
          <w:numId w:val="25"/>
        </w:numPr>
        <w:jc w:val="both"/>
        <w:rPr>
          <w:rFonts w:ascii="Arial" w:hAnsi="Arial" w:cs="Arial"/>
        </w:rPr>
      </w:pPr>
      <w:r w:rsidRPr="000C58AA">
        <w:rPr>
          <w:rFonts w:ascii="Arial" w:hAnsi="Arial" w:cs="Arial"/>
        </w:rPr>
        <w:t>přehled o docházce v aktuálním kalendářním měsíci (sestava – ne portál),</w:t>
      </w:r>
    </w:p>
    <w:p w14:paraId="3599FF58" w14:textId="77777777" w:rsidR="007C464E" w:rsidRPr="000C58AA" w:rsidRDefault="007C464E" w:rsidP="007C464E">
      <w:pPr>
        <w:pStyle w:val="Odstavecseseznamem"/>
        <w:numPr>
          <w:ilvl w:val="0"/>
          <w:numId w:val="25"/>
        </w:numPr>
        <w:jc w:val="both"/>
        <w:rPr>
          <w:rFonts w:ascii="Arial" w:hAnsi="Arial" w:cs="Arial"/>
        </w:rPr>
      </w:pPr>
      <w:r w:rsidRPr="000C58AA">
        <w:rPr>
          <w:rFonts w:ascii="Arial" w:hAnsi="Arial" w:cs="Arial"/>
        </w:rPr>
        <w:t>stav odpovídající výplatnímu lístku v aktuálním kalendářním měsíci (sestava – ne portál)</w:t>
      </w:r>
      <w:r>
        <w:rPr>
          <w:rFonts w:ascii="Arial" w:hAnsi="Arial" w:cs="Arial"/>
        </w:rPr>
        <w:t>,</w:t>
      </w:r>
    </w:p>
    <w:p w14:paraId="6FE5A71C" w14:textId="77777777" w:rsidR="007C464E" w:rsidRPr="000C58AA" w:rsidRDefault="007C464E" w:rsidP="007C464E">
      <w:pPr>
        <w:pStyle w:val="Odstavecseseznamem"/>
        <w:numPr>
          <w:ilvl w:val="0"/>
          <w:numId w:val="25"/>
        </w:numPr>
        <w:jc w:val="both"/>
        <w:rPr>
          <w:rFonts w:ascii="Arial" w:hAnsi="Arial" w:cs="Arial"/>
        </w:rPr>
      </w:pPr>
      <w:r w:rsidRPr="000C58AA">
        <w:rPr>
          <w:rFonts w:ascii="Arial" w:hAnsi="Arial" w:cs="Arial"/>
        </w:rPr>
        <w:t>stav systemizace (standardní sestavy)</w:t>
      </w:r>
      <w:r>
        <w:rPr>
          <w:rFonts w:ascii="Arial" w:hAnsi="Arial" w:cs="Arial"/>
        </w:rPr>
        <w:t>.</w:t>
      </w:r>
    </w:p>
    <w:p w14:paraId="5848DCB3" w14:textId="77777777" w:rsidR="007C464E" w:rsidRPr="00930055" w:rsidRDefault="007C464E" w:rsidP="007C464E">
      <w:pPr>
        <w:jc w:val="both"/>
        <w:rPr>
          <w:rFonts w:ascii="Arial" w:hAnsi="Arial" w:cs="Arial"/>
        </w:rPr>
      </w:pPr>
    </w:p>
    <w:p w14:paraId="7E479EDB" w14:textId="77777777" w:rsidR="007C464E" w:rsidRPr="000C58AA" w:rsidRDefault="007C464E" w:rsidP="007C464E">
      <w:pPr>
        <w:ind w:firstLine="0"/>
        <w:jc w:val="both"/>
        <w:rPr>
          <w:rFonts w:ascii="Arial" w:hAnsi="Arial" w:cs="Arial"/>
        </w:rPr>
      </w:pPr>
      <w:r w:rsidRPr="000C58AA">
        <w:rPr>
          <w:rFonts w:ascii="Arial" w:hAnsi="Arial" w:cs="Arial"/>
        </w:rPr>
        <w:t xml:space="preserve">Kombinovaný tisk pracovněprávních dokumentů v souladu s Grafickým manuálem MPSV při nástupu zaměstnance (pracovní smlouva, jmenovací dekret, platový výměr, popis pracovní činnosti, zápočet praxe, dohoda o místě pravidelného pracoviště, informační list, atd.), při změně sjednaných pracovních podmínek či při změnách vyplývajících z nař. vl. č.330/2003 Sb., (změny platového stupně, platové třídy, příplatků, atd.) a při ukončení pracovního poměru (druh pracovněprávního dokumentu podle způsobu ukončení, odvolání z funkce, výstupní list zaměstnance, pracovní posudek). </w:t>
      </w:r>
    </w:p>
    <w:p w14:paraId="1CA643FA" w14:textId="77777777" w:rsidR="007C464E" w:rsidRPr="000C58AA" w:rsidRDefault="007C464E" w:rsidP="007C464E">
      <w:pPr>
        <w:ind w:firstLine="0"/>
        <w:jc w:val="both"/>
        <w:rPr>
          <w:rFonts w:ascii="Arial" w:hAnsi="Arial" w:cs="Arial"/>
        </w:rPr>
      </w:pPr>
      <w:r w:rsidRPr="000C58AA">
        <w:rPr>
          <w:rFonts w:ascii="Arial" w:hAnsi="Arial" w:cs="Arial"/>
        </w:rPr>
        <w:t xml:space="preserve">Hromadný tisk dokumentů používaný při plošné legislativní změně, která se dotýká každého zaměstnance, např. tisk platových výměrů při změně platového tarifu. Hromadný tisk vyplývající z vnitřní organizační změny či jiné úpravě platových podmínek zaměstnanců (platových výměrů, atd.), a to včetně zajištění odpovídajícího podpisového oprávnění dokumentu dle platné organizační struktury.  </w:t>
      </w:r>
    </w:p>
    <w:p w14:paraId="318A9095" w14:textId="77777777" w:rsidR="007C464E" w:rsidRDefault="007C464E" w:rsidP="007C464E">
      <w:pPr>
        <w:ind w:firstLine="0"/>
      </w:pPr>
    </w:p>
    <w:p w14:paraId="2BD977E6" w14:textId="77777777" w:rsidR="007C464E" w:rsidRPr="007C464E" w:rsidRDefault="007C464E" w:rsidP="00C5174F">
      <w:pPr>
        <w:pStyle w:val="Nadpis40"/>
      </w:pPr>
      <w:r w:rsidRPr="007C464E">
        <w:lastRenderedPageBreak/>
        <w:t>HR – zúčtování mezd</w:t>
      </w:r>
    </w:p>
    <w:p w14:paraId="45590B73" w14:textId="3CCA4AA0" w:rsidR="007C464E" w:rsidRPr="006F10AD" w:rsidRDefault="007C464E" w:rsidP="007C464E">
      <w:pPr>
        <w:ind w:firstLine="0"/>
        <w:rPr>
          <w:rFonts w:ascii="Arial" w:hAnsi="Arial" w:cs="Arial"/>
        </w:rPr>
      </w:pPr>
      <w:r w:rsidRPr="006F10AD">
        <w:rPr>
          <w:rFonts w:ascii="Arial" w:hAnsi="Arial" w:cs="Arial"/>
        </w:rPr>
        <w:t>Jedná se o oblast, která v systému EKIS zabezpečuje výpočet mezd dle platné</w:t>
      </w:r>
      <w:r w:rsidR="00385807">
        <w:rPr>
          <w:rFonts w:ascii="Arial" w:hAnsi="Arial" w:cs="Arial"/>
        </w:rPr>
        <w:t xml:space="preserve"> legislativy</w:t>
      </w:r>
      <w:r w:rsidRPr="006F10AD">
        <w:rPr>
          <w:rFonts w:ascii="Arial" w:hAnsi="Arial" w:cs="Arial"/>
        </w:rPr>
        <w:t>.</w:t>
      </w:r>
    </w:p>
    <w:p w14:paraId="04191106" w14:textId="77777777" w:rsidR="007C464E" w:rsidRPr="006F10AD" w:rsidRDefault="007C464E" w:rsidP="007C464E">
      <w:pPr>
        <w:ind w:firstLine="0"/>
        <w:rPr>
          <w:b/>
        </w:rPr>
      </w:pPr>
    </w:p>
    <w:p w14:paraId="50AEC947" w14:textId="4A6C8002" w:rsidR="007C464E" w:rsidRPr="000A56DE" w:rsidRDefault="007C464E" w:rsidP="007C464E">
      <w:pPr>
        <w:ind w:firstLine="0"/>
        <w:rPr>
          <w:rFonts w:ascii="Arial" w:hAnsi="Arial"/>
          <w:b/>
        </w:rPr>
      </w:pPr>
      <w:r w:rsidRPr="000A56DE">
        <w:rPr>
          <w:rFonts w:ascii="Arial" w:hAnsi="Arial"/>
          <w:b/>
        </w:rPr>
        <w:t>Hlavní funkce</w:t>
      </w:r>
      <w:r w:rsidR="00385807">
        <w:rPr>
          <w:rFonts w:ascii="Arial" w:hAnsi="Arial" w:cs="Arial"/>
          <w:b/>
        </w:rPr>
        <w:t>:</w:t>
      </w:r>
    </w:p>
    <w:p w14:paraId="5C6C882D" w14:textId="77777777" w:rsidR="007C464E" w:rsidRPr="006F10AD" w:rsidRDefault="007C464E" w:rsidP="007C464E">
      <w:pPr>
        <w:pStyle w:val="Odstavecseseznamem"/>
        <w:numPr>
          <w:ilvl w:val="0"/>
          <w:numId w:val="25"/>
        </w:numPr>
        <w:jc w:val="both"/>
        <w:rPr>
          <w:rFonts w:ascii="Arial" w:hAnsi="Arial" w:cs="Arial"/>
        </w:rPr>
      </w:pPr>
      <w:r w:rsidRPr="006F10AD">
        <w:rPr>
          <w:rFonts w:ascii="Arial" w:hAnsi="Arial" w:cs="Arial"/>
        </w:rPr>
        <w:t>Správa km</w:t>
      </w:r>
      <w:r>
        <w:rPr>
          <w:rFonts w:ascii="Arial" w:hAnsi="Arial" w:cs="Arial"/>
        </w:rPr>
        <w:t>enových dat o zaměstnancích MPSV,</w:t>
      </w:r>
    </w:p>
    <w:p w14:paraId="4AB108F4" w14:textId="77777777" w:rsidR="007C464E" w:rsidRPr="006F10AD" w:rsidRDefault="007C464E" w:rsidP="007C464E">
      <w:pPr>
        <w:pStyle w:val="Odstavecseseznamem"/>
        <w:numPr>
          <w:ilvl w:val="0"/>
          <w:numId w:val="25"/>
        </w:numPr>
        <w:jc w:val="both"/>
        <w:rPr>
          <w:rFonts w:ascii="Arial" w:hAnsi="Arial" w:cs="Arial"/>
        </w:rPr>
      </w:pPr>
      <w:r w:rsidRPr="006F10AD">
        <w:rPr>
          <w:rFonts w:ascii="Arial" w:hAnsi="Arial" w:cs="Arial"/>
        </w:rPr>
        <w:t>Měsíční aktualizace dat na základě zadání z přehledů nepřítomnosti s možností okamžit</w:t>
      </w:r>
      <w:r>
        <w:rPr>
          <w:rFonts w:ascii="Arial" w:hAnsi="Arial" w:cs="Arial"/>
        </w:rPr>
        <w:t>ého náhledu na plat zaměstnance,</w:t>
      </w:r>
    </w:p>
    <w:p w14:paraId="04B153FB" w14:textId="77777777" w:rsidR="007C464E" w:rsidRPr="006F10AD" w:rsidRDefault="007C464E" w:rsidP="007C464E">
      <w:pPr>
        <w:pStyle w:val="Odstavecseseznamem"/>
        <w:numPr>
          <w:ilvl w:val="0"/>
          <w:numId w:val="25"/>
        </w:numPr>
        <w:jc w:val="both"/>
        <w:rPr>
          <w:rFonts w:ascii="Arial" w:hAnsi="Arial" w:cs="Arial"/>
        </w:rPr>
      </w:pPr>
      <w:r w:rsidRPr="006F10AD">
        <w:rPr>
          <w:rFonts w:ascii="Arial" w:hAnsi="Arial" w:cs="Arial"/>
        </w:rPr>
        <w:t>Výpočet platu vč. všech náležitostí tj. v</w:t>
      </w:r>
      <w:r>
        <w:rPr>
          <w:rFonts w:ascii="Arial" w:hAnsi="Arial" w:cs="Arial"/>
        </w:rPr>
        <w:t>četně zákonných odvodů a srážek,</w:t>
      </w:r>
    </w:p>
    <w:p w14:paraId="21EF87C5" w14:textId="77777777" w:rsidR="007C464E" w:rsidRPr="006F10AD" w:rsidRDefault="007C464E" w:rsidP="007C464E">
      <w:pPr>
        <w:pStyle w:val="Odstavecseseznamem"/>
        <w:numPr>
          <w:ilvl w:val="0"/>
          <w:numId w:val="25"/>
        </w:numPr>
        <w:jc w:val="both"/>
        <w:rPr>
          <w:rFonts w:ascii="Arial" w:hAnsi="Arial" w:cs="Arial"/>
        </w:rPr>
      </w:pPr>
      <w:r w:rsidRPr="006F10AD">
        <w:rPr>
          <w:rFonts w:ascii="Arial" w:hAnsi="Arial" w:cs="Arial"/>
        </w:rPr>
        <w:t>Výpočet nemocenských dávek, náhrady mzdy po dobu prvních 14 kal</w:t>
      </w:r>
      <w:r>
        <w:rPr>
          <w:rFonts w:ascii="Arial" w:hAnsi="Arial" w:cs="Arial"/>
        </w:rPr>
        <w:t>endářních</w:t>
      </w:r>
      <w:r w:rsidRPr="006F10AD">
        <w:rPr>
          <w:rFonts w:ascii="Arial" w:hAnsi="Arial" w:cs="Arial"/>
        </w:rPr>
        <w:t xml:space="preserve"> dní trvání dočasné pracovní neschopnosti dle</w:t>
      </w:r>
      <w:r>
        <w:rPr>
          <w:rFonts w:ascii="Arial" w:hAnsi="Arial" w:cs="Arial"/>
        </w:rPr>
        <w:t xml:space="preserve"> zákona o nemocenském pojištění,</w:t>
      </w:r>
    </w:p>
    <w:p w14:paraId="7D386442" w14:textId="77777777" w:rsidR="007C464E" w:rsidRPr="006F10AD" w:rsidRDefault="007C464E" w:rsidP="007C464E">
      <w:pPr>
        <w:pStyle w:val="Odstavecseseznamem"/>
        <w:numPr>
          <w:ilvl w:val="0"/>
          <w:numId w:val="25"/>
        </w:numPr>
        <w:jc w:val="both"/>
        <w:rPr>
          <w:rFonts w:ascii="Arial" w:hAnsi="Arial" w:cs="Arial"/>
        </w:rPr>
      </w:pPr>
      <w:r w:rsidRPr="006F10AD">
        <w:rPr>
          <w:rFonts w:ascii="Arial" w:hAnsi="Arial" w:cs="Arial"/>
        </w:rPr>
        <w:t>Měsíční mzdová závěrka vč. všech náležitostí (bankovní příkazy, výstupy pro orgány zdrav. a soc. pojištění dle požadované struktury, tisk sestav, výplatnic, výplatních sáčků, převod výstupů z mzdového účetnictví do finančního účetnictví a do oblasti controllingu</w:t>
      </w:r>
      <w:r>
        <w:rPr>
          <w:rFonts w:ascii="Arial" w:hAnsi="Arial" w:cs="Arial"/>
        </w:rPr>
        <w:t>,</w:t>
      </w:r>
    </w:p>
    <w:p w14:paraId="776B340E" w14:textId="77777777" w:rsidR="007C464E" w:rsidRPr="006F10AD" w:rsidRDefault="007C464E" w:rsidP="007C464E">
      <w:pPr>
        <w:pStyle w:val="Odstavecseseznamem"/>
        <w:numPr>
          <w:ilvl w:val="0"/>
          <w:numId w:val="25"/>
        </w:numPr>
        <w:jc w:val="both"/>
        <w:rPr>
          <w:rFonts w:ascii="Arial" w:hAnsi="Arial" w:cs="Arial"/>
        </w:rPr>
      </w:pPr>
      <w:r w:rsidRPr="006F10AD">
        <w:rPr>
          <w:rFonts w:ascii="Arial" w:hAnsi="Arial" w:cs="Arial"/>
        </w:rPr>
        <w:t>Potvrzení zaměstnance pro účely státní sociální podpory, soudů apod.</w:t>
      </w:r>
      <w:r>
        <w:rPr>
          <w:rFonts w:ascii="Arial" w:hAnsi="Arial" w:cs="Arial"/>
        </w:rPr>
        <w:t>,</w:t>
      </w:r>
    </w:p>
    <w:p w14:paraId="66B8F57E" w14:textId="77777777" w:rsidR="007C464E" w:rsidRPr="006F10AD" w:rsidRDefault="007C464E" w:rsidP="007C464E">
      <w:pPr>
        <w:pStyle w:val="Odstavecseseznamem"/>
        <w:numPr>
          <w:ilvl w:val="0"/>
          <w:numId w:val="25"/>
        </w:numPr>
        <w:jc w:val="both"/>
        <w:rPr>
          <w:rFonts w:ascii="Arial" w:hAnsi="Arial" w:cs="Arial"/>
        </w:rPr>
      </w:pPr>
      <w:r w:rsidRPr="006F10AD">
        <w:rPr>
          <w:rFonts w:ascii="Arial" w:hAnsi="Arial" w:cs="Arial"/>
        </w:rPr>
        <w:t>Roční náležitosti v oblasti mezd (roční zúčtování daně z příjmu fyz. osob, evidenční listy zaměstnanců vč. elektronického převodu) (ELDP bez elektronického podpisu v prostředí SAPu)</w:t>
      </w:r>
      <w:r>
        <w:rPr>
          <w:rFonts w:ascii="Arial" w:hAnsi="Arial" w:cs="Arial"/>
        </w:rPr>
        <w:t>,</w:t>
      </w:r>
    </w:p>
    <w:p w14:paraId="60AEDF14" w14:textId="77777777" w:rsidR="007C464E" w:rsidRPr="006F10AD" w:rsidRDefault="007C464E" w:rsidP="007C464E">
      <w:pPr>
        <w:pStyle w:val="Odstavecseseznamem"/>
        <w:numPr>
          <w:ilvl w:val="0"/>
          <w:numId w:val="25"/>
        </w:numPr>
        <w:jc w:val="both"/>
        <w:rPr>
          <w:rFonts w:ascii="Arial" w:hAnsi="Arial" w:cs="Arial"/>
        </w:rPr>
      </w:pPr>
      <w:r>
        <w:rPr>
          <w:rFonts w:ascii="Arial" w:hAnsi="Arial" w:cs="Arial"/>
        </w:rPr>
        <w:t>G</w:t>
      </w:r>
      <w:r w:rsidRPr="006F10AD">
        <w:rPr>
          <w:rFonts w:ascii="Arial" w:hAnsi="Arial" w:cs="Arial"/>
        </w:rPr>
        <w:t>enerování souboru pro ONZ/Registr pojištěnců – měsíčně (bez elektronického podpisu v prostředí SAPu)</w:t>
      </w:r>
      <w:r>
        <w:rPr>
          <w:rFonts w:ascii="Arial" w:hAnsi="Arial" w:cs="Arial"/>
        </w:rPr>
        <w:t>.</w:t>
      </w:r>
    </w:p>
    <w:p w14:paraId="7B78AFF0" w14:textId="77777777" w:rsidR="007C464E" w:rsidRPr="007C464E" w:rsidRDefault="007C464E" w:rsidP="00C5174F">
      <w:pPr>
        <w:pStyle w:val="Nadpis40"/>
      </w:pPr>
      <w:r w:rsidRPr="007C464E">
        <w:t>HR – rozpočet</w:t>
      </w:r>
    </w:p>
    <w:p w14:paraId="591A1764" w14:textId="3877FDAB" w:rsidR="007C464E" w:rsidRPr="00B6506D" w:rsidRDefault="00385807" w:rsidP="007C464E">
      <w:pPr>
        <w:ind w:firstLine="0"/>
        <w:rPr>
          <w:rFonts w:ascii="Arial" w:hAnsi="Arial" w:cs="Arial"/>
        </w:rPr>
      </w:pPr>
      <w:r>
        <w:rPr>
          <w:rFonts w:ascii="Arial" w:hAnsi="Arial" w:cs="Arial"/>
        </w:rPr>
        <w:t>Táto část obsahuje z</w:t>
      </w:r>
      <w:r w:rsidR="007C464E" w:rsidRPr="00B6506D">
        <w:rPr>
          <w:rFonts w:ascii="Arial" w:hAnsi="Arial" w:cs="Arial"/>
        </w:rPr>
        <w:t xml:space="preserve">ákladní </w:t>
      </w:r>
      <w:r>
        <w:rPr>
          <w:rFonts w:ascii="Arial" w:hAnsi="Arial" w:cs="Arial"/>
        </w:rPr>
        <w:t>funkcionality</w:t>
      </w:r>
      <w:r w:rsidRPr="00B6506D">
        <w:rPr>
          <w:rFonts w:ascii="Arial" w:hAnsi="Arial" w:cs="Arial"/>
        </w:rPr>
        <w:t xml:space="preserve"> </w:t>
      </w:r>
      <w:r w:rsidR="007C464E" w:rsidRPr="00B6506D">
        <w:rPr>
          <w:rFonts w:ascii="Arial" w:hAnsi="Arial" w:cs="Arial"/>
        </w:rPr>
        <w:t>a výstupy pro vedení platové agendy</w:t>
      </w:r>
      <w:r>
        <w:rPr>
          <w:rFonts w:ascii="Arial" w:hAnsi="Arial" w:cs="Arial"/>
        </w:rPr>
        <w:t>.</w:t>
      </w:r>
    </w:p>
    <w:p w14:paraId="59002A7F" w14:textId="77777777" w:rsidR="007C464E" w:rsidRPr="00B6506D" w:rsidRDefault="007C464E" w:rsidP="007C464E">
      <w:pPr>
        <w:ind w:firstLine="0"/>
        <w:rPr>
          <w:rFonts w:ascii="Arial" w:hAnsi="Arial" w:cs="Arial"/>
        </w:rPr>
      </w:pPr>
    </w:p>
    <w:p w14:paraId="766B3BCD" w14:textId="286B25FC" w:rsidR="007C464E" w:rsidRPr="000A56DE" w:rsidRDefault="007C464E" w:rsidP="007C464E">
      <w:pPr>
        <w:ind w:firstLine="0"/>
        <w:rPr>
          <w:rFonts w:ascii="Arial" w:hAnsi="Arial"/>
          <w:b/>
        </w:rPr>
      </w:pPr>
      <w:r w:rsidRPr="000A56DE">
        <w:rPr>
          <w:rFonts w:ascii="Arial" w:hAnsi="Arial"/>
          <w:b/>
        </w:rPr>
        <w:t>Hlavní funkce</w:t>
      </w:r>
      <w:r w:rsidR="00385807">
        <w:rPr>
          <w:rFonts w:ascii="Arial" w:hAnsi="Arial" w:cs="Arial"/>
          <w:b/>
        </w:rPr>
        <w:t>:</w:t>
      </w:r>
    </w:p>
    <w:p w14:paraId="0AE2165F" w14:textId="77777777" w:rsidR="007C464E" w:rsidRPr="00B6506D" w:rsidRDefault="007C464E" w:rsidP="007C464E">
      <w:pPr>
        <w:pStyle w:val="Odstavecseseznamem"/>
        <w:numPr>
          <w:ilvl w:val="0"/>
          <w:numId w:val="25"/>
        </w:numPr>
        <w:jc w:val="both"/>
        <w:rPr>
          <w:rFonts w:ascii="Arial" w:hAnsi="Arial" w:cs="Arial"/>
        </w:rPr>
      </w:pPr>
      <w:r w:rsidRPr="00B6506D">
        <w:rPr>
          <w:rFonts w:ascii="Arial" w:hAnsi="Arial" w:cs="Arial"/>
        </w:rPr>
        <w:t>Správa výstupů pro vnitřní rozpis počtu zaměstnanců a prostředků na platy a ostatní platby za provedenou práci dle zákona o státním rozpočtu ČR, informačního systému o platech (čtvrtletně) atd.</w:t>
      </w:r>
      <w:r>
        <w:rPr>
          <w:rFonts w:ascii="Arial" w:hAnsi="Arial" w:cs="Arial"/>
        </w:rPr>
        <w:t>,</w:t>
      </w:r>
    </w:p>
    <w:p w14:paraId="1E80E765" w14:textId="77777777" w:rsidR="007C464E" w:rsidRPr="00B6506D" w:rsidRDefault="007C464E" w:rsidP="007C464E">
      <w:pPr>
        <w:pStyle w:val="Odstavecseseznamem"/>
        <w:numPr>
          <w:ilvl w:val="0"/>
          <w:numId w:val="25"/>
        </w:numPr>
        <w:jc w:val="both"/>
        <w:rPr>
          <w:rFonts w:ascii="Arial" w:hAnsi="Arial" w:cs="Arial"/>
        </w:rPr>
      </w:pPr>
      <w:r w:rsidRPr="00B6506D">
        <w:rPr>
          <w:rFonts w:ascii="Arial" w:hAnsi="Arial" w:cs="Arial"/>
        </w:rPr>
        <w:t>Výstupy a sledování na základě daných požadavků (dle jednotlivých profesí, útvarů, odborů, regionů, dle jednotlivých platových složek, atd.) z platových výměrů zaměstnanců MPSV (inventura) celkem i dle nárokových složek platů (tarifní platy, osobní příplatky, zvláštní příplatky, příplatky za vedení – dle nařízení vlády č. 330/2003 Sb.) v rámci standandartních sestav</w:t>
      </w:r>
      <w:r>
        <w:rPr>
          <w:rFonts w:ascii="Arial" w:hAnsi="Arial" w:cs="Arial"/>
        </w:rPr>
        <w:t>,</w:t>
      </w:r>
    </w:p>
    <w:p w14:paraId="5239DFF6" w14:textId="77777777" w:rsidR="007C464E" w:rsidRPr="00B6506D" w:rsidRDefault="007C464E" w:rsidP="007C464E">
      <w:pPr>
        <w:pStyle w:val="Odstavecseseznamem"/>
        <w:numPr>
          <w:ilvl w:val="0"/>
          <w:numId w:val="25"/>
        </w:numPr>
        <w:jc w:val="both"/>
        <w:rPr>
          <w:rFonts w:ascii="Arial" w:hAnsi="Arial" w:cs="Arial"/>
        </w:rPr>
      </w:pPr>
      <w:r w:rsidRPr="00B6506D">
        <w:rPr>
          <w:rFonts w:ascii="Arial" w:hAnsi="Arial" w:cs="Arial"/>
        </w:rPr>
        <w:t>Výstupy a sledování na základě daných požadavků (dle jednotlivých profesí, útvarů, odborů, regionů, dle jednotlivých platových tarifů, atd.) z vyplacených mzdových prostředků zaměstnancům MPSV celkem dle jednotlivých složek platů (tarifní platy, osobní příplatky, zvláštní příplatky, příplatky za vedení, účelové mzdové prostředky, odměny, refundace, FKSP, ostatní osobní náklady, zdrav. a soc. poj.)</w:t>
      </w:r>
      <w:r>
        <w:rPr>
          <w:rFonts w:ascii="Arial" w:hAnsi="Arial" w:cs="Arial"/>
        </w:rPr>
        <w:t xml:space="preserve"> </w:t>
      </w:r>
      <w:r w:rsidRPr="00B6506D">
        <w:rPr>
          <w:rFonts w:ascii="Arial" w:hAnsi="Arial" w:cs="Arial"/>
        </w:rPr>
        <w:t>v rámci standartních sestav.</w:t>
      </w:r>
    </w:p>
    <w:p w14:paraId="162D5CC8" w14:textId="77777777" w:rsidR="007C464E" w:rsidRPr="007C464E" w:rsidRDefault="007C464E" w:rsidP="00784332">
      <w:pPr>
        <w:pStyle w:val="Nadpis21"/>
        <w:keepNext/>
        <w:widowControl w:val="0"/>
        <w:numPr>
          <w:ilvl w:val="2"/>
          <w:numId w:val="18"/>
        </w:numPr>
        <w:tabs>
          <w:tab w:val="num" w:pos="907"/>
        </w:tabs>
        <w:spacing w:before="360" w:after="80"/>
        <w:rPr>
          <w:sz w:val="22"/>
        </w:rPr>
      </w:pPr>
      <w:bookmarkStart w:id="37" w:name="_Toc425761037"/>
      <w:bookmarkStart w:id="38" w:name="_Toc426093301"/>
      <w:r w:rsidRPr="007C464E">
        <w:rPr>
          <w:sz w:val="22"/>
        </w:rPr>
        <w:t>Workflow pro dokumenty</w:t>
      </w:r>
      <w:bookmarkEnd w:id="37"/>
      <w:bookmarkEnd w:id="38"/>
    </w:p>
    <w:p w14:paraId="5916C85C" w14:textId="77777777" w:rsidR="007C464E" w:rsidRPr="000A56DE" w:rsidRDefault="007C464E" w:rsidP="007C464E">
      <w:pPr>
        <w:ind w:firstLine="0"/>
        <w:rPr>
          <w:rStyle w:val="caps"/>
          <w:rFonts w:ascii="Arial" w:hAnsi="Arial"/>
          <w:b/>
        </w:rPr>
      </w:pPr>
      <w:r w:rsidRPr="000A56DE">
        <w:rPr>
          <w:rStyle w:val="caps"/>
          <w:rFonts w:ascii="Arial" w:hAnsi="Arial"/>
          <w:b/>
        </w:rPr>
        <w:t>Správa a údržba workflow</w:t>
      </w:r>
    </w:p>
    <w:p w14:paraId="65F3EA54" w14:textId="6E4B5578" w:rsidR="007C464E" w:rsidRDefault="007C464E" w:rsidP="007C464E">
      <w:pPr>
        <w:ind w:firstLine="0"/>
        <w:jc w:val="both"/>
        <w:rPr>
          <w:rStyle w:val="caps"/>
          <w:rFonts w:ascii="Arial" w:hAnsi="Arial" w:cs="Arial"/>
          <w:szCs w:val="20"/>
        </w:rPr>
      </w:pPr>
      <w:r w:rsidRPr="00091C5A">
        <w:rPr>
          <w:rStyle w:val="caps"/>
          <w:rFonts w:ascii="Arial" w:hAnsi="Arial" w:cs="Arial"/>
          <w:szCs w:val="20"/>
        </w:rPr>
        <w:t xml:space="preserve">Pro potřeby elektronického oběhu dokladů je v systému nastaveno workflow na dokumenty. </w:t>
      </w:r>
      <w:r w:rsidRPr="00F662AE">
        <w:rPr>
          <w:rStyle w:val="caps"/>
          <w:rFonts w:ascii="Arial" w:hAnsi="Arial" w:cs="Arial"/>
          <w:szCs w:val="20"/>
        </w:rPr>
        <w:t>Workflow slouží k řízení a kontrole procesů, které podléhají zpracování vice uživateli. Zajistí, aby se objekt (např. rozpočtové opatření), dostal k předem k definovaným zpracovatelům.</w:t>
      </w:r>
    </w:p>
    <w:p w14:paraId="0DD03F7A" w14:textId="77777777" w:rsidR="003A19D9" w:rsidRDefault="003A19D9" w:rsidP="003A19D9">
      <w:pPr>
        <w:ind w:firstLine="0"/>
        <w:jc w:val="both"/>
        <w:rPr>
          <w:rFonts w:ascii="Arial" w:hAnsi="Arial" w:cs="Arial"/>
          <w:color w:val="000000" w:themeColor="text1"/>
        </w:rPr>
      </w:pPr>
    </w:p>
    <w:p w14:paraId="59717760" w14:textId="77777777" w:rsidR="007C464E" w:rsidRPr="003A19D9" w:rsidRDefault="007C464E" w:rsidP="003A19D9">
      <w:pPr>
        <w:ind w:firstLine="0"/>
        <w:jc w:val="both"/>
        <w:rPr>
          <w:rFonts w:ascii="Arial" w:hAnsi="Arial" w:cs="Arial"/>
          <w:color w:val="000000" w:themeColor="text1"/>
        </w:rPr>
      </w:pPr>
      <w:r w:rsidRPr="003A19D9">
        <w:rPr>
          <w:rFonts w:ascii="Arial" w:hAnsi="Arial" w:cs="Arial"/>
          <w:color w:val="000000" w:themeColor="text1"/>
        </w:rPr>
        <w:t>Ze strany MPSV jsou definování schvalovatelé na jednotlivých uzlech, pravidla pro tyto schvalovatele atd. Schvalované dokumenty je možné podepisovat digitálním podpisem, aby byla zaručena jednoznačnost provedených schválení.</w:t>
      </w:r>
    </w:p>
    <w:p w14:paraId="3102BF27" w14:textId="77777777" w:rsidR="00385807" w:rsidRDefault="00385807" w:rsidP="007C464E">
      <w:pPr>
        <w:ind w:firstLine="0"/>
        <w:rPr>
          <w:rStyle w:val="caps"/>
          <w:rFonts w:ascii="Arial" w:hAnsi="Arial" w:cs="Arial"/>
          <w:szCs w:val="20"/>
        </w:rPr>
      </w:pPr>
    </w:p>
    <w:p w14:paraId="70FD7610" w14:textId="77777777" w:rsidR="007C464E" w:rsidRPr="00F662AE" w:rsidRDefault="007C464E" w:rsidP="007C464E">
      <w:pPr>
        <w:ind w:firstLine="0"/>
        <w:rPr>
          <w:rStyle w:val="caps"/>
          <w:rFonts w:ascii="Arial" w:hAnsi="Arial" w:cs="Arial"/>
          <w:szCs w:val="20"/>
        </w:rPr>
      </w:pPr>
      <w:r w:rsidRPr="00F662AE">
        <w:rPr>
          <w:rStyle w:val="caps"/>
          <w:rFonts w:ascii="Arial" w:hAnsi="Arial" w:cs="Arial"/>
          <w:szCs w:val="20"/>
        </w:rPr>
        <w:lastRenderedPageBreak/>
        <w:t>Návaznost na ostatní moduly</w:t>
      </w:r>
    </w:p>
    <w:p w14:paraId="46A73BFF" w14:textId="27AD2CEE" w:rsidR="007C464E" w:rsidRPr="00F662AE" w:rsidRDefault="007C464E" w:rsidP="007C464E">
      <w:pPr>
        <w:ind w:firstLine="0"/>
        <w:rPr>
          <w:rStyle w:val="caps"/>
          <w:rFonts w:ascii="Arial" w:hAnsi="Arial" w:cs="Arial"/>
          <w:szCs w:val="20"/>
        </w:rPr>
      </w:pPr>
      <w:r w:rsidRPr="00F662AE">
        <w:rPr>
          <w:rStyle w:val="caps"/>
          <w:rFonts w:ascii="Arial" w:hAnsi="Arial" w:cs="Arial"/>
          <w:szCs w:val="20"/>
        </w:rPr>
        <w:t>Modul navazuje na klíčové moduly systému EKIS</w:t>
      </w:r>
      <w:r w:rsidR="00385807">
        <w:rPr>
          <w:rStyle w:val="caps"/>
          <w:rFonts w:ascii="Arial" w:hAnsi="Arial" w:cs="Arial"/>
          <w:szCs w:val="20"/>
        </w:rPr>
        <w:t>.</w:t>
      </w:r>
    </w:p>
    <w:p w14:paraId="343E1602" w14:textId="77777777" w:rsidR="00385807" w:rsidRDefault="00385807" w:rsidP="007C464E">
      <w:pPr>
        <w:ind w:firstLine="0"/>
        <w:rPr>
          <w:rStyle w:val="caps"/>
          <w:rFonts w:ascii="Arial" w:hAnsi="Arial" w:cs="Arial"/>
          <w:szCs w:val="20"/>
        </w:rPr>
      </w:pPr>
    </w:p>
    <w:p w14:paraId="18B58CF7" w14:textId="77777777" w:rsidR="007C464E" w:rsidRPr="00F662AE" w:rsidRDefault="007C464E" w:rsidP="007C464E">
      <w:pPr>
        <w:ind w:firstLine="0"/>
        <w:rPr>
          <w:rStyle w:val="caps"/>
          <w:rFonts w:ascii="Arial" w:hAnsi="Arial" w:cs="Arial"/>
          <w:szCs w:val="20"/>
        </w:rPr>
      </w:pPr>
      <w:r w:rsidRPr="00F662AE">
        <w:rPr>
          <w:rStyle w:val="caps"/>
          <w:rFonts w:ascii="Arial" w:hAnsi="Arial" w:cs="Arial"/>
          <w:szCs w:val="20"/>
        </w:rPr>
        <w:t>Schvalování rozpočtového opatření</w:t>
      </w:r>
    </w:p>
    <w:p w14:paraId="07EDA5B8" w14:textId="77777777" w:rsidR="007C464E" w:rsidRPr="00F662AE" w:rsidRDefault="007C464E" w:rsidP="007C464E">
      <w:pPr>
        <w:pStyle w:val="Odstavecseseznamem"/>
        <w:numPr>
          <w:ilvl w:val="0"/>
          <w:numId w:val="25"/>
        </w:numPr>
        <w:jc w:val="both"/>
        <w:rPr>
          <w:rFonts w:ascii="Arial" w:hAnsi="Arial" w:cs="Arial"/>
        </w:rPr>
      </w:pPr>
      <w:r w:rsidRPr="00F662AE">
        <w:rPr>
          <w:rFonts w:ascii="Arial" w:hAnsi="Arial" w:cs="Arial"/>
        </w:rPr>
        <w:t>Schvalování rezervace prostředků</w:t>
      </w:r>
    </w:p>
    <w:p w14:paraId="42FB29FB" w14:textId="77777777" w:rsidR="007C464E" w:rsidRPr="00F662AE" w:rsidRDefault="007C464E" w:rsidP="007C464E">
      <w:pPr>
        <w:pStyle w:val="Odstavecseseznamem"/>
        <w:numPr>
          <w:ilvl w:val="0"/>
          <w:numId w:val="25"/>
        </w:numPr>
        <w:jc w:val="both"/>
        <w:rPr>
          <w:rFonts w:ascii="Arial" w:hAnsi="Arial" w:cs="Arial"/>
        </w:rPr>
      </w:pPr>
      <w:r w:rsidRPr="00F662AE">
        <w:rPr>
          <w:rFonts w:ascii="Arial" w:hAnsi="Arial" w:cs="Arial"/>
        </w:rPr>
        <w:t>Schvalování faktur</w:t>
      </w:r>
    </w:p>
    <w:p w14:paraId="349E6A99" w14:textId="77777777" w:rsidR="00385807" w:rsidRDefault="00385807" w:rsidP="007C464E">
      <w:pPr>
        <w:ind w:firstLine="0"/>
        <w:rPr>
          <w:rStyle w:val="caps"/>
          <w:rFonts w:ascii="Arial" w:hAnsi="Arial" w:cs="Arial"/>
          <w:szCs w:val="20"/>
        </w:rPr>
      </w:pPr>
    </w:p>
    <w:p w14:paraId="38866D7B" w14:textId="6CA0655B" w:rsidR="007C464E" w:rsidRPr="008739FF" w:rsidRDefault="007C464E" w:rsidP="007C464E">
      <w:pPr>
        <w:ind w:firstLine="0"/>
        <w:rPr>
          <w:rStyle w:val="caps"/>
          <w:rFonts w:ascii="Arial" w:hAnsi="Arial"/>
          <w:b/>
        </w:rPr>
      </w:pPr>
      <w:r w:rsidRPr="008739FF">
        <w:rPr>
          <w:rStyle w:val="caps"/>
          <w:rFonts w:ascii="Arial" w:hAnsi="Arial"/>
          <w:b/>
        </w:rPr>
        <w:t>Hlavní funkce</w:t>
      </w:r>
      <w:r w:rsidR="00385807">
        <w:rPr>
          <w:rStyle w:val="caps"/>
          <w:rFonts w:ascii="Arial" w:hAnsi="Arial" w:cs="Arial"/>
          <w:b/>
          <w:szCs w:val="20"/>
        </w:rPr>
        <w:t>:</w:t>
      </w:r>
    </w:p>
    <w:p w14:paraId="1822E5B9" w14:textId="77777777" w:rsidR="007C464E" w:rsidRPr="00F662AE" w:rsidRDefault="007C464E" w:rsidP="007C464E">
      <w:pPr>
        <w:pStyle w:val="Odstavecseseznamem"/>
        <w:numPr>
          <w:ilvl w:val="0"/>
          <w:numId w:val="25"/>
        </w:numPr>
        <w:jc w:val="both"/>
        <w:rPr>
          <w:rFonts w:ascii="Arial" w:hAnsi="Arial" w:cs="Arial"/>
        </w:rPr>
      </w:pPr>
      <w:r w:rsidRPr="00F662AE">
        <w:rPr>
          <w:rFonts w:ascii="Arial" w:hAnsi="Arial" w:cs="Arial"/>
        </w:rPr>
        <w:t>Zpracování položky</w:t>
      </w:r>
    </w:p>
    <w:p w14:paraId="0DD39C1D" w14:textId="77777777" w:rsidR="007C464E" w:rsidRPr="00F662AE" w:rsidRDefault="007C464E" w:rsidP="007C464E">
      <w:pPr>
        <w:pStyle w:val="Odstavecseseznamem"/>
        <w:numPr>
          <w:ilvl w:val="0"/>
          <w:numId w:val="25"/>
        </w:numPr>
        <w:jc w:val="both"/>
        <w:rPr>
          <w:rFonts w:ascii="Arial" w:hAnsi="Arial" w:cs="Arial"/>
        </w:rPr>
      </w:pPr>
      <w:r w:rsidRPr="00F662AE">
        <w:rPr>
          <w:rFonts w:ascii="Arial" w:hAnsi="Arial" w:cs="Arial"/>
        </w:rPr>
        <w:t>Přeposlaní pracovní položky jinému zpracovateli</w:t>
      </w:r>
    </w:p>
    <w:p w14:paraId="0A18B6F7" w14:textId="77777777" w:rsidR="007C464E" w:rsidRPr="00F662AE" w:rsidRDefault="007C464E" w:rsidP="007C464E">
      <w:pPr>
        <w:pStyle w:val="Odstavecseseznamem"/>
        <w:numPr>
          <w:ilvl w:val="0"/>
          <w:numId w:val="25"/>
        </w:numPr>
        <w:jc w:val="both"/>
        <w:rPr>
          <w:rFonts w:ascii="Arial" w:hAnsi="Arial" w:cs="Arial"/>
        </w:rPr>
      </w:pPr>
      <w:r w:rsidRPr="00F662AE">
        <w:rPr>
          <w:rFonts w:ascii="Arial" w:hAnsi="Arial" w:cs="Arial"/>
        </w:rPr>
        <w:t>Procesně závislá nastavení</w:t>
      </w:r>
    </w:p>
    <w:p w14:paraId="712FDE92" w14:textId="77777777" w:rsidR="007C464E" w:rsidRPr="00F662AE" w:rsidRDefault="007C464E" w:rsidP="007C464E">
      <w:pPr>
        <w:pStyle w:val="Odstavecseseznamem"/>
        <w:numPr>
          <w:ilvl w:val="0"/>
          <w:numId w:val="25"/>
        </w:numPr>
        <w:jc w:val="both"/>
        <w:rPr>
          <w:rFonts w:ascii="Arial" w:hAnsi="Arial" w:cs="Arial"/>
        </w:rPr>
      </w:pPr>
      <w:r w:rsidRPr="00F662AE">
        <w:rPr>
          <w:rFonts w:ascii="Arial" w:hAnsi="Arial" w:cs="Arial"/>
        </w:rPr>
        <w:t>Údržba zástupců</w:t>
      </w:r>
    </w:p>
    <w:p w14:paraId="547A73C2" w14:textId="77777777" w:rsidR="007C464E" w:rsidRPr="00F662AE" w:rsidRDefault="007C464E" w:rsidP="007C464E">
      <w:pPr>
        <w:pStyle w:val="Odstavecseseznamem"/>
        <w:numPr>
          <w:ilvl w:val="0"/>
          <w:numId w:val="25"/>
        </w:numPr>
        <w:jc w:val="both"/>
        <w:rPr>
          <w:rFonts w:ascii="Arial" w:hAnsi="Arial" w:cs="Arial"/>
        </w:rPr>
      </w:pPr>
      <w:r w:rsidRPr="00F662AE">
        <w:rPr>
          <w:rFonts w:ascii="Arial" w:hAnsi="Arial" w:cs="Arial"/>
        </w:rPr>
        <w:t>Analýza protokolu</w:t>
      </w:r>
    </w:p>
    <w:p w14:paraId="2B194522" w14:textId="77777777" w:rsidR="007C464E" w:rsidRPr="007C464E" w:rsidRDefault="007C464E" w:rsidP="00784332">
      <w:pPr>
        <w:pStyle w:val="Nadpis21"/>
        <w:keepNext/>
        <w:widowControl w:val="0"/>
        <w:numPr>
          <w:ilvl w:val="2"/>
          <w:numId w:val="18"/>
        </w:numPr>
        <w:tabs>
          <w:tab w:val="num" w:pos="907"/>
        </w:tabs>
        <w:spacing w:before="360" w:after="80"/>
        <w:rPr>
          <w:sz w:val="22"/>
        </w:rPr>
      </w:pPr>
      <w:bookmarkStart w:id="39" w:name="_Toc425761038"/>
      <w:bookmarkStart w:id="40" w:name="_Toc426093302"/>
      <w:r w:rsidRPr="007C464E">
        <w:rPr>
          <w:sz w:val="22"/>
        </w:rPr>
        <w:t>Rozhraní na jiné systémy</w:t>
      </w:r>
      <w:bookmarkEnd w:id="39"/>
      <w:bookmarkEnd w:id="40"/>
    </w:p>
    <w:p w14:paraId="139268E2" w14:textId="77777777" w:rsidR="007C464E" w:rsidRPr="00FC588E" w:rsidRDefault="007C464E" w:rsidP="00E602FB">
      <w:pPr>
        <w:ind w:firstLine="0"/>
        <w:jc w:val="both"/>
        <w:rPr>
          <w:rFonts w:ascii="Arial" w:hAnsi="Arial" w:cs="Arial"/>
        </w:rPr>
      </w:pPr>
      <w:r w:rsidRPr="00FC588E">
        <w:rPr>
          <w:rFonts w:ascii="Arial" w:hAnsi="Arial" w:cs="Arial"/>
        </w:rPr>
        <w:t>EKIS komunikuje s mnoha dalšími systémy v rámci státní správy. Data jsou předávána oběma směry. Tedy jak do, tak i ze systému EKIS. Komunikace je realizována jak pomocí textových souborů tak i formou webových služeb.</w:t>
      </w:r>
    </w:p>
    <w:p w14:paraId="72CE5873" w14:textId="77777777" w:rsidR="00E602FB" w:rsidRDefault="00E602FB" w:rsidP="007C464E">
      <w:pPr>
        <w:ind w:firstLine="0"/>
        <w:rPr>
          <w:rFonts w:ascii="Arial" w:hAnsi="Arial" w:cs="Arial"/>
          <w:highlight w:val="yellow"/>
        </w:rPr>
      </w:pPr>
    </w:p>
    <w:p w14:paraId="71243660" w14:textId="609E1F0C" w:rsidR="007C464E" w:rsidRPr="00E602FB" w:rsidRDefault="007C464E" w:rsidP="007C464E">
      <w:pPr>
        <w:ind w:firstLine="0"/>
        <w:rPr>
          <w:rFonts w:ascii="Arial" w:hAnsi="Arial" w:cs="Arial"/>
        </w:rPr>
      </w:pPr>
      <w:r w:rsidRPr="00E602FB">
        <w:rPr>
          <w:rFonts w:ascii="Arial" w:hAnsi="Arial" w:cs="Arial"/>
        </w:rPr>
        <w:t>Hlavní funkce</w:t>
      </w:r>
      <w:r w:rsidR="00E602FB">
        <w:rPr>
          <w:rFonts w:ascii="Arial" w:hAnsi="Arial" w:cs="Arial"/>
        </w:rPr>
        <w:t xml:space="preserve"> </w:t>
      </w:r>
      <w:r w:rsidR="007E325F">
        <w:rPr>
          <w:rFonts w:ascii="Arial" w:hAnsi="Arial" w:cs="Arial"/>
        </w:rPr>
        <w:t>podpora</w:t>
      </w:r>
      <w:r w:rsidR="00E602FB">
        <w:rPr>
          <w:rFonts w:ascii="Arial" w:hAnsi="Arial" w:cs="Arial"/>
        </w:rPr>
        <w:t xml:space="preserve"> </w:t>
      </w:r>
      <w:r w:rsidR="007E325F">
        <w:rPr>
          <w:rFonts w:ascii="Arial" w:hAnsi="Arial" w:cs="Arial"/>
        </w:rPr>
        <w:t xml:space="preserve">a provoz </w:t>
      </w:r>
      <w:r w:rsidR="00E602FB">
        <w:rPr>
          <w:rFonts w:ascii="Arial" w:hAnsi="Arial" w:cs="Arial"/>
        </w:rPr>
        <w:t>rozhraní na tyto systémy</w:t>
      </w:r>
      <w:r w:rsidR="00385807">
        <w:rPr>
          <w:rFonts w:ascii="Arial" w:hAnsi="Arial" w:cs="Arial"/>
        </w:rPr>
        <w:t>:</w:t>
      </w:r>
    </w:p>
    <w:p w14:paraId="1546F1CB" w14:textId="77777777" w:rsidR="00E602FB" w:rsidRDefault="007C464E" w:rsidP="00E602FB">
      <w:pPr>
        <w:pStyle w:val="Odstavecseseznamem"/>
        <w:numPr>
          <w:ilvl w:val="0"/>
          <w:numId w:val="25"/>
        </w:numPr>
        <w:jc w:val="both"/>
        <w:rPr>
          <w:rFonts w:ascii="Arial" w:hAnsi="Arial" w:cs="Arial"/>
        </w:rPr>
      </w:pPr>
      <w:r w:rsidRPr="00E602FB">
        <w:rPr>
          <w:rFonts w:ascii="Arial" w:hAnsi="Arial" w:cs="Arial"/>
        </w:rPr>
        <w:t>IISSP RISRE</w:t>
      </w:r>
      <w:r w:rsidR="00E602FB">
        <w:rPr>
          <w:rFonts w:ascii="Arial" w:hAnsi="Arial" w:cs="Arial"/>
        </w:rPr>
        <w:t>,</w:t>
      </w:r>
    </w:p>
    <w:p w14:paraId="5DB6C865" w14:textId="77777777" w:rsidR="00E602FB" w:rsidRDefault="007C464E" w:rsidP="00685176">
      <w:pPr>
        <w:pStyle w:val="Odstavecseseznamem"/>
        <w:numPr>
          <w:ilvl w:val="0"/>
          <w:numId w:val="25"/>
        </w:numPr>
        <w:jc w:val="both"/>
        <w:rPr>
          <w:rFonts w:ascii="Arial" w:hAnsi="Arial" w:cs="Arial"/>
        </w:rPr>
      </w:pPr>
      <w:r w:rsidRPr="00E602FB">
        <w:rPr>
          <w:rFonts w:ascii="Arial" w:hAnsi="Arial" w:cs="Arial"/>
        </w:rPr>
        <w:t xml:space="preserve">ISoSS, </w:t>
      </w:r>
    </w:p>
    <w:p w14:paraId="4832A7C1" w14:textId="77777777" w:rsidR="007C464E" w:rsidRDefault="007C464E" w:rsidP="00685176">
      <w:pPr>
        <w:pStyle w:val="Odstavecseseznamem"/>
        <w:numPr>
          <w:ilvl w:val="0"/>
          <w:numId w:val="25"/>
        </w:numPr>
        <w:jc w:val="both"/>
        <w:rPr>
          <w:rFonts w:ascii="Arial" w:hAnsi="Arial" w:cs="Arial"/>
        </w:rPr>
      </w:pPr>
      <w:r w:rsidRPr="00E602FB">
        <w:rPr>
          <w:rFonts w:ascii="Arial" w:hAnsi="Arial" w:cs="Arial"/>
        </w:rPr>
        <w:t>ČNB</w:t>
      </w:r>
      <w:r w:rsidR="007E325F">
        <w:rPr>
          <w:rFonts w:ascii="Arial" w:hAnsi="Arial" w:cs="Arial"/>
        </w:rPr>
        <w:t>,</w:t>
      </w:r>
    </w:p>
    <w:p w14:paraId="5A5A6184" w14:textId="77777777" w:rsidR="00E602FB" w:rsidRDefault="00E602FB" w:rsidP="00E602FB">
      <w:pPr>
        <w:pStyle w:val="Odstavecseseznamem"/>
        <w:numPr>
          <w:ilvl w:val="0"/>
          <w:numId w:val="25"/>
        </w:numPr>
        <w:jc w:val="both"/>
        <w:rPr>
          <w:rFonts w:ascii="Arial" w:hAnsi="Arial" w:cs="Arial"/>
        </w:rPr>
      </w:pPr>
      <w:r w:rsidRPr="00E602FB">
        <w:rPr>
          <w:rFonts w:ascii="Arial" w:hAnsi="Arial" w:cs="Arial"/>
        </w:rPr>
        <w:t>ČNB</w:t>
      </w:r>
      <w:r>
        <w:rPr>
          <w:rFonts w:ascii="Arial" w:hAnsi="Arial" w:cs="Arial"/>
        </w:rPr>
        <w:t xml:space="preserve"> – načítání kurzu</w:t>
      </w:r>
      <w:r w:rsidR="007E325F">
        <w:rPr>
          <w:rFonts w:ascii="Arial" w:hAnsi="Arial" w:cs="Arial"/>
        </w:rPr>
        <w:t>,</w:t>
      </w:r>
    </w:p>
    <w:p w14:paraId="585BECF4" w14:textId="77777777" w:rsidR="00E602FB" w:rsidRPr="007E325F" w:rsidRDefault="007E325F" w:rsidP="00685176">
      <w:pPr>
        <w:pStyle w:val="Odstavecseseznamem"/>
        <w:numPr>
          <w:ilvl w:val="0"/>
          <w:numId w:val="25"/>
        </w:numPr>
        <w:jc w:val="both"/>
        <w:rPr>
          <w:rFonts w:ascii="Arial" w:hAnsi="Arial" w:cs="Arial"/>
        </w:rPr>
      </w:pPr>
      <w:r w:rsidRPr="007E325F">
        <w:rPr>
          <w:rFonts w:ascii="Arial" w:hAnsi="Arial" w:cs="Arial"/>
        </w:rPr>
        <w:t>Monit - evropský dotace(staré</w:t>
      </w:r>
      <w:r>
        <w:rPr>
          <w:rFonts w:ascii="Arial" w:hAnsi="Arial" w:cs="Arial"/>
        </w:rPr>
        <w:t>)</w:t>
      </w:r>
      <w:r w:rsidRPr="007E325F">
        <w:rPr>
          <w:rFonts w:ascii="Arial" w:hAnsi="Arial" w:cs="Arial"/>
        </w:rPr>
        <w:t>,</w:t>
      </w:r>
    </w:p>
    <w:p w14:paraId="599E2AF9" w14:textId="77777777" w:rsidR="007E325F" w:rsidRDefault="007E325F" w:rsidP="00685176">
      <w:pPr>
        <w:pStyle w:val="Odstavecseseznamem"/>
        <w:numPr>
          <w:ilvl w:val="0"/>
          <w:numId w:val="25"/>
        </w:numPr>
        <w:jc w:val="both"/>
        <w:rPr>
          <w:rFonts w:ascii="Arial" w:hAnsi="Arial" w:cs="Arial"/>
        </w:rPr>
      </w:pPr>
      <w:r w:rsidRPr="007E325F">
        <w:rPr>
          <w:rFonts w:ascii="Arial" w:hAnsi="Arial" w:cs="Arial"/>
        </w:rPr>
        <w:t>MS2014 - evropský dotace  (nové)</w:t>
      </w:r>
      <w:r>
        <w:rPr>
          <w:rFonts w:ascii="Arial" w:hAnsi="Arial" w:cs="Arial"/>
        </w:rPr>
        <w:t>.</w:t>
      </w:r>
    </w:p>
    <w:p w14:paraId="23E38699" w14:textId="77777777" w:rsidR="007E325F" w:rsidRDefault="007E325F" w:rsidP="007E325F">
      <w:pPr>
        <w:jc w:val="both"/>
        <w:rPr>
          <w:rFonts w:ascii="Arial" w:hAnsi="Arial" w:cs="Arial"/>
        </w:rPr>
      </w:pPr>
    </w:p>
    <w:p w14:paraId="6AAF63E3" w14:textId="77777777" w:rsidR="007E325F" w:rsidRDefault="007E325F" w:rsidP="007E325F">
      <w:pPr>
        <w:jc w:val="both"/>
        <w:rPr>
          <w:rFonts w:ascii="Arial" w:hAnsi="Arial" w:cs="Arial"/>
        </w:rPr>
      </w:pPr>
    </w:p>
    <w:p w14:paraId="6597E02B" w14:textId="51651943" w:rsidR="007E325F" w:rsidRPr="00E602FB" w:rsidRDefault="007E325F" w:rsidP="007E325F">
      <w:pPr>
        <w:ind w:firstLine="0"/>
        <w:rPr>
          <w:rFonts w:ascii="Arial" w:hAnsi="Arial" w:cs="Arial"/>
        </w:rPr>
      </w:pPr>
      <w:r w:rsidRPr="00E602FB">
        <w:rPr>
          <w:rFonts w:ascii="Arial" w:hAnsi="Arial" w:cs="Arial"/>
        </w:rPr>
        <w:t>Hlavní funkce</w:t>
      </w:r>
      <w:r>
        <w:rPr>
          <w:rFonts w:ascii="Arial" w:hAnsi="Arial" w:cs="Arial"/>
        </w:rPr>
        <w:t xml:space="preserve"> rozvoj rozhraní na tyto systémy</w:t>
      </w:r>
      <w:r w:rsidR="00385807">
        <w:rPr>
          <w:rFonts w:ascii="Arial" w:hAnsi="Arial" w:cs="Arial"/>
        </w:rPr>
        <w:t>:</w:t>
      </w:r>
    </w:p>
    <w:p w14:paraId="0E7FB042" w14:textId="77777777" w:rsidR="007E325F" w:rsidRDefault="007E325F" w:rsidP="00685176">
      <w:pPr>
        <w:pStyle w:val="Odstavecseseznamem"/>
        <w:numPr>
          <w:ilvl w:val="0"/>
          <w:numId w:val="25"/>
        </w:numPr>
        <w:jc w:val="both"/>
        <w:rPr>
          <w:rFonts w:ascii="Arial" w:hAnsi="Arial" w:cs="Arial"/>
        </w:rPr>
      </w:pPr>
      <w:r>
        <w:rPr>
          <w:rFonts w:ascii="Arial" w:hAnsi="Arial" w:cs="Arial"/>
        </w:rPr>
        <w:t>Sociální služby,</w:t>
      </w:r>
    </w:p>
    <w:p w14:paraId="53999743" w14:textId="77777777" w:rsidR="007E325F" w:rsidRDefault="007E325F" w:rsidP="00685176">
      <w:pPr>
        <w:pStyle w:val="Odstavecseseznamem"/>
        <w:numPr>
          <w:ilvl w:val="0"/>
          <w:numId w:val="25"/>
        </w:numPr>
        <w:jc w:val="both"/>
        <w:rPr>
          <w:rFonts w:ascii="Arial" w:hAnsi="Arial" w:cs="Arial"/>
        </w:rPr>
      </w:pPr>
      <w:r>
        <w:rPr>
          <w:rFonts w:ascii="Arial" w:hAnsi="Arial" w:cs="Arial"/>
        </w:rPr>
        <w:t>Rodinná politika,</w:t>
      </w:r>
    </w:p>
    <w:p w14:paraId="464CC386" w14:textId="77777777" w:rsidR="007E325F" w:rsidRDefault="007E325F" w:rsidP="00685176">
      <w:pPr>
        <w:pStyle w:val="Odstavecseseznamem"/>
        <w:numPr>
          <w:ilvl w:val="0"/>
          <w:numId w:val="25"/>
        </w:numPr>
        <w:jc w:val="both"/>
        <w:rPr>
          <w:rFonts w:ascii="Arial" w:hAnsi="Arial" w:cs="Arial"/>
        </w:rPr>
      </w:pPr>
      <w:r>
        <w:rPr>
          <w:rFonts w:ascii="Arial" w:hAnsi="Arial" w:cs="Arial"/>
        </w:rPr>
        <w:t>Vazba na základní registry,</w:t>
      </w:r>
    </w:p>
    <w:p w14:paraId="09F5D1E3" w14:textId="77777777" w:rsidR="007E325F" w:rsidRDefault="007E325F" w:rsidP="00685176">
      <w:pPr>
        <w:pStyle w:val="Odstavecseseznamem"/>
        <w:numPr>
          <w:ilvl w:val="0"/>
          <w:numId w:val="25"/>
        </w:numPr>
        <w:jc w:val="both"/>
        <w:rPr>
          <w:rFonts w:ascii="Arial" w:hAnsi="Arial" w:cs="Arial"/>
        </w:rPr>
      </w:pPr>
      <w:r>
        <w:rPr>
          <w:rFonts w:ascii="Arial" w:hAnsi="Arial" w:cs="Arial"/>
        </w:rPr>
        <w:t>Česká pošta,</w:t>
      </w:r>
    </w:p>
    <w:p w14:paraId="36819BA6" w14:textId="77777777" w:rsidR="007E325F" w:rsidRDefault="007E325F" w:rsidP="00685176">
      <w:pPr>
        <w:pStyle w:val="Odstavecseseznamem"/>
        <w:numPr>
          <w:ilvl w:val="0"/>
          <w:numId w:val="25"/>
        </w:numPr>
        <w:jc w:val="both"/>
        <w:rPr>
          <w:rFonts w:ascii="Arial" w:hAnsi="Arial" w:cs="Arial"/>
        </w:rPr>
      </w:pPr>
      <w:r>
        <w:rPr>
          <w:rFonts w:ascii="Arial" w:hAnsi="Arial" w:cs="Arial"/>
        </w:rPr>
        <w:t>FEAD,</w:t>
      </w:r>
    </w:p>
    <w:p w14:paraId="253D1343" w14:textId="77777777" w:rsidR="007E325F" w:rsidRPr="00E602FB" w:rsidRDefault="007E325F" w:rsidP="00685176">
      <w:pPr>
        <w:pStyle w:val="Odstavecseseznamem"/>
        <w:numPr>
          <w:ilvl w:val="0"/>
          <w:numId w:val="25"/>
        </w:numPr>
        <w:jc w:val="both"/>
        <w:rPr>
          <w:rFonts w:ascii="Arial" w:hAnsi="Arial" w:cs="Arial"/>
        </w:rPr>
      </w:pPr>
      <w:r w:rsidRPr="007E325F">
        <w:rPr>
          <w:rFonts w:ascii="Arial" w:hAnsi="Arial" w:cs="Arial"/>
        </w:rPr>
        <w:t>IS DotInfo (neúčetní informace o dotacích - nové)</w:t>
      </w:r>
      <w:r>
        <w:rPr>
          <w:rFonts w:ascii="Arial" w:hAnsi="Arial" w:cs="Arial"/>
        </w:rPr>
        <w:t>,</w:t>
      </w:r>
    </w:p>
    <w:p w14:paraId="3318B0A8" w14:textId="77777777" w:rsidR="007C464E" w:rsidRPr="00E602FB" w:rsidRDefault="007C464E" w:rsidP="007C464E">
      <w:pPr>
        <w:pStyle w:val="Odstavecseseznamem"/>
        <w:numPr>
          <w:ilvl w:val="0"/>
          <w:numId w:val="25"/>
        </w:numPr>
        <w:jc w:val="both"/>
        <w:rPr>
          <w:rFonts w:ascii="Arial" w:hAnsi="Arial" w:cs="Arial"/>
        </w:rPr>
      </w:pPr>
      <w:r w:rsidRPr="00E602FB">
        <w:rPr>
          <w:rFonts w:ascii="Arial" w:hAnsi="Arial" w:cs="Arial"/>
        </w:rPr>
        <w:t>Nugget</w:t>
      </w:r>
      <w:r w:rsidR="007E325F">
        <w:rPr>
          <w:rFonts w:ascii="Arial" w:hAnsi="Arial" w:cs="Arial"/>
        </w:rPr>
        <w:t xml:space="preserve"> (mzdy),</w:t>
      </w:r>
    </w:p>
    <w:p w14:paraId="553DE32A" w14:textId="77777777" w:rsidR="007E325F" w:rsidRPr="00E602FB" w:rsidRDefault="007E325F" w:rsidP="007E325F">
      <w:pPr>
        <w:pStyle w:val="Odstavecseseznamem"/>
        <w:numPr>
          <w:ilvl w:val="0"/>
          <w:numId w:val="25"/>
        </w:numPr>
        <w:jc w:val="both"/>
        <w:rPr>
          <w:rFonts w:ascii="Arial" w:hAnsi="Arial" w:cs="Arial"/>
        </w:rPr>
      </w:pPr>
      <w:r w:rsidRPr="00E602FB">
        <w:rPr>
          <w:rFonts w:ascii="Arial" w:hAnsi="Arial" w:cs="Arial"/>
        </w:rPr>
        <w:t>Nugget</w:t>
      </w:r>
      <w:r>
        <w:rPr>
          <w:rFonts w:ascii="Arial" w:hAnsi="Arial" w:cs="Arial"/>
        </w:rPr>
        <w:t xml:space="preserve"> (cestovní příkazy předání do Nuggetu),</w:t>
      </w:r>
    </w:p>
    <w:p w14:paraId="42409CB2" w14:textId="77777777" w:rsidR="007C464E" w:rsidRDefault="007E325F" w:rsidP="007C464E">
      <w:pPr>
        <w:pStyle w:val="Odstavecseseznamem"/>
        <w:numPr>
          <w:ilvl w:val="0"/>
          <w:numId w:val="25"/>
        </w:numPr>
        <w:jc w:val="both"/>
        <w:rPr>
          <w:rFonts w:ascii="Arial" w:hAnsi="Arial" w:cs="Arial"/>
        </w:rPr>
      </w:pPr>
      <w:r w:rsidRPr="007E325F">
        <w:rPr>
          <w:rFonts w:ascii="Arial" w:hAnsi="Arial" w:cs="Arial"/>
        </w:rPr>
        <w:t>EDS-SMVS (program na investice - nové)</w:t>
      </w:r>
      <w:r>
        <w:rPr>
          <w:rFonts w:ascii="Arial" w:hAnsi="Arial" w:cs="Arial"/>
        </w:rPr>
        <w:t>,</w:t>
      </w:r>
    </w:p>
    <w:p w14:paraId="43C83BB8" w14:textId="77777777" w:rsidR="007E325F" w:rsidRDefault="007E325F" w:rsidP="007C464E">
      <w:pPr>
        <w:pStyle w:val="Odstavecseseznamem"/>
        <w:numPr>
          <w:ilvl w:val="0"/>
          <w:numId w:val="25"/>
        </w:numPr>
        <w:jc w:val="both"/>
        <w:rPr>
          <w:rFonts w:ascii="Arial" w:hAnsi="Arial" w:cs="Arial"/>
        </w:rPr>
      </w:pPr>
      <w:r w:rsidRPr="007E325F">
        <w:rPr>
          <w:rFonts w:ascii="Arial" w:hAnsi="Arial" w:cs="Arial"/>
        </w:rPr>
        <w:t>IS Cedr (registr dotací)</w:t>
      </w:r>
      <w:r>
        <w:rPr>
          <w:rFonts w:ascii="Arial" w:hAnsi="Arial" w:cs="Arial"/>
        </w:rPr>
        <w:t>,</w:t>
      </w:r>
    </w:p>
    <w:p w14:paraId="73A7E0A0" w14:textId="77777777" w:rsidR="007E325F" w:rsidRPr="007E325F" w:rsidRDefault="007E325F" w:rsidP="007E325F">
      <w:pPr>
        <w:pStyle w:val="Odstavecseseznamem"/>
        <w:numPr>
          <w:ilvl w:val="0"/>
          <w:numId w:val="25"/>
        </w:numPr>
        <w:rPr>
          <w:rFonts w:ascii="Arial" w:hAnsi="Arial" w:cs="Arial"/>
        </w:rPr>
      </w:pPr>
      <w:r w:rsidRPr="007E325F">
        <w:rPr>
          <w:rFonts w:ascii="Arial" w:hAnsi="Arial" w:cs="Arial"/>
        </w:rPr>
        <w:t>Pomocný analytický přehled (PAP)</w:t>
      </w:r>
      <w:r>
        <w:rPr>
          <w:rFonts w:ascii="Arial" w:hAnsi="Arial" w:cs="Arial"/>
        </w:rPr>
        <w:t>,</w:t>
      </w:r>
    </w:p>
    <w:p w14:paraId="0A6151B7" w14:textId="77777777" w:rsidR="007E325F" w:rsidRDefault="007E325F" w:rsidP="007C464E">
      <w:pPr>
        <w:pStyle w:val="Odstavecseseznamem"/>
        <w:numPr>
          <w:ilvl w:val="0"/>
          <w:numId w:val="25"/>
        </w:numPr>
        <w:jc w:val="both"/>
        <w:rPr>
          <w:rFonts w:ascii="Arial" w:hAnsi="Arial" w:cs="Arial"/>
        </w:rPr>
      </w:pPr>
      <w:r w:rsidRPr="007E325F">
        <w:rPr>
          <w:rFonts w:ascii="Arial" w:hAnsi="Arial" w:cs="Arial"/>
        </w:rPr>
        <w:t>centrální systém účetních informaci státu (CSUIS)</w:t>
      </w:r>
      <w:r>
        <w:rPr>
          <w:rFonts w:ascii="Arial" w:hAnsi="Arial" w:cs="Arial"/>
        </w:rPr>
        <w:t>,</w:t>
      </w:r>
    </w:p>
    <w:p w14:paraId="5288890F" w14:textId="77777777" w:rsidR="007E325F" w:rsidRPr="00E602FB" w:rsidRDefault="007E325F" w:rsidP="007C464E">
      <w:pPr>
        <w:pStyle w:val="Odstavecseseznamem"/>
        <w:numPr>
          <w:ilvl w:val="0"/>
          <w:numId w:val="25"/>
        </w:numPr>
        <w:jc w:val="both"/>
        <w:rPr>
          <w:rFonts w:ascii="Arial" w:hAnsi="Arial" w:cs="Arial"/>
        </w:rPr>
      </w:pPr>
      <w:r>
        <w:rPr>
          <w:rFonts w:ascii="Arial" w:hAnsi="Arial" w:cs="Arial"/>
        </w:rPr>
        <w:t>Registr smluv</w:t>
      </w:r>
    </w:p>
    <w:p w14:paraId="5A2CB6C1" w14:textId="77777777" w:rsidR="007758D1" w:rsidRPr="008739FF" w:rsidRDefault="007758D1" w:rsidP="00753F02">
      <w:pPr>
        <w:jc w:val="both"/>
        <w:rPr>
          <w:rFonts w:ascii="Arial" w:hAnsi="Arial"/>
          <w:b/>
          <w:caps/>
          <w:color w:val="FFFFFF" w:themeColor="background1"/>
          <w:sz w:val="24"/>
        </w:rPr>
      </w:pPr>
    </w:p>
    <w:p w14:paraId="006BFC15" w14:textId="4FA3402C" w:rsidR="0025188D" w:rsidRPr="005F2DC2" w:rsidRDefault="0025188D" w:rsidP="00C5174F">
      <w:pPr>
        <w:pStyle w:val="nadpiskapitoly"/>
        <w:spacing w:before="600"/>
        <w:ind w:left="567" w:hanging="567"/>
        <w:jc w:val="both"/>
        <w:rPr>
          <w:rFonts w:ascii="Arial" w:hAnsi="Arial"/>
          <w:sz w:val="24"/>
        </w:rPr>
      </w:pPr>
      <w:bookmarkStart w:id="41" w:name="_Toc406065568"/>
      <w:bookmarkStart w:id="42" w:name="_Toc406480959"/>
      <w:bookmarkStart w:id="43" w:name="_Toc425761039"/>
      <w:bookmarkStart w:id="44" w:name="_Toc426093303"/>
      <w:r w:rsidRPr="005F2DC2">
        <w:rPr>
          <w:rFonts w:ascii="Arial" w:hAnsi="Arial"/>
          <w:sz w:val="24"/>
        </w:rPr>
        <w:t xml:space="preserve">Základní požadavky na </w:t>
      </w:r>
      <w:bookmarkEnd w:id="41"/>
      <w:bookmarkEnd w:id="42"/>
      <w:r w:rsidR="00DD151D">
        <w:rPr>
          <w:rFonts w:ascii="Arial" w:hAnsi="Arial"/>
          <w:sz w:val="24"/>
        </w:rPr>
        <w:t>podporu</w:t>
      </w:r>
      <w:r w:rsidR="00DE2172">
        <w:rPr>
          <w:rFonts w:ascii="Arial" w:hAnsi="Arial"/>
          <w:sz w:val="24"/>
        </w:rPr>
        <w:t xml:space="preserve"> provozu a r</w:t>
      </w:r>
      <w:r w:rsidR="00200F50">
        <w:rPr>
          <w:rFonts w:ascii="Arial" w:hAnsi="Arial"/>
          <w:sz w:val="24"/>
        </w:rPr>
        <w:t xml:space="preserve">ozvoj </w:t>
      </w:r>
      <w:r w:rsidR="00F23434">
        <w:rPr>
          <w:rFonts w:ascii="Arial" w:hAnsi="Arial"/>
          <w:sz w:val="24"/>
        </w:rPr>
        <w:t>syst</w:t>
      </w:r>
      <w:r w:rsidR="008E1410">
        <w:rPr>
          <w:rFonts w:ascii="Arial" w:hAnsi="Arial"/>
          <w:sz w:val="24"/>
        </w:rPr>
        <w:t>é</w:t>
      </w:r>
      <w:r w:rsidR="00F23434">
        <w:rPr>
          <w:rFonts w:ascii="Arial" w:hAnsi="Arial"/>
          <w:sz w:val="24"/>
        </w:rPr>
        <w:t xml:space="preserve">mu </w:t>
      </w:r>
      <w:r w:rsidR="00F062AF">
        <w:rPr>
          <w:rFonts w:ascii="Arial" w:hAnsi="Arial"/>
          <w:sz w:val="24"/>
        </w:rPr>
        <w:t>EKIS MPSV</w:t>
      </w:r>
      <w:bookmarkEnd w:id="43"/>
      <w:bookmarkEnd w:id="44"/>
    </w:p>
    <w:p w14:paraId="00086DC8" w14:textId="6D517DD5" w:rsidR="00385807" w:rsidRPr="003A19D9" w:rsidRDefault="00DD151D" w:rsidP="003A19D9">
      <w:pPr>
        <w:ind w:firstLine="0"/>
        <w:jc w:val="both"/>
        <w:rPr>
          <w:rFonts w:ascii="Arial" w:hAnsi="Arial" w:cs="Arial"/>
          <w:color w:val="000000" w:themeColor="text1"/>
        </w:rPr>
      </w:pPr>
      <w:r w:rsidRPr="003A19D9">
        <w:rPr>
          <w:rFonts w:ascii="Arial" w:hAnsi="Arial" w:cs="Arial"/>
          <w:color w:val="000000" w:themeColor="text1"/>
        </w:rPr>
        <w:t xml:space="preserve">Požadavky na podporu a </w:t>
      </w:r>
      <w:r w:rsidR="001B40F2" w:rsidRPr="003A19D9">
        <w:rPr>
          <w:rFonts w:ascii="Arial" w:hAnsi="Arial" w:cs="Arial"/>
          <w:color w:val="000000" w:themeColor="text1"/>
        </w:rPr>
        <w:t xml:space="preserve"> </w:t>
      </w:r>
      <w:r w:rsidR="00385807" w:rsidRPr="003A19D9">
        <w:rPr>
          <w:rFonts w:ascii="Arial" w:hAnsi="Arial" w:cs="Arial"/>
          <w:color w:val="000000" w:themeColor="text1"/>
        </w:rPr>
        <w:t xml:space="preserve">rozvoj </w:t>
      </w:r>
      <w:r w:rsidRPr="003A19D9">
        <w:rPr>
          <w:rFonts w:ascii="Arial" w:hAnsi="Arial" w:cs="Arial"/>
          <w:color w:val="000000" w:themeColor="text1"/>
        </w:rPr>
        <w:t xml:space="preserve">ekonomického informačního systému </w:t>
      </w:r>
      <w:r w:rsidR="00F23434" w:rsidRPr="003A19D9">
        <w:rPr>
          <w:rFonts w:ascii="Arial" w:hAnsi="Arial" w:cs="Arial"/>
          <w:color w:val="000000" w:themeColor="text1"/>
        </w:rPr>
        <w:t xml:space="preserve">EKIS </w:t>
      </w:r>
      <w:r w:rsidRPr="003A19D9">
        <w:rPr>
          <w:rFonts w:ascii="Arial" w:hAnsi="Arial" w:cs="Arial"/>
          <w:color w:val="000000" w:themeColor="text1"/>
        </w:rPr>
        <w:t>MPSV uvedené v kap. 3. jsou pouze demonstrativním výčtem základních požadavků</w:t>
      </w:r>
      <w:r w:rsidR="00A34456" w:rsidRPr="003A19D9">
        <w:rPr>
          <w:rFonts w:ascii="Arial" w:hAnsi="Arial" w:cs="Arial"/>
          <w:color w:val="000000" w:themeColor="text1"/>
        </w:rPr>
        <w:t>.</w:t>
      </w:r>
      <w:r w:rsidRPr="003A19D9">
        <w:rPr>
          <w:rFonts w:ascii="Arial" w:hAnsi="Arial" w:cs="Arial"/>
          <w:color w:val="000000" w:themeColor="text1"/>
        </w:rPr>
        <w:t xml:space="preserve"> </w:t>
      </w:r>
    </w:p>
    <w:p w14:paraId="12209C08" w14:textId="77777777" w:rsidR="00385807" w:rsidRDefault="00385807" w:rsidP="00DD151D">
      <w:pPr>
        <w:jc w:val="both"/>
        <w:rPr>
          <w:rFonts w:ascii="Arial" w:hAnsi="Arial" w:cs="Arial"/>
          <w:color w:val="000000"/>
        </w:rPr>
      </w:pPr>
    </w:p>
    <w:p w14:paraId="5D72DC3F" w14:textId="10A3A174" w:rsidR="00DD151D" w:rsidRPr="00DD151D" w:rsidRDefault="00DD151D" w:rsidP="00DD151D">
      <w:pPr>
        <w:jc w:val="both"/>
        <w:rPr>
          <w:rFonts w:ascii="Arial" w:hAnsi="Arial" w:cs="Arial"/>
          <w:color w:val="000000"/>
        </w:rPr>
      </w:pPr>
      <w:r w:rsidRPr="008739FF">
        <w:rPr>
          <w:rFonts w:ascii="Arial" w:hAnsi="Arial"/>
          <w:b/>
          <w:color w:val="000000"/>
        </w:rPr>
        <w:t xml:space="preserve">Zadavatel požaduje </w:t>
      </w:r>
      <w:r w:rsidR="00A34456" w:rsidRPr="008739FF">
        <w:rPr>
          <w:rFonts w:ascii="Arial" w:hAnsi="Arial"/>
          <w:b/>
          <w:color w:val="000000"/>
        </w:rPr>
        <w:t xml:space="preserve">podporovat a </w:t>
      </w:r>
      <w:r w:rsidR="006A13EA">
        <w:rPr>
          <w:rFonts w:ascii="Arial" w:hAnsi="Arial"/>
          <w:b/>
          <w:color w:val="000000"/>
        </w:rPr>
        <w:t>rozvíjet</w:t>
      </w:r>
      <w:r w:rsidR="00A34456" w:rsidRPr="008739FF">
        <w:rPr>
          <w:rFonts w:ascii="Arial" w:hAnsi="Arial"/>
          <w:b/>
          <w:color w:val="000000"/>
        </w:rPr>
        <w:t xml:space="preserve"> </w:t>
      </w:r>
      <w:r w:rsidR="00F23434">
        <w:rPr>
          <w:rFonts w:ascii="Arial" w:hAnsi="Arial"/>
          <w:b/>
          <w:color w:val="000000"/>
        </w:rPr>
        <w:t xml:space="preserve">systém </w:t>
      </w:r>
      <w:r w:rsidR="00A34456" w:rsidRPr="008739FF">
        <w:rPr>
          <w:rFonts w:ascii="Arial" w:hAnsi="Arial"/>
          <w:b/>
          <w:color w:val="000000"/>
        </w:rPr>
        <w:t xml:space="preserve">EKIS MPSV </w:t>
      </w:r>
      <w:r w:rsidR="00F23434">
        <w:rPr>
          <w:rFonts w:ascii="Arial" w:hAnsi="Arial"/>
          <w:b/>
          <w:color w:val="000000"/>
        </w:rPr>
        <w:t xml:space="preserve">(dále také jen jako „Systém“) </w:t>
      </w:r>
      <w:r w:rsidR="00A34456" w:rsidRPr="008739FF">
        <w:rPr>
          <w:rFonts w:ascii="Arial" w:hAnsi="Arial"/>
          <w:b/>
          <w:color w:val="000000"/>
        </w:rPr>
        <w:t>v souladu se všemi zákony a vyhláškami souvisejícím s veškerou problematikou v tomto Sy</w:t>
      </w:r>
      <w:r w:rsidR="00F23434">
        <w:rPr>
          <w:rFonts w:ascii="Arial" w:hAnsi="Arial"/>
          <w:b/>
          <w:color w:val="000000"/>
        </w:rPr>
        <w:t>s</w:t>
      </w:r>
      <w:r w:rsidR="00A34456" w:rsidRPr="008739FF">
        <w:rPr>
          <w:rFonts w:ascii="Arial" w:hAnsi="Arial"/>
          <w:b/>
          <w:color w:val="000000"/>
        </w:rPr>
        <w:t>tému řešenou.</w:t>
      </w:r>
    </w:p>
    <w:p w14:paraId="11A745EF" w14:textId="77777777" w:rsidR="00DD151D" w:rsidRPr="007C464E" w:rsidRDefault="00DD151D" w:rsidP="00DD151D">
      <w:pPr>
        <w:pStyle w:val="Nadpis21"/>
        <w:keepNext/>
        <w:widowControl w:val="0"/>
        <w:tabs>
          <w:tab w:val="num" w:pos="907"/>
        </w:tabs>
        <w:spacing w:before="360" w:after="80"/>
        <w:ind w:left="907" w:hanging="907"/>
        <w:rPr>
          <w:sz w:val="22"/>
        </w:rPr>
      </w:pPr>
      <w:bookmarkStart w:id="45" w:name="_Toc406065569"/>
      <w:bookmarkStart w:id="46" w:name="_Toc406480960"/>
      <w:bookmarkStart w:id="47" w:name="_Toc425761040"/>
      <w:bookmarkStart w:id="48" w:name="_Toc426093304"/>
      <w:r w:rsidRPr="007C464E">
        <w:rPr>
          <w:sz w:val="22"/>
        </w:rPr>
        <w:t>Požadavky na licenční zajištění</w:t>
      </w:r>
      <w:bookmarkEnd w:id="45"/>
      <w:bookmarkEnd w:id="46"/>
      <w:bookmarkEnd w:id="47"/>
      <w:bookmarkEnd w:id="48"/>
    </w:p>
    <w:p w14:paraId="060C2BD6" w14:textId="6A554B10" w:rsidR="00DD151D" w:rsidRPr="003A19D9" w:rsidRDefault="00DD151D" w:rsidP="003A19D9">
      <w:pPr>
        <w:ind w:firstLine="0"/>
        <w:jc w:val="both"/>
        <w:rPr>
          <w:rFonts w:ascii="Arial" w:hAnsi="Arial" w:cs="Arial"/>
          <w:color w:val="000000" w:themeColor="text1"/>
        </w:rPr>
      </w:pPr>
      <w:r w:rsidRPr="003A19D9">
        <w:rPr>
          <w:rFonts w:ascii="Arial" w:hAnsi="Arial" w:cs="Arial"/>
          <w:color w:val="000000" w:themeColor="text1"/>
        </w:rPr>
        <w:t>Zadavatel vlastní potřebné licence pro stávající stav</w:t>
      </w:r>
      <w:r w:rsidR="00385807" w:rsidRPr="003A19D9">
        <w:rPr>
          <w:rFonts w:ascii="Arial" w:hAnsi="Arial" w:cs="Arial"/>
          <w:color w:val="000000" w:themeColor="text1"/>
        </w:rPr>
        <w:t>/rozsah</w:t>
      </w:r>
      <w:r w:rsidRPr="003A19D9">
        <w:rPr>
          <w:rFonts w:ascii="Arial" w:hAnsi="Arial" w:cs="Arial"/>
          <w:color w:val="000000" w:themeColor="text1"/>
        </w:rPr>
        <w:t xml:space="preserve"> </w:t>
      </w:r>
      <w:r w:rsidR="00385807" w:rsidRPr="003A19D9">
        <w:rPr>
          <w:rFonts w:ascii="Arial" w:hAnsi="Arial" w:cs="Arial"/>
          <w:color w:val="000000" w:themeColor="text1"/>
        </w:rPr>
        <w:t xml:space="preserve"> </w:t>
      </w:r>
      <w:r w:rsidR="00F23434" w:rsidRPr="003A19D9">
        <w:rPr>
          <w:rFonts w:ascii="Arial" w:hAnsi="Arial" w:cs="Arial"/>
          <w:color w:val="000000" w:themeColor="text1"/>
        </w:rPr>
        <w:t xml:space="preserve">systému </w:t>
      </w:r>
      <w:r w:rsidR="00385807" w:rsidRPr="003A19D9">
        <w:rPr>
          <w:rFonts w:ascii="Arial" w:hAnsi="Arial" w:cs="Arial"/>
          <w:color w:val="000000" w:themeColor="text1"/>
        </w:rPr>
        <w:t>EKIS MPSV</w:t>
      </w:r>
      <w:r w:rsidRPr="003A19D9">
        <w:rPr>
          <w:rFonts w:ascii="Arial" w:hAnsi="Arial" w:cs="Arial"/>
          <w:color w:val="000000" w:themeColor="text1"/>
        </w:rPr>
        <w:t xml:space="preserve">, včetně databáze ORACLE. Dodávka licencí </w:t>
      </w:r>
      <w:r w:rsidR="00F23434" w:rsidRPr="003A19D9">
        <w:rPr>
          <w:rFonts w:ascii="Arial" w:hAnsi="Arial" w:cs="Arial"/>
          <w:color w:val="000000" w:themeColor="text1"/>
        </w:rPr>
        <w:t xml:space="preserve">Systému </w:t>
      </w:r>
      <w:r w:rsidRPr="003A19D9">
        <w:rPr>
          <w:rFonts w:ascii="Arial" w:hAnsi="Arial" w:cs="Arial"/>
          <w:color w:val="000000" w:themeColor="text1"/>
        </w:rPr>
        <w:t>není předmětem této veřejné zakázky.</w:t>
      </w:r>
    </w:p>
    <w:p w14:paraId="6218B333" w14:textId="77777777" w:rsidR="00DB4AF9" w:rsidRDefault="00DB4AF9" w:rsidP="00AC5E3C">
      <w:pPr>
        <w:pStyle w:val="Nadpis21"/>
        <w:keepNext/>
        <w:widowControl w:val="0"/>
        <w:tabs>
          <w:tab w:val="num" w:pos="907"/>
        </w:tabs>
        <w:spacing w:before="360" w:after="80"/>
        <w:ind w:left="907" w:hanging="907"/>
        <w:rPr>
          <w:sz w:val="22"/>
        </w:rPr>
      </w:pPr>
      <w:bookmarkStart w:id="49" w:name="_Toc423598324"/>
      <w:bookmarkStart w:id="50" w:name="_Toc425761041"/>
      <w:bookmarkStart w:id="51" w:name="_Toc426093305"/>
      <w:r w:rsidRPr="00AC5E3C">
        <w:rPr>
          <w:sz w:val="22"/>
        </w:rPr>
        <w:t>Popis předmětu plnění</w:t>
      </w:r>
      <w:bookmarkEnd w:id="49"/>
      <w:bookmarkEnd w:id="50"/>
      <w:bookmarkEnd w:id="51"/>
    </w:p>
    <w:p w14:paraId="4EE5699E" w14:textId="4E23CF24" w:rsidR="00AC5E3C" w:rsidRPr="00256DD0" w:rsidRDefault="00AC5E3C" w:rsidP="001467A5">
      <w:pPr>
        <w:ind w:firstLine="0"/>
        <w:jc w:val="both"/>
        <w:rPr>
          <w:rFonts w:ascii="Arial" w:hAnsi="Arial" w:cs="Arial"/>
          <w:color w:val="000000" w:themeColor="text1"/>
        </w:rPr>
      </w:pPr>
      <w:r w:rsidRPr="00256DD0">
        <w:rPr>
          <w:rFonts w:ascii="Arial" w:hAnsi="Arial" w:cs="Arial"/>
          <w:color w:val="000000" w:themeColor="text1"/>
        </w:rPr>
        <w:t>Předmětem plnění veřejné zakázky je podpora a rozvoj ekonomického informačního systému MPSV, včetně mezd a personalistiky (dále také „</w:t>
      </w:r>
      <w:r w:rsidR="00F23434">
        <w:rPr>
          <w:rFonts w:ascii="Arial" w:hAnsi="Arial" w:cs="Arial"/>
          <w:color w:val="000000" w:themeColor="text1"/>
        </w:rPr>
        <w:t xml:space="preserve">systém </w:t>
      </w:r>
      <w:r w:rsidRPr="00256DD0">
        <w:rPr>
          <w:rFonts w:ascii="Arial" w:hAnsi="Arial" w:cs="Arial"/>
          <w:color w:val="000000" w:themeColor="text1"/>
        </w:rPr>
        <w:t>EKIS MPSV“</w:t>
      </w:r>
      <w:r w:rsidR="00F23434">
        <w:rPr>
          <w:rFonts w:ascii="Arial" w:hAnsi="Arial" w:cs="Arial"/>
          <w:color w:val="000000" w:themeColor="text1"/>
        </w:rPr>
        <w:t xml:space="preserve"> nebo „Systém“</w:t>
      </w:r>
      <w:r w:rsidRPr="00256DD0">
        <w:rPr>
          <w:rFonts w:ascii="Arial" w:hAnsi="Arial" w:cs="Arial"/>
          <w:color w:val="000000" w:themeColor="text1"/>
        </w:rPr>
        <w:t>), přičemž předmět této veřejné zakázky zahrnuje zejména provedení těchto činností:</w:t>
      </w:r>
    </w:p>
    <w:p w14:paraId="5211A3C5" w14:textId="77777777" w:rsidR="00AC5E3C" w:rsidRPr="00AC5E3C" w:rsidRDefault="00AC5E3C" w:rsidP="00AC5E3C">
      <w:pPr>
        <w:spacing w:line="280" w:lineRule="atLeast"/>
        <w:jc w:val="both"/>
        <w:outlineLvl w:val="1"/>
        <w:rPr>
          <w:rFonts w:ascii="Arial" w:hAnsi="Arial" w:cs="Arial"/>
        </w:rPr>
      </w:pPr>
    </w:p>
    <w:p w14:paraId="09C4A073" w14:textId="44E1A5E9" w:rsidR="00AC5E3C" w:rsidRPr="001467A5" w:rsidRDefault="00385807" w:rsidP="001467A5">
      <w:pPr>
        <w:pStyle w:val="Odstavecseseznamem"/>
        <w:numPr>
          <w:ilvl w:val="0"/>
          <w:numId w:val="12"/>
        </w:numPr>
        <w:jc w:val="both"/>
        <w:rPr>
          <w:rFonts w:ascii="Arial" w:hAnsi="Arial" w:cs="Arial"/>
          <w:color w:val="000000" w:themeColor="text1"/>
        </w:rPr>
      </w:pPr>
      <w:r>
        <w:rPr>
          <w:rFonts w:ascii="Arial" w:hAnsi="Arial" w:cs="Arial"/>
          <w:color w:val="000000" w:themeColor="text1"/>
        </w:rPr>
        <w:t>S</w:t>
      </w:r>
      <w:r w:rsidR="00AC5E3C" w:rsidRPr="001467A5">
        <w:rPr>
          <w:rFonts w:ascii="Arial" w:hAnsi="Arial" w:cs="Arial"/>
          <w:color w:val="000000" w:themeColor="text1"/>
        </w:rPr>
        <w:t xml:space="preserve">lužby </w:t>
      </w:r>
      <w:r w:rsidR="007A7E03">
        <w:rPr>
          <w:rFonts w:ascii="Arial" w:hAnsi="Arial" w:cs="Arial"/>
          <w:color w:val="000000" w:themeColor="text1"/>
        </w:rPr>
        <w:t>p</w:t>
      </w:r>
      <w:r w:rsidR="00AC5E3C" w:rsidRPr="001467A5">
        <w:rPr>
          <w:rFonts w:ascii="Arial" w:hAnsi="Arial" w:cs="Arial"/>
          <w:color w:val="000000" w:themeColor="text1"/>
        </w:rPr>
        <w:t>řevzetí spočívající v převzetí EKIS MPSV od současného provozovatele na základě plánu převzetí vypracovaného poskytovatelem;</w:t>
      </w:r>
    </w:p>
    <w:p w14:paraId="574C141F" w14:textId="21826EC0" w:rsidR="00AC5E3C" w:rsidRPr="001467A5" w:rsidRDefault="00AC5E3C" w:rsidP="001467A5">
      <w:pPr>
        <w:pStyle w:val="Odstavecseseznamem"/>
        <w:numPr>
          <w:ilvl w:val="0"/>
          <w:numId w:val="12"/>
        </w:numPr>
        <w:jc w:val="both"/>
        <w:rPr>
          <w:rFonts w:ascii="Arial" w:hAnsi="Arial" w:cs="Arial"/>
          <w:color w:val="000000" w:themeColor="text1"/>
        </w:rPr>
      </w:pPr>
      <w:r w:rsidRPr="001467A5">
        <w:rPr>
          <w:rFonts w:ascii="Arial" w:hAnsi="Arial" w:cs="Arial"/>
          <w:color w:val="000000" w:themeColor="text1"/>
        </w:rPr>
        <w:t xml:space="preserve">paušálně poskytované </w:t>
      </w:r>
      <w:r w:rsidR="00385807">
        <w:rPr>
          <w:rFonts w:ascii="Arial" w:hAnsi="Arial" w:cs="Arial"/>
          <w:color w:val="000000" w:themeColor="text1"/>
        </w:rPr>
        <w:t>S</w:t>
      </w:r>
      <w:r w:rsidRPr="001467A5">
        <w:rPr>
          <w:rFonts w:ascii="Arial" w:hAnsi="Arial" w:cs="Arial"/>
          <w:color w:val="000000" w:themeColor="text1"/>
        </w:rPr>
        <w:t xml:space="preserve">lužby </w:t>
      </w:r>
      <w:r w:rsidR="00C9036F">
        <w:rPr>
          <w:rFonts w:ascii="Arial" w:hAnsi="Arial" w:cs="Arial"/>
          <w:color w:val="000000" w:themeColor="text1"/>
        </w:rPr>
        <w:t>p</w:t>
      </w:r>
      <w:r w:rsidRPr="001467A5">
        <w:rPr>
          <w:rFonts w:ascii="Arial" w:hAnsi="Arial" w:cs="Arial"/>
          <w:color w:val="000000" w:themeColor="text1"/>
        </w:rPr>
        <w:t>odpor</w:t>
      </w:r>
      <w:r w:rsidR="00C9036F">
        <w:rPr>
          <w:rFonts w:ascii="Arial" w:hAnsi="Arial" w:cs="Arial"/>
          <w:color w:val="000000" w:themeColor="text1"/>
        </w:rPr>
        <w:t>y</w:t>
      </w:r>
      <w:r w:rsidRPr="001467A5">
        <w:rPr>
          <w:rFonts w:ascii="Arial" w:hAnsi="Arial" w:cs="Arial"/>
          <w:color w:val="000000" w:themeColor="text1"/>
        </w:rPr>
        <w:t xml:space="preserve"> provozu - poskytnutí služeb podpory provozu vč. monitoringu EKIS MPSV, zejména pro zajištění vysoké dostupnosti funkcionality finančních a účetních operací včetně výplaty dotací, poskytování správy a údržby EKIS MPSV a podpory jeho uživatelů, zajištění provozu a podpory personalistiky a mezd, včetně implementace příslušných zákonných a legislativních změn a zajištění podpory provozování EKIS MPSV;</w:t>
      </w:r>
    </w:p>
    <w:p w14:paraId="1CACD9E2" w14:textId="00E1EC82" w:rsidR="00AC5E3C" w:rsidRPr="001467A5" w:rsidRDefault="00AC5E3C" w:rsidP="001467A5">
      <w:pPr>
        <w:pStyle w:val="Odstavecseseznamem"/>
        <w:numPr>
          <w:ilvl w:val="0"/>
          <w:numId w:val="12"/>
        </w:numPr>
        <w:jc w:val="both"/>
        <w:rPr>
          <w:rFonts w:ascii="Arial" w:hAnsi="Arial" w:cs="Arial"/>
          <w:color w:val="000000" w:themeColor="text1"/>
        </w:rPr>
      </w:pPr>
      <w:r w:rsidRPr="001467A5">
        <w:rPr>
          <w:rFonts w:ascii="Arial" w:hAnsi="Arial" w:cs="Arial"/>
          <w:color w:val="000000" w:themeColor="text1"/>
        </w:rPr>
        <w:t>poskytnutí služeb Rozvoje EKIS MPSV, a to na základě změnových požadavků, přičemž předmětem rozvoje může být též poskytnutí školení pro klíčové uživatele, metodiky, administrátory a koncové uživatele EKIS MPSV; a</w:t>
      </w:r>
    </w:p>
    <w:p w14:paraId="2E2F66CE" w14:textId="6A05BC7B" w:rsidR="00AC5E3C" w:rsidRPr="00EC1863" w:rsidRDefault="00C9036F" w:rsidP="001467A5">
      <w:pPr>
        <w:pStyle w:val="Odstavecseseznamem"/>
        <w:numPr>
          <w:ilvl w:val="0"/>
          <w:numId w:val="12"/>
        </w:numPr>
        <w:jc w:val="both"/>
        <w:rPr>
          <w:rFonts w:ascii="Arial" w:hAnsi="Arial" w:cs="Arial"/>
          <w:color w:val="000000" w:themeColor="text1"/>
        </w:rPr>
      </w:pPr>
      <w:r w:rsidRPr="00EC1863">
        <w:rPr>
          <w:rFonts w:ascii="Arial" w:hAnsi="Arial" w:cs="Arial"/>
          <w:color w:val="000000" w:themeColor="text1"/>
        </w:rPr>
        <w:t>S</w:t>
      </w:r>
      <w:r w:rsidR="00AC5E3C" w:rsidRPr="00EC1863">
        <w:rPr>
          <w:rFonts w:ascii="Arial" w:hAnsi="Arial" w:cs="Arial"/>
          <w:color w:val="000000" w:themeColor="text1"/>
        </w:rPr>
        <w:t xml:space="preserve">lužby </w:t>
      </w:r>
      <w:r w:rsidR="007A7E03">
        <w:rPr>
          <w:rFonts w:ascii="Arial" w:hAnsi="Arial" w:cs="Arial"/>
          <w:color w:val="000000" w:themeColor="text1"/>
        </w:rPr>
        <w:t>e</w:t>
      </w:r>
      <w:r w:rsidR="00AC5E3C" w:rsidRPr="00EC1863">
        <w:rPr>
          <w:rFonts w:ascii="Arial" w:hAnsi="Arial" w:cs="Arial"/>
          <w:color w:val="000000" w:themeColor="text1"/>
        </w:rPr>
        <w:t xml:space="preserve">xitu spočívající v přípravě a předání EKIS MPSV novému poskytovateli služeb podpory provozu na konci smluvního vztahu, které zahrnují: poskytnutí potřebné součinnosti podle pokynů zadavatele </w:t>
      </w:r>
      <w:r w:rsidR="00EC1863">
        <w:rPr>
          <w:rFonts w:ascii="Arial" w:hAnsi="Arial" w:cs="Arial"/>
          <w:color w:val="000000" w:themeColor="text1"/>
        </w:rPr>
        <w:t xml:space="preserve"> </w:t>
      </w:r>
      <w:r w:rsidR="00AC5E3C" w:rsidRPr="00EC1863">
        <w:rPr>
          <w:rFonts w:ascii="Arial" w:hAnsi="Arial" w:cs="Arial"/>
          <w:color w:val="000000" w:themeColor="text1"/>
        </w:rPr>
        <w:t xml:space="preserve">novému poskytovateli, předání veškeré dokumentace a potřebných informací, řádné předání všech dat zpracovávaných v EKIS MPSV, včetně dat doplňkových a vypracování </w:t>
      </w:r>
      <w:r w:rsidR="004427E5">
        <w:rPr>
          <w:rFonts w:ascii="Arial" w:hAnsi="Arial" w:cs="Arial"/>
          <w:color w:val="000000" w:themeColor="text1"/>
        </w:rPr>
        <w:t>E</w:t>
      </w:r>
      <w:r w:rsidR="00AC5E3C" w:rsidRPr="00EC1863">
        <w:rPr>
          <w:rFonts w:ascii="Arial" w:hAnsi="Arial" w:cs="Arial"/>
          <w:color w:val="000000" w:themeColor="text1"/>
        </w:rPr>
        <w:t>xitového plánu v dostatečném předstihu a poskytnutí nezbytné součinnosti k jeho realizaci.</w:t>
      </w:r>
    </w:p>
    <w:p w14:paraId="5CFF9799" w14:textId="60037DD4" w:rsidR="000A0887" w:rsidRPr="00F463D5" w:rsidRDefault="000A0887" w:rsidP="000A0887">
      <w:pPr>
        <w:pStyle w:val="Nadpis21"/>
        <w:keepNext/>
        <w:widowControl w:val="0"/>
        <w:tabs>
          <w:tab w:val="num" w:pos="907"/>
        </w:tabs>
        <w:spacing w:before="360" w:after="80"/>
        <w:ind w:left="907" w:hanging="907"/>
        <w:rPr>
          <w:sz w:val="22"/>
        </w:rPr>
      </w:pPr>
      <w:bookmarkStart w:id="52" w:name="_Toc425761042"/>
      <w:bookmarkStart w:id="53" w:name="_Toc426093306"/>
      <w:r w:rsidRPr="00F463D5">
        <w:rPr>
          <w:sz w:val="22"/>
        </w:rPr>
        <w:t>Požadavky na</w:t>
      </w:r>
      <w:r w:rsidR="00F77CA3">
        <w:rPr>
          <w:sz w:val="22"/>
        </w:rPr>
        <w:t xml:space="preserve"> Služby převzetí</w:t>
      </w:r>
      <w:r w:rsidRPr="00F463D5">
        <w:rPr>
          <w:sz w:val="22"/>
        </w:rPr>
        <w:t xml:space="preserve"> EKIS MPSV</w:t>
      </w:r>
      <w:bookmarkEnd w:id="52"/>
      <w:bookmarkEnd w:id="53"/>
    </w:p>
    <w:p w14:paraId="2EB99721" w14:textId="69E284EE" w:rsidR="008739FF" w:rsidRDefault="00C9036F" w:rsidP="001F7D75">
      <w:pPr>
        <w:spacing w:after="240"/>
        <w:ind w:right="-2" w:firstLine="0"/>
        <w:jc w:val="both"/>
        <w:rPr>
          <w:rFonts w:ascii="Arial" w:hAnsi="Arial" w:cs="Arial"/>
          <w:color w:val="000000" w:themeColor="text1"/>
        </w:rPr>
      </w:pPr>
      <w:r>
        <w:rPr>
          <w:rFonts w:ascii="Arial" w:hAnsi="Arial" w:cs="Arial"/>
          <w:color w:val="000000" w:themeColor="text1"/>
        </w:rPr>
        <w:t>Zadavatel požaduje</w:t>
      </w:r>
      <w:r w:rsidR="000A0887" w:rsidRPr="001F7D75">
        <w:rPr>
          <w:rFonts w:ascii="Arial" w:hAnsi="Arial" w:cs="Arial"/>
          <w:color w:val="000000" w:themeColor="text1"/>
        </w:rPr>
        <w:t xml:space="preserve"> </w:t>
      </w:r>
      <w:r>
        <w:rPr>
          <w:rFonts w:ascii="Arial" w:hAnsi="Arial" w:cs="Arial"/>
          <w:color w:val="000000" w:themeColor="text1"/>
        </w:rPr>
        <w:t>poskytn</w:t>
      </w:r>
      <w:r w:rsidR="008739FF">
        <w:rPr>
          <w:rFonts w:ascii="Arial" w:hAnsi="Arial" w:cs="Arial"/>
          <w:color w:val="000000" w:themeColor="text1"/>
        </w:rPr>
        <w:t>utí</w:t>
      </w:r>
      <w:r>
        <w:rPr>
          <w:rFonts w:ascii="Arial" w:hAnsi="Arial" w:cs="Arial"/>
          <w:color w:val="000000" w:themeColor="text1"/>
        </w:rPr>
        <w:t xml:space="preserve"> Služby </w:t>
      </w:r>
      <w:r w:rsidR="00EE2F50">
        <w:rPr>
          <w:rFonts w:ascii="Arial" w:hAnsi="Arial" w:cs="Arial"/>
          <w:color w:val="000000" w:themeColor="text1"/>
        </w:rPr>
        <w:t>převzetí</w:t>
      </w:r>
      <w:r>
        <w:rPr>
          <w:rFonts w:ascii="Arial" w:hAnsi="Arial" w:cs="Arial"/>
          <w:color w:val="000000" w:themeColor="text1"/>
        </w:rPr>
        <w:t xml:space="preserve"> vč</w:t>
      </w:r>
      <w:r w:rsidR="008739FF">
        <w:rPr>
          <w:rFonts w:ascii="Arial" w:hAnsi="Arial" w:cs="Arial"/>
          <w:color w:val="000000" w:themeColor="text1"/>
        </w:rPr>
        <w:t>.</w:t>
      </w:r>
      <w:r>
        <w:rPr>
          <w:rFonts w:ascii="Arial" w:hAnsi="Arial" w:cs="Arial"/>
          <w:color w:val="000000" w:themeColor="text1"/>
        </w:rPr>
        <w:t xml:space="preserve"> </w:t>
      </w:r>
      <w:r w:rsidR="000A0887" w:rsidRPr="001F7D75">
        <w:rPr>
          <w:rFonts w:ascii="Arial" w:hAnsi="Arial" w:cs="Arial"/>
          <w:color w:val="000000" w:themeColor="text1"/>
        </w:rPr>
        <w:t>vypracov</w:t>
      </w:r>
      <w:r w:rsidR="008739FF">
        <w:rPr>
          <w:rFonts w:ascii="Arial" w:hAnsi="Arial" w:cs="Arial"/>
          <w:color w:val="000000" w:themeColor="text1"/>
        </w:rPr>
        <w:t>ání</w:t>
      </w:r>
      <w:r w:rsidR="000A0887" w:rsidRPr="001F7D75">
        <w:rPr>
          <w:rFonts w:ascii="Arial" w:hAnsi="Arial" w:cs="Arial"/>
          <w:color w:val="000000" w:themeColor="text1"/>
        </w:rPr>
        <w:t xml:space="preserve"> </w:t>
      </w:r>
      <w:r w:rsidR="008739FF">
        <w:rPr>
          <w:rFonts w:ascii="Arial" w:hAnsi="Arial" w:cs="Arial"/>
          <w:color w:val="000000" w:themeColor="text1"/>
        </w:rPr>
        <w:t>Plánu</w:t>
      </w:r>
      <w:r w:rsidR="008739FF" w:rsidRPr="001F7D75">
        <w:rPr>
          <w:rFonts w:ascii="Arial" w:hAnsi="Arial" w:cs="Arial"/>
          <w:color w:val="000000" w:themeColor="text1"/>
        </w:rPr>
        <w:t xml:space="preserve"> </w:t>
      </w:r>
      <w:r w:rsidR="00A221D6">
        <w:rPr>
          <w:rFonts w:ascii="Arial" w:hAnsi="Arial" w:cs="Arial"/>
          <w:color w:val="000000" w:themeColor="text1"/>
        </w:rPr>
        <w:t>převzetí.</w:t>
      </w:r>
    </w:p>
    <w:p w14:paraId="54B11107" w14:textId="2E003361" w:rsidR="000A0887" w:rsidRPr="001F7D75" w:rsidRDefault="008739FF" w:rsidP="001F7D75">
      <w:pPr>
        <w:spacing w:after="240"/>
        <w:ind w:right="-2" w:firstLine="0"/>
        <w:jc w:val="both"/>
        <w:rPr>
          <w:rFonts w:ascii="Arial" w:hAnsi="Arial" w:cs="Arial"/>
          <w:color w:val="000000" w:themeColor="text1"/>
        </w:rPr>
      </w:pPr>
      <w:r>
        <w:rPr>
          <w:rFonts w:ascii="Arial" w:hAnsi="Arial" w:cs="Arial"/>
          <w:color w:val="000000" w:themeColor="text1"/>
        </w:rPr>
        <w:t>Službami</w:t>
      </w:r>
      <w:r w:rsidRPr="001F7D75">
        <w:rPr>
          <w:rFonts w:ascii="Arial" w:hAnsi="Arial" w:cs="Arial"/>
          <w:color w:val="000000" w:themeColor="text1"/>
        </w:rPr>
        <w:t xml:space="preserve"> </w:t>
      </w:r>
      <w:r w:rsidR="000A0887" w:rsidRPr="001F7D75">
        <w:rPr>
          <w:rFonts w:ascii="Arial" w:hAnsi="Arial" w:cs="Arial"/>
          <w:color w:val="000000" w:themeColor="text1"/>
        </w:rPr>
        <w:t xml:space="preserve">převzetí budou pokryty potřebné aktivity související s převzetím údržby a rozvoje </w:t>
      </w:r>
      <w:r w:rsidR="006A13EA">
        <w:rPr>
          <w:rFonts w:ascii="Arial" w:hAnsi="Arial" w:cs="Arial"/>
          <w:color w:val="000000" w:themeColor="text1"/>
        </w:rPr>
        <w:t>S</w:t>
      </w:r>
      <w:r w:rsidR="000A0887" w:rsidRPr="001F7D75">
        <w:rPr>
          <w:rFonts w:ascii="Arial" w:hAnsi="Arial" w:cs="Arial"/>
          <w:color w:val="000000" w:themeColor="text1"/>
        </w:rPr>
        <w:t xml:space="preserve">ystému </w:t>
      </w:r>
      <w:r w:rsidR="006A13EA">
        <w:rPr>
          <w:rFonts w:ascii="Arial" w:hAnsi="Arial" w:cs="Arial"/>
          <w:color w:val="000000" w:themeColor="text1"/>
        </w:rPr>
        <w:t>dle harmonogramu.</w:t>
      </w:r>
    </w:p>
    <w:p w14:paraId="27E71316" w14:textId="61A4DA09" w:rsidR="000A0887" w:rsidRPr="00C61AFA" w:rsidRDefault="000A0887" w:rsidP="00C61AFA">
      <w:pPr>
        <w:pStyle w:val="Nadpis21"/>
        <w:keepNext/>
        <w:widowControl w:val="0"/>
        <w:numPr>
          <w:ilvl w:val="2"/>
          <w:numId w:val="18"/>
        </w:numPr>
        <w:tabs>
          <w:tab w:val="num" w:pos="907"/>
        </w:tabs>
        <w:spacing w:before="360" w:after="80"/>
        <w:rPr>
          <w:sz w:val="22"/>
        </w:rPr>
      </w:pPr>
      <w:bookmarkStart w:id="54" w:name="_Toc425415317"/>
      <w:bookmarkStart w:id="55" w:name="_Toc425415366"/>
      <w:bookmarkStart w:id="56" w:name="_Toc425761043"/>
      <w:bookmarkStart w:id="57" w:name="_Toc426093307"/>
      <w:r w:rsidRPr="00C61AFA">
        <w:rPr>
          <w:sz w:val="22"/>
        </w:rPr>
        <w:t xml:space="preserve">Rozsah </w:t>
      </w:r>
      <w:r w:rsidR="008739FF" w:rsidRPr="00C61AFA">
        <w:rPr>
          <w:sz w:val="22"/>
        </w:rPr>
        <w:t xml:space="preserve">Služeb </w:t>
      </w:r>
      <w:r w:rsidRPr="00C61AFA">
        <w:rPr>
          <w:sz w:val="22"/>
        </w:rPr>
        <w:t>převzetí</w:t>
      </w:r>
      <w:bookmarkEnd w:id="54"/>
      <w:bookmarkEnd w:id="55"/>
      <w:bookmarkEnd w:id="56"/>
      <w:bookmarkEnd w:id="57"/>
    </w:p>
    <w:p w14:paraId="1F890799" w14:textId="51BDC068" w:rsidR="00EC1863" w:rsidRPr="008739FF" w:rsidRDefault="00EC1863" w:rsidP="00EC1863">
      <w:pPr>
        <w:spacing w:after="240"/>
        <w:ind w:left="567" w:right="-2" w:hanging="425"/>
        <w:rPr>
          <w:rFonts w:ascii="Arial" w:hAnsi="Arial" w:cs="Arial"/>
          <w:b/>
        </w:rPr>
      </w:pPr>
      <w:r>
        <w:rPr>
          <w:rFonts w:ascii="Arial" w:hAnsi="Arial" w:cs="Arial"/>
          <w:b/>
        </w:rPr>
        <w:t>Zadavatel p</w:t>
      </w:r>
      <w:r w:rsidRPr="008739FF">
        <w:rPr>
          <w:rFonts w:ascii="Arial" w:hAnsi="Arial" w:cs="Arial"/>
          <w:b/>
        </w:rPr>
        <w:t>ožaduje</w:t>
      </w:r>
      <w:r>
        <w:rPr>
          <w:rFonts w:ascii="Arial" w:hAnsi="Arial" w:cs="Arial"/>
          <w:b/>
        </w:rPr>
        <w:t xml:space="preserve"> následující rozsah</w:t>
      </w:r>
      <w:r w:rsidRPr="008739FF">
        <w:rPr>
          <w:rFonts w:ascii="Arial" w:hAnsi="Arial" w:cs="Arial"/>
          <w:b/>
        </w:rPr>
        <w:t xml:space="preserve"> </w:t>
      </w:r>
      <w:r>
        <w:rPr>
          <w:rFonts w:ascii="Arial" w:hAnsi="Arial" w:cs="Arial"/>
          <w:b/>
        </w:rPr>
        <w:t>Služeb</w:t>
      </w:r>
      <w:r w:rsidRPr="008739FF">
        <w:rPr>
          <w:rFonts w:ascii="Arial" w:hAnsi="Arial" w:cs="Arial"/>
          <w:b/>
        </w:rPr>
        <w:t xml:space="preserve"> převzetí:</w:t>
      </w:r>
    </w:p>
    <w:p w14:paraId="66D3E8CA" w14:textId="791C9D49" w:rsidR="000A0887" w:rsidRDefault="000A0887" w:rsidP="00A221D6">
      <w:pPr>
        <w:pStyle w:val="Odstavecseseznamem"/>
        <w:numPr>
          <w:ilvl w:val="0"/>
          <w:numId w:val="12"/>
        </w:numPr>
        <w:jc w:val="both"/>
        <w:rPr>
          <w:rFonts w:ascii="Arial" w:hAnsi="Arial" w:cs="Arial"/>
          <w:color w:val="000000" w:themeColor="text1"/>
        </w:rPr>
      </w:pPr>
      <w:r w:rsidRPr="001F7D75">
        <w:rPr>
          <w:rFonts w:ascii="Arial" w:hAnsi="Arial" w:cs="Arial"/>
          <w:color w:val="000000" w:themeColor="text1"/>
        </w:rPr>
        <w:t xml:space="preserve">příprava </w:t>
      </w:r>
      <w:r w:rsidR="008739FF">
        <w:rPr>
          <w:rFonts w:ascii="Arial" w:hAnsi="Arial" w:cs="Arial"/>
          <w:color w:val="000000" w:themeColor="text1"/>
        </w:rPr>
        <w:t>postupu</w:t>
      </w:r>
      <w:r w:rsidR="008739FF" w:rsidRPr="001F7D75">
        <w:rPr>
          <w:rFonts w:ascii="Arial" w:hAnsi="Arial" w:cs="Arial"/>
          <w:color w:val="000000" w:themeColor="text1"/>
        </w:rPr>
        <w:t xml:space="preserve"> </w:t>
      </w:r>
      <w:r w:rsidRPr="001F7D75">
        <w:rPr>
          <w:rFonts w:ascii="Arial" w:hAnsi="Arial" w:cs="Arial"/>
          <w:color w:val="000000" w:themeColor="text1"/>
        </w:rPr>
        <w:t>převzetí</w:t>
      </w:r>
      <w:r w:rsidR="00EE2F50">
        <w:rPr>
          <w:rFonts w:ascii="Arial" w:hAnsi="Arial" w:cs="Arial"/>
          <w:color w:val="000000" w:themeColor="text1"/>
        </w:rPr>
        <w:t xml:space="preserve">, vč. návrhu termínů předložení požadované </w:t>
      </w:r>
      <w:r w:rsidR="00C95E0A">
        <w:rPr>
          <w:rFonts w:ascii="Arial" w:hAnsi="Arial" w:cs="Arial"/>
          <w:color w:val="000000" w:themeColor="text1"/>
        </w:rPr>
        <w:t>D</w:t>
      </w:r>
      <w:r w:rsidR="00EE2F50">
        <w:rPr>
          <w:rFonts w:ascii="Arial" w:hAnsi="Arial" w:cs="Arial"/>
          <w:color w:val="000000" w:themeColor="text1"/>
        </w:rPr>
        <w:t>okumentace ke schválení zadavatelem</w:t>
      </w:r>
      <w:r w:rsidR="003A354E">
        <w:rPr>
          <w:rFonts w:ascii="Arial" w:hAnsi="Arial" w:cs="Arial"/>
          <w:color w:val="000000" w:themeColor="text1"/>
        </w:rPr>
        <w:t xml:space="preserve"> a návrhu termínů uvodního školení uživatelů</w:t>
      </w:r>
      <w:r w:rsidR="008739FF">
        <w:rPr>
          <w:rFonts w:ascii="Arial" w:hAnsi="Arial" w:cs="Arial"/>
          <w:color w:val="000000" w:themeColor="text1"/>
        </w:rPr>
        <w:t>,</w:t>
      </w:r>
    </w:p>
    <w:p w14:paraId="718B47B3" w14:textId="52568459" w:rsidR="00EE2F50" w:rsidRDefault="00EE2F50" w:rsidP="00A221D6">
      <w:pPr>
        <w:pStyle w:val="Odstavecseseznamem"/>
        <w:numPr>
          <w:ilvl w:val="0"/>
          <w:numId w:val="12"/>
        </w:numPr>
        <w:jc w:val="both"/>
        <w:rPr>
          <w:rFonts w:ascii="Arial" w:hAnsi="Arial" w:cs="Arial"/>
          <w:color w:val="000000" w:themeColor="text1"/>
        </w:rPr>
      </w:pPr>
      <w:r>
        <w:rPr>
          <w:rFonts w:ascii="Arial" w:hAnsi="Arial" w:cs="Arial"/>
          <w:color w:val="000000" w:themeColor="text1"/>
        </w:rPr>
        <w:t>zpracování Plánu převzetí a jeho schválení zadavatelem,</w:t>
      </w:r>
    </w:p>
    <w:p w14:paraId="54FDFB93" w14:textId="60D7C1C8" w:rsidR="005262CB" w:rsidRPr="001F7D75" w:rsidRDefault="005262CB" w:rsidP="00A221D6">
      <w:pPr>
        <w:pStyle w:val="Odstavecseseznamem"/>
        <w:numPr>
          <w:ilvl w:val="0"/>
          <w:numId w:val="12"/>
        </w:numPr>
        <w:jc w:val="both"/>
        <w:rPr>
          <w:rFonts w:ascii="Arial" w:hAnsi="Arial" w:cs="Arial"/>
          <w:color w:val="000000" w:themeColor="text1"/>
        </w:rPr>
      </w:pPr>
      <w:r>
        <w:rPr>
          <w:rFonts w:ascii="Arial" w:hAnsi="Arial" w:cs="Arial"/>
          <w:color w:val="000000" w:themeColor="text1"/>
        </w:rPr>
        <w:t>zpracování testovacích scénařů přebíracích (funkčních) testů,</w:t>
      </w:r>
    </w:p>
    <w:p w14:paraId="6A967741" w14:textId="13B62C1C" w:rsidR="000A0887" w:rsidRPr="001F7D75" w:rsidRDefault="000A0887" w:rsidP="00A221D6">
      <w:pPr>
        <w:pStyle w:val="Odstavecseseznamem"/>
        <w:numPr>
          <w:ilvl w:val="0"/>
          <w:numId w:val="12"/>
        </w:numPr>
        <w:jc w:val="both"/>
        <w:rPr>
          <w:rFonts w:ascii="Arial" w:hAnsi="Arial" w:cs="Arial"/>
          <w:color w:val="000000" w:themeColor="text1"/>
        </w:rPr>
      </w:pPr>
      <w:r w:rsidRPr="001F7D75">
        <w:rPr>
          <w:rFonts w:ascii="Arial" w:hAnsi="Arial" w:cs="Arial"/>
          <w:color w:val="000000" w:themeColor="text1"/>
        </w:rPr>
        <w:t xml:space="preserve">převzetí informačního systému </w:t>
      </w:r>
      <w:r w:rsidR="008739FF">
        <w:rPr>
          <w:rFonts w:ascii="Arial" w:hAnsi="Arial" w:cs="Arial"/>
          <w:color w:val="000000" w:themeColor="text1"/>
        </w:rPr>
        <w:t xml:space="preserve">EKIS MPSV </w:t>
      </w:r>
      <w:r w:rsidR="00EE2F50">
        <w:rPr>
          <w:rFonts w:ascii="Arial" w:hAnsi="Arial" w:cs="Arial"/>
          <w:color w:val="000000" w:themeColor="text1"/>
        </w:rPr>
        <w:t>„</w:t>
      </w:r>
      <w:r w:rsidRPr="001F7D75">
        <w:rPr>
          <w:rFonts w:ascii="Arial" w:hAnsi="Arial" w:cs="Arial"/>
          <w:color w:val="000000" w:themeColor="text1"/>
        </w:rPr>
        <w:t>pod kontrolu</w:t>
      </w:r>
      <w:r w:rsidR="00EE2F50">
        <w:rPr>
          <w:rFonts w:ascii="Arial" w:hAnsi="Arial" w:cs="Arial"/>
          <w:color w:val="000000" w:themeColor="text1"/>
        </w:rPr>
        <w:t>“</w:t>
      </w:r>
      <w:r w:rsidR="005262CB">
        <w:rPr>
          <w:rFonts w:ascii="Arial" w:hAnsi="Arial" w:cs="Arial"/>
          <w:color w:val="000000" w:themeColor="text1"/>
        </w:rPr>
        <w:t xml:space="preserve"> – realizace přebíracích testů</w:t>
      </w:r>
      <w:r w:rsidR="00EE2F50">
        <w:rPr>
          <w:rFonts w:ascii="Arial" w:hAnsi="Arial" w:cs="Arial"/>
          <w:color w:val="000000" w:themeColor="text1"/>
        </w:rPr>
        <w:t>,</w:t>
      </w:r>
    </w:p>
    <w:p w14:paraId="5F84323A" w14:textId="4EC6E76B" w:rsidR="000A0887" w:rsidRPr="008739FF" w:rsidRDefault="000A0887" w:rsidP="00A221D6">
      <w:pPr>
        <w:pStyle w:val="Odstavecseseznamem"/>
        <w:numPr>
          <w:ilvl w:val="0"/>
          <w:numId w:val="12"/>
        </w:numPr>
        <w:jc w:val="both"/>
        <w:rPr>
          <w:rFonts w:ascii="Arial" w:hAnsi="Arial" w:cs="Arial"/>
          <w:color w:val="000000" w:themeColor="text1"/>
        </w:rPr>
      </w:pPr>
      <w:r w:rsidRPr="008739FF">
        <w:rPr>
          <w:rFonts w:ascii="Arial" w:hAnsi="Arial" w:cs="Arial"/>
          <w:color w:val="000000" w:themeColor="text1"/>
        </w:rPr>
        <w:t>inventarizace a převzetí dokumentace nastavení</w:t>
      </w:r>
      <w:r w:rsidR="008739FF" w:rsidRPr="008739FF">
        <w:rPr>
          <w:rFonts w:ascii="Arial" w:hAnsi="Arial" w:cs="Arial"/>
          <w:color w:val="000000" w:themeColor="text1"/>
        </w:rPr>
        <w:t xml:space="preserve"> EKIS MPSV, vč.</w:t>
      </w:r>
      <w:r w:rsidR="008739FF">
        <w:rPr>
          <w:rFonts w:ascii="Arial" w:hAnsi="Arial" w:cs="Arial"/>
          <w:color w:val="000000" w:themeColor="text1"/>
        </w:rPr>
        <w:t xml:space="preserve"> s</w:t>
      </w:r>
      <w:r w:rsidRPr="008739FF">
        <w:rPr>
          <w:rFonts w:ascii="Arial" w:hAnsi="Arial" w:cs="Arial"/>
          <w:color w:val="000000" w:themeColor="text1"/>
        </w:rPr>
        <w:t>eznámení s</w:t>
      </w:r>
      <w:r w:rsidR="008739FF">
        <w:rPr>
          <w:rFonts w:ascii="Arial" w:hAnsi="Arial" w:cs="Arial"/>
          <w:color w:val="000000" w:themeColor="text1"/>
        </w:rPr>
        <w:t> </w:t>
      </w:r>
      <w:r w:rsidRPr="008739FF">
        <w:rPr>
          <w:rFonts w:ascii="Arial" w:hAnsi="Arial" w:cs="Arial"/>
          <w:color w:val="000000" w:themeColor="text1"/>
        </w:rPr>
        <w:t>nastavením</w:t>
      </w:r>
      <w:r w:rsidR="008739FF">
        <w:rPr>
          <w:rFonts w:ascii="Arial" w:hAnsi="Arial" w:cs="Arial"/>
          <w:color w:val="000000" w:themeColor="text1"/>
        </w:rPr>
        <w:t>,</w:t>
      </w:r>
    </w:p>
    <w:p w14:paraId="6D87D31A" w14:textId="44E72F43" w:rsidR="000A0887" w:rsidRPr="001F7D75" w:rsidRDefault="000A0887" w:rsidP="00A221D6">
      <w:pPr>
        <w:pStyle w:val="Odstavecseseznamem"/>
        <w:numPr>
          <w:ilvl w:val="0"/>
          <w:numId w:val="12"/>
        </w:numPr>
        <w:jc w:val="both"/>
        <w:rPr>
          <w:rFonts w:ascii="Arial" w:hAnsi="Arial" w:cs="Arial"/>
          <w:color w:val="000000" w:themeColor="text1"/>
        </w:rPr>
      </w:pPr>
      <w:r w:rsidRPr="001F7D75">
        <w:rPr>
          <w:rFonts w:ascii="Arial" w:hAnsi="Arial" w:cs="Arial"/>
          <w:color w:val="000000" w:themeColor="text1"/>
        </w:rPr>
        <w:lastRenderedPageBreak/>
        <w:t>přehled</w:t>
      </w:r>
      <w:r w:rsidR="008739FF">
        <w:rPr>
          <w:rFonts w:ascii="Arial" w:hAnsi="Arial" w:cs="Arial"/>
          <w:color w:val="000000" w:themeColor="text1"/>
        </w:rPr>
        <w:t xml:space="preserve">/analýza </w:t>
      </w:r>
      <w:r w:rsidRPr="001F7D75">
        <w:rPr>
          <w:rFonts w:ascii="Arial" w:hAnsi="Arial" w:cs="Arial"/>
          <w:color w:val="000000" w:themeColor="text1"/>
        </w:rPr>
        <w:t xml:space="preserve"> otevřených provozních problémů</w:t>
      </w:r>
      <w:r w:rsidR="008739FF">
        <w:rPr>
          <w:rFonts w:ascii="Arial" w:hAnsi="Arial" w:cs="Arial"/>
          <w:color w:val="000000" w:themeColor="text1"/>
        </w:rPr>
        <w:t xml:space="preserve"> souvisejících s provozem EKIS MPSV,</w:t>
      </w:r>
    </w:p>
    <w:p w14:paraId="0EBA8C34" w14:textId="3FA8C505" w:rsidR="000A0887" w:rsidRPr="001F7D75" w:rsidRDefault="000A0887" w:rsidP="00A221D6">
      <w:pPr>
        <w:pStyle w:val="Odstavecseseznamem"/>
        <w:numPr>
          <w:ilvl w:val="0"/>
          <w:numId w:val="12"/>
        </w:numPr>
        <w:jc w:val="both"/>
        <w:rPr>
          <w:rFonts w:ascii="Arial" w:hAnsi="Arial" w:cs="Arial"/>
          <w:color w:val="000000" w:themeColor="text1"/>
        </w:rPr>
      </w:pPr>
      <w:r w:rsidRPr="001F7D75">
        <w:rPr>
          <w:rFonts w:ascii="Arial" w:hAnsi="Arial" w:cs="Arial"/>
          <w:color w:val="000000" w:themeColor="text1"/>
        </w:rPr>
        <w:t xml:space="preserve">inventarizace nedokončených </w:t>
      </w:r>
      <w:r w:rsidR="008739FF">
        <w:rPr>
          <w:rFonts w:ascii="Arial" w:hAnsi="Arial" w:cs="Arial"/>
          <w:color w:val="000000" w:themeColor="text1"/>
        </w:rPr>
        <w:t>nastavení a změn, vč. souvisejících projektů zdavatele,</w:t>
      </w:r>
    </w:p>
    <w:p w14:paraId="25A14ED4" w14:textId="489B1FCA" w:rsidR="000A0887" w:rsidRPr="001F7D75" w:rsidRDefault="000A0887" w:rsidP="00A221D6">
      <w:pPr>
        <w:pStyle w:val="Odstavecseseznamem"/>
        <w:numPr>
          <w:ilvl w:val="0"/>
          <w:numId w:val="12"/>
        </w:numPr>
        <w:jc w:val="both"/>
        <w:rPr>
          <w:rFonts w:ascii="Arial" w:hAnsi="Arial" w:cs="Arial"/>
          <w:color w:val="000000" w:themeColor="text1"/>
        </w:rPr>
      </w:pPr>
      <w:r w:rsidRPr="001F7D75">
        <w:rPr>
          <w:rFonts w:ascii="Arial" w:hAnsi="Arial" w:cs="Arial"/>
          <w:color w:val="000000" w:themeColor="text1"/>
        </w:rPr>
        <w:t xml:space="preserve">přehled rozpracovaných a připravovaných </w:t>
      </w:r>
      <w:r w:rsidR="008739FF">
        <w:rPr>
          <w:rFonts w:ascii="Arial" w:hAnsi="Arial" w:cs="Arial"/>
          <w:color w:val="000000" w:themeColor="text1"/>
        </w:rPr>
        <w:t xml:space="preserve">oblastí rozvoje EKIS MPSV v návaznosti na </w:t>
      </w:r>
      <w:r w:rsidR="008739FF" w:rsidRPr="001F7D75">
        <w:rPr>
          <w:rFonts w:ascii="Arial" w:hAnsi="Arial" w:cs="Arial"/>
          <w:color w:val="000000" w:themeColor="text1"/>
        </w:rPr>
        <w:t xml:space="preserve"> </w:t>
      </w:r>
      <w:r w:rsidRPr="001F7D75">
        <w:rPr>
          <w:rFonts w:ascii="Arial" w:hAnsi="Arial" w:cs="Arial"/>
          <w:color w:val="000000" w:themeColor="text1"/>
        </w:rPr>
        <w:t>rozvoje IS/IT</w:t>
      </w:r>
      <w:r w:rsidR="008739FF">
        <w:rPr>
          <w:rFonts w:ascii="Arial" w:hAnsi="Arial" w:cs="Arial"/>
          <w:color w:val="000000" w:themeColor="text1"/>
        </w:rPr>
        <w:t xml:space="preserve"> zadavatele,</w:t>
      </w:r>
    </w:p>
    <w:p w14:paraId="23995624" w14:textId="5C6B7727" w:rsidR="00EC1863" w:rsidRDefault="00EC1863" w:rsidP="00A221D6">
      <w:pPr>
        <w:pStyle w:val="Odstavecseseznamem"/>
        <w:numPr>
          <w:ilvl w:val="0"/>
          <w:numId w:val="12"/>
        </w:numPr>
        <w:jc w:val="both"/>
        <w:rPr>
          <w:rFonts w:ascii="Arial" w:hAnsi="Arial" w:cs="Arial"/>
          <w:color w:val="000000" w:themeColor="text1"/>
        </w:rPr>
      </w:pPr>
      <w:r>
        <w:rPr>
          <w:rFonts w:ascii="Arial" w:hAnsi="Arial" w:cs="Arial"/>
          <w:color w:val="000000" w:themeColor="text1"/>
        </w:rPr>
        <w:t>vytvoření a zajištění technických prostředků pro Monitoring EKIS MPSV, vč. integrace na technické prostředky zadavatele,</w:t>
      </w:r>
    </w:p>
    <w:p w14:paraId="3859EDBD" w14:textId="0B9D18A3" w:rsidR="000A0887" w:rsidRPr="001F7D75" w:rsidRDefault="000A0887" w:rsidP="00A221D6">
      <w:pPr>
        <w:pStyle w:val="Odstavecseseznamem"/>
        <w:numPr>
          <w:ilvl w:val="0"/>
          <w:numId w:val="12"/>
        </w:numPr>
        <w:jc w:val="both"/>
        <w:rPr>
          <w:rFonts w:ascii="Arial" w:hAnsi="Arial" w:cs="Arial"/>
          <w:color w:val="000000" w:themeColor="text1"/>
        </w:rPr>
      </w:pPr>
      <w:r w:rsidRPr="001F7D75">
        <w:rPr>
          <w:rFonts w:ascii="Arial" w:hAnsi="Arial" w:cs="Arial"/>
          <w:color w:val="000000" w:themeColor="text1"/>
        </w:rPr>
        <w:t xml:space="preserve">vytvoření technických podmínek pro poskytování </w:t>
      </w:r>
      <w:r w:rsidR="008739FF">
        <w:rPr>
          <w:rFonts w:ascii="Arial" w:hAnsi="Arial" w:cs="Arial"/>
          <w:color w:val="000000" w:themeColor="text1"/>
        </w:rPr>
        <w:t>S</w:t>
      </w:r>
      <w:r w:rsidRPr="001F7D75">
        <w:rPr>
          <w:rFonts w:ascii="Arial" w:hAnsi="Arial" w:cs="Arial"/>
          <w:color w:val="000000" w:themeColor="text1"/>
        </w:rPr>
        <w:t>luž</w:t>
      </w:r>
      <w:r w:rsidR="008739FF">
        <w:rPr>
          <w:rFonts w:ascii="Arial" w:hAnsi="Arial" w:cs="Arial"/>
          <w:color w:val="000000" w:themeColor="text1"/>
        </w:rPr>
        <w:t>e</w:t>
      </w:r>
      <w:r w:rsidRPr="001F7D75">
        <w:rPr>
          <w:rFonts w:ascii="Arial" w:hAnsi="Arial" w:cs="Arial"/>
          <w:color w:val="000000" w:themeColor="text1"/>
        </w:rPr>
        <w:t>b</w:t>
      </w:r>
      <w:r w:rsidR="008739FF">
        <w:rPr>
          <w:rFonts w:ascii="Arial" w:hAnsi="Arial" w:cs="Arial"/>
          <w:color w:val="000000" w:themeColor="text1"/>
        </w:rPr>
        <w:t xml:space="preserve"> podpory provozu,</w:t>
      </w:r>
      <w:r w:rsidR="00EC1863">
        <w:rPr>
          <w:rFonts w:ascii="Arial" w:hAnsi="Arial" w:cs="Arial"/>
          <w:color w:val="000000" w:themeColor="text1"/>
        </w:rPr>
        <w:t xml:space="preserve">vč. </w:t>
      </w:r>
      <w:r w:rsidR="00B04B1E">
        <w:rPr>
          <w:rFonts w:ascii="Arial" w:hAnsi="Arial" w:cs="Arial"/>
          <w:color w:val="000000" w:themeColor="text1"/>
        </w:rPr>
        <w:t>definice vstupů pro implementaci v nástroji Service Desk zadavatele,</w:t>
      </w:r>
    </w:p>
    <w:p w14:paraId="6D023384" w14:textId="59CAFB38" w:rsidR="000A0887" w:rsidRDefault="000A0887" w:rsidP="00A221D6">
      <w:pPr>
        <w:pStyle w:val="Odstavecseseznamem"/>
        <w:numPr>
          <w:ilvl w:val="0"/>
          <w:numId w:val="12"/>
        </w:numPr>
        <w:jc w:val="both"/>
        <w:rPr>
          <w:rFonts w:ascii="Arial" w:hAnsi="Arial" w:cs="Arial"/>
          <w:color w:val="000000" w:themeColor="text1"/>
        </w:rPr>
      </w:pPr>
      <w:r w:rsidRPr="001F7D75">
        <w:rPr>
          <w:rFonts w:ascii="Arial" w:hAnsi="Arial" w:cs="Arial"/>
          <w:color w:val="000000" w:themeColor="text1"/>
        </w:rPr>
        <w:t xml:space="preserve">definice pravidel a postupů pro poskytování </w:t>
      </w:r>
      <w:r w:rsidR="008739FF">
        <w:rPr>
          <w:rFonts w:ascii="Arial" w:hAnsi="Arial" w:cs="Arial"/>
          <w:color w:val="000000" w:themeColor="text1"/>
        </w:rPr>
        <w:t>S</w:t>
      </w:r>
      <w:r w:rsidRPr="001F7D75">
        <w:rPr>
          <w:rFonts w:ascii="Arial" w:hAnsi="Arial" w:cs="Arial"/>
          <w:color w:val="000000" w:themeColor="text1"/>
        </w:rPr>
        <w:t xml:space="preserve">lužeb </w:t>
      </w:r>
      <w:r w:rsidR="008739FF">
        <w:rPr>
          <w:rFonts w:ascii="Arial" w:hAnsi="Arial" w:cs="Arial"/>
          <w:color w:val="000000" w:themeColor="text1"/>
        </w:rPr>
        <w:t xml:space="preserve">podpory provozu </w:t>
      </w:r>
      <w:r w:rsidRPr="001F7D75">
        <w:rPr>
          <w:rFonts w:ascii="Arial" w:hAnsi="Arial" w:cs="Arial"/>
          <w:color w:val="000000" w:themeColor="text1"/>
        </w:rPr>
        <w:t xml:space="preserve">a jejich zapracování do </w:t>
      </w:r>
      <w:r w:rsidR="00EE2F50">
        <w:rPr>
          <w:rFonts w:ascii="Arial" w:hAnsi="Arial" w:cs="Arial"/>
          <w:color w:val="000000" w:themeColor="text1"/>
        </w:rPr>
        <w:t>požadované</w:t>
      </w:r>
      <w:r w:rsidR="00EE2F50" w:rsidRPr="001F7D75">
        <w:rPr>
          <w:rFonts w:ascii="Arial" w:hAnsi="Arial" w:cs="Arial"/>
          <w:color w:val="000000" w:themeColor="text1"/>
        </w:rPr>
        <w:t xml:space="preserve"> </w:t>
      </w:r>
      <w:r w:rsidR="001825F8">
        <w:rPr>
          <w:rFonts w:ascii="Arial" w:hAnsi="Arial" w:cs="Arial"/>
          <w:color w:val="000000" w:themeColor="text1"/>
        </w:rPr>
        <w:t>D</w:t>
      </w:r>
      <w:r w:rsidRPr="001F7D75">
        <w:rPr>
          <w:rFonts w:ascii="Arial" w:hAnsi="Arial" w:cs="Arial"/>
          <w:color w:val="000000" w:themeColor="text1"/>
        </w:rPr>
        <w:t>okumentace</w:t>
      </w:r>
      <w:r w:rsidR="008739FF">
        <w:rPr>
          <w:rFonts w:ascii="Arial" w:hAnsi="Arial" w:cs="Arial"/>
          <w:color w:val="000000" w:themeColor="text1"/>
        </w:rPr>
        <w:t>,</w:t>
      </w:r>
    </w:p>
    <w:p w14:paraId="1882A6A8" w14:textId="55A93141" w:rsidR="00C95E0A" w:rsidRPr="001F7D75" w:rsidRDefault="00C95E0A" w:rsidP="00A221D6">
      <w:pPr>
        <w:pStyle w:val="Odstavecseseznamem"/>
        <w:numPr>
          <w:ilvl w:val="0"/>
          <w:numId w:val="12"/>
        </w:numPr>
        <w:ind w:right="-2"/>
        <w:jc w:val="both"/>
        <w:rPr>
          <w:rFonts w:ascii="Arial" w:hAnsi="Arial" w:cs="Arial"/>
        </w:rPr>
      </w:pPr>
      <w:r>
        <w:rPr>
          <w:rFonts w:ascii="Arial" w:hAnsi="Arial" w:cs="Arial"/>
        </w:rPr>
        <w:t>vytvoření</w:t>
      </w:r>
      <w:r w:rsidRPr="001F7D75">
        <w:rPr>
          <w:rFonts w:ascii="Arial" w:hAnsi="Arial" w:cs="Arial"/>
        </w:rPr>
        <w:t xml:space="preserve"> </w:t>
      </w:r>
      <w:r>
        <w:rPr>
          <w:rFonts w:ascii="Arial" w:hAnsi="Arial" w:cs="Arial"/>
        </w:rPr>
        <w:t>D</w:t>
      </w:r>
      <w:r w:rsidRPr="001F7D75">
        <w:rPr>
          <w:rFonts w:ascii="Arial" w:hAnsi="Arial" w:cs="Arial"/>
        </w:rPr>
        <w:t>okumentace</w:t>
      </w:r>
      <w:r>
        <w:rPr>
          <w:rFonts w:ascii="Arial" w:hAnsi="Arial" w:cs="Arial"/>
        </w:rPr>
        <w:t xml:space="preserve"> pro zajištění poskytování Služeb podpory provozu (jejich následná aktualizace je </w:t>
      </w:r>
      <w:r w:rsidR="00F672DE">
        <w:rPr>
          <w:rFonts w:ascii="Arial" w:hAnsi="Arial" w:cs="Arial"/>
        </w:rPr>
        <w:t xml:space="preserve"> so</w:t>
      </w:r>
      <w:r w:rsidR="001749DF">
        <w:rPr>
          <w:rFonts w:ascii="Arial" w:hAnsi="Arial" w:cs="Arial"/>
        </w:rPr>
        <w:t>u</w:t>
      </w:r>
      <w:r w:rsidR="00F672DE">
        <w:rPr>
          <w:rFonts w:ascii="Arial" w:hAnsi="Arial" w:cs="Arial"/>
        </w:rPr>
        <w:t>částí</w:t>
      </w:r>
      <w:r>
        <w:rPr>
          <w:rFonts w:ascii="Arial" w:hAnsi="Arial" w:cs="Arial"/>
        </w:rPr>
        <w:t xml:space="preserve"> Služeb podpory provozu). V úvodní fázi/převzetí bude zpracována pouze Dokumentace nezbytná pro zahájení poskytování Služeb podpory provozu a následně ve lhůtě nejpozději do </w:t>
      </w:r>
      <w:r w:rsidR="007A66FA">
        <w:rPr>
          <w:rFonts w:ascii="Arial" w:hAnsi="Arial" w:cs="Arial"/>
        </w:rPr>
        <w:t xml:space="preserve">do 3 měsíců </w:t>
      </w:r>
      <w:r>
        <w:rPr>
          <w:rFonts w:ascii="Arial" w:hAnsi="Arial" w:cs="Arial"/>
        </w:rPr>
        <w:t xml:space="preserve">od zahájení poskytování Služeb podpory provozu, bude zpracována ostatní požadovaná </w:t>
      </w:r>
      <w:r w:rsidR="001749DF">
        <w:rPr>
          <w:rFonts w:ascii="Arial" w:hAnsi="Arial" w:cs="Arial"/>
        </w:rPr>
        <w:t xml:space="preserve">technická, administrátorská, uživatelská, provozní a školící </w:t>
      </w:r>
      <w:r>
        <w:rPr>
          <w:rFonts w:ascii="Arial" w:hAnsi="Arial" w:cs="Arial"/>
        </w:rPr>
        <w:t>Dokumentace</w:t>
      </w:r>
      <w:r w:rsidR="001749DF">
        <w:rPr>
          <w:rFonts w:ascii="Arial" w:hAnsi="Arial" w:cs="Arial"/>
        </w:rPr>
        <w:t>. Součástí Služeb převzetí je i vytvoření:</w:t>
      </w:r>
      <w:r w:rsidR="00BB7C92">
        <w:rPr>
          <w:rFonts w:ascii="Arial" w:hAnsi="Arial" w:cs="Arial"/>
        </w:rPr>
        <w:t xml:space="preserve"> Zálohovacího plánu EKIS MPSV, Recovery plánu EKIS MPSV, Havarijního plánu a plánu kontinuity služeb EKIS MPSV a Analýzy rizik EKIS MPSV</w:t>
      </w:r>
    </w:p>
    <w:p w14:paraId="1917B0E3" w14:textId="56D37B28" w:rsidR="007A7E03" w:rsidRDefault="007A7E03" w:rsidP="00A221D6">
      <w:pPr>
        <w:pStyle w:val="Odstavecseseznamem"/>
        <w:numPr>
          <w:ilvl w:val="0"/>
          <w:numId w:val="12"/>
        </w:numPr>
        <w:ind w:right="-2"/>
        <w:jc w:val="both"/>
        <w:rPr>
          <w:rFonts w:ascii="Arial" w:hAnsi="Arial" w:cs="Arial"/>
        </w:rPr>
      </w:pPr>
      <w:r>
        <w:rPr>
          <w:rFonts w:ascii="Arial" w:hAnsi="Arial" w:cs="Arial"/>
        </w:rPr>
        <w:t xml:space="preserve">uvodní školení uživatelů v rozsahu 100 MD. V úvodní fázi/převzetí bude v rámci Plánu převzetí zpracován termínový plán úvodního školení uživatelů, které bude realizováno nejpozději do </w:t>
      </w:r>
      <w:r w:rsidR="007A66FA">
        <w:rPr>
          <w:rFonts w:ascii="Arial" w:hAnsi="Arial" w:cs="Arial"/>
        </w:rPr>
        <w:t xml:space="preserve">do 3 měsíců </w:t>
      </w:r>
      <w:r>
        <w:rPr>
          <w:rFonts w:ascii="Arial" w:hAnsi="Arial" w:cs="Arial"/>
        </w:rPr>
        <w:t>od zahájení poskytování Služeb</w:t>
      </w:r>
      <w:r w:rsidR="007A66FA">
        <w:rPr>
          <w:rFonts w:ascii="Arial" w:hAnsi="Arial" w:cs="Arial"/>
        </w:rPr>
        <w:t xml:space="preserve"> podpory provozu</w:t>
      </w:r>
      <w:r>
        <w:rPr>
          <w:rFonts w:ascii="Arial" w:hAnsi="Arial" w:cs="Arial"/>
        </w:rPr>
        <w:t>,</w:t>
      </w:r>
    </w:p>
    <w:p w14:paraId="6E3FA51C" w14:textId="56A3B266" w:rsidR="00E0469E" w:rsidRDefault="00E0469E" w:rsidP="00E0469E">
      <w:pPr>
        <w:pStyle w:val="Odstavecseseznamem"/>
        <w:numPr>
          <w:ilvl w:val="0"/>
          <w:numId w:val="12"/>
        </w:numPr>
        <w:ind w:right="-2"/>
        <w:rPr>
          <w:rFonts w:ascii="Arial" w:hAnsi="Arial" w:cs="Arial"/>
        </w:rPr>
      </w:pPr>
      <w:r>
        <w:rPr>
          <w:rFonts w:ascii="Arial" w:hAnsi="Arial" w:cs="Arial"/>
        </w:rPr>
        <w:t>vytvoření/ověření</w:t>
      </w:r>
      <w:r w:rsidRPr="001F7D75">
        <w:rPr>
          <w:rFonts w:ascii="Arial" w:hAnsi="Arial" w:cs="Arial"/>
        </w:rPr>
        <w:t xml:space="preserve"> veškeré relevantní </w:t>
      </w:r>
      <w:r>
        <w:rPr>
          <w:rFonts w:ascii="Arial" w:hAnsi="Arial" w:cs="Arial"/>
        </w:rPr>
        <w:t>d</w:t>
      </w:r>
      <w:r w:rsidRPr="001F7D75">
        <w:rPr>
          <w:rFonts w:ascii="Arial" w:hAnsi="Arial" w:cs="Arial"/>
        </w:rPr>
        <w:t>okumentace</w:t>
      </w:r>
      <w:r>
        <w:rPr>
          <w:rFonts w:ascii="Arial" w:hAnsi="Arial" w:cs="Arial"/>
        </w:rPr>
        <w:t xml:space="preserve"> ke všem přebíraným datovým strukturám (modely, nastavení a další),</w:t>
      </w:r>
    </w:p>
    <w:p w14:paraId="087F3037" w14:textId="300C096D" w:rsidR="000A0887" w:rsidRPr="001F7D75" w:rsidRDefault="000A0887" w:rsidP="00A221D6">
      <w:pPr>
        <w:pStyle w:val="Odstavecseseznamem"/>
        <w:numPr>
          <w:ilvl w:val="0"/>
          <w:numId w:val="12"/>
        </w:numPr>
        <w:jc w:val="both"/>
        <w:rPr>
          <w:rFonts w:ascii="Arial" w:hAnsi="Arial" w:cs="Arial"/>
          <w:color w:val="000000" w:themeColor="text1"/>
        </w:rPr>
      </w:pPr>
      <w:r w:rsidRPr="001F7D75">
        <w:rPr>
          <w:rFonts w:ascii="Arial" w:hAnsi="Arial" w:cs="Arial"/>
          <w:color w:val="000000" w:themeColor="text1"/>
        </w:rPr>
        <w:t xml:space="preserve">instruktáž uživatelů služeb nového </w:t>
      </w:r>
      <w:r w:rsidR="007D6D74">
        <w:rPr>
          <w:rFonts w:ascii="Arial" w:hAnsi="Arial" w:cs="Arial"/>
          <w:color w:val="000000" w:themeColor="text1"/>
        </w:rPr>
        <w:t>provozovatele</w:t>
      </w:r>
      <w:r w:rsidRPr="001F7D75">
        <w:rPr>
          <w:rFonts w:ascii="Arial" w:hAnsi="Arial" w:cs="Arial"/>
          <w:color w:val="000000" w:themeColor="text1"/>
        </w:rPr>
        <w:t>.</w:t>
      </w:r>
    </w:p>
    <w:p w14:paraId="6E7F262D" w14:textId="58D2678C" w:rsidR="000A0887" w:rsidRPr="00C61AFA" w:rsidRDefault="000A0887" w:rsidP="00C5174F">
      <w:pPr>
        <w:pStyle w:val="Nadpis21"/>
        <w:keepNext/>
        <w:widowControl w:val="0"/>
        <w:numPr>
          <w:ilvl w:val="2"/>
          <w:numId w:val="18"/>
        </w:numPr>
        <w:tabs>
          <w:tab w:val="num" w:pos="907"/>
        </w:tabs>
        <w:spacing w:before="360"/>
        <w:rPr>
          <w:sz w:val="22"/>
        </w:rPr>
      </w:pPr>
      <w:bookmarkStart w:id="58" w:name="_Toc425415318"/>
      <w:bookmarkStart w:id="59" w:name="_Toc425415367"/>
      <w:bookmarkStart w:id="60" w:name="_Toc425761044"/>
      <w:bookmarkStart w:id="61" w:name="_Toc426093308"/>
      <w:r w:rsidRPr="00C61AFA">
        <w:rPr>
          <w:sz w:val="22"/>
        </w:rPr>
        <w:t xml:space="preserve">Výstupy </w:t>
      </w:r>
      <w:r w:rsidR="008739FF" w:rsidRPr="00C61AFA">
        <w:rPr>
          <w:sz w:val="22"/>
        </w:rPr>
        <w:t xml:space="preserve">Služeb </w:t>
      </w:r>
      <w:r w:rsidRPr="00C61AFA">
        <w:rPr>
          <w:sz w:val="22"/>
        </w:rPr>
        <w:t>převzetí</w:t>
      </w:r>
      <w:bookmarkEnd w:id="58"/>
      <w:bookmarkEnd w:id="59"/>
      <w:bookmarkEnd w:id="60"/>
      <w:bookmarkEnd w:id="61"/>
    </w:p>
    <w:p w14:paraId="1EE8776C" w14:textId="6B49839D" w:rsidR="000A0887" w:rsidRDefault="000A0887" w:rsidP="003A19D9">
      <w:pPr>
        <w:ind w:firstLine="0"/>
        <w:jc w:val="both"/>
        <w:rPr>
          <w:rFonts w:ascii="Arial" w:hAnsi="Arial" w:cs="Arial"/>
          <w:color w:val="000000" w:themeColor="text1"/>
        </w:rPr>
      </w:pPr>
      <w:r w:rsidRPr="003A19D9">
        <w:rPr>
          <w:rFonts w:ascii="Arial" w:hAnsi="Arial" w:cs="Arial"/>
          <w:color w:val="000000" w:themeColor="text1"/>
        </w:rPr>
        <w:t xml:space="preserve">Během </w:t>
      </w:r>
      <w:r w:rsidR="008739FF" w:rsidRPr="003A19D9">
        <w:rPr>
          <w:rFonts w:ascii="Arial" w:hAnsi="Arial" w:cs="Arial"/>
          <w:color w:val="000000" w:themeColor="text1"/>
        </w:rPr>
        <w:t xml:space="preserve">Služeb </w:t>
      </w:r>
      <w:r w:rsidRPr="003A19D9">
        <w:rPr>
          <w:rFonts w:ascii="Arial" w:hAnsi="Arial" w:cs="Arial"/>
          <w:color w:val="000000" w:themeColor="text1"/>
        </w:rPr>
        <w:t xml:space="preserve">převzetí vznikne množství dokumentace mapující nejen postup samotného převzetí </w:t>
      </w:r>
      <w:r w:rsidR="008739FF" w:rsidRPr="003A19D9">
        <w:rPr>
          <w:rFonts w:ascii="Arial" w:hAnsi="Arial" w:cs="Arial"/>
          <w:color w:val="000000" w:themeColor="text1"/>
        </w:rPr>
        <w:t>EKIS MPSV</w:t>
      </w:r>
      <w:r w:rsidRPr="003A19D9">
        <w:rPr>
          <w:rFonts w:ascii="Arial" w:hAnsi="Arial" w:cs="Arial"/>
          <w:color w:val="000000" w:themeColor="text1"/>
        </w:rPr>
        <w:t>, ale také stavu, ve kterém se systémy nacházely během převzetí a postupů jejich</w:t>
      </w:r>
      <w:r w:rsidR="008739FF" w:rsidRPr="003A19D9">
        <w:rPr>
          <w:rFonts w:ascii="Arial" w:hAnsi="Arial" w:cs="Arial"/>
          <w:color w:val="000000" w:themeColor="text1"/>
        </w:rPr>
        <w:t xml:space="preserve"> následné </w:t>
      </w:r>
      <w:r w:rsidRPr="003A19D9">
        <w:rPr>
          <w:rFonts w:ascii="Arial" w:hAnsi="Arial" w:cs="Arial"/>
          <w:color w:val="000000" w:themeColor="text1"/>
        </w:rPr>
        <w:t xml:space="preserve"> podpory a údržby.</w:t>
      </w:r>
    </w:p>
    <w:p w14:paraId="00CCC1F9" w14:textId="77777777" w:rsidR="003A19D9" w:rsidRPr="003A19D9" w:rsidRDefault="003A19D9" w:rsidP="003A19D9">
      <w:pPr>
        <w:ind w:firstLine="0"/>
        <w:jc w:val="both"/>
        <w:rPr>
          <w:rFonts w:ascii="Arial" w:hAnsi="Arial" w:cs="Arial"/>
          <w:color w:val="000000" w:themeColor="text1"/>
        </w:rPr>
      </w:pPr>
    </w:p>
    <w:p w14:paraId="573A3370" w14:textId="633D2C7C" w:rsidR="000A0887" w:rsidRPr="008739FF" w:rsidRDefault="008739FF" w:rsidP="000A0887">
      <w:pPr>
        <w:spacing w:after="240"/>
        <w:ind w:left="567" w:right="-2" w:hanging="425"/>
        <w:rPr>
          <w:rFonts w:ascii="Arial" w:hAnsi="Arial" w:cs="Arial"/>
          <w:b/>
        </w:rPr>
      </w:pPr>
      <w:r>
        <w:rPr>
          <w:rFonts w:ascii="Arial" w:hAnsi="Arial" w:cs="Arial"/>
          <w:b/>
        </w:rPr>
        <w:t>Zadavatel p</w:t>
      </w:r>
      <w:r w:rsidR="000A0887" w:rsidRPr="008739FF">
        <w:rPr>
          <w:rFonts w:ascii="Arial" w:hAnsi="Arial" w:cs="Arial"/>
          <w:b/>
        </w:rPr>
        <w:t xml:space="preserve">ožaduje tyto výstupy </w:t>
      </w:r>
      <w:r>
        <w:rPr>
          <w:rFonts w:ascii="Arial" w:hAnsi="Arial" w:cs="Arial"/>
          <w:b/>
        </w:rPr>
        <w:t>Služeb</w:t>
      </w:r>
      <w:r w:rsidRPr="008739FF">
        <w:rPr>
          <w:rFonts w:ascii="Arial" w:hAnsi="Arial" w:cs="Arial"/>
          <w:b/>
        </w:rPr>
        <w:t xml:space="preserve"> </w:t>
      </w:r>
      <w:r w:rsidR="000A0887" w:rsidRPr="008739FF">
        <w:rPr>
          <w:rFonts w:ascii="Arial" w:hAnsi="Arial" w:cs="Arial"/>
          <w:b/>
        </w:rPr>
        <w:t>převzetí:</w:t>
      </w:r>
    </w:p>
    <w:p w14:paraId="6ED43B48" w14:textId="3CE085B6" w:rsidR="000A0887" w:rsidRPr="001F7D75" w:rsidRDefault="007D6D74" w:rsidP="00007911">
      <w:pPr>
        <w:pStyle w:val="Odstavecseseznamem"/>
        <w:numPr>
          <w:ilvl w:val="0"/>
          <w:numId w:val="28"/>
        </w:numPr>
        <w:ind w:left="567" w:right="-2" w:hanging="425"/>
        <w:rPr>
          <w:rFonts w:ascii="Arial" w:hAnsi="Arial" w:cs="Arial"/>
        </w:rPr>
      </w:pPr>
      <w:r>
        <w:rPr>
          <w:rFonts w:ascii="Arial" w:hAnsi="Arial" w:cs="Arial"/>
        </w:rPr>
        <w:t>z</w:t>
      </w:r>
      <w:r w:rsidR="000A0887" w:rsidRPr="001F7D75">
        <w:rPr>
          <w:rFonts w:ascii="Arial" w:hAnsi="Arial" w:cs="Arial"/>
        </w:rPr>
        <w:t>právy</w:t>
      </w:r>
      <w:r w:rsidR="008739FF">
        <w:rPr>
          <w:rFonts w:ascii="Arial" w:hAnsi="Arial" w:cs="Arial"/>
        </w:rPr>
        <w:t>/zápisy</w:t>
      </w:r>
      <w:r w:rsidR="000A0887" w:rsidRPr="001F7D75">
        <w:rPr>
          <w:rFonts w:ascii="Arial" w:hAnsi="Arial" w:cs="Arial"/>
        </w:rPr>
        <w:t xml:space="preserve"> ze vstupní kontroly</w:t>
      </w:r>
      <w:r w:rsidR="008739FF">
        <w:rPr>
          <w:rFonts w:ascii="Arial" w:hAnsi="Arial" w:cs="Arial"/>
        </w:rPr>
        <w:t>,</w:t>
      </w:r>
    </w:p>
    <w:p w14:paraId="5EF33310" w14:textId="5C3FD7E0" w:rsidR="000A0887" w:rsidRPr="001F7D75" w:rsidRDefault="000A0887" w:rsidP="00007911">
      <w:pPr>
        <w:pStyle w:val="Odstavecseseznamem"/>
        <w:numPr>
          <w:ilvl w:val="0"/>
          <w:numId w:val="28"/>
        </w:numPr>
        <w:ind w:left="567" w:right="-2" w:hanging="425"/>
        <w:rPr>
          <w:rFonts w:ascii="Arial" w:hAnsi="Arial" w:cs="Arial"/>
        </w:rPr>
      </w:pPr>
      <w:r w:rsidRPr="001F7D75">
        <w:rPr>
          <w:rFonts w:ascii="Arial" w:hAnsi="Arial" w:cs="Arial"/>
        </w:rPr>
        <w:t>protokoly o předání a převzetí systémů</w:t>
      </w:r>
      <w:r w:rsidR="008739FF">
        <w:rPr>
          <w:rFonts w:ascii="Arial" w:hAnsi="Arial" w:cs="Arial"/>
        </w:rPr>
        <w:t>,</w:t>
      </w:r>
    </w:p>
    <w:p w14:paraId="32FADB08" w14:textId="0846D902" w:rsidR="000A0887" w:rsidRPr="001F7D75" w:rsidRDefault="000A0887" w:rsidP="00007911">
      <w:pPr>
        <w:pStyle w:val="Odstavecseseznamem"/>
        <w:numPr>
          <w:ilvl w:val="0"/>
          <w:numId w:val="28"/>
        </w:numPr>
        <w:ind w:left="567" w:right="-2" w:hanging="425"/>
        <w:rPr>
          <w:rFonts w:ascii="Arial" w:hAnsi="Arial" w:cs="Arial"/>
        </w:rPr>
      </w:pPr>
      <w:r w:rsidRPr="001F7D75">
        <w:rPr>
          <w:rFonts w:ascii="Arial" w:hAnsi="Arial" w:cs="Arial"/>
        </w:rPr>
        <w:t>protokol o předání přístupů do systémů</w:t>
      </w:r>
      <w:r w:rsidR="008739FF">
        <w:rPr>
          <w:rFonts w:ascii="Arial" w:hAnsi="Arial" w:cs="Arial"/>
        </w:rPr>
        <w:t>,</w:t>
      </w:r>
    </w:p>
    <w:p w14:paraId="5CB1A329" w14:textId="35C724F6" w:rsidR="000A0887" w:rsidRPr="001F7D75" w:rsidRDefault="000A0887" w:rsidP="00007911">
      <w:pPr>
        <w:pStyle w:val="Odstavecseseznamem"/>
        <w:numPr>
          <w:ilvl w:val="0"/>
          <w:numId w:val="28"/>
        </w:numPr>
        <w:ind w:left="567" w:right="-2" w:hanging="425"/>
        <w:rPr>
          <w:rFonts w:ascii="Arial" w:hAnsi="Arial" w:cs="Arial"/>
        </w:rPr>
      </w:pPr>
      <w:r w:rsidRPr="001F7D75">
        <w:rPr>
          <w:rFonts w:ascii="Arial" w:hAnsi="Arial" w:cs="Arial"/>
        </w:rPr>
        <w:t xml:space="preserve">protokol o aktivaci služeb </w:t>
      </w:r>
      <w:r w:rsidR="008739FF">
        <w:rPr>
          <w:rFonts w:ascii="Arial" w:hAnsi="Arial" w:cs="Arial"/>
        </w:rPr>
        <w:t xml:space="preserve">Monitoringu vč. vazeb na Service </w:t>
      </w:r>
      <w:r w:rsidRPr="001F7D75">
        <w:rPr>
          <w:rFonts w:ascii="Arial" w:hAnsi="Arial" w:cs="Arial"/>
        </w:rPr>
        <w:t>Desk</w:t>
      </w:r>
      <w:r w:rsidR="00B04B1E">
        <w:rPr>
          <w:rFonts w:ascii="Arial" w:hAnsi="Arial" w:cs="Arial"/>
        </w:rPr>
        <w:t xml:space="preserve"> zadavatele</w:t>
      </w:r>
      <w:r w:rsidR="008739FF">
        <w:rPr>
          <w:rFonts w:ascii="Arial" w:hAnsi="Arial" w:cs="Arial"/>
        </w:rPr>
        <w:t>,</w:t>
      </w:r>
    </w:p>
    <w:p w14:paraId="70FD9F76" w14:textId="4EDB64D3" w:rsidR="00657ED4" w:rsidRPr="00657ED4" w:rsidRDefault="001825F8" w:rsidP="00657ED4">
      <w:pPr>
        <w:pStyle w:val="Odstavecseseznamem"/>
        <w:numPr>
          <w:ilvl w:val="0"/>
          <w:numId w:val="28"/>
        </w:numPr>
        <w:ind w:left="567" w:right="-2" w:hanging="425"/>
        <w:rPr>
          <w:rFonts w:ascii="Arial" w:hAnsi="Arial" w:cs="Arial"/>
        </w:rPr>
      </w:pPr>
      <w:r>
        <w:rPr>
          <w:rFonts w:ascii="Arial" w:hAnsi="Arial" w:cs="Arial"/>
        </w:rPr>
        <w:t>D</w:t>
      </w:r>
      <w:r w:rsidR="000A0887" w:rsidRPr="001F7D75">
        <w:rPr>
          <w:rFonts w:ascii="Arial" w:hAnsi="Arial" w:cs="Arial"/>
        </w:rPr>
        <w:t>okumentace</w:t>
      </w:r>
      <w:r w:rsidR="00C95E0A">
        <w:rPr>
          <w:rFonts w:ascii="Arial" w:hAnsi="Arial" w:cs="Arial"/>
        </w:rPr>
        <w:t xml:space="preserve"> </w:t>
      </w:r>
      <w:r w:rsidR="00EE2F50">
        <w:rPr>
          <w:rFonts w:ascii="Arial" w:hAnsi="Arial" w:cs="Arial"/>
        </w:rPr>
        <w:t xml:space="preserve"> </w:t>
      </w:r>
      <w:r w:rsidR="00657ED4">
        <w:rPr>
          <w:rFonts w:ascii="Arial" w:hAnsi="Arial" w:cs="Arial"/>
        </w:rPr>
        <w:t xml:space="preserve">v požadovaném rozsahu </w:t>
      </w:r>
      <w:r w:rsidR="00EE2F50">
        <w:rPr>
          <w:rFonts w:ascii="Arial" w:hAnsi="Arial" w:cs="Arial"/>
        </w:rPr>
        <w:t xml:space="preserve">nezbytná pro poskytování Služeb </w:t>
      </w:r>
      <w:r w:rsidR="00C95E0A">
        <w:rPr>
          <w:rFonts w:ascii="Arial" w:hAnsi="Arial" w:cs="Arial"/>
        </w:rPr>
        <w:t>podpory provozu</w:t>
      </w:r>
      <w:r w:rsidR="008739FF">
        <w:rPr>
          <w:rFonts w:ascii="Arial" w:hAnsi="Arial" w:cs="Arial"/>
        </w:rPr>
        <w:t>,</w:t>
      </w:r>
    </w:p>
    <w:p w14:paraId="50FFCC03" w14:textId="3D0FB98B" w:rsidR="000A0887" w:rsidRPr="001F7D75" w:rsidRDefault="000A0887" w:rsidP="00007911">
      <w:pPr>
        <w:pStyle w:val="Odstavecseseznamem"/>
        <w:numPr>
          <w:ilvl w:val="0"/>
          <w:numId w:val="28"/>
        </w:numPr>
        <w:ind w:left="567" w:right="-2" w:hanging="425"/>
        <w:rPr>
          <w:rFonts w:ascii="Arial" w:hAnsi="Arial" w:cs="Arial"/>
        </w:rPr>
      </w:pPr>
      <w:r w:rsidRPr="001F7D75">
        <w:rPr>
          <w:rFonts w:ascii="Arial" w:hAnsi="Arial" w:cs="Arial"/>
        </w:rPr>
        <w:t>zápisy z pracovních schůzek a vedení projektu</w:t>
      </w:r>
      <w:r w:rsidR="008739FF">
        <w:rPr>
          <w:rFonts w:ascii="Arial" w:hAnsi="Arial" w:cs="Arial"/>
        </w:rPr>
        <w:t>,</w:t>
      </w:r>
    </w:p>
    <w:p w14:paraId="00428269" w14:textId="362B6FA9" w:rsidR="000A0887" w:rsidRPr="001F7D75" w:rsidRDefault="000A0887" w:rsidP="00007911">
      <w:pPr>
        <w:pStyle w:val="Odstavecseseznamem"/>
        <w:numPr>
          <w:ilvl w:val="0"/>
          <w:numId w:val="28"/>
        </w:numPr>
        <w:ind w:left="567" w:right="-2" w:hanging="425"/>
        <w:rPr>
          <w:rFonts w:ascii="Arial" w:hAnsi="Arial" w:cs="Arial"/>
        </w:rPr>
      </w:pPr>
      <w:r w:rsidRPr="001F7D75">
        <w:rPr>
          <w:rFonts w:ascii="Arial" w:hAnsi="Arial" w:cs="Arial"/>
        </w:rPr>
        <w:t>předávací protokoly</w:t>
      </w:r>
      <w:r w:rsidR="008739FF">
        <w:rPr>
          <w:rFonts w:ascii="Arial" w:hAnsi="Arial" w:cs="Arial"/>
        </w:rPr>
        <w:t>,</w:t>
      </w:r>
    </w:p>
    <w:p w14:paraId="1291982A" w14:textId="77777777" w:rsidR="000A0887" w:rsidRPr="001F7D75" w:rsidRDefault="000A0887" w:rsidP="00007911">
      <w:pPr>
        <w:pStyle w:val="Odstavecseseznamem"/>
        <w:numPr>
          <w:ilvl w:val="0"/>
          <w:numId w:val="28"/>
        </w:numPr>
        <w:ind w:left="567" w:right="-2" w:hanging="425"/>
        <w:rPr>
          <w:rFonts w:ascii="Arial" w:hAnsi="Arial" w:cs="Arial"/>
        </w:rPr>
      </w:pPr>
      <w:r w:rsidRPr="001F7D75">
        <w:rPr>
          <w:rFonts w:ascii="Arial" w:hAnsi="Arial" w:cs="Arial"/>
        </w:rPr>
        <w:t>školící materiály.</w:t>
      </w:r>
    </w:p>
    <w:p w14:paraId="6BC2D5E1" w14:textId="4931E0F5" w:rsidR="000A0887" w:rsidRPr="00F463D5" w:rsidRDefault="000A0887" w:rsidP="00C5174F">
      <w:pPr>
        <w:pStyle w:val="Nadpis21"/>
        <w:keepNext/>
        <w:widowControl w:val="0"/>
        <w:tabs>
          <w:tab w:val="num" w:pos="907"/>
        </w:tabs>
        <w:spacing w:before="480"/>
        <w:ind w:left="907" w:hanging="907"/>
        <w:rPr>
          <w:sz w:val="22"/>
        </w:rPr>
      </w:pPr>
      <w:bookmarkStart w:id="62" w:name="_Toc425761045"/>
      <w:bookmarkStart w:id="63" w:name="_Toc426093309"/>
      <w:r w:rsidRPr="00F463D5">
        <w:rPr>
          <w:sz w:val="22"/>
        </w:rPr>
        <w:t xml:space="preserve">Požadavky na </w:t>
      </w:r>
      <w:r w:rsidR="008739FF">
        <w:rPr>
          <w:sz w:val="22"/>
        </w:rPr>
        <w:t>Služby exitu</w:t>
      </w:r>
      <w:bookmarkEnd w:id="62"/>
      <w:bookmarkEnd w:id="63"/>
    </w:p>
    <w:p w14:paraId="472D0DEE" w14:textId="198FFF75" w:rsidR="002B0965" w:rsidRPr="008739FF" w:rsidRDefault="002B0965" w:rsidP="002B0965">
      <w:pPr>
        <w:spacing w:after="240"/>
        <w:ind w:left="567" w:right="-2" w:hanging="425"/>
        <w:rPr>
          <w:rFonts w:ascii="Arial" w:hAnsi="Arial" w:cs="Arial"/>
          <w:b/>
        </w:rPr>
      </w:pPr>
      <w:r w:rsidRPr="008739FF">
        <w:rPr>
          <w:rFonts w:ascii="Arial" w:hAnsi="Arial" w:cs="Arial"/>
          <w:b/>
        </w:rPr>
        <w:t>Zadavatel požaduje</w:t>
      </w:r>
      <w:r w:rsidR="005647F3">
        <w:rPr>
          <w:rFonts w:ascii="Arial" w:hAnsi="Arial" w:cs="Arial"/>
          <w:b/>
        </w:rPr>
        <w:t xml:space="preserve"> zejména následující Služby exitu:</w:t>
      </w:r>
    </w:p>
    <w:p w14:paraId="267C3416" w14:textId="1938D1F6" w:rsidR="002B0965" w:rsidRDefault="002B0965" w:rsidP="00007911">
      <w:pPr>
        <w:pStyle w:val="Odstavecseseznamem"/>
        <w:numPr>
          <w:ilvl w:val="0"/>
          <w:numId w:val="28"/>
        </w:numPr>
        <w:ind w:left="567" w:right="-2" w:hanging="425"/>
        <w:rPr>
          <w:rFonts w:ascii="Arial" w:hAnsi="Arial" w:cs="Arial"/>
        </w:rPr>
      </w:pPr>
      <w:r>
        <w:rPr>
          <w:rFonts w:ascii="Arial" w:hAnsi="Arial" w:cs="Arial"/>
        </w:rPr>
        <w:t>z</w:t>
      </w:r>
      <w:r w:rsidRPr="001F7D75">
        <w:rPr>
          <w:rFonts w:ascii="Arial" w:hAnsi="Arial" w:cs="Arial"/>
        </w:rPr>
        <w:t>p</w:t>
      </w:r>
      <w:r w:rsidR="005E5091">
        <w:rPr>
          <w:rFonts w:ascii="Arial" w:hAnsi="Arial" w:cs="Arial"/>
        </w:rPr>
        <w:t>r</w:t>
      </w:r>
      <w:r w:rsidRPr="001F7D75">
        <w:rPr>
          <w:rFonts w:ascii="Arial" w:hAnsi="Arial" w:cs="Arial"/>
        </w:rPr>
        <w:t xml:space="preserve">acování </w:t>
      </w:r>
      <w:r w:rsidR="004427E5">
        <w:rPr>
          <w:rFonts w:ascii="Arial" w:hAnsi="Arial" w:cs="Arial"/>
        </w:rPr>
        <w:t>E</w:t>
      </w:r>
      <w:r w:rsidRPr="001F7D75">
        <w:rPr>
          <w:rFonts w:ascii="Arial" w:hAnsi="Arial" w:cs="Arial"/>
        </w:rPr>
        <w:t>xitového plánu</w:t>
      </w:r>
      <w:r w:rsidR="00EC739A">
        <w:rPr>
          <w:rFonts w:ascii="Arial" w:hAnsi="Arial" w:cs="Arial"/>
        </w:rPr>
        <w:t xml:space="preserve">, </w:t>
      </w:r>
      <w:r w:rsidR="005E5091">
        <w:rPr>
          <w:rFonts w:ascii="Arial" w:hAnsi="Arial" w:cs="Arial"/>
        </w:rPr>
        <w:t>,</w:t>
      </w:r>
    </w:p>
    <w:p w14:paraId="0B87340C" w14:textId="36868A9D" w:rsidR="00267EE1" w:rsidRPr="001F7D75" w:rsidRDefault="00267EE1" w:rsidP="00007911">
      <w:pPr>
        <w:pStyle w:val="Odstavecseseznamem"/>
        <w:numPr>
          <w:ilvl w:val="0"/>
          <w:numId w:val="28"/>
        </w:numPr>
        <w:ind w:left="567" w:right="-2" w:hanging="425"/>
        <w:rPr>
          <w:rFonts w:ascii="Arial" w:hAnsi="Arial" w:cs="Arial"/>
        </w:rPr>
      </w:pPr>
      <w:r>
        <w:rPr>
          <w:rFonts w:ascii="Arial" w:hAnsi="Arial" w:cs="Arial"/>
        </w:rPr>
        <w:t>příprava a předání EKIS MPSV novému poskytovateli</w:t>
      </w:r>
      <w:r w:rsidR="00657ED4">
        <w:rPr>
          <w:rFonts w:ascii="Arial" w:hAnsi="Arial" w:cs="Arial"/>
        </w:rPr>
        <w:t xml:space="preserve"> nebo Objednateli</w:t>
      </w:r>
      <w:r>
        <w:rPr>
          <w:rFonts w:ascii="Arial" w:hAnsi="Arial" w:cs="Arial"/>
        </w:rPr>
        <w:t>,</w:t>
      </w:r>
    </w:p>
    <w:p w14:paraId="05E6F48E" w14:textId="628083C6" w:rsidR="002B0965" w:rsidRDefault="002B0965" w:rsidP="00007911">
      <w:pPr>
        <w:pStyle w:val="Odstavecseseznamem"/>
        <w:numPr>
          <w:ilvl w:val="0"/>
          <w:numId w:val="28"/>
        </w:numPr>
        <w:ind w:left="567" w:right="-2" w:hanging="425"/>
        <w:rPr>
          <w:rFonts w:ascii="Arial" w:hAnsi="Arial" w:cs="Arial"/>
        </w:rPr>
      </w:pPr>
      <w:r w:rsidRPr="001F7D75">
        <w:rPr>
          <w:rFonts w:ascii="Arial" w:hAnsi="Arial" w:cs="Arial"/>
        </w:rPr>
        <w:lastRenderedPageBreak/>
        <w:t>poskytnutí požadovaných součinností v souvislosti s předáním podpory a provozu EKIS MPSV novému poskytovateli</w:t>
      </w:r>
      <w:r w:rsidR="00657ED4">
        <w:rPr>
          <w:rFonts w:ascii="Arial" w:hAnsi="Arial" w:cs="Arial"/>
        </w:rPr>
        <w:t xml:space="preserve"> nebo Objednateli</w:t>
      </w:r>
      <w:r w:rsidR="005E5091">
        <w:rPr>
          <w:rFonts w:ascii="Arial" w:hAnsi="Arial" w:cs="Arial"/>
        </w:rPr>
        <w:t>,</w:t>
      </w:r>
    </w:p>
    <w:p w14:paraId="74A5F54E" w14:textId="2F6DE722" w:rsidR="005E5091" w:rsidRDefault="005E5091" w:rsidP="00007911">
      <w:pPr>
        <w:pStyle w:val="Odstavecseseznamem"/>
        <w:numPr>
          <w:ilvl w:val="0"/>
          <w:numId w:val="28"/>
        </w:numPr>
        <w:ind w:left="567" w:right="-2" w:hanging="425"/>
        <w:rPr>
          <w:rFonts w:ascii="Arial" w:hAnsi="Arial" w:cs="Arial"/>
        </w:rPr>
      </w:pPr>
      <w:r>
        <w:rPr>
          <w:rFonts w:ascii="Arial" w:hAnsi="Arial" w:cs="Arial"/>
        </w:rPr>
        <w:t>řádné předání dat zpracovávaných v EKIS MPSV, vč. dat doplňkových či souvisejících,</w:t>
      </w:r>
    </w:p>
    <w:p w14:paraId="1BA930C0" w14:textId="5B743FDF" w:rsidR="00267EE1" w:rsidRPr="001F7D75" w:rsidRDefault="00267EE1" w:rsidP="00007911">
      <w:pPr>
        <w:pStyle w:val="Odstavecseseznamem"/>
        <w:numPr>
          <w:ilvl w:val="0"/>
          <w:numId w:val="28"/>
        </w:numPr>
        <w:ind w:left="567" w:right="-2" w:hanging="425"/>
        <w:rPr>
          <w:rFonts w:ascii="Arial" w:hAnsi="Arial" w:cs="Arial"/>
        </w:rPr>
      </w:pPr>
      <w:r>
        <w:rPr>
          <w:rFonts w:ascii="Arial" w:hAnsi="Arial" w:cs="Arial"/>
        </w:rPr>
        <w:t>poskytnutí informací nezbytných k</w:t>
      </w:r>
      <w:r w:rsidR="00206A15">
        <w:rPr>
          <w:rFonts w:ascii="Arial" w:hAnsi="Arial" w:cs="Arial"/>
        </w:rPr>
        <w:t> převzetí EKIS MPSV novým poskytovatelem</w:t>
      </w:r>
      <w:r w:rsidR="00657ED4">
        <w:rPr>
          <w:rFonts w:ascii="Arial" w:hAnsi="Arial" w:cs="Arial"/>
        </w:rPr>
        <w:t xml:space="preserve"> nebo Objednatelem</w:t>
      </w:r>
      <w:r w:rsidR="00206A15">
        <w:rPr>
          <w:rFonts w:ascii="Arial" w:hAnsi="Arial" w:cs="Arial"/>
        </w:rPr>
        <w:t>,</w:t>
      </w:r>
    </w:p>
    <w:p w14:paraId="0840A6C8" w14:textId="68B6550B" w:rsidR="002B0965" w:rsidRDefault="002B0965" w:rsidP="00007911">
      <w:pPr>
        <w:pStyle w:val="Odstavecseseznamem"/>
        <w:numPr>
          <w:ilvl w:val="0"/>
          <w:numId w:val="28"/>
        </w:numPr>
        <w:ind w:left="567" w:right="-2" w:hanging="425"/>
        <w:rPr>
          <w:rFonts w:ascii="Arial" w:hAnsi="Arial" w:cs="Arial"/>
        </w:rPr>
      </w:pPr>
      <w:r>
        <w:rPr>
          <w:rFonts w:ascii="Arial" w:hAnsi="Arial" w:cs="Arial"/>
        </w:rPr>
        <w:t>p</w:t>
      </w:r>
      <w:r w:rsidRPr="001F7D75">
        <w:rPr>
          <w:rFonts w:ascii="Arial" w:hAnsi="Arial" w:cs="Arial"/>
        </w:rPr>
        <w:t xml:space="preserve">oskytnutí veškeré relevantní </w:t>
      </w:r>
      <w:r w:rsidR="00657ED4">
        <w:rPr>
          <w:rFonts w:ascii="Arial" w:hAnsi="Arial" w:cs="Arial"/>
        </w:rPr>
        <w:t>D</w:t>
      </w:r>
      <w:r w:rsidRPr="001F7D75">
        <w:rPr>
          <w:rFonts w:ascii="Arial" w:hAnsi="Arial" w:cs="Arial"/>
        </w:rPr>
        <w:t>okumentace</w:t>
      </w:r>
      <w:r w:rsidR="00267EE1">
        <w:rPr>
          <w:rFonts w:ascii="Arial" w:hAnsi="Arial" w:cs="Arial"/>
        </w:rPr>
        <w:t xml:space="preserve"> k podpoře provozu</w:t>
      </w:r>
      <w:r w:rsidR="00657ED4">
        <w:rPr>
          <w:rFonts w:ascii="Arial" w:hAnsi="Arial" w:cs="Arial"/>
        </w:rPr>
        <w:t>,</w:t>
      </w:r>
      <w:r w:rsidR="00267EE1">
        <w:rPr>
          <w:rFonts w:ascii="Arial" w:hAnsi="Arial" w:cs="Arial"/>
        </w:rPr>
        <w:t xml:space="preserve"> k rozvoji EKIS MPSV</w:t>
      </w:r>
      <w:r w:rsidR="00657ED4">
        <w:rPr>
          <w:rFonts w:ascii="Arial" w:hAnsi="Arial" w:cs="Arial"/>
        </w:rPr>
        <w:t xml:space="preserve"> a ke všem datovým strukturám (modely, nastavení a další)</w:t>
      </w:r>
      <w:r w:rsidR="00267EE1">
        <w:rPr>
          <w:rFonts w:ascii="Arial" w:hAnsi="Arial" w:cs="Arial"/>
        </w:rPr>
        <w:t xml:space="preserve"> v akt</w:t>
      </w:r>
      <w:r w:rsidR="00657ED4">
        <w:rPr>
          <w:rFonts w:ascii="Arial" w:hAnsi="Arial" w:cs="Arial"/>
        </w:rPr>
        <w:t>u</w:t>
      </w:r>
      <w:r w:rsidR="00267EE1">
        <w:rPr>
          <w:rFonts w:ascii="Arial" w:hAnsi="Arial" w:cs="Arial"/>
        </w:rPr>
        <w:t>álním stavu</w:t>
      </w:r>
      <w:r w:rsidR="00657ED4">
        <w:rPr>
          <w:rFonts w:ascii="Arial" w:hAnsi="Arial" w:cs="Arial"/>
        </w:rPr>
        <w:t>, které byly převzaty a vytvořeny v rámci plnění,</w:t>
      </w:r>
    </w:p>
    <w:p w14:paraId="6D2226E2" w14:textId="35E98660" w:rsidR="00657ED4" w:rsidRPr="001F7D75" w:rsidRDefault="00657ED4" w:rsidP="00007911">
      <w:pPr>
        <w:pStyle w:val="Odstavecseseznamem"/>
        <w:numPr>
          <w:ilvl w:val="0"/>
          <w:numId w:val="28"/>
        </w:numPr>
        <w:ind w:left="567" w:right="-2" w:hanging="425"/>
        <w:rPr>
          <w:rFonts w:ascii="Arial" w:hAnsi="Arial" w:cs="Arial"/>
        </w:rPr>
      </w:pPr>
      <w:r>
        <w:rPr>
          <w:rFonts w:ascii="Arial" w:hAnsi="Arial" w:cs="Arial"/>
        </w:rPr>
        <w:t>předání</w:t>
      </w:r>
      <w:r w:rsidR="002210F5">
        <w:rPr>
          <w:rFonts w:ascii="Arial" w:hAnsi="Arial" w:cs="Arial"/>
        </w:rPr>
        <w:t xml:space="preserve"> se</w:t>
      </w:r>
      <w:r w:rsidR="00E0469E">
        <w:rPr>
          <w:rFonts w:ascii="Arial" w:hAnsi="Arial" w:cs="Arial"/>
        </w:rPr>
        <w:t>z</w:t>
      </w:r>
      <w:r w:rsidR="002210F5">
        <w:rPr>
          <w:rFonts w:ascii="Arial" w:hAnsi="Arial" w:cs="Arial"/>
        </w:rPr>
        <w:t>namu</w:t>
      </w:r>
      <w:r>
        <w:rPr>
          <w:rFonts w:ascii="Arial" w:hAnsi="Arial" w:cs="Arial"/>
        </w:rPr>
        <w:t xml:space="preserve"> </w:t>
      </w:r>
      <w:r w:rsidR="002210F5">
        <w:rPr>
          <w:rFonts w:ascii="Arial" w:hAnsi="Arial" w:cs="Arial"/>
        </w:rPr>
        <w:t>předaných (vytvořených) zdrojových kódů s odborným popisem a komentářem.</w:t>
      </w:r>
    </w:p>
    <w:p w14:paraId="190B2CD9" w14:textId="6F4EC75B" w:rsidR="00B04B1E" w:rsidRDefault="00B04B1E" w:rsidP="000A0887">
      <w:pPr>
        <w:pStyle w:val="Nadpis21"/>
        <w:keepNext/>
        <w:widowControl w:val="0"/>
        <w:tabs>
          <w:tab w:val="num" w:pos="907"/>
        </w:tabs>
        <w:spacing w:before="360" w:after="80"/>
        <w:ind w:left="907" w:hanging="907"/>
        <w:rPr>
          <w:sz w:val="22"/>
        </w:rPr>
      </w:pPr>
      <w:bookmarkStart w:id="64" w:name="_Toc425761046"/>
      <w:bookmarkStart w:id="65" w:name="_Toc426093310"/>
      <w:r>
        <w:rPr>
          <w:sz w:val="22"/>
        </w:rPr>
        <w:t xml:space="preserve">Požadavky na vybrané </w:t>
      </w:r>
      <w:r w:rsidR="008F7242">
        <w:rPr>
          <w:sz w:val="22"/>
        </w:rPr>
        <w:t>činnost</w:t>
      </w:r>
      <w:r w:rsidR="0037105B">
        <w:rPr>
          <w:sz w:val="22"/>
        </w:rPr>
        <w:t>i</w:t>
      </w:r>
      <w:r w:rsidR="008F7242">
        <w:rPr>
          <w:sz w:val="22"/>
        </w:rPr>
        <w:t xml:space="preserve"> tvořící část </w:t>
      </w:r>
      <w:r>
        <w:rPr>
          <w:sz w:val="22"/>
        </w:rPr>
        <w:t>Služ</w:t>
      </w:r>
      <w:r w:rsidR="008F7242">
        <w:rPr>
          <w:sz w:val="22"/>
        </w:rPr>
        <w:t>eb</w:t>
      </w:r>
      <w:r>
        <w:rPr>
          <w:sz w:val="22"/>
        </w:rPr>
        <w:t xml:space="preserve"> podpory provozu</w:t>
      </w:r>
      <w:bookmarkEnd w:id="64"/>
      <w:bookmarkEnd w:id="65"/>
    </w:p>
    <w:p w14:paraId="22066EC5" w14:textId="1F9D2B34" w:rsidR="008F7242" w:rsidRPr="007D6D74" w:rsidRDefault="00B04B1E" w:rsidP="008F7242">
      <w:pPr>
        <w:ind w:firstLine="0"/>
        <w:jc w:val="both"/>
        <w:rPr>
          <w:rFonts w:ascii="Arial" w:hAnsi="Arial" w:cs="Arial"/>
          <w:b/>
          <w:color w:val="000000" w:themeColor="text1"/>
        </w:rPr>
      </w:pPr>
      <w:r>
        <w:rPr>
          <w:rFonts w:ascii="Arial" w:hAnsi="Arial" w:cs="Arial"/>
          <w:color w:val="000000" w:themeColor="text1"/>
        </w:rPr>
        <w:t>Zadavatel dále v této kapitole uvádí p</w:t>
      </w:r>
      <w:r w:rsidR="000A0887" w:rsidRPr="00B04B1E">
        <w:rPr>
          <w:rFonts w:ascii="Arial" w:hAnsi="Arial" w:cs="Arial"/>
          <w:color w:val="000000" w:themeColor="text1"/>
        </w:rPr>
        <w:t xml:space="preserve">ožadavky </w:t>
      </w:r>
      <w:r w:rsidR="005E5091" w:rsidRPr="00B04B1E">
        <w:rPr>
          <w:rFonts w:ascii="Arial" w:hAnsi="Arial" w:cs="Arial"/>
          <w:color w:val="000000" w:themeColor="text1"/>
        </w:rPr>
        <w:t>na</w:t>
      </w:r>
      <w:r w:rsidRPr="00B04B1E">
        <w:rPr>
          <w:rFonts w:ascii="Arial" w:hAnsi="Arial" w:cs="Arial"/>
          <w:color w:val="000000" w:themeColor="text1"/>
        </w:rPr>
        <w:t xml:space="preserve"> některé provozní </w:t>
      </w:r>
      <w:r w:rsidR="008F7242">
        <w:rPr>
          <w:rFonts w:ascii="Arial" w:hAnsi="Arial" w:cs="Arial"/>
          <w:color w:val="000000" w:themeColor="text1"/>
        </w:rPr>
        <w:t xml:space="preserve"> úkony</w:t>
      </w:r>
      <w:r>
        <w:rPr>
          <w:rFonts w:ascii="Arial" w:hAnsi="Arial" w:cs="Arial"/>
          <w:color w:val="000000" w:themeColor="text1"/>
        </w:rPr>
        <w:t>.</w:t>
      </w:r>
      <w:r w:rsidRPr="00B04B1E">
        <w:rPr>
          <w:rFonts w:ascii="Arial" w:hAnsi="Arial" w:cs="Arial"/>
          <w:color w:val="000000" w:themeColor="text1"/>
        </w:rPr>
        <w:t xml:space="preserve"> </w:t>
      </w:r>
      <w:r w:rsidR="008F7242">
        <w:rPr>
          <w:rFonts w:ascii="Arial" w:hAnsi="Arial" w:cs="Arial"/>
          <w:color w:val="000000" w:themeColor="text1"/>
        </w:rPr>
        <w:t>Tyto provozní úkony budou součástí činností v příslušných Katalogových listech</w:t>
      </w:r>
      <w:r w:rsidR="00200F50">
        <w:rPr>
          <w:rFonts w:ascii="Arial" w:hAnsi="Arial" w:cs="Arial"/>
          <w:color w:val="000000" w:themeColor="text1"/>
        </w:rPr>
        <w:t xml:space="preserve"> - </w:t>
      </w:r>
      <w:r w:rsidR="00200F50" w:rsidRPr="007D6D74">
        <w:rPr>
          <w:rFonts w:ascii="Arial" w:hAnsi="Arial" w:cs="Arial"/>
          <w:b/>
          <w:color w:val="000000" w:themeColor="text1"/>
        </w:rPr>
        <w:t>Provozní podpora EKIS MPSV</w:t>
      </w:r>
      <w:r w:rsidR="008F7242" w:rsidRPr="007D6D74">
        <w:rPr>
          <w:rFonts w:ascii="Arial" w:hAnsi="Arial" w:cs="Arial"/>
          <w:b/>
          <w:color w:val="000000" w:themeColor="text1"/>
        </w:rPr>
        <w:t>.</w:t>
      </w:r>
    </w:p>
    <w:p w14:paraId="24926701" w14:textId="518CF415" w:rsidR="00B04B1E" w:rsidRPr="00B04B1E" w:rsidRDefault="00B04B1E" w:rsidP="00B04B1E">
      <w:pPr>
        <w:pStyle w:val="Nadpis21"/>
        <w:keepNext/>
        <w:widowControl w:val="0"/>
        <w:numPr>
          <w:ilvl w:val="2"/>
          <w:numId w:val="18"/>
        </w:numPr>
        <w:spacing w:before="360" w:after="80"/>
        <w:ind w:left="567" w:right="-2" w:hanging="425"/>
        <w:rPr>
          <w:sz w:val="22"/>
        </w:rPr>
      </w:pPr>
      <w:bookmarkStart w:id="66" w:name="_Toc425761047"/>
      <w:bookmarkStart w:id="67" w:name="_Toc426093311"/>
      <w:r w:rsidRPr="00B04B1E">
        <w:rPr>
          <w:sz w:val="22"/>
        </w:rPr>
        <w:t xml:space="preserve">Požadavky na </w:t>
      </w:r>
      <w:r w:rsidR="00200F50">
        <w:rPr>
          <w:sz w:val="22"/>
        </w:rPr>
        <w:t>vybrané činnost</w:t>
      </w:r>
      <w:r w:rsidR="0037105B">
        <w:rPr>
          <w:sz w:val="22"/>
        </w:rPr>
        <w:t>i</w:t>
      </w:r>
      <w:r w:rsidR="00200F50">
        <w:rPr>
          <w:sz w:val="22"/>
        </w:rPr>
        <w:t xml:space="preserve"> </w:t>
      </w:r>
      <w:r w:rsidR="00200F50" w:rsidRPr="00200F50">
        <w:rPr>
          <w:sz w:val="22"/>
        </w:rPr>
        <w:t>Provozní podpory EKIS MPSV</w:t>
      </w:r>
      <w:bookmarkEnd w:id="66"/>
      <w:bookmarkEnd w:id="67"/>
      <w:r w:rsidR="00200F50">
        <w:rPr>
          <w:sz w:val="22"/>
        </w:rPr>
        <w:t xml:space="preserve"> </w:t>
      </w:r>
    </w:p>
    <w:p w14:paraId="02E0C915" w14:textId="62D48CB0" w:rsidR="000A0887" w:rsidRPr="002B0965" w:rsidRDefault="002B0965" w:rsidP="000A0887">
      <w:pPr>
        <w:ind w:firstLine="0"/>
        <w:jc w:val="both"/>
        <w:rPr>
          <w:rFonts w:ascii="Arial" w:hAnsi="Arial" w:cs="Arial"/>
          <w:color w:val="000000" w:themeColor="text1"/>
        </w:rPr>
      </w:pPr>
      <w:r>
        <w:rPr>
          <w:rFonts w:ascii="Arial" w:hAnsi="Arial" w:cs="Arial"/>
          <w:color w:val="000000" w:themeColor="text1"/>
        </w:rPr>
        <w:t xml:space="preserve">Požadavky na administraci systému zahrnují </w:t>
      </w:r>
      <w:r w:rsidR="000A0887" w:rsidRPr="002B0965">
        <w:rPr>
          <w:rFonts w:ascii="Arial" w:hAnsi="Arial" w:cs="Arial"/>
          <w:color w:val="000000" w:themeColor="text1"/>
        </w:rPr>
        <w:t>provedení činností</w:t>
      </w:r>
      <w:r w:rsidR="008F7242">
        <w:rPr>
          <w:rFonts w:ascii="Arial" w:hAnsi="Arial" w:cs="Arial"/>
          <w:color w:val="000000" w:themeColor="text1"/>
        </w:rPr>
        <w:t>/provozních úkonů</w:t>
      </w:r>
      <w:r w:rsidR="005E5091">
        <w:rPr>
          <w:rFonts w:ascii="Arial" w:hAnsi="Arial" w:cs="Arial"/>
          <w:color w:val="000000" w:themeColor="text1"/>
        </w:rPr>
        <w:t xml:space="preserve"> uvedených v následujících odstavcích</w:t>
      </w:r>
      <w:r w:rsidR="008F7242">
        <w:rPr>
          <w:rFonts w:ascii="Arial" w:hAnsi="Arial" w:cs="Arial"/>
          <w:color w:val="000000" w:themeColor="text1"/>
        </w:rPr>
        <w:t xml:space="preserve">. </w:t>
      </w:r>
    </w:p>
    <w:p w14:paraId="4388D90B" w14:textId="5AF39468" w:rsidR="002B0965" w:rsidRPr="003B22F8" w:rsidRDefault="002B0965" w:rsidP="00C5174F">
      <w:pPr>
        <w:pStyle w:val="Nadpis40"/>
      </w:pPr>
      <w:r w:rsidRPr="003B22F8">
        <w:t>Proaktivní rutinní činnosti</w:t>
      </w:r>
      <w:r w:rsidR="00200F50" w:rsidRPr="003B22F8">
        <w:t xml:space="preserve"> administrace EKIS MPSV</w:t>
      </w:r>
    </w:p>
    <w:p w14:paraId="73FB410D" w14:textId="77C4B596" w:rsidR="002B0965" w:rsidRDefault="002B0965" w:rsidP="001F7D75">
      <w:pPr>
        <w:ind w:firstLine="0"/>
        <w:jc w:val="both"/>
        <w:rPr>
          <w:rFonts w:ascii="Arial" w:hAnsi="Arial" w:cs="Arial"/>
          <w:color w:val="000000" w:themeColor="text1"/>
        </w:rPr>
      </w:pPr>
      <w:r>
        <w:rPr>
          <w:rFonts w:ascii="Arial" w:hAnsi="Arial" w:cs="Arial"/>
          <w:color w:val="000000" w:themeColor="text1"/>
        </w:rPr>
        <w:t>Jedná se</w:t>
      </w:r>
      <w:r w:rsidRPr="001F7D75">
        <w:rPr>
          <w:rFonts w:ascii="Arial" w:hAnsi="Arial" w:cs="Arial"/>
          <w:color w:val="000000" w:themeColor="text1"/>
        </w:rPr>
        <w:t xml:space="preserve"> o činnosti vedoucí k odhalení potenciálních problémů na systému. Typicky tedy analýzy logů, allertů, výkonnosti, jobů a podobně. Jejich provedení často vyvolá reaktivní činnost, pokud sledovaný parametr není v pořádku.</w:t>
      </w:r>
      <w:r w:rsidR="003B22F8">
        <w:rPr>
          <w:rFonts w:ascii="Arial" w:hAnsi="Arial" w:cs="Arial"/>
          <w:color w:val="000000" w:themeColor="text1"/>
        </w:rPr>
        <w:t xml:space="preserve"> Tyto činnosti jsou </w:t>
      </w:r>
      <w:r w:rsidR="003B22F8" w:rsidRPr="001F7D75">
        <w:rPr>
          <w:rFonts w:ascii="Arial" w:hAnsi="Arial" w:cs="Arial"/>
          <w:color w:val="000000" w:themeColor="text1"/>
        </w:rPr>
        <w:t>prováděny v rámci měsíční paušální platby</w:t>
      </w:r>
      <w:r w:rsidR="003B22F8">
        <w:rPr>
          <w:rFonts w:ascii="Arial" w:hAnsi="Arial" w:cs="Arial"/>
          <w:color w:val="000000" w:themeColor="text1"/>
        </w:rPr>
        <w:t>.</w:t>
      </w:r>
    </w:p>
    <w:p w14:paraId="2E85C61F" w14:textId="77777777" w:rsidR="002B0965" w:rsidRPr="001F7D75" w:rsidRDefault="002B0965" w:rsidP="001F7D75">
      <w:pPr>
        <w:ind w:firstLine="0"/>
        <w:jc w:val="both"/>
        <w:rPr>
          <w:rFonts w:ascii="Arial" w:hAnsi="Arial" w:cs="Arial"/>
          <w:color w:val="000000" w:themeColor="text1"/>
        </w:rPr>
      </w:pPr>
    </w:p>
    <w:p w14:paraId="08FB898F" w14:textId="0F26157B" w:rsidR="002B0965" w:rsidRPr="005E5091" w:rsidRDefault="005E5091" w:rsidP="002B0965">
      <w:pPr>
        <w:spacing w:after="240"/>
        <w:ind w:left="567" w:right="-2" w:hanging="425"/>
        <w:rPr>
          <w:rFonts w:ascii="Arial" w:hAnsi="Arial" w:cs="Arial"/>
          <w:b/>
        </w:rPr>
      </w:pPr>
      <w:r w:rsidRPr="005E5091">
        <w:rPr>
          <w:rFonts w:ascii="Arial" w:hAnsi="Arial" w:cs="Arial"/>
          <w:b/>
        </w:rPr>
        <w:t>Činností z</w:t>
      </w:r>
      <w:r w:rsidR="002B0965" w:rsidRPr="005E5091">
        <w:rPr>
          <w:rFonts w:ascii="Arial" w:hAnsi="Arial" w:cs="Arial"/>
          <w:b/>
        </w:rPr>
        <w:t>ahrnují zejména:</w:t>
      </w:r>
    </w:p>
    <w:p w14:paraId="34D8F3EA" w14:textId="77777777" w:rsidR="002B0965" w:rsidRPr="00E937D3" w:rsidRDefault="002B0965" w:rsidP="00007911">
      <w:pPr>
        <w:pStyle w:val="Odstavecseseznamem"/>
        <w:numPr>
          <w:ilvl w:val="0"/>
          <w:numId w:val="28"/>
        </w:numPr>
        <w:ind w:left="567" w:right="-2" w:hanging="425"/>
        <w:rPr>
          <w:rFonts w:ascii="Arial" w:hAnsi="Arial" w:cs="Arial"/>
        </w:rPr>
      </w:pPr>
      <w:r w:rsidRPr="00E937D3">
        <w:rPr>
          <w:rFonts w:ascii="Arial" w:hAnsi="Arial" w:cs="Arial"/>
        </w:rPr>
        <w:t>Analýza systémového logu.</w:t>
      </w:r>
    </w:p>
    <w:p w14:paraId="02121DFF" w14:textId="77777777" w:rsidR="002B0965" w:rsidRPr="00E937D3" w:rsidRDefault="002B0965" w:rsidP="00007911">
      <w:pPr>
        <w:pStyle w:val="Odstavecseseznamem"/>
        <w:numPr>
          <w:ilvl w:val="0"/>
          <w:numId w:val="28"/>
        </w:numPr>
        <w:ind w:left="567" w:right="-2" w:hanging="425"/>
        <w:rPr>
          <w:rFonts w:ascii="Arial" w:hAnsi="Arial" w:cs="Arial"/>
        </w:rPr>
      </w:pPr>
      <w:r w:rsidRPr="00E937D3">
        <w:rPr>
          <w:rFonts w:ascii="Arial" w:hAnsi="Arial" w:cs="Arial"/>
        </w:rPr>
        <w:t>Kontrola výkonnosti systému.</w:t>
      </w:r>
    </w:p>
    <w:p w14:paraId="0C1565C7" w14:textId="77777777" w:rsidR="002B0965" w:rsidRPr="00E937D3" w:rsidRDefault="002B0965" w:rsidP="00007911">
      <w:pPr>
        <w:pStyle w:val="Odstavecseseznamem"/>
        <w:numPr>
          <w:ilvl w:val="0"/>
          <w:numId w:val="28"/>
        </w:numPr>
        <w:ind w:left="567" w:right="-2" w:hanging="425"/>
        <w:rPr>
          <w:rFonts w:ascii="Arial" w:hAnsi="Arial" w:cs="Arial"/>
        </w:rPr>
      </w:pPr>
      <w:r w:rsidRPr="00E937D3">
        <w:rPr>
          <w:rFonts w:ascii="Arial" w:hAnsi="Arial" w:cs="Arial"/>
        </w:rPr>
        <w:t>Sledování výkonu a parametrů databáze.</w:t>
      </w:r>
    </w:p>
    <w:p w14:paraId="2BEE483B" w14:textId="77777777" w:rsidR="002B0965" w:rsidRPr="00E937D3" w:rsidRDefault="002B0965" w:rsidP="00007911">
      <w:pPr>
        <w:pStyle w:val="Odstavecseseznamem"/>
        <w:numPr>
          <w:ilvl w:val="0"/>
          <w:numId w:val="28"/>
        </w:numPr>
        <w:ind w:left="567" w:right="-2" w:hanging="425"/>
        <w:rPr>
          <w:rFonts w:ascii="Arial" w:hAnsi="Arial" w:cs="Arial"/>
        </w:rPr>
      </w:pPr>
      <w:r w:rsidRPr="00E937D3">
        <w:rPr>
          <w:rFonts w:ascii="Arial" w:hAnsi="Arial" w:cs="Arial"/>
        </w:rPr>
        <w:t>Analýza krátkých dumpů.</w:t>
      </w:r>
    </w:p>
    <w:p w14:paraId="6F55CE19" w14:textId="77777777" w:rsidR="002B0965" w:rsidRPr="00E937D3" w:rsidRDefault="002B0965" w:rsidP="00007911">
      <w:pPr>
        <w:pStyle w:val="Odstavecseseznamem"/>
        <w:numPr>
          <w:ilvl w:val="0"/>
          <w:numId w:val="28"/>
        </w:numPr>
        <w:ind w:left="567" w:right="-2" w:hanging="425"/>
        <w:rPr>
          <w:rFonts w:ascii="Arial" w:hAnsi="Arial" w:cs="Arial"/>
        </w:rPr>
      </w:pPr>
      <w:r w:rsidRPr="00E937D3">
        <w:rPr>
          <w:rFonts w:ascii="Arial" w:hAnsi="Arial" w:cs="Arial"/>
        </w:rPr>
        <w:t>Kontrola jobů na pozadí.</w:t>
      </w:r>
    </w:p>
    <w:p w14:paraId="49D07B65" w14:textId="77777777" w:rsidR="002B0965" w:rsidRPr="00E937D3" w:rsidRDefault="002B0965" w:rsidP="00007911">
      <w:pPr>
        <w:pStyle w:val="Odstavecseseznamem"/>
        <w:numPr>
          <w:ilvl w:val="0"/>
          <w:numId w:val="28"/>
        </w:numPr>
        <w:ind w:left="567" w:right="-2" w:hanging="425"/>
        <w:rPr>
          <w:rFonts w:ascii="Arial" w:hAnsi="Arial" w:cs="Arial"/>
        </w:rPr>
      </w:pPr>
      <w:r w:rsidRPr="00E937D3">
        <w:rPr>
          <w:rFonts w:ascii="Arial" w:hAnsi="Arial" w:cs="Arial"/>
        </w:rPr>
        <w:t>Kontrola dávkových vstupů.</w:t>
      </w:r>
    </w:p>
    <w:p w14:paraId="5E1ABFE9" w14:textId="77777777" w:rsidR="002B0965" w:rsidRPr="00E937D3" w:rsidRDefault="002B0965" w:rsidP="00007911">
      <w:pPr>
        <w:pStyle w:val="Odstavecseseznamem"/>
        <w:numPr>
          <w:ilvl w:val="0"/>
          <w:numId w:val="28"/>
        </w:numPr>
        <w:ind w:left="567" w:right="-2" w:hanging="425"/>
        <w:rPr>
          <w:rFonts w:ascii="Arial" w:hAnsi="Arial" w:cs="Arial"/>
        </w:rPr>
      </w:pPr>
      <w:r w:rsidRPr="00E937D3">
        <w:rPr>
          <w:rFonts w:ascii="Arial" w:hAnsi="Arial" w:cs="Arial"/>
        </w:rPr>
        <w:t>Kontrola transportní fronty.</w:t>
      </w:r>
    </w:p>
    <w:p w14:paraId="36B124EB" w14:textId="77777777" w:rsidR="002B0965" w:rsidRPr="00E937D3" w:rsidRDefault="002B0965" w:rsidP="00007911">
      <w:pPr>
        <w:pStyle w:val="Odstavecseseznamem"/>
        <w:numPr>
          <w:ilvl w:val="0"/>
          <w:numId w:val="28"/>
        </w:numPr>
        <w:ind w:left="567" w:right="-2" w:hanging="425"/>
        <w:rPr>
          <w:rFonts w:ascii="Arial" w:hAnsi="Arial" w:cs="Arial"/>
        </w:rPr>
      </w:pPr>
      <w:r w:rsidRPr="00E937D3">
        <w:rPr>
          <w:rFonts w:ascii="Arial" w:hAnsi="Arial" w:cs="Arial"/>
        </w:rPr>
        <w:t>Kontrola volného místa.</w:t>
      </w:r>
    </w:p>
    <w:p w14:paraId="44E20C69" w14:textId="77777777" w:rsidR="002B0965" w:rsidRPr="00E937D3" w:rsidRDefault="002B0965" w:rsidP="00007911">
      <w:pPr>
        <w:pStyle w:val="Odstavecseseznamem"/>
        <w:numPr>
          <w:ilvl w:val="0"/>
          <w:numId w:val="28"/>
        </w:numPr>
        <w:ind w:left="567" w:right="-2" w:hanging="425"/>
        <w:rPr>
          <w:rFonts w:ascii="Arial" w:hAnsi="Arial" w:cs="Arial"/>
        </w:rPr>
      </w:pPr>
      <w:r w:rsidRPr="00E937D3">
        <w:rPr>
          <w:rFonts w:ascii="Arial" w:hAnsi="Arial" w:cs="Arial"/>
        </w:rPr>
        <w:t>Kontrola stavu bufferů.</w:t>
      </w:r>
    </w:p>
    <w:p w14:paraId="1D1BB877" w14:textId="77777777" w:rsidR="002B0965" w:rsidRPr="00E937D3" w:rsidRDefault="002B0965" w:rsidP="00007911">
      <w:pPr>
        <w:pStyle w:val="Odstavecseseznamem"/>
        <w:numPr>
          <w:ilvl w:val="0"/>
          <w:numId w:val="28"/>
        </w:numPr>
        <w:ind w:left="567" w:right="-2" w:hanging="425"/>
        <w:rPr>
          <w:rFonts w:ascii="Arial" w:hAnsi="Arial" w:cs="Arial"/>
        </w:rPr>
      </w:pPr>
      <w:r w:rsidRPr="00E937D3">
        <w:rPr>
          <w:rFonts w:ascii="Arial" w:hAnsi="Arial" w:cs="Arial"/>
        </w:rPr>
        <w:t>Kontrola plánovaných akcí.</w:t>
      </w:r>
    </w:p>
    <w:p w14:paraId="4B80728A" w14:textId="77777777" w:rsidR="002B0965" w:rsidRPr="00E937D3" w:rsidRDefault="002B0965" w:rsidP="00007911">
      <w:pPr>
        <w:pStyle w:val="Odstavecseseznamem"/>
        <w:numPr>
          <w:ilvl w:val="0"/>
          <w:numId w:val="28"/>
        </w:numPr>
        <w:ind w:left="567" w:right="-2" w:hanging="425"/>
        <w:rPr>
          <w:rFonts w:ascii="Arial" w:hAnsi="Arial" w:cs="Arial"/>
        </w:rPr>
      </w:pPr>
      <w:r w:rsidRPr="00E937D3">
        <w:rPr>
          <w:rFonts w:ascii="Arial" w:hAnsi="Arial" w:cs="Arial"/>
        </w:rPr>
        <w:t>Kontrola mailové komunikace.</w:t>
      </w:r>
    </w:p>
    <w:p w14:paraId="19B6F2A6" w14:textId="77777777" w:rsidR="002B0965" w:rsidRPr="00E937D3" w:rsidRDefault="002B0965" w:rsidP="00007911">
      <w:pPr>
        <w:pStyle w:val="Odstavecseseznamem"/>
        <w:numPr>
          <w:ilvl w:val="0"/>
          <w:numId w:val="28"/>
        </w:numPr>
        <w:ind w:left="567" w:right="-2" w:hanging="425"/>
        <w:rPr>
          <w:rFonts w:ascii="Arial" w:hAnsi="Arial" w:cs="Arial"/>
        </w:rPr>
      </w:pPr>
      <w:r w:rsidRPr="00E937D3">
        <w:rPr>
          <w:rFonts w:ascii="Arial" w:hAnsi="Arial" w:cs="Arial"/>
        </w:rPr>
        <w:t>Kontrola uživatele s iniciálním heslem.</w:t>
      </w:r>
    </w:p>
    <w:p w14:paraId="1A878DF8" w14:textId="77777777" w:rsidR="002B0965" w:rsidRPr="00E937D3" w:rsidRDefault="002B0965" w:rsidP="00007911">
      <w:pPr>
        <w:pStyle w:val="Odstavecseseznamem"/>
        <w:numPr>
          <w:ilvl w:val="0"/>
          <w:numId w:val="28"/>
        </w:numPr>
        <w:ind w:left="567" w:right="-2" w:hanging="425"/>
        <w:rPr>
          <w:rFonts w:ascii="Arial" w:hAnsi="Arial" w:cs="Arial"/>
        </w:rPr>
      </w:pPr>
      <w:r w:rsidRPr="00E937D3">
        <w:rPr>
          <w:rFonts w:ascii="Arial" w:hAnsi="Arial" w:cs="Arial"/>
        </w:rPr>
        <w:t>Sledování allertů Solution Manageru.</w:t>
      </w:r>
    </w:p>
    <w:p w14:paraId="09529C4F" w14:textId="52463D7A" w:rsidR="002B0965" w:rsidRPr="003B22F8" w:rsidRDefault="002B0965" w:rsidP="00C5174F">
      <w:pPr>
        <w:pStyle w:val="Nadpis40"/>
      </w:pPr>
      <w:bookmarkStart w:id="68" w:name="_Toc425415322"/>
      <w:bookmarkStart w:id="69" w:name="_Toc425415371"/>
      <w:r w:rsidRPr="003B22F8">
        <w:t>Reaktivní činnosti administrace</w:t>
      </w:r>
      <w:bookmarkEnd w:id="68"/>
      <w:bookmarkEnd w:id="69"/>
      <w:r w:rsidR="00200F50" w:rsidRPr="003B22F8">
        <w:t xml:space="preserve"> EKIS MPSV</w:t>
      </w:r>
    </w:p>
    <w:p w14:paraId="4AF5FFBB" w14:textId="5AD4E29F" w:rsidR="00CA32BF" w:rsidRDefault="002B0965" w:rsidP="001F7D75">
      <w:pPr>
        <w:ind w:firstLine="0"/>
        <w:jc w:val="both"/>
        <w:rPr>
          <w:rFonts w:ascii="Arial" w:hAnsi="Arial" w:cs="Arial"/>
          <w:color w:val="000000" w:themeColor="text1"/>
        </w:rPr>
      </w:pPr>
      <w:r w:rsidRPr="001F7D75">
        <w:rPr>
          <w:rFonts w:ascii="Arial" w:hAnsi="Arial" w:cs="Arial"/>
          <w:color w:val="000000" w:themeColor="text1"/>
        </w:rPr>
        <w:t xml:space="preserve">V rámci této skupiny činností administrace jsou vytipovány běžné činnosti, které jsou prováděny v rámci měsíční paušální platby. Jde o činnosti, jejichž k jejich provádění je poskytovatel oprávněn bez vyžádání souhlasu </w:t>
      </w:r>
      <w:r w:rsidR="00CA32BF">
        <w:rPr>
          <w:rFonts w:ascii="Arial" w:hAnsi="Arial" w:cs="Arial"/>
          <w:color w:val="000000" w:themeColor="text1"/>
        </w:rPr>
        <w:t>Objednatele</w:t>
      </w:r>
    </w:p>
    <w:p w14:paraId="41432EAF" w14:textId="041E455F" w:rsidR="002B0965" w:rsidRPr="001F7D75" w:rsidRDefault="002B0965" w:rsidP="001F7D75">
      <w:pPr>
        <w:ind w:firstLine="0"/>
        <w:jc w:val="both"/>
        <w:rPr>
          <w:rFonts w:ascii="Arial" w:hAnsi="Arial" w:cs="Arial"/>
          <w:color w:val="000000" w:themeColor="text1"/>
        </w:rPr>
      </w:pPr>
      <w:r w:rsidRPr="001F7D75">
        <w:rPr>
          <w:rFonts w:ascii="Arial" w:hAnsi="Arial" w:cs="Arial"/>
          <w:color w:val="000000" w:themeColor="text1"/>
        </w:rPr>
        <w:t xml:space="preserve"> anebo o běžné rutinní činnosti, které poskytovatel provádí na základě žádosti oprávněných osob </w:t>
      </w:r>
      <w:r w:rsidR="00CA32BF">
        <w:rPr>
          <w:rFonts w:ascii="Arial" w:hAnsi="Arial" w:cs="Arial"/>
          <w:color w:val="000000" w:themeColor="text1"/>
        </w:rPr>
        <w:t>Objednatele</w:t>
      </w:r>
      <w:r w:rsidRPr="001F7D75">
        <w:rPr>
          <w:rFonts w:ascii="Arial" w:hAnsi="Arial" w:cs="Arial"/>
          <w:color w:val="000000" w:themeColor="text1"/>
        </w:rPr>
        <w:t>.</w:t>
      </w:r>
    </w:p>
    <w:p w14:paraId="777F78E5" w14:textId="77777777" w:rsidR="00DA0EB5" w:rsidRDefault="00DA0EB5" w:rsidP="002B0965">
      <w:pPr>
        <w:spacing w:after="240"/>
        <w:ind w:left="567" w:right="-2" w:hanging="425"/>
        <w:rPr>
          <w:rFonts w:ascii="Arial" w:hAnsi="Arial" w:cs="Arial"/>
        </w:rPr>
      </w:pPr>
    </w:p>
    <w:p w14:paraId="4F6A3077" w14:textId="77777777" w:rsidR="005E5091" w:rsidRPr="00E937D3" w:rsidRDefault="005E5091" w:rsidP="005E5091">
      <w:pPr>
        <w:spacing w:after="240"/>
        <w:ind w:left="567" w:right="-2" w:hanging="425"/>
        <w:rPr>
          <w:rFonts w:ascii="Arial" w:hAnsi="Arial" w:cs="Arial"/>
          <w:b/>
        </w:rPr>
      </w:pPr>
      <w:r w:rsidRPr="005E5091">
        <w:rPr>
          <w:rFonts w:ascii="Arial" w:hAnsi="Arial" w:cs="Arial"/>
          <w:b/>
        </w:rPr>
        <w:lastRenderedPageBreak/>
        <w:t xml:space="preserve">Činností </w:t>
      </w:r>
      <w:r w:rsidRPr="00E937D3">
        <w:rPr>
          <w:rFonts w:ascii="Arial" w:hAnsi="Arial" w:cs="Arial"/>
          <w:b/>
        </w:rPr>
        <w:t>zahrnují zejména:</w:t>
      </w:r>
    </w:p>
    <w:p w14:paraId="6BAAF223" w14:textId="77777777" w:rsidR="002B0965" w:rsidRPr="00E937D3" w:rsidRDefault="002B0965" w:rsidP="000A56DE">
      <w:pPr>
        <w:pStyle w:val="Odstavecseseznamem"/>
        <w:numPr>
          <w:ilvl w:val="0"/>
          <w:numId w:val="28"/>
        </w:numPr>
        <w:ind w:left="567" w:right="-2" w:hanging="425"/>
        <w:jc w:val="both"/>
        <w:rPr>
          <w:rFonts w:ascii="Arial" w:hAnsi="Arial" w:cs="Arial"/>
        </w:rPr>
      </w:pPr>
      <w:r w:rsidRPr="00E937D3">
        <w:rPr>
          <w:rFonts w:ascii="Arial" w:hAnsi="Arial" w:cs="Arial"/>
        </w:rPr>
        <w:t>Zakládání systémových hlášení.</w:t>
      </w:r>
    </w:p>
    <w:p w14:paraId="477CB9F6" w14:textId="245B7C9E" w:rsidR="00DA0EB5" w:rsidRPr="00E937D3" w:rsidRDefault="00DA0EB5" w:rsidP="000A56DE">
      <w:pPr>
        <w:pStyle w:val="Odstavecseseznamem"/>
        <w:numPr>
          <w:ilvl w:val="0"/>
          <w:numId w:val="28"/>
        </w:numPr>
        <w:ind w:left="567" w:right="-2" w:hanging="425"/>
        <w:jc w:val="both"/>
        <w:rPr>
          <w:rFonts w:ascii="Arial" w:hAnsi="Arial" w:cs="Arial"/>
        </w:rPr>
      </w:pPr>
      <w:r w:rsidRPr="00E937D3">
        <w:rPr>
          <w:rFonts w:ascii="Arial" w:hAnsi="Arial" w:cs="Arial"/>
        </w:rPr>
        <w:t>Restart systému dle potřeb.</w:t>
      </w:r>
    </w:p>
    <w:p w14:paraId="686AE48A" w14:textId="371A1E4C" w:rsidR="00DA0EB5" w:rsidRPr="00DA0EB5" w:rsidRDefault="00DA0EB5" w:rsidP="000A56DE">
      <w:pPr>
        <w:pStyle w:val="Odstavecseseznamem"/>
        <w:numPr>
          <w:ilvl w:val="0"/>
          <w:numId w:val="28"/>
        </w:numPr>
        <w:ind w:left="567" w:right="-2" w:hanging="425"/>
        <w:jc w:val="both"/>
        <w:rPr>
          <w:rFonts w:ascii="Arial" w:hAnsi="Arial" w:cs="Arial"/>
        </w:rPr>
      </w:pPr>
      <w:r w:rsidRPr="00E937D3">
        <w:rPr>
          <w:rFonts w:ascii="Arial" w:hAnsi="Arial" w:cs="Arial"/>
        </w:rPr>
        <w:t>Správa jobů ve spolupráci s administrátory</w:t>
      </w:r>
      <w:r w:rsidRPr="001F7D75">
        <w:rPr>
          <w:rFonts w:ascii="Arial" w:hAnsi="Arial" w:cs="Arial"/>
        </w:rPr>
        <w:t xml:space="preserve"> Objednatele</w:t>
      </w:r>
      <w:r>
        <w:rPr>
          <w:rFonts w:ascii="Arial" w:hAnsi="Arial" w:cs="Arial"/>
        </w:rPr>
        <w:t>,</w:t>
      </w:r>
    </w:p>
    <w:p w14:paraId="14ADD359" w14:textId="00249513" w:rsidR="002B0965" w:rsidRPr="000A56DE" w:rsidRDefault="003B22F8" w:rsidP="000A56DE">
      <w:pPr>
        <w:pStyle w:val="Odstavecseseznamem"/>
        <w:numPr>
          <w:ilvl w:val="0"/>
          <w:numId w:val="28"/>
        </w:numPr>
        <w:ind w:left="567" w:right="-2" w:hanging="425"/>
        <w:jc w:val="both"/>
        <w:rPr>
          <w:rFonts w:ascii="Arial" w:hAnsi="Arial" w:cs="Arial"/>
        </w:rPr>
      </w:pPr>
      <w:r w:rsidRPr="000A56DE">
        <w:rPr>
          <w:rFonts w:ascii="Arial" w:hAnsi="Arial" w:cs="Arial"/>
        </w:rPr>
        <w:t>Správa uživatelů a přístupových práv, odblokování uživatele, o</w:t>
      </w:r>
      <w:r w:rsidR="002B0965" w:rsidRPr="000A56DE">
        <w:rPr>
          <w:rFonts w:ascii="Arial" w:hAnsi="Arial" w:cs="Arial"/>
        </w:rPr>
        <w:t>právnění – přidělení, zakázání, modifikace</w:t>
      </w:r>
      <w:r w:rsidR="000A56DE">
        <w:rPr>
          <w:rFonts w:ascii="Arial" w:hAnsi="Arial" w:cs="Arial"/>
        </w:rPr>
        <w:t>, r</w:t>
      </w:r>
      <w:r w:rsidR="002B0965" w:rsidRPr="000A56DE">
        <w:rPr>
          <w:rFonts w:ascii="Arial" w:hAnsi="Arial" w:cs="Arial"/>
        </w:rPr>
        <w:t>eset hesla uživatele.</w:t>
      </w:r>
    </w:p>
    <w:p w14:paraId="6B91B587" w14:textId="77777777" w:rsidR="002B0965" w:rsidRPr="001F7D75" w:rsidRDefault="002B0965" w:rsidP="000A56DE">
      <w:pPr>
        <w:pStyle w:val="Odstavecseseznamem"/>
        <w:numPr>
          <w:ilvl w:val="0"/>
          <w:numId w:val="28"/>
        </w:numPr>
        <w:ind w:left="567" w:right="-2" w:hanging="425"/>
        <w:jc w:val="both"/>
        <w:rPr>
          <w:rFonts w:ascii="Arial" w:hAnsi="Arial" w:cs="Arial"/>
        </w:rPr>
      </w:pPr>
      <w:r w:rsidRPr="001F7D75">
        <w:rPr>
          <w:rFonts w:ascii="Arial" w:hAnsi="Arial" w:cs="Arial"/>
        </w:rPr>
        <w:t>Import transportních požadavků.</w:t>
      </w:r>
    </w:p>
    <w:p w14:paraId="73864196" w14:textId="1857F347" w:rsidR="002B0965" w:rsidRPr="003B22F8" w:rsidRDefault="00200F50" w:rsidP="00C5174F">
      <w:pPr>
        <w:pStyle w:val="Nadpis40"/>
      </w:pPr>
      <w:bookmarkStart w:id="70" w:name="_Toc425415323"/>
      <w:bookmarkStart w:id="71" w:name="_Toc425415372"/>
      <w:r w:rsidRPr="003B22F8">
        <w:t>N</w:t>
      </w:r>
      <w:r w:rsidR="007D6D74" w:rsidRPr="003B22F8">
        <w:t>ě</w:t>
      </w:r>
      <w:r w:rsidRPr="003B22F8">
        <w:t>které č</w:t>
      </w:r>
      <w:r w:rsidR="002B0965" w:rsidRPr="003B22F8">
        <w:t xml:space="preserve">innosti prováděné </w:t>
      </w:r>
      <w:bookmarkEnd w:id="70"/>
      <w:bookmarkEnd w:id="71"/>
      <w:r w:rsidRPr="003B22F8">
        <w:t>formou zvýšené podpory</w:t>
      </w:r>
    </w:p>
    <w:p w14:paraId="008F044B" w14:textId="18E99DF7" w:rsidR="002B0965" w:rsidRDefault="002B0965" w:rsidP="001F7D75">
      <w:pPr>
        <w:ind w:firstLine="0"/>
        <w:jc w:val="both"/>
        <w:rPr>
          <w:rFonts w:ascii="Arial" w:hAnsi="Arial" w:cs="Arial"/>
          <w:color w:val="000000" w:themeColor="text1"/>
        </w:rPr>
      </w:pPr>
      <w:r w:rsidRPr="001F7D75">
        <w:rPr>
          <w:rFonts w:ascii="Arial" w:hAnsi="Arial" w:cs="Arial"/>
          <w:color w:val="000000" w:themeColor="text1"/>
        </w:rPr>
        <w:t>S administrací systému souvisí spousta činností, které nejsou prováděny rutinně</w:t>
      </w:r>
      <w:r w:rsidR="00CA32BF">
        <w:rPr>
          <w:rFonts w:ascii="Arial" w:hAnsi="Arial" w:cs="Arial"/>
          <w:color w:val="000000" w:themeColor="text1"/>
        </w:rPr>
        <w:t>.</w:t>
      </w:r>
      <w:r w:rsidRPr="001F7D75">
        <w:rPr>
          <w:rFonts w:ascii="Arial" w:hAnsi="Arial" w:cs="Arial"/>
          <w:color w:val="000000" w:themeColor="text1"/>
        </w:rPr>
        <w:t xml:space="preserve"> ale </w:t>
      </w:r>
      <w:r w:rsidR="00CA32BF">
        <w:rPr>
          <w:rFonts w:ascii="Arial" w:hAnsi="Arial" w:cs="Arial"/>
          <w:color w:val="000000" w:themeColor="text1"/>
        </w:rPr>
        <w:t>Objednatel</w:t>
      </w:r>
      <w:r w:rsidR="00CA32BF" w:rsidRPr="001F7D75">
        <w:rPr>
          <w:rFonts w:ascii="Arial" w:hAnsi="Arial" w:cs="Arial"/>
          <w:color w:val="000000" w:themeColor="text1"/>
        </w:rPr>
        <w:t xml:space="preserve"> </w:t>
      </w:r>
      <w:r w:rsidRPr="001F7D75">
        <w:rPr>
          <w:rFonts w:ascii="Arial" w:hAnsi="Arial" w:cs="Arial"/>
          <w:color w:val="000000" w:themeColor="text1"/>
        </w:rPr>
        <w:t xml:space="preserve">je může </w:t>
      </w:r>
      <w:r w:rsidR="00CA32BF">
        <w:rPr>
          <w:rFonts w:ascii="Arial" w:hAnsi="Arial" w:cs="Arial"/>
          <w:color w:val="000000" w:themeColor="text1"/>
        </w:rPr>
        <w:t>využívat formou zvýšené podpory</w:t>
      </w:r>
      <w:r w:rsidRPr="001F7D75">
        <w:rPr>
          <w:rFonts w:ascii="Arial" w:hAnsi="Arial" w:cs="Arial"/>
          <w:color w:val="000000" w:themeColor="text1"/>
        </w:rPr>
        <w:t xml:space="preserve">, nebo stanovit periodu se kterou budou prováděny. </w:t>
      </w:r>
      <w:r w:rsidR="008F7242">
        <w:rPr>
          <w:rFonts w:ascii="Arial" w:hAnsi="Arial" w:cs="Arial"/>
          <w:color w:val="000000" w:themeColor="text1"/>
        </w:rPr>
        <w:t>T</w:t>
      </w:r>
      <w:r w:rsidRPr="001F7D75">
        <w:rPr>
          <w:rFonts w:ascii="Arial" w:hAnsi="Arial" w:cs="Arial"/>
          <w:color w:val="000000" w:themeColor="text1"/>
        </w:rPr>
        <w:t>yto činnosti nejsou součástí měsíční paušální platby.</w:t>
      </w:r>
    </w:p>
    <w:p w14:paraId="5FEE3A92" w14:textId="77777777" w:rsidR="002B0965" w:rsidRPr="001F7D75" w:rsidRDefault="002B0965" w:rsidP="001F7D75">
      <w:pPr>
        <w:ind w:firstLine="0"/>
        <w:jc w:val="both"/>
        <w:rPr>
          <w:rFonts w:ascii="Arial" w:hAnsi="Arial" w:cs="Arial"/>
          <w:color w:val="000000" w:themeColor="text1"/>
        </w:rPr>
      </w:pPr>
    </w:p>
    <w:p w14:paraId="6E61B999" w14:textId="77777777" w:rsidR="005E5091" w:rsidRPr="005E5091" w:rsidRDefault="005E5091" w:rsidP="005E5091">
      <w:pPr>
        <w:spacing w:after="240"/>
        <w:ind w:left="567" w:right="-2" w:hanging="425"/>
        <w:rPr>
          <w:rFonts w:ascii="Arial" w:hAnsi="Arial" w:cs="Arial"/>
          <w:b/>
        </w:rPr>
      </w:pPr>
      <w:r w:rsidRPr="005E5091">
        <w:rPr>
          <w:rFonts w:ascii="Arial" w:hAnsi="Arial" w:cs="Arial"/>
          <w:b/>
        </w:rPr>
        <w:t>Činností zahrnují zejména:</w:t>
      </w:r>
    </w:p>
    <w:p w14:paraId="013D6FF5" w14:textId="77777777" w:rsidR="002B0965" w:rsidRPr="001F7D75" w:rsidRDefault="002B0965" w:rsidP="00007911">
      <w:pPr>
        <w:pStyle w:val="Odstavecseseznamem"/>
        <w:numPr>
          <w:ilvl w:val="0"/>
          <w:numId w:val="28"/>
        </w:numPr>
        <w:ind w:left="567" w:right="-2" w:hanging="425"/>
        <w:rPr>
          <w:rFonts w:ascii="Arial" w:hAnsi="Arial" w:cs="Arial"/>
        </w:rPr>
      </w:pPr>
      <w:r w:rsidRPr="001F7D75">
        <w:rPr>
          <w:rFonts w:ascii="Arial" w:hAnsi="Arial" w:cs="Arial"/>
        </w:rPr>
        <w:t>Spolupráce při řešení problémů s výstupními zařízeními.</w:t>
      </w:r>
    </w:p>
    <w:p w14:paraId="2CFCA910" w14:textId="77777777" w:rsidR="002B0965" w:rsidRPr="001F7D75" w:rsidRDefault="002B0965" w:rsidP="00007911">
      <w:pPr>
        <w:pStyle w:val="Odstavecseseznamem"/>
        <w:numPr>
          <w:ilvl w:val="0"/>
          <w:numId w:val="28"/>
        </w:numPr>
        <w:ind w:left="567" w:right="-2" w:hanging="425"/>
        <w:rPr>
          <w:rFonts w:ascii="Arial" w:hAnsi="Arial" w:cs="Arial"/>
        </w:rPr>
      </w:pPr>
      <w:r w:rsidRPr="001F7D75">
        <w:rPr>
          <w:rFonts w:ascii="Arial" w:hAnsi="Arial" w:cs="Arial"/>
        </w:rPr>
        <w:t>Tvorba rolí a oprávnění, koncept oprávnění.</w:t>
      </w:r>
    </w:p>
    <w:p w14:paraId="73EE9C98" w14:textId="77777777" w:rsidR="002B0965" w:rsidRPr="001F7D75" w:rsidRDefault="002B0965" w:rsidP="00007911">
      <w:pPr>
        <w:pStyle w:val="Odstavecseseznamem"/>
        <w:numPr>
          <w:ilvl w:val="0"/>
          <w:numId w:val="28"/>
        </w:numPr>
        <w:ind w:left="567" w:right="-2" w:hanging="425"/>
        <w:rPr>
          <w:rFonts w:ascii="Arial" w:hAnsi="Arial" w:cs="Arial"/>
        </w:rPr>
      </w:pPr>
      <w:r w:rsidRPr="001F7D75">
        <w:rPr>
          <w:rFonts w:ascii="Arial" w:hAnsi="Arial" w:cs="Arial"/>
        </w:rPr>
        <w:t>Audit kritických oprávnění.</w:t>
      </w:r>
    </w:p>
    <w:p w14:paraId="5A83E40C" w14:textId="77777777" w:rsidR="002B0965" w:rsidRPr="001F7D75" w:rsidRDefault="002B0965" w:rsidP="00007911">
      <w:pPr>
        <w:pStyle w:val="Odstavecseseznamem"/>
        <w:numPr>
          <w:ilvl w:val="0"/>
          <w:numId w:val="28"/>
        </w:numPr>
        <w:ind w:left="567" w:right="-2" w:hanging="425"/>
        <w:rPr>
          <w:rFonts w:ascii="Arial" w:hAnsi="Arial" w:cs="Arial"/>
        </w:rPr>
      </w:pPr>
      <w:r w:rsidRPr="001F7D75">
        <w:rPr>
          <w:rFonts w:ascii="Arial" w:hAnsi="Arial" w:cs="Arial"/>
        </w:rPr>
        <w:t>Kopie nebo výmaz klienta.</w:t>
      </w:r>
    </w:p>
    <w:p w14:paraId="10D07B07" w14:textId="77777777" w:rsidR="002B0965" w:rsidRPr="001F7D75" w:rsidRDefault="002B0965" w:rsidP="00007911">
      <w:pPr>
        <w:pStyle w:val="Odstavecseseznamem"/>
        <w:numPr>
          <w:ilvl w:val="0"/>
          <w:numId w:val="28"/>
        </w:numPr>
        <w:ind w:left="567" w:right="-2" w:hanging="425"/>
        <w:rPr>
          <w:rFonts w:ascii="Arial" w:hAnsi="Arial" w:cs="Arial"/>
        </w:rPr>
      </w:pPr>
      <w:r w:rsidRPr="001F7D75">
        <w:rPr>
          <w:rFonts w:ascii="Arial" w:hAnsi="Arial" w:cs="Arial"/>
        </w:rPr>
        <w:t>Měření licencí.</w:t>
      </w:r>
    </w:p>
    <w:p w14:paraId="290C66C7" w14:textId="77777777" w:rsidR="002B0965" w:rsidRPr="001F7D75" w:rsidRDefault="002B0965" w:rsidP="00007911">
      <w:pPr>
        <w:pStyle w:val="Odstavecseseznamem"/>
        <w:numPr>
          <w:ilvl w:val="0"/>
          <w:numId w:val="28"/>
        </w:numPr>
        <w:ind w:left="567" w:right="-2" w:hanging="425"/>
        <w:rPr>
          <w:rFonts w:ascii="Arial" w:hAnsi="Arial" w:cs="Arial"/>
        </w:rPr>
      </w:pPr>
      <w:r w:rsidRPr="001F7D75">
        <w:rPr>
          <w:rFonts w:ascii="Arial" w:hAnsi="Arial" w:cs="Arial"/>
        </w:rPr>
        <w:t>Nastavení rozhraní.</w:t>
      </w:r>
    </w:p>
    <w:p w14:paraId="3406CCF3" w14:textId="6E3D282A" w:rsidR="000A0887" w:rsidRDefault="000A0887" w:rsidP="000A56DE">
      <w:pPr>
        <w:pStyle w:val="Nadpis21"/>
        <w:keepNext/>
        <w:widowControl w:val="0"/>
        <w:numPr>
          <w:ilvl w:val="2"/>
          <w:numId w:val="18"/>
        </w:numPr>
        <w:spacing w:before="360" w:after="80"/>
        <w:ind w:left="567" w:right="-2" w:hanging="425"/>
        <w:rPr>
          <w:sz w:val="22"/>
        </w:rPr>
      </w:pPr>
      <w:bookmarkStart w:id="72" w:name="_Toc425761048"/>
      <w:bookmarkStart w:id="73" w:name="_Toc426093312"/>
      <w:r>
        <w:rPr>
          <w:sz w:val="22"/>
        </w:rPr>
        <w:t xml:space="preserve">Požadavky na </w:t>
      </w:r>
      <w:r w:rsidR="00B04B1E">
        <w:rPr>
          <w:sz w:val="22"/>
        </w:rPr>
        <w:t>M</w:t>
      </w:r>
      <w:r>
        <w:rPr>
          <w:sz w:val="22"/>
        </w:rPr>
        <w:t>onitoring</w:t>
      </w:r>
      <w:bookmarkEnd w:id="72"/>
      <w:bookmarkEnd w:id="73"/>
    </w:p>
    <w:p w14:paraId="15048AA0" w14:textId="48717D5E" w:rsidR="00236420" w:rsidRDefault="000A0887" w:rsidP="000A0887">
      <w:pPr>
        <w:ind w:firstLine="0"/>
        <w:jc w:val="both"/>
        <w:rPr>
          <w:rFonts w:ascii="Arial" w:hAnsi="Arial" w:cs="Arial"/>
          <w:color w:val="000000" w:themeColor="text1"/>
        </w:rPr>
      </w:pPr>
      <w:r w:rsidRPr="00256DD0">
        <w:rPr>
          <w:rFonts w:ascii="Arial" w:hAnsi="Arial" w:cs="Arial"/>
          <w:color w:val="000000" w:themeColor="text1"/>
        </w:rPr>
        <w:t>P</w:t>
      </w:r>
      <w:r w:rsidR="00236420">
        <w:rPr>
          <w:rFonts w:ascii="Arial" w:hAnsi="Arial" w:cs="Arial"/>
          <w:color w:val="000000" w:themeColor="text1"/>
        </w:rPr>
        <w:t xml:space="preserve">ožadavky na </w:t>
      </w:r>
      <w:r w:rsidR="00326F1A">
        <w:rPr>
          <w:rFonts w:ascii="Arial" w:hAnsi="Arial" w:cs="Arial"/>
          <w:color w:val="000000" w:themeColor="text1"/>
        </w:rPr>
        <w:t>M</w:t>
      </w:r>
      <w:r w:rsidR="00236420">
        <w:rPr>
          <w:rFonts w:ascii="Arial" w:hAnsi="Arial" w:cs="Arial"/>
          <w:color w:val="000000" w:themeColor="text1"/>
        </w:rPr>
        <w:t>onitoring systému zahr</w:t>
      </w:r>
      <w:r w:rsidR="008F7242">
        <w:rPr>
          <w:rFonts w:ascii="Arial" w:hAnsi="Arial" w:cs="Arial"/>
          <w:color w:val="000000" w:themeColor="text1"/>
        </w:rPr>
        <w:t>nuj</w:t>
      </w:r>
      <w:r w:rsidR="00200F50">
        <w:rPr>
          <w:rFonts w:ascii="Arial" w:hAnsi="Arial" w:cs="Arial"/>
          <w:color w:val="000000" w:themeColor="text1"/>
        </w:rPr>
        <w:t>í</w:t>
      </w:r>
      <w:r w:rsidR="00236420">
        <w:rPr>
          <w:rFonts w:ascii="Arial" w:hAnsi="Arial" w:cs="Arial"/>
          <w:color w:val="000000" w:themeColor="text1"/>
        </w:rPr>
        <w:t xml:space="preserve"> </w:t>
      </w:r>
      <w:r w:rsidR="00326F1A">
        <w:rPr>
          <w:rFonts w:ascii="Arial" w:hAnsi="Arial" w:cs="Arial"/>
          <w:color w:val="000000" w:themeColor="text1"/>
        </w:rPr>
        <w:t xml:space="preserve">činností </w:t>
      </w:r>
      <w:r w:rsidR="00236420">
        <w:rPr>
          <w:rFonts w:ascii="Arial" w:hAnsi="Arial" w:cs="Arial"/>
          <w:color w:val="000000" w:themeColor="text1"/>
        </w:rPr>
        <w:t>uvedené v následujícím textu</w:t>
      </w:r>
      <w:r w:rsidR="00326F1A">
        <w:rPr>
          <w:rFonts w:ascii="Arial" w:hAnsi="Arial" w:cs="Arial"/>
          <w:color w:val="000000" w:themeColor="text1"/>
        </w:rPr>
        <w:t xml:space="preserve"> a také v popisu Služeb v jednotlivých Katalogových listech</w:t>
      </w:r>
      <w:r w:rsidR="00236420">
        <w:rPr>
          <w:rFonts w:ascii="Arial" w:hAnsi="Arial" w:cs="Arial"/>
          <w:color w:val="000000" w:themeColor="text1"/>
        </w:rPr>
        <w:t>.</w:t>
      </w:r>
    </w:p>
    <w:p w14:paraId="454CC737" w14:textId="77777777" w:rsidR="00236420" w:rsidRPr="00267EE1" w:rsidRDefault="00236420" w:rsidP="00C5174F">
      <w:pPr>
        <w:pStyle w:val="Nadpis40"/>
        <w:numPr>
          <w:ilvl w:val="3"/>
          <w:numId w:val="21"/>
        </w:numPr>
      </w:pPr>
      <w:bookmarkStart w:id="74" w:name="_Toc425415326"/>
      <w:bookmarkStart w:id="75" w:name="_Toc425415375"/>
      <w:r w:rsidRPr="00267EE1">
        <w:t>Periodické kontroly běhu systému</w:t>
      </w:r>
      <w:bookmarkEnd w:id="74"/>
      <w:bookmarkEnd w:id="75"/>
    </w:p>
    <w:p w14:paraId="0A3D8AB8" w14:textId="73BE2EDA" w:rsidR="000A56DE" w:rsidRPr="00267EE1" w:rsidRDefault="00236420" w:rsidP="000A56DE">
      <w:pPr>
        <w:ind w:firstLine="0"/>
        <w:jc w:val="both"/>
        <w:rPr>
          <w:rFonts w:ascii="Arial" w:hAnsi="Arial" w:cs="Arial"/>
          <w:color w:val="000000" w:themeColor="text1"/>
        </w:rPr>
      </w:pPr>
      <w:r w:rsidRPr="00267EE1">
        <w:rPr>
          <w:rFonts w:ascii="Arial" w:hAnsi="Arial" w:cs="Arial"/>
          <w:color w:val="000000" w:themeColor="text1"/>
        </w:rPr>
        <w:t xml:space="preserve">Požadujeme zajištění maximální dostupnosti a bezproblémového chodu veškerých relevantních </w:t>
      </w:r>
      <w:r w:rsidR="005E5091" w:rsidRPr="00267EE1">
        <w:rPr>
          <w:rFonts w:ascii="Arial" w:hAnsi="Arial" w:cs="Arial"/>
          <w:color w:val="000000" w:themeColor="text1"/>
        </w:rPr>
        <w:t xml:space="preserve">komponent </w:t>
      </w:r>
      <w:r w:rsidR="00326F1A" w:rsidRPr="00267EE1">
        <w:rPr>
          <w:rFonts w:ascii="Arial" w:hAnsi="Arial" w:cs="Arial"/>
          <w:color w:val="000000" w:themeColor="text1"/>
        </w:rPr>
        <w:t xml:space="preserve">či logických částí </w:t>
      </w:r>
      <w:r w:rsidR="00200F50" w:rsidRPr="00267EE1">
        <w:rPr>
          <w:rFonts w:ascii="Arial" w:hAnsi="Arial" w:cs="Arial"/>
          <w:color w:val="000000" w:themeColor="text1"/>
        </w:rPr>
        <w:t xml:space="preserve">EKIS MPSV </w:t>
      </w:r>
      <w:r w:rsidRPr="00267EE1">
        <w:rPr>
          <w:rFonts w:ascii="Arial" w:hAnsi="Arial" w:cs="Arial"/>
          <w:color w:val="000000" w:themeColor="text1"/>
        </w:rPr>
        <w:t xml:space="preserve">(uvedených </w:t>
      </w:r>
      <w:r w:rsidR="005E5091" w:rsidRPr="00267EE1">
        <w:rPr>
          <w:rFonts w:ascii="Arial" w:hAnsi="Arial" w:cs="Arial"/>
          <w:color w:val="000000" w:themeColor="text1"/>
        </w:rPr>
        <w:t>dále</w:t>
      </w:r>
      <w:r w:rsidRPr="00267EE1">
        <w:rPr>
          <w:rFonts w:ascii="Arial" w:hAnsi="Arial" w:cs="Arial"/>
          <w:color w:val="000000" w:themeColor="text1"/>
        </w:rPr>
        <w:t>) v dohodnutých dobách a v dohodnutém rozsahu</w:t>
      </w:r>
      <w:r w:rsidR="005E5091" w:rsidRPr="00267EE1">
        <w:rPr>
          <w:rFonts w:ascii="Arial" w:hAnsi="Arial" w:cs="Arial"/>
          <w:color w:val="000000" w:themeColor="text1"/>
        </w:rPr>
        <w:t>,</w:t>
      </w:r>
      <w:r w:rsidRPr="00267EE1">
        <w:rPr>
          <w:rFonts w:ascii="Arial" w:hAnsi="Arial" w:cs="Arial"/>
          <w:color w:val="000000" w:themeColor="text1"/>
        </w:rPr>
        <w:t xml:space="preserve"> pravidelné kontroly a vyhodnocování jejich chodu. O výsledku požaduje</w:t>
      </w:r>
      <w:r w:rsidR="00200F50" w:rsidRPr="00267EE1">
        <w:rPr>
          <w:rFonts w:ascii="Arial" w:hAnsi="Arial" w:cs="Arial"/>
          <w:color w:val="000000" w:themeColor="text1"/>
        </w:rPr>
        <w:t xml:space="preserve"> zadavatel </w:t>
      </w:r>
      <w:r w:rsidRPr="00267EE1">
        <w:rPr>
          <w:rFonts w:ascii="Arial" w:hAnsi="Arial" w:cs="Arial"/>
          <w:color w:val="000000" w:themeColor="text1"/>
        </w:rPr>
        <w:t xml:space="preserve">informovat formou </w:t>
      </w:r>
      <w:r w:rsidR="00806C41" w:rsidRPr="00267EE1">
        <w:rPr>
          <w:rFonts w:ascii="Arial" w:hAnsi="Arial" w:cs="Arial"/>
          <w:color w:val="000000" w:themeColor="text1"/>
        </w:rPr>
        <w:t>uvedenou dále v této dokumentaci</w:t>
      </w:r>
      <w:r w:rsidRPr="00267EE1">
        <w:rPr>
          <w:rFonts w:ascii="Arial" w:hAnsi="Arial" w:cs="Arial"/>
          <w:color w:val="000000" w:themeColor="text1"/>
        </w:rPr>
        <w:t>.</w:t>
      </w:r>
      <w:r w:rsidR="000A56DE" w:rsidRPr="00267EE1">
        <w:rPr>
          <w:rFonts w:ascii="Arial" w:hAnsi="Arial" w:cs="Arial"/>
          <w:color w:val="000000" w:themeColor="text1"/>
        </w:rPr>
        <w:t xml:space="preserve"> Tyto činnosti jsou prováděny v rámci měsíční paušální platby.</w:t>
      </w:r>
    </w:p>
    <w:p w14:paraId="626B74D0" w14:textId="77777777" w:rsidR="0023160A" w:rsidRPr="00267EE1" w:rsidRDefault="0023160A" w:rsidP="001F7D75">
      <w:pPr>
        <w:ind w:firstLine="0"/>
        <w:jc w:val="both"/>
        <w:rPr>
          <w:rFonts w:ascii="Arial" w:hAnsi="Arial" w:cs="Arial"/>
          <w:color w:val="000000" w:themeColor="text1"/>
        </w:rPr>
      </w:pPr>
    </w:p>
    <w:p w14:paraId="52EFAA42" w14:textId="7FF60E4B" w:rsidR="00A2262F" w:rsidRPr="00267EE1" w:rsidRDefault="00236420" w:rsidP="005E5091">
      <w:pPr>
        <w:ind w:firstLine="0"/>
        <w:rPr>
          <w:rFonts w:ascii="Arial" w:hAnsi="Arial" w:cs="Arial"/>
          <w:b/>
          <w:color w:val="000000" w:themeColor="text1"/>
        </w:rPr>
      </w:pPr>
      <w:r w:rsidRPr="00267EE1">
        <w:rPr>
          <w:rFonts w:ascii="Arial" w:hAnsi="Arial" w:cs="Arial"/>
          <w:b/>
          <w:color w:val="000000" w:themeColor="text1"/>
        </w:rPr>
        <w:t>Hlavní dozorované oblasti:</w:t>
      </w:r>
    </w:p>
    <w:p w14:paraId="7C29DA42" w14:textId="77777777" w:rsidR="0023160A" w:rsidRPr="00267EE1" w:rsidRDefault="0023160A" w:rsidP="00007911">
      <w:pPr>
        <w:pStyle w:val="Odstavecseseznamem"/>
        <w:numPr>
          <w:ilvl w:val="0"/>
          <w:numId w:val="28"/>
        </w:numPr>
        <w:ind w:left="567" w:right="-2" w:hanging="425"/>
        <w:rPr>
          <w:rFonts w:ascii="Arial" w:hAnsi="Arial" w:cs="Arial"/>
        </w:rPr>
      </w:pPr>
      <w:r w:rsidRPr="00267EE1">
        <w:rPr>
          <w:rFonts w:ascii="Arial" w:hAnsi="Arial" w:cs="Arial"/>
        </w:rPr>
        <w:t>SAP: Kontrola systémového logu.</w:t>
      </w:r>
    </w:p>
    <w:p w14:paraId="6CA70C5C" w14:textId="77777777" w:rsidR="0023160A" w:rsidRPr="00267EE1" w:rsidRDefault="0023160A" w:rsidP="00007911">
      <w:pPr>
        <w:pStyle w:val="Odstavecseseznamem"/>
        <w:numPr>
          <w:ilvl w:val="0"/>
          <w:numId w:val="28"/>
        </w:numPr>
        <w:ind w:left="567" w:right="-2" w:hanging="425"/>
        <w:rPr>
          <w:rFonts w:ascii="Arial" w:hAnsi="Arial" w:cs="Arial"/>
        </w:rPr>
      </w:pPr>
      <w:r w:rsidRPr="00267EE1">
        <w:rPr>
          <w:rFonts w:ascii="Arial" w:hAnsi="Arial" w:cs="Arial"/>
        </w:rPr>
        <w:t>SAP: Kontrola aktualizace.</w:t>
      </w:r>
    </w:p>
    <w:p w14:paraId="5F922553" w14:textId="77777777" w:rsidR="0023160A" w:rsidRPr="00267EE1" w:rsidRDefault="0023160A" w:rsidP="00007911">
      <w:pPr>
        <w:pStyle w:val="Odstavecseseznamem"/>
        <w:numPr>
          <w:ilvl w:val="0"/>
          <w:numId w:val="28"/>
        </w:numPr>
        <w:ind w:left="567" w:right="-2" w:hanging="425"/>
        <w:rPr>
          <w:rFonts w:ascii="Arial" w:hAnsi="Arial" w:cs="Arial"/>
        </w:rPr>
      </w:pPr>
      <w:r w:rsidRPr="00267EE1">
        <w:rPr>
          <w:rFonts w:ascii="Arial" w:hAnsi="Arial" w:cs="Arial"/>
        </w:rPr>
        <w:t>SAP: Kontrola krátkého dumpu včetně frekvence výskytů.</w:t>
      </w:r>
    </w:p>
    <w:p w14:paraId="04AEBD65" w14:textId="77777777" w:rsidR="0023160A" w:rsidRPr="00267EE1" w:rsidRDefault="0023160A" w:rsidP="00007911">
      <w:pPr>
        <w:pStyle w:val="Odstavecseseznamem"/>
        <w:numPr>
          <w:ilvl w:val="0"/>
          <w:numId w:val="28"/>
        </w:numPr>
        <w:ind w:left="567" w:right="-2" w:hanging="425"/>
        <w:rPr>
          <w:rFonts w:ascii="Arial" w:hAnsi="Arial" w:cs="Arial"/>
        </w:rPr>
      </w:pPr>
      <w:r w:rsidRPr="00267EE1">
        <w:rPr>
          <w:rFonts w:ascii="Arial" w:hAnsi="Arial" w:cs="Arial"/>
        </w:rPr>
        <w:t>SAP: kontrola backgroud jobů</w:t>
      </w:r>
    </w:p>
    <w:p w14:paraId="3EA46FCF" w14:textId="77777777" w:rsidR="0023160A" w:rsidRPr="00267EE1" w:rsidRDefault="0023160A" w:rsidP="00007911">
      <w:pPr>
        <w:pStyle w:val="Odstavecseseznamem"/>
        <w:numPr>
          <w:ilvl w:val="0"/>
          <w:numId w:val="28"/>
        </w:numPr>
        <w:ind w:left="567" w:right="-2" w:hanging="425"/>
        <w:rPr>
          <w:rFonts w:ascii="Arial" w:hAnsi="Arial" w:cs="Arial"/>
        </w:rPr>
      </w:pPr>
      <w:r w:rsidRPr="00267EE1">
        <w:rPr>
          <w:rFonts w:ascii="Arial" w:hAnsi="Arial" w:cs="Arial"/>
        </w:rPr>
        <w:t>SAP: kontrola nastavení trasování v SAP systému</w:t>
      </w:r>
    </w:p>
    <w:p w14:paraId="456220CE" w14:textId="77777777" w:rsidR="0023160A" w:rsidRPr="00267EE1" w:rsidRDefault="0023160A" w:rsidP="00007911">
      <w:pPr>
        <w:pStyle w:val="Odstavecseseznamem"/>
        <w:numPr>
          <w:ilvl w:val="0"/>
          <w:numId w:val="28"/>
        </w:numPr>
        <w:ind w:left="567" w:right="-2" w:hanging="425"/>
        <w:rPr>
          <w:rFonts w:ascii="Arial" w:hAnsi="Arial" w:cs="Arial"/>
        </w:rPr>
      </w:pPr>
      <w:r w:rsidRPr="00267EE1">
        <w:rPr>
          <w:rFonts w:ascii="Arial" w:hAnsi="Arial" w:cs="Arial"/>
        </w:rPr>
        <w:t>SAP: kontrola transportních front</w:t>
      </w:r>
    </w:p>
    <w:p w14:paraId="6091590C" w14:textId="77777777" w:rsidR="0023160A" w:rsidRPr="00267EE1" w:rsidRDefault="0023160A" w:rsidP="00007911">
      <w:pPr>
        <w:pStyle w:val="Odstavecseseznamem"/>
        <w:numPr>
          <w:ilvl w:val="0"/>
          <w:numId w:val="28"/>
        </w:numPr>
        <w:ind w:left="567" w:right="-2" w:hanging="425"/>
        <w:rPr>
          <w:rFonts w:ascii="Arial" w:hAnsi="Arial" w:cs="Arial"/>
        </w:rPr>
      </w:pPr>
      <w:r w:rsidRPr="00267EE1">
        <w:rPr>
          <w:rFonts w:ascii="Arial" w:hAnsi="Arial" w:cs="Arial"/>
        </w:rPr>
        <w:t>SAP: hlídání platnosti SAP licence</w:t>
      </w:r>
    </w:p>
    <w:p w14:paraId="431215DF" w14:textId="77777777" w:rsidR="0023160A" w:rsidRPr="00267EE1" w:rsidRDefault="0023160A" w:rsidP="00007911">
      <w:pPr>
        <w:pStyle w:val="Odstavecseseznamem"/>
        <w:numPr>
          <w:ilvl w:val="0"/>
          <w:numId w:val="28"/>
        </w:numPr>
        <w:ind w:left="567" w:right="-2" w:hanging="425"/>
        <w:rPr>
          <w:rFonts w:ascii="Arial" w:hAnsi="Arial" w:cs="Arial"/>
        </w:rPr>
      </w:pPr>
      <w:r w:rsidRPr="00267EE1">
        <w:rPr>
          <w:rFonts w:ascii="Arial" w:hAnsi="Arial" w:cs="Arial"/>
        </w:rPr>
        <w:t>SAP ERP: Funkčnost Spoolu.</w:t>
      </w:r>
    </w:p>
    <w:p w14:paraId="27DDF729" w14:textId="77777777" w:rsidR="0023160A" w:rsidRPr="00267EE1" w:rsidRDefault="0023160A" w:rsidP="00007911">
      <w:pPr>
        <w:pStyle w:val="Odstavecseseznamem"/>
        <w:numPr>
          <w:ilvl w:val="0"/>
          <w:numId w:val="28"/>
        </w:numPr>
        <w:ind w:left="567" w:right="-2" w:hanging="425"/>
        <w:rPr>
          <w:rFonts w:ascii="Arial" w:hAnsi="Arial" w:cs="Arial"/>
        </w:rPr>
      </w:pPr>
      <w:r w:rsidRPr="00267EE1">
        <w:rPr>
          <w:rFonts w:ascii="Arial" w:hAnsi="Arial" w:cs="Arial"/>
        </w:rPr>
        <w:t>SAP: Kontrola uzamknutí systémů, kontrola uzamknutí klientů.</w:t>
      </w:r>
    </w:p>
    <w:p w14:paraId="095FAFFF" w14:textId="77777777" w:rsidR="0023160A" w:rsidRPr="00267EE1" w:rsidRDefault="0023160A" w:rsidP="00007911">
      <w:pPr>
        <w:pStyle w:val="Odstavecseseznamem"/>
        <w:numPr>
          <w:ilvl w:val="0"/>
          <w:numId w:val="28"/>
        </w:numPr>
        <w:ind w:left="567" w:right="-2" w:hanging="425"/>
        <w:rPr>
          <w:rFonts w:ascii="Arial" w:hAnsi="Arial" w:cs="Arial"/>
        </w:rPr>
      </w:pPr>
      <w:r w:rsidRPr="00267EE1">
        <w:rPr>
          <w:rFonts w:ascii="Arial" w:hAnsi="Arial" w:cs="Arial"/>
        </w:rPr>
        <w:t>SAP: Kontrola dostupnosti systémů.</w:t>
      </w:r>
    </w:p>
    <w:p w14:paraId="36EF83C8" w14:textId="77777777" w:rsidR="0023160A" w:rsidRPr="00267EE1" w:rsidRDefault="0023160A" w:rsidP="00007911">
      <w:pPr>
        <w:pStyle w:val="Odstavecseseznamem"/>
        <w:numPr>
          <w:ilvl w:val="0"/>
          <w:numId w:val="28"/>
        </w:numPr>
        <w:ind w:left="567" w:right="-2" w:hanging="425"/>
        <w:rPr>
          <w:rFonts w:ascii="Arial" w:hAnsi="Arial" w:cs="Arial"/>
        </w:rPr>
      </w:pPr>
      <w:r w:rsidRPr="00267EE1">
        <w:rPr>
          <w:rFonts w:ascii="Arial" w:hAnsi="Arial" w:cs="Arial"/>
        </w:rPr>
        <w:t>Databáze: Kontrola provedení backupu databáze, backup archivních logů.</w:t>
      </w:r>
    </w:p>
    <w:p w14:paraId="1D9F67B3" w14:textId="77777777" w:rsidR="0023160A" w:rsidRPr="00267EE1" w:rsidRDefault="0023160A" w:rsidP="00007911">
      <w:pPr>
        <w:pStyle w:val="Odstavecseseznamem"/>
        <w:numPr>
          <w:ilvl w:val="0"/>
          <w:numId w:val="28"/>
        </w:numPr>
        <w:ind w:left="567" w:right="-2" w:hanging="425"/>
        <w:rPr>
          <w:rFonts w:ascii="Arial" w:hAnsi="Arial" w:cs="Arial"/>
        </w:rPr>
      </w:pPr>
      <w:r w:rsidRPr="00267EE1">
        <w:rPr>
          <w:rFonts w:ascii="Arial" w:hAnsi="Arial" w:cs="Arial"/>
        </w:rPr>
        <w:t>Databáze: Kontrola funkčnosti databáze.</w:t>
      </w:r>
    </w:p>
    <w:p w14:paraId="075A01EB" w14:textId="77777777" w:rsidR="0023160A" w:rsidRPr="00267EE1" w:rsidRDefault="0023160A" w:rsidP="00007911">
      <w:pPr>
        <w:pStyle w:val="Odstavecseseznamem"/>
        <w:numPr>
          <w:ilvl w:val="0"/>
          <w:numId w:val="28"/>
        </w:numPr>
        <w:ind w:left="567" w:right="-2" w:hanging="425"/>
        <w:rPr>
          <w:rFonts w:ascii="Arial" w:hAnsi="Arial" w:cs="Arial"/>
        </w:rPr>
      </w:pPr>
      <w:r w:rsidRPr="00267EE1">
        <w:rPr>
          <w:rFonts w:ascii="Arial" w:hAnsi="Arial" w:cs="Arial"/>
        </w:rPr>
        <w:t>Databáze: Velikost databáze a obsazený prostor.</w:t>
      </w:r>
    </w:p>
    <w:p w14:paraId="23083737" w14:textId="77777777" w:rsidR="0023160A" w:rsidRPr="00267EE1" w:rsidRDefault="0023160A" w:rsidP="00007911">
      <w:pPr>
        <w:pStyle w:val="Odstavecseseznamem"/>
        <w:numPr>
          <w:ilvl w:val="0"/>
          <w:numId w:val="28"/>
        </w:numPr>
        <w:ind w:left="567" w:right="-2" w:hanging="425"/>
        <w:rPr>
          <w:rFonts w:ascii="Arial" w:hAnsi="Arial" w:cs="Arial"/>
        </w:rPr>
      </w:pPr>
      <w:r w:rsidRPr="00267EE1">
        <w:rPr>
          <w:rFonts w:ascii="Arial" w:hAnsi="Arial" w:cs="Arial"/>
        </w:rPr>
        <w:t>Operační systém: Monitorování spotřeby místa na disku.</w:t>
      </w:r>
    </w:p>
    <w:p w14:paraId="2EE6BC06" w14:textId="314B9C01" w:rsidR="00236420" w:rsidRPr="00267EE1" w:rsidRDefault="00236420" w:rsidP="00C5174F">
      <w:pPr>
        <w:pStyle w:val="Nadpis40"/>
        <w:numPr>
          <w:ilvl w:val="3"/>
          <w:numId w:val="21"/>
        </w:numPr>
      </w:pPr>
      <w:bookmarkStart w:id="76" w:name="_Toc425415327"/>
      <w:bookmarkStart w:id="77" w:name="_Toc425415376"/>
      <w:r w:rsidRPr="00267EE1">
        <w:lastRenderedPageBreak/>
        <w:t>Využití SAP Solution Manager</w:t>
      </w:r>
      <w:bookmarkEnd w:id="76"/>
      <w:bookmarkEnd w:id="77"/>
    </w:p>
    <w:p w14:paraId="00E03D10" w14:textId="329A9762" w:rsidR="000A56DE" w:rsidRDefault="005E5091" w:rsidP="000A56DE">
      <w:pPr>
        <w:ind w:firstLine="0"/>
        <w:jc w:val="both"/>
        <w:rPr>
          <w:rFonts w:ascii="Arial" w:hAnsi="Arial" w:cs="Arial"/>
          <w:color w:val="000000" w:themeColor="text1"/>
        </w:rPr>
      </w:pPr>
      <w:r>
        <w:rPr>
          <w:rFonts w:ascii="Arial" w:hAnsi="Arial" w:cs="Arial"/>
          <w:color w:val="000000" w:themeColor="text1"/>
        </w:rPr>
        <w:t>Zadavatel p</w:t>
      </w:r>
      <w:r w:rsidR="00236420" w:rsidRPr="001F7D75">
        <w:rPr>
          <w:rFonts w:ascii="Arial" w:hAnsi="Arial" w:cs="Arial"/>
          <w:color w:val="000000" w:themeColor="text1"/>
        </w:rPr>
        <w:t xml:space="preserve">ožaduje využívat k proaktivnímu monitoringu službu SAP EarlyWatch Alert (EWA), která se pravidelně připojuje k jednotlivým systémům a sbírá z nich potřebná data. </w:t>
      </w:r>
      <w:r>
        <w:rPr>
          <w:rFonts w:ascii="Arial" w:hAnsi="Arial" w:cs="Arial"/>
          <w:color w:val="000000" w:themeColor="text1"/>
        </w:rPr>
        <w:t>Zadavatel p</w:t>
      </w:r>
      <w:r w:rsidRPr="001F7D75">
        <w:rPr>
          <w:rFonts w:ascii="Arial" w:hAnsi="Arial" w:cs="Arial"/>
          <w:color w:val="000000" w:themeColor="text1"/>
        </w:rPr>
        <w:t xml:space="preserve">ožaduje </w:t>
      </w:r>
      <w:r w:rsidR="00236420" w:rsidRPr="001F7D75">
        <w:rPr>
          <w:rFonts w:ascii="Arial" w:hAnsi="Arial" w:cs="Arial"/>
          <w:color w:val="000000" w:themeColor="text1"/>
        </w:rPr>
        <w:t xml:space="preserve">kromě základních informací o zaplnění databází, diskových prostor a odezev, sledovat také chod systému </w:t>
      </w:r>
      <w:r>
        <w:rPr>
          <w:rFonts w:ascii="Arial" w:hAnsi="Arial" w:cs="Arial"/>
          <w:color w:val="000000" w:themeColor="text1"/>
        </w:rPr>
        <w:t>EKIS MPSV</w:t>
      </w:r>
      <w:r w:rsidRPr="001F7D75">
        <w:rPr>
          <w:rFonts w:ascii="Arial" w:hAnsi="Arial" w:cs="Arial"/>
          <w:color w:val="000000" w:themeColor="text1"/>
        </w:rPr>
        <w:t xml:space="preserve"> </w:t>
      </w:r>
      <w:r w:rsidR="00236420" w:rsidRPr="001F7D75">
        <w:rPr>
          <w:rFonts w:ascii="Arial" w:hAnsi="Arial" w:cs="Arial"/>
          <w:color w:val="000000" w:themeColor="text1"/>
        </w:rPr>
        <w:t>jako takového.</w:t>
      </w:r>
      <w:r w:rsidR="000A56DE">
        <w:rPr>
          <w:rFonts w:ascii="Arial" w:hAnsi="Arial" w:cs="Arial"/>
          <w:color w:val="000000" w:themeColor="text1"/>
        </w:rPr>
        <w:t xml:space="preserve"> Tyto činnosti jsou </w:t>
      </w:r>
      <w:r w:rsidR="000A56DE" w:rsidRPr="001F7D75">
        <w:rPr>
          <w:rFonts w:ascii="Arial" w:hAnsi="Arial" w:cs="Arial"/>
          <w:color w:val="000000" w:themeColor="text1"/>
        </w:rPr>
        <w:t>prováděny v rámci měsíční paušální platby</w:t>
      </w:r>
      <w:r w:rsidR="000A56DE">
        <w:rPr>
          <w:rFonts w:ascii="Arial" w:hAnsi="Arial" w:cs="Arial"/>
          <w:color w:val="000000" w:themeColor="text1"/>
        </w:rPr>
        <w:t>.</w:t>
      </w:r>
    </w:p>
    <w:p w14:paraId="77950DAD" w14:textId="77777777" w:rsidR="00236420" w:rsidRPr="001F7D75" w:rsidRDefault="00236420" w:rsidP="001F7D75">
      <w:pPr>
        <w:ind w:firstLine="0"/>
        <w:jc w:val="both"/>
        <w:rPr>
          <w:rFonts w:ascii="Arial" w:hAnsi="Arial" w:cs="Arial"/>
          <w:color w:val="000000" w:themeColor="text1"/>
        </w:rPr>
      </w:pPr>
    </w:p>
    <w:p w14:paraId="685CBAAD" w14:textId="77777777" w:rsidR="00236420" w:rsidRPr="001F7D75" w:rsidRDefault="00236420" w:rsidP="001F7D75">
      <w:pPr>
        <w:ind w:right="-2" w:firstLine="0"/>
        <w:rPr>
          <w:rFonts w:ascii="Arial" w:hAnsi="Arial" w:cs="Arial"/>
        </w:rPr>
      </w:pPr>
      <w:r w:rsidRPr="001F7D75">
        <w:rPr>
          <w:rFonts w:ascii="Arial" w:hAnsi="Arial" w:cs="Arial"/>
        </w:rPr>
        <w:t>Charakteristika řešení:</w:t>
      </w:r>
    </w:p>
    <w:p w14:paraId="48727CF4" w14:textId="6753547F" w:rsidR="00236420" w:rsidRPr="001F7D75" w:rsidRDefault="00236420" w:rsidP="00007911">
      <w:pPr>
        <w:pStyle w:val="Odstavecseseznamem"/>
        <w:numPr>
          <w:ilvl w:val="0"/>
          <w:numId w:val="28"/>
        </w:numPr>
        <w:ind w:left="567" w:right="-2" w:hanging="425"/>
        <w:rPr>
          <w:rFonts w:ascii="Arial" w:hAnsi="Arial" w:cs="Arial"/>
        </w:rPr>
      </w:pPr>
      <w:r w:rsidRPr="001F7D75">
        <w:rPr>
          <w:rFonts w:ascii="Arial" w:hAnsi="Arial" w:cs="Arial"/>
        </w:rPr>
        <w:t>využití produktu SAP Solution Manager</w:t>
      </w:r>
      <w:r w:rsidR="005E5091">
        <w:rPr>
          <w:rFonts w:ascii="Arial" w:hAnsi="Arial" w:cs="Arial"/>
        </w:rPr>
        <w:t>,</w:t>
      </w:r>
    </w:p>
    <w:p w14:paraId="6B306B03" w14:textId="6FAE4EC9" w:rsidR="00236420" w:rsidRPr="001F7D75" w:rsidRDefault="00236420" w:rsidP="00007911">
      <w:pPr>
        <w:pStyle w:val="Odstavecseseznamem"/>
        <w:numPr>
          <w:ilvl w:val="0"/>
          <w:numId w:val="28"/>
        </w:numPr>
        <w:ind w:left="567" w:right="-2" w:hanging="425"/>
        <w:rPr>
          <w:rFonts w:ascii="Arial" w:hAnsi="Arial" w:cs="Arial"/>
        </w:rPr>
      </w:pPr>
      <w:r w:rsidRPr="001F7D75">
        <w:rPr>
          <w:rFonts w:ascii="Arial" w:hAnsi="Arial" w:cs="Arial"/>
        </w:rPr>
        <w:t xml:space="preserve">minimum změn na straně jednotlivých systémů </w:t>
      </w:r>
      <w:r w:rsidR="005E5091">
        <w:rPr>
          <w:rFonts w:ascii="Arial" w:hAnsi="Arial" w:cs="Arial"/>
        </w:rPr>
        <w:t>tvořících EKIS MPSV,</w:t>
      </w:r>
    </w:p>
    <w:p w14:paraId="3B865225" w14:textId="10A48319" w:rsidR="00236420" w:rsidRPr="001F7D75" w:rsidRDefault="00236420" w:rsidP="00007911">
      <w:pPr>
        <w:pStyle w:val="Odstavecseseznamem"/>
        <w:numPr>
          <w:ilvl w:val="0"/>
          <w:numId w:val="28"/>
        </w:numPr>
        <w:ind w:left="567" w:right="-2" w:hanging="425"/>
        <w:rPr>
          <w:rFonts w:ascii="Arial" w:hAnsi="Arial" w:cs="Arial"/>
        </w:rPr>
      </w:pPr>
      <w:r w:rsidRPr="001F7D75">
        <w:rPr>
          <w:rFonts w:ascii="Arial" w:hAnsi="Arial" w:cs="Arial"/>
        </w:rPr>
        <w:t>centrální sběr informací</w:t>
      </w:r>
      <w:r w:rsidR="005E5091">
        <w:rPr>
          <w:rFonts w:ascii="Arial" w:hAnsi="Arial" w:cs="Arial"/>
        </w:rPr>
        <w:t>,</w:t>
      </w:r>
    </w:p>
    <w:p w14:paraId="2B0A1941" w14:textId="08A0043A" w:rsidR="00236420" w:rsidRPr="001F7D75" w:rsidRDefault="00236420" w:rsidP="00007911">
      <w:pPr>
        <w:pStyle w:val="Odstavecseseznamem"/>
        <w:numPr>
          <w:ilvl w:val="0"/>
          <w:numId w:val="28"/>
        </w:numPr>
        <w:ind w:left="567" w:right="-2" w:hanging="425"/>
        <w:rPr>
          <w:rFonts w:ascii="Arial" w:hAnsi="Arial" w:cs="Arial"/>
        </w:rPr>
      </w:pPr>
      <w:r w:rsidRPr="001F7D75">
        <w:rPr>
          <w:rFonts w:ascii="Arial" w:hAnsi="Arial" w:cs="Arial"/>
        </w:rPr>
        <w:t>přehledné reporty</w:t>
      </w:r>
      <w:r w:rsidR="005E5091">
        <w:rPr>
          <w:rFonts w:ascii="Arial" w:hAnsi="Arial" w:cs="Arial"/>
        </w:rPr>
        <w:t>,</w:t>
      </w:r>
    </w:p>
    <w:p w14:paraId="3D7794DA" w14:textId="0DCA5DDE" w:rsidR="00236420" w:rsidRPr="001F7D75" w:rsidRDefault="00236420" w:rsidP="00007911">
      <w:pPr>
        <w:pStyle w:val="Odstavecseseznamem"/>
        <w:numPr>
          <w:ilvl w:val="0"/>
          <w:numId w:val="28"/>
        </w:numPr>
        <w:ind w:left="567" w:right="-2" w:hanging="425"/>
        <w:rPr>
          <w:rFonts w:ascii="Arial" w:hAnsi="Arial" w:cs="Arial"/>
        </w:rPr>
      </w:pPr>
      <w:r w:rsidRPr="001F7D75">
        <w:rPr>
          <w:rFonts w:ascii="Arial" w:hAnsi="Arial" w:cs="Arial"/>
        </w:rPr>
        <w:t>využití skupiny nástrojů Solution Manager</w:t>
      </w:r>
      <w:r w:rsidR="005E5091">
        <w:rPr>
          <w:rFonts w:ascii="Arial" w:hAnsi="Arial" w:cs="Arial"/>
        </w:rPr>
        <w:t>.</w:t>
      </w:r>
    </w:p>
    <w:p w14:paraId="4E33299A" w14:textId="7133CEB7" w:rsidR="0023160A" w:rsidRDefault="0023160A" w:rsidP="00C5174F">
      <w:pPr>
        <w:pStyle w:val="Nadpis21"/>
        <w:keepNext/>
        <w:widowControl w:val="0"/>
        <w:numPr>
          <w:ilvl w:val="2"/>
          <w:numId w:val="18"/>
        </w:numPr>
        <w:spacing w:before="360"/>
        <w:rPr>
          <w:sz w:val="22"/>
        </w:rPr>
      </w:pPr>
      <w:bookmarkStart w:id="78" w:name="_Toc425761049"/>
      <w:bookmarkStart w:id="79" w:name="_Toc426093313"/>
      <w:r>
        <w:rPr>
          <w:sz w:val="22"/>
        </w:rPr>
        <w:t xml:space="preserve">Požadavky na </w:t>
      </w:r>
      <w:r w:rsidRPr="001F7D75">
        <w:rPr>
          <w:sz w:val="22"/>
        </w:rPr>
        <w:t xml:space="preserve">služby </w:t>
      </w:r>
      <w:r w:rsidR="00806C41">
        <w:rPr>
          <w:sz w:val="22"/>
        </w:rPr>
        <w:t xml:space="preserve"> </w:t>
      </w:r>
      <w:r w:rsidR="00326F1A">
        <w:rPr>
          <w:sz w:val="22"/>
        </w:rPr>
        <w:t>technick</w:t>
      </w:r>
      <w:r w:rsidR="00806C41">
        <w:rPr>
          <w:sz w:val="22"/>
        </w:rPr>
        <w:t>é</w:t>
      </w:r>
      <w:r w:rsidR="00326F1A">
        <w:rPr>
          <w:sz w:val="22"/>
        </w:rPr>
        <w:t xml:space="preserve"> a metodick</w:t>
      </w:r>
      <w:r w:rsidR="00806C41">
        <w:rPr>
          <w:sz w:val="22"/>
        </w:rPr>
        <w:t>é</w:t>
      </w:r>
      <w:r w:rsidR="00326F1A">
        <w:rPr>
          <w:sz w:val="22"/>
        </w:rPr>
        <w:t xml:space="preserve"> podpor</w:t>
      </w:r>
      <w:r w:rsidR="00806C41">
        <w:rPr>
          <w:sz w:val="22"/>
        </w:rPr>
        <w:t>y a na zvýšenou podporu EKIS MPSV</w:t>
      </w:r>
      <w:bookmarkEnd w:id="78"/>
      <w:bookmarkEnd w:id="79"/>
    </w:p>
    <w:p w14:paraId="0D3B2D30" w14:textId="76FDAD5F" w:rsidR="0023160A" w:rsidRPr="001F7D75" w:rsidRDefault="0023160A" w:rsidP="001F7D75">
      <w:pPr>
        <w:ind w:firstLine="0"/>
        <w:jc w:val="both"/>
        <w:rPr>
          <w:rFonts w:ascii="Arial" w:hAnsi="Arial" w:cs="Arial"/>
          <w:color w:val="000000" w:themeColor="text1"/>
        </w:rPr>
      </w:pPr>
      <w:r w:rsidRPr="001F7D75">
        <w:rPr>
          <w:rFonts w:ascii="Arial" w:hAnsi="Arial" w:cs="Arial"/>
          <w:color w:val="000000" w:themeColor="text1"/>
        </w:rPr>
        <w:t>Tyto služby</w:t>
      </w:r>
      <w:r w:rsidR="00A73B04">
        <w:rPr>
          <w:rFonts w:ascii="Arial" w:hAnsi="Arial" w:cs="Arial"/>
          <w:color w:val="000000" w:themeColor="text1"/>
        </w:rPr>
        <w:t xml:space="preserve"> </w:t>
      </w:r>
      <w:r w:rsidR="004E0E6F">
        <w:rPr>
          <w:rFonts w:ascii="Arial" w:hAnsi="Arial" w:cs="Arial"/>
          <w:color w:val="000000" w:themeColor="text1"/>
        </w:rPr>
        <w:t xml:space="preserve">bude </w:t>
      </w:r>
      <w:r w:rsidRPr="001F7D75">
        <w:rPr>
          <w:rFonts w:ascii="Arial" w:hAnsi="Arial" w:cs="Arial"/>
          <w:color w:val="000000" w:themeColor="text1"/>
        </w:rPr>
        <w:t xml:space="preserve">Objednatel </w:t>
      </w:r>
      <w:r w:rsidR="004E0E6F">
        <w:rPr>
          <w:rFonts w:ascii="Arial" w:hAnsi="Arial" w:cs="Arial"/>
          <w:color w:val="000000" w:themeColor="text1"/>
        </w:rPr>
        <w:t>využívat/kontrolovat</w:t>
      </w:r>
      <w:r w:rsidRPr="001F7D75">
        <w:rPr>
          <w:rFonts w:ascii="Arial" w:hAnsi="Arial" w:cs="Arial"/>
          <w:color w:val="000000" w:themeColor="text1"/>
        </w:rPr>
        <w:t xml:space="preserve"> prostřednictvím </w:t>
      </w:r>
      <w:r>
        <w:rPr>
          <w:rFonts w:ascii="Arial" w:hAnsi="Arial" w:cs="Arial"/>
          <w:color w:val="000000" w:themeColor="text1"/>
        </w:rPr>
        <w:t>Service Desku</w:t>
      </w:r>
      <w:r w:rsidRPr="001F7D75">
        <w:rPr>
          <w:rFonts w:ascii="Arial" w:hAnsi="Arial" w:cs="Arial"/>
          <w:color w:val="000000" w:themeColor="text1"/>
        </w:rPr>
        <w:t>.</w:t>
      </w:r>
      <w:r w:rsidR="000A56DE">
        <w:rPr>
          <w:rFonts w:ascii="Arial" w:hAnsi="Arial" w:cs="Arial"/>
          <w:color w:val="000000" w:themeColor="text1"/>
        </w:rPr>
        <w:t xml:space="preserve"> </w:t>
      </w:r>
      <w:r w:rsidRPr="001F7D75">
        <w:rPr>
          <w:rFonts w:ascii="Arial" w:hAnsi="Arial" w:cs="Arial"/>
          <w:color w:val="000000" w:themeColor="text1"/>
        </w:rPr>
        <w:t xml:space="preserve">Typické činnosti </w:t>
      </w:r>
      <w:r w:rsidR="00806C41">
        <w:rPr>
          <w:rFonts w:ascii="Arial" w:hAnsi="Arial" w:cs="Arial"/>
          <w:color w:val="000000" w:themeColor="text1"/>
        </w:rPr>
        <w:t xml:space="preserve"> zvýšené podpory nebo technické a metodické podpory</w:t>
      </w:r>
      <w:r w:rsidRPr="001F7D75">
        <w:rPr>
          <w:rFonts w:ascii="Arial" w:hAnsi="Arial" w:cs="Arial"/>
          <w:color w:val="000000" w:themeColor="text1"/>
        </w:rPr>
        <w:t xml:space="preserve">, které </w:t>
      </w:r>
      <w:r w:rsidR="004E0E6F">
        <w:rPr>
          <w:rFonts w:ascii="Arial" w:hAnsi="Arial" w:cs="Arial"/>
          <w:color w:val="000000" w:themeColor="text1"/>
        </w:rPr>
        <w:t>budou</w:t>
      </w:r>
      <w:r w:rsidRPr="001F7D75">
        <w:rPr>
          <w:rFonts w:ascii="Arial" w:hAnsi="Arial" w:cs="Arial"/>
          <w:color w:val="000000" w:themeColor="text1"/>
        </w:rPr>
        <w:t xml:space="preserve"> Objednatelem </w:t>
      </w:r>
      <w:r w:rsidR="004E0E6F">
        <w:rPr>
          <w:rFonts w:ascii="Arial" w:hAnsi="Arial" w:cs="Arial"/>
          <w:color w:val="000000" w:themeColor="text1"/>
        </w:rPr>
        <w:t>využívány</w:t>
      </w:r>
      <w:r w:rsidRPr="001F7D75">
        <w:rPr>
          <w:rFonts w:ascii="Arial" w:hAnsi="Arial" w:cs="Arial"/>
          <w:color w:val="000000" w:themeColor="text1"/>
        </w:rPr>
        <w:t xml:space="preserve">, jsou </w:t>
      </w:r>
      <w:r w:rsidR="004E0E6F">
        <w:rPr>
          <w:rFonts w:ascii="Arial" w:hAnsi="Arial" w:cs="Arial"/>
          <w:color w:val="000000" w:themeColor="text1"/>
        </w:rPr>
        <w:t xml:space="preserve">zejména </w:t>
      </w:r>
      <w:r w:rsidRPr="001F7D75">
        <w:rPr>
          <w:rFonts w:ascii="Arial" w:hAnsi="Arial" w:cs="Arial"/>
          <w:color w:val="000000" w:themeColor="text1"/>
        </w:rPr>
        <w:t>následující:</w:t>
      </w:r>
    </w:p>
    <w:p w14:paraId="32414B54" w14:textId="5CBE391C" w:rsidR="0023160A" w:rsidRPr="001F7D75" w:rsidRDefault="003B22F8" w:rsidP="00007911">
      <w:pPr>
        <w:pStyle w:val="Odstavecseseznamem"/>
        <w:numPr>
          <w:ilvl w:val="0"/>
          <w:numId w:val="28"/>
        </w:numPr>
        <w:ind w:left="567" w:right="-2" w:hanging="425"/>
        <w:rPr>
          <w:rFonts w:ascii="Arial" w:hAnsi="Arial" w:cs="Arial"/>
        </w:rPr>
      </w:pPr>
      <w:r>
        <w:rPr>
          <w:rFonts w:ascii="Arial" w:hAnsi="Arial" w:cs="Arial"/>
        </w:rPr>
        <w:t xml:space="preserve">Konzultace v oblasti </w:t>
      </w:r>
      <w:r w:rsidR="0023160A" w:rsidRPr="001F7D75">
        <w:rPr>
          <w:rFonts w:ascii="Arial" w:hAnsi="Arial" w:cs="Arial"/>
        </w:rPr>
        <w:t>bezpečnostní politiky</w:t>
      </w:r>
      <w:r>
        <w:rPr>
          <w:rFonts w:ascii="Arial" w:hAnsi="Arial" w:cs="Arial"/>
        </w:rPr>
        <w:t>.</w:t>
      </w:r>
    </w:p>
    <w:p w14:paraId="5495F607" w14:textId="17ECF388" w:rsidR="0023160A" w:rsidRPr="001F7D75" w:rsidRDefault="003B22F8" w:rsidP="00007911">
      <w:pPr>
        <w:pStyle w:val="Odstavecseseznamem"/>
        <w:numPr>
          <w:ilvl w:val="0"/>
          <w:numId w:val="28"/>
        </w:numPr>
        <w:ind w:left="567" w:right="-2" w:hanging="425"/>
        <w:rPr>
          <w:rFonts w:ascii="Arial" w:hAnsi="Arial" w:cs="Arial"/>
        </w:rPr>
      </w:pPr>
      <w:r>
        <w:rPr>
          <w:rFonts w:ascii="Arial" w:hAnsi="Arial" w:cs="Arial"/>
        </w:rPr>
        <w:t>K</w:t>
      </w:r>
      <w:r w:rsidR="0023160A" w:rsidRPr="001F7D75">
        <w:rPr>
          <w:rFonts w:ascii="Arial" w:hAnsi="Arial" w:cs="Arial"/>
        </w:rPr>
        <w:t xml:space="preserve">opie a mazání klientů </w:t>
      </w:r>
      <w:r w:rsidR="00D95D81">
        <w:rPr>
          <w:rFonts w:ascii="Arial" w:hAnsi="Arial" w:cs="Arial"/>
        </w:rPr>
        <w:t>EKIS MPSV</w:t>
      </w:r>
      <w:r>
        <w:rPr>
          <w:rFonts w:ascii="Arial" w:hAnsi="Arial" w:cs="Arial"/>
        </w:rPr>
        <w:t>.</w:t>
      </w:r>
    </w:p>
    <w:p w14:paraId="180C5578" w14:textId="6D487904" w:rsidR="0023160A" w:rsidRPr="001F7D75" w:rsidRDefault="003B22F8" w:rsidP="00007911">
      <w:pPr>
        <w:pStyle w:val="Odstavecseseznamem"/>
        <w:numPr>
          <w:ilvl w:val="0"/>
          <w:numId w:val="28"/>
        </w:numPr>
        <w:ind w:left="567" w:right="-2" w:hanging="425"/>
        <w:rPr>
          <w:rFonts w:ascii="Arial" w:hAnsi="Arial" w:cs="Arial"/>
        </w:rPr>
      </w:pPr>
      <w:r>
        <w:rPr>
          <w:rFonts w:ascii="Arial" w:hAnsi="Arial" w:cs="Arial"/>
        </w:rPr>
        <w:t>P</w:t>
      </w:r>
      <w:r w:rsidR="0023160A" w:rsidRPr="001F7D75">
        <w:rPr>
          <w:rFonts w:ascii="Arial" w:hAnsi="Arial" w:cs="Arial"/>
        </w:rPr>
        <w:t>říprava a provedení</w:t>
      </w:r>
      <w:r w:rsidR="004149F8">
        <w:rPr>
          <w:rFonts w:ascii="Arial" w:hAnsi="Arial" w:cs="Arial"/>
        </w:rPr>
        <w:t xml:space="preserve"> případné</w:t>
      </w:r>
      <w:r w:rsidR="0023160A" w:rsidRPr="001F7D75">
        <w:rPr>
          <w:rFonts w:ascii="Arial" w:hAnsi="Arial" w:cs="Arial"/>
        </w:rPr>
        <w:t xml:space="preserve"> migrace dat v případě rozšíření systému o další funkce</w:t>
      </w:r>
      <w:r>
        <w:rPr>
          <w:rFonts w:ascii="Arial" w:hAnsi="Arial" w:cs="Arial"/>
        </w:rPr>
        <w:t>.</w:t>
      </w:r>
    </w:p>
    <w:p w14:paraId="065B60D7" w14:textId="03AC452F" w:rsidR="0023160A" w:rsidRPr="001F7D75" w:rsidRDefault="003B22F8" w:rsidP="00007911">
      <w:pPr>
        <w:pStyle w:val="Odstavecseseznamem"/>
        <w:numPr>
          <w:ilvl w:val="0"/>
          <w:numId w:val="28"/>
        </w:numPr>
        <w:ind w:left="567" w:right="-2" w:hanging="425"/>
        <w:rPr>
          <w:rFonts w:ascii="Arial" w:hAnsi="Arial" w:cs="Arial"/>
        </w:rPr>
      </w:pPr>
      <w:r>
        <w:rPr>
          <w:rFonts w:ascii="Arial" w:hAnsi="Arial" w:cs="Arial"/>
        </w:rPr>
        <w:t>O</w:t>
      </w:r>
      <w:r w:rsidR="0023160A" w:rsidRPr="001F7D75">
        <w:rPr>
          <w:rFonts w:ascii="Arial" w:hAnsi="Arial" w:cs="Arial"/>
        </w:rPr>
        <w:t xml:space="preserve">bnova systému </w:t>
      </w:r>
      <w:r w:rsidR="00D95D81">
        <w:rPr>
          <w:rFonts w:ascii="Arial" w:hAnsi="Arial" w:cs="Arial"/>
        </w:rPr>
        <w:t>EKIS MPSV (nebo jeho komponent)</w:t>
      </w:r>
      <w:r w:rsidR="00D95D81" w:rsidRPr="001F7D75">
        <w:rPr>
          <w:rFonts w:ascii="Arial" w:hAnsi="Arial" w:cs="Arial"/>
        </w:rPr>
        <w:t xml:space="preserve"> </w:t>
      </w:r>
      <w:r w:rsidR="0023160A" w:rsidRPr="001F7D75">
        <w:rPr>
          <w:rFonts w:ascii="Arial" w:hAnsi="Arial" w:cs="Arial"/>
        </w:rPr>
        <w:t xml:space="preserve">po pádu </w:t>
      </w:r>
      <w:r>
        <w:rPr>
          <w:rFonts w:ascii="Arial" w:hAnsi="Arial" w:cs="Arial"/>
        </w:rPr>
        <w:t xml:space="preserve">Systému (systému / </w:t>
      </w:r>
      <w:r w:rsidR="0023160A" w:rsidRPr="001F7D75">
        <w:rPr>
          <w:rFonts w:ascii="Arial" w:hAnsi="Arial" w:cs="Arial"/>
        </w:rPr>
        <w:t>databáze</w:t>
      </w:r>
      <w:r>
        <w:rPr>
          <w:rFonts w:ascii="Arial" w:hAnsi="Arial" w:cs="Arial"/>
        </w:rPr>
        <w:t>)</w:t>
      </w:r>
      <w:r w:rsidR="0023160A" w:rsidRPr="001F7D75">
        <w:rPr>
          <w:rFonts w:ascii="Arial" w:hAnsi="Arial" w:cs="Arial"/>
        </w:rPr>
        <w:t xml:space="preserve"> ze záloh poskytnutých Objednatelem (systém je obnoven do stavu, jaký umožňuje stav zálohovacích médií). Předpokladem této služby bude oboustranně schválený režim zálohování a pravidelné provádění testovacího Restore Recovery</w:t>
      </w:r>
      <w:r w:rsidR="00D95D81">
        <w:rPr>
          <w:rFonts w:ascii="Arial" w:hAnsi="Arial" w:cs="Arial"/>
        </w:rPr>
        <w:t>.</w:t>
      </w:r>
    </w:p>
    <w:p w14:paraId="7A9ED265" w14:textId="544DA1E4" w:rsidR="0023160A" w:rsidRPr="00806C41" w:rsidRDefault="00806C41" w:rsidP="003A19D9">
      <w:pPr>
        <w:spacing w:after="60"/>
        <w:ind w:firstLine="0"/>
        <w:rPr>
          <w:rFonts w:ascii="Arial" w:hAnsi="Arial" w:cs="Arial"/>
          <w:color w:val="000000" w:themeColor="text1"/>
        </w:rPr>
      </w:pPr>
      <w:r w:rsidRPr="00806C41">
        <w:rPr>
          <w:rFonts w:ascii="Arial" w:hAnsi="Arial" w:cs="Arial"/>
          <w:color w:val="000000" w:themeColor="text1"/>
        </w:rPr>
        <w:t xml:space="preserve">Další požadované činnnosti jsou uvedeny v jednotlivých Katalogových listech v odst. </w:t>
      </w:r>
      <w:r w:rsidRPr="00806C41">
        <w:rPr>
          <w:rFonts w:ascii="Arial" w:hAnsi="Arial" w:cs="Arial"/>
          <w:color w:val="000000" w:themeColor="text1"/>
        </w:rPr>
        <w:fldChar w:fldCharType="begin"/>
      </w:r>
      <w:r w:rsidRPr="00806C41">
        <w:rPr>
          <w:rFonts w:ascii="Arial" w:hAnsi="Arial" w:cs="Arial"/>
          <w:color w:val="000000" w:themeColor="text1"/>
        </w:rPr>
        <w:instrText xml:space="preserve"> REF _Ref425692554 \r \h </w:instrText>
      </w:r>
      <w:r>
        <w:rPr>
          <w:rFonts w:ascii="Arial" w:hAnsi="Arial" w:cs="Arial"/>
          <w:color w:val="000000" w:themeColor="text1"/>
        </w:rPr>
        <w:instrText xml:space="preserve"> \* MERGEFORMAT </w:instrText>
      </w:r>
      <w:r w:rsidRPr="00806C41">
        <w:rPr>
          <w:rFonts w:ascii="Arial" w:hAnsi="Arial" w:cs="Arial"/>
          <w:color w:val="000000" w:themeColor="text1"/>
        </w:rPr>
      </w:r>
      <w:r w:rsidRPr="00806C41">
        <w:rPr>
          <w:rFonts w:ascii="Arial" w:hAnsi="Arial" w:cs="Arial"/>
          <w:color w:val="000000" w:themeColor="text1"/>
        </w:rPr>
        <w:fldChar w:fldCharType="separate"/>
      </w:r>
      <w:r w:rsidR="00E50404">
        <w:rPr>
          <w:rFonts w:ascii="Arial" w:hAnsi="Arial" w:cs="Arial"/>
          <w:color w:val="000000" w:themeColor="text1"/>
        </w:rPr>
        <w:t>3.6.2</w:t>
      </w:r>
      <w:r w:rsidRPr="00806C41">
        <w:rPr>
          <w:rFonts w:ascii="Arial" w:hAnsi="Arial" w:cs="Arial"/>
          <w:color w:val="000000" w:themeColor="text1"/>
        </w:rPr>
        <w:fldChar w:fldCharType="end"/>
      </w:r>
      <w:r>
        <w:rPr>
          <w:rFonts w:ascii="Arial" w:hAnsi="Arial" w:cs="Arial"/>
          <w:color w:val="000000" w:themeColor="text1"/>
        </w:rPr>
        <w:t xml:space="preserve"> tohoto dokumentu.</w:t>
      </w:r>
    </w:p>
    <w:p w14:paraId="5221FE73" w14:textId="77777777" w:rsidR="003A19D9" w:rsidRDefault="00CB1A0F" w:rsidP="001F7D75">
      <w:pPr>
        <w:ind w:firstLine="0"/>
        <w:jc w:val="both"/>
        <w:rPr>
          <w:rFonts w:ascii="Arial" w:hAnsi="Arial" w:cs="Arial"/>
        </w:rPr>
      </w:pPr>
      <w:r>
        <w:rPr>
          <w:rFonts w:ascii="Arial" w:hAnsi="Arial" w:cs="Arial"/>
          <w:color w:val="000000" w:themeColor="text1"/>
        </w:rPr>
        <w:t xml:space="preserve">V průběhu provozu </w:t>
      </w:r>
      <w:r w:rsidRPr="003A19D9">
        <w:rPr>
          <w:rFonts w:ascii="Arial" w:hAnsi="Arial" w:cs="Arial"/>
        </w:rPr>
        <w:t xml:space="preserve">mohou vznikat uživatelské požadavky na drobné změny (úkony) vázající se na funkčnost a integraci aplikací EKIS MPSV. </w:t>
      </w:r>
      <w:r w:rsidR="0023160A" w:rsidRPr="003A19D9">
        <w:rPr>
          <w:rFonts w:ascii="Arial" w:hAnsi="Arial" w:cs="Arial"/>
        </w:rPr>
        <w:t xml:space="preserve">Tyto </w:t>
      </w:r>
      <w:r w:rsidRPr="003A19D9">
        <w:rPr>
          <w:rFonts w:ascii="Arial" w:hAnsi="Arial" w:cs="Arial"/>
        </w:rPr>
        <w:t>požadavky</w:t>
      </w:r>
      <w:r w:rsidR="0023160A" w:rsidRPr="003A19D9">
        <w:rPr>
          <w:rFonts w:ascii="Arial" w:hAnsi="Arial" w:cs="Arial"/>
        </w:rPr>
        <w:t xml:space="preserve"> bude Objednatel </w:t>
      </w:r>
      <w:r w:rsidRPr="003A19D9">
        <w:rPr>
          <w:rFonts w:ascii="Arial" w:hAnsi="Arial" w:cs="Arial"/>
        </w:rPr>
        <w:t xml:space="preserve">evidovat </w:t>
      </w:r>
      <w:r w:rsidR="0023160A" w:rsidRPr="003A19D9">
        <w:rPr>
          <w:rFonts w:ascii="Arial" w:hAnsi="Arial" w:cs="Arial"/>
        </w:rPr>
        <w:t xml:space="preserve">prostřednictvím </w:t>
      </w:r>
      <w:r w:rsidR="00A73B04" w:rsidRPr="003A19D9">
        <w:rPr>
          <w:rFonts w:ascii="Arial" w:hAnsi="Arial" w:cs="Arial"/>
        </w:rPr>
        <w:t>Service Desku</w:t>
      </w:r>
      <w:r w:rsidR="0023160A" w:rsidRPr="003A19D9">
        <w:rPr>
          <w:rFonts w:ascii="Arial" w:hAnsi="Arial" w:cs="Arial"/>
        </w:rPr>
        <w:t>.</w:t>
      </w:r>
    </w:p>
    <w:p w14:paraId="1638EB4E" w14:textId="77777777" w:rsidR="003A19D9" w:rsidRDefault="003A19D9" w:rsidP="001F7D75">
      <w:pPr>
        <w:ind w:firstLine="0"/>
        <w:jc w:val="both"/>
        <w:rPr>
          <w:rFonts w:ascii="Arial" w:hAnsi="Arial" w:cs="Arial"/>
        </w:rPr>
      </w:pPr>
    </w:p>
    <w:p w14:paraId="3E45FFD5" w14:textId="674C6CC5" w:rsidR="0023160A" w:rsidRPr="001F7D75" w:rsidRDefault="00D95D81" w:rsidP="001F7D75">
      <w:pPr>
        <w:ind w:firstLine="0"/>
        <w:jc w:val="both"/>
        <w:rPr>
          <w:rFonts w:ascii="Arial" w:hAnsi="Arial" w:cs="Arial"/>
          <w:color w:val="000000" w:themeColor="text1"/>
        </w:rPr>
      </w:pPr>
      <w:r w:rsidRPr="003A19D9">
        <w:rPr>
          <w:rFonts w:ascii="Arial" w:hAnsi="Arial" w:cs="Arial"/>
        </w:rPr>
        <w:t xml:space="preserve">Drobnými </w:t>
      </w:r>
      <w:r w:rsidR="00CB1A0F" w:rsidRPr="003A19D9">
        <w:rPr>
          <w:rFonts w:ascii="Arial" w:hAnsi="Arial" w:cs="Arial"/>
        </w:rPr>
        <w:t xml:space="preserve">změnami </w:t>
      </w:r>
      <w:r w:rsidR="0023160A" w:rsidRPr="003A19D9">
        <w:rPr>
          <w:rFonts w:ascii="Arial" w:hAnsi="Arial" w:cs="Arial"/>
        </w:rPr>
        <w:t xml:space="preserve"> se rozumí</w:t>
      </w:r>
      <w:r w:rsidR="003B22F8" w:rsidRPr="003A19D9">
        <w:rPr>
          <w:rFonts w:ascii="Arial" w:hAnsi="Arial" w:cs="Arial"/>
        </w:rPr>
        <w:t xml:space="preserve"> </w:t>
      </w:r>
      <w:r w:rsidR="00CB1A0F" w:rsidRPr="003A19D9">
        <w:rPr>
          <w:rFonts w:ascii="Arial" w:hAnsi="Arial" w:cs="Arial"/>
        </w:rPr>
        <w:t>zejména</w:t>
      </w:r>
      <w:r w:rsidR="0023160A" w:rsidRPr="001F7D75">
        <w:rPr>
          <w:rFonts w:ascii="Arial" w:hAnsi="Arial" w:cs="Arial"/>
          <w:color w:val="000000" w:themeColor="text1"/>
        </w:rPr>
        <w:t>:</w:t>
      </w:r>
    </w:p>
    <w:p w14:paraId="1E746ED0" w14:textId="7EC81A92" w:rsidR="0023160A" w:rsidRPr="001F7D75" w:rsidRDefault="00D95D81" w:rsidP="00007911">
      <w:pPr>
        <w:pStyle w:val="Odstavecseseznamem"/>
        <w:numPr>
          <w:ilvl w:val="0"/>
          <w:numId w:val="28"/>
        </w:numPr>
        <w:ind w:left="567" w:right="-2" w:hanging="425"/>
        <w:rPr>
          <w:rFonts w:ascii="Arial" w:hAnsi="Arial" w:cs="Arial"/>
        </w:rPr>
      </w:pPr>
      <w:r>
        <w:rPr>
          <w:rFonts w:ascii="Arial" w:hAnsi="Arial" w:cs="Arial"/>
        </w:rPr>
        <w:t>ú</w:t>
      </w:r>
      <w:r w:rsidR="0023160A" w:rsidRPr="001F7D75">
        <w:rPr>
          <w:rFonts w:ascii="Arial" w:hAnsi="Arial" w:cs="Arial"/>
        </w:rPr>
        <w:t>pravy nastavení</w:t>
      </w:r>
      <w:r w:rsidR="00F90639">
        <w:rPr>
          <w:rFonts w:ascii="Arial" w:hAnsi="Arial" w:cs="Arial"/>
        </w:rPr>
        <w:t xml:space="preserve"> EKIS MPSV</w:t>
      </w:r>
      <w:r>
        <w:rPr>
          <w:rFonts w:ascii="Arial" w:hAnsi="Arial" w:cs="Arial"/>
        </w:rPr>
        <w:t>,</w:t>
      </w:r>
      <w:r w:rsidR="0023160A" w:rsidRPr="001F7D75">
        <w:rPr>
          <w:rFonts w:ascii="Arial" w:hAnsi="Arial" w:cs="Arial"/>
        </w:rPr>
        <w:t xml:space="preserve"> </w:t>
      </w:r>
    </w:p>
    <w:p w14:paraId="73CBF2A2" w14:textId="194B6DDD" w:rsidR="0023160A" w:rsidRPr="001F7D75" w:rsidRDefault="00D95D81" w:rsidP="00007911">
      <w:pPr>
        <w:pStyle w:val="Odstavecseseznamem"/>
        <w:numPr>
          <w:ilvl w:val="0"/>
          <w:numId w:val="28"/>
        </w:numPr>
        <w:ind w:left="567" w:right="-2" w:hanging="425"/>
        <w:rPr>
          <w:rFonts w:ascii="Arial" w:hAnsi="Arial" w:cs="Arial"/>
        </w:rPr>
      </w:pPr>
      <w:r>
        <w:rPr>
          <w:rFonts w:ascii="Arial" w:hAnsi="Arial" w:cs="Arial"/>
        </w:rPr>
        <w:t>r</w:t>
      </w:r>
      <w:r w:rsidR="0023160A" w:rsidRPr="001F7D75">
        <w:rPr>
          <w:rFonts w:ascii="Arial" w:hAnsi="Arial" w:cs="Arial"/>
        </w:rPr>
        <w:t xml:space="preserve">ealizace </w:t>
      </w:r>
      <w:r>
        <w:rPr>
          <w:rFonts w:ascii="Arial" w:hAnsi="Arial" w:cs="Arial"/>
        </w:rPr>
        <w:t xml:space="preserve">drobných </w:t>
      </w:r>
      <w:r w:rsidR="0023160A" w:rsidRPr="001F7D75">
        <w:rPr>
          <w:rFonts w:ascii="Arial" w:hAnsi="Arial" w:cs="Arial"/>
        </w:rPr>
        <w:t xml:space="preserve">doplňujících řešení navazujících na </w:t>
      </w:r>
      <w:r w:rsidR="00F90639">
        <w:rPr>
          <w:rFonts w:ascii="Arial" w:hAnsi="Arial" w:cs="Arial"/>
        </w:rPr>
        <w:t>převzetí nebo implementaci změn</w:t>
      </w:r>
      <w:r w:rsidR="0023160A" w:rsidRPr="001F7D75">
        <w:rPr>
          <w:rFonts w:ascii="Arial" w:hAnsi="Arial" w:cs="Arial"/>
        </w:rPr>
        <w:t xml:space="preserve"> </w:t>
      </w:r>
      <w:r>
        <w:rPr>
          <w:rFonts w:ascii="Arial" w:hAnsi="Arial" w:cs="Arial"/>
        </w:rPr>
        <w:t>EKIS MPSV,</w:t>
      </w:r>
    </w:p>
    <w:p w14:paraId="72281F38" w14:textId="34559F23" w:rsidR="0023160A" w:rsidRPr="00206A15" w:rsidRDefault="00D95D81" w:rsidP="00007911">
      <w:pPr>
        <w:pStyle w:val="Odstavecseseznamem"/>
        <w:numPr>
          <w:ilvl w:val="0"/>
          <w:numId w:val="28"/>
        </w:numPr>
        <w:ind w:left="567" w:right="-2" w:hanging="425"/>
        <w:rPr>
          <w:rFonts w:ascii="Arial" w:hAnsi="Arial" w:cs="Arial"/>
        </w:rPr>
      </w:pPr>
      <w:r w:rsidRPr="00206A15">
        <w:rPr>
          <w:rFonts w:ascii="Arial" w:hAnsi="Arial" w:cs="Arial"/>
        </w:rPr>
        <w:t>malá ú</w:t>
      </w:r>
      <w:r w:rsidR="0023160A" w:rsidRPr="00206A15">
        <w:rPr>
          <w:rFonts w:ascii="Arial" w:hAnsi="Arial" w:cs="Arial"/>
        </w:rPr>
        <w:t xml:space="preserve">prava stávajících funkcí </w:t>
      </w:r>
      <w:r w:rsidRPr="00206A15">
        <w:rPr>
          <w:rFonts w:ascii="Arial" w:hAnsi="Arial" w:cs="Arial"/>
        </w:rPr>
        <w:t>EKIS MPSV</w:t>
      </w:r>
      <w:r w:rsidR="003B22F8" w:rsidRPr="00206A15">
        <w:rPr>
          <w:rFonts w:ascii="Arial" w:hAnsi="Arial" w:cs="Arial"/>
        </w:rPr>
        <w:t xml:space="preserve"> (customizace, programování),</w:t>
      </w:r>
      <w:r w:rsidRPr="00206A15">
        <w:rPr>
          <w:rFonts w:ascii="Arial" w:hAnsi="Arial" w:cs="Arial"/>
        </w:rPr>
        <w:t xml:space="preserve"> </w:t>
      </w:r>
    </w:p>
    <w:p w14:paraId="6FC8D6C7" w14:textId="53C6C1B4" w:rsidR="003B22F8" w:rsidRPr="00206A15" w:rsidRDefault="00D95D81" w:rsidP="00007911">
      <w:pPr>
        <w:pStyle w:val="Odstavecseseznamem"/>
        <w:numPr>
          <w:ilvl w:val="0"/>
          <w:numId w:val="28"/>
        </w:numPr>
        <w:ind w:left="567" w:right="-2" w:hanging="425"/>
        <w:rPr>
          <w:rFonts w:ascii="Arial" w:hAnsi="Arial" w:cs="Arial"/>
        </w:rPr>
      </w:pPr>
      <w:r w:rsidRPr="00206A15">
        <w:rPr>
          <w:rFonts w:ascii="Arial" w:hAnsi="Arial" w:cs="Arial"/>
        </w:rPr>
        <w:t>m</w:t>
      </w:r>
      <w:r w:rsidR="0023160A" w:rsidRPr="00206A15">
        <w:rPr>
          <w:rFonts w:ascii="Arial" w:hAnsi="Arial" w:cs="Arial"/>
        </w:rPr>
        <w:t>odifikace a zlepšení SAP standard</w:t>
      </w:r>
      <w:r w:rsidRPr="00206A15">
        <w:rPr>
          <w:rFonts w:ascii="Arial" w:hAnsi="Arial" w:cs="Arial"/>
        </w:rPr>
        <w:t>ů</w:t>
      </w:r>
      <w:r w:rsidR="003B22F8" w:rsidRPr="00206A15">
        <w:rPr>
          <w:rFonts w:ascii="Arial" w:hAnsi="Arial" w:cs="Arial"/>
        </w:rPr>
        <w:t xml:space="preserve"> (customizace, programování),</w:t>
      </w:r>
    </w:p>
    <w:p w14:paraId="7D98D4D5" w14:textId="2C6554BF" w:rsidR="0023160A" w:rsidRPr="00206A15" w:rsidRDefault="003B22F8" w:rsidP="00007911">
      <w:pPr>
        <w:pStyle w:val="Odstavecseseznamem"/>
        <w:numPr>
          <w:ilvl w:val="0"/>
          <w:numId w:val="28"/>
        </w:numPr>
        <w:ind w:left="567" w:right="-2" w:hanging="425"/>
        <w:rPr>
          <w:rFonts w:ascii="Arial" w:hAnsi="Arial" w:cs="Arial"/>
        </w:rPr>
      </w:pPr>
      <w:r w:rsidRPr="00206A15">
        <w:rPr>
          <w:rFonts w:ascii="Arial" w:hAnsi="Arial" w:cs="Arial"/>
        </w:rPr>
        <w:t>návrh a analýza</w:t>
      </w:r>
      <w:r w:rsidR="0023160A" w:rsidRPr="00206A15">
        <w:rPr>
          <w:rFonts w:ascii="Arial" w:hAnsi="Arial" w:cs="Arial"/>
        </w:rPr>
        <w:t xml:space="preserve"> potenciálních rozšíření systému</w:t>
      </w:r>
      <w:r w:rsidR="00D95D81" w:rsidRPr="00206A15">
        <w:rPr>
          <w:rFonts w:ascii="Arial" w:hAnsi="Arial" w:cs="Arial"/>
        </w:rPr>
        <w:t>,</w:t>
      </w:r>
    </w:p>
    <w:p w14:paraId="30F69AE1" w14:textId="1C9C49BA" w:rsidR="0023160A" w:rsidRPr="00206A15" w:rsidRDefault="003B22F8" w:rsidP="00007911">
      <w:pPr>
        <w:pStyle w:val="Odstavecseseznamem"/>
        <w:numPr>
          <w:ilvl w:val="0"/>
          <w:numId w:val="28"/>
        </w:numPr>
        <w:ind w:left="567" w:right="-2" w:hanging="425"/>
        <w:rPr>
          <w:rFonts w:ascii="Arial" w:hAnsi="Arial" w:cs="Arial"/>
        </w:rPr>
      </w:pPr>
      <w:r w:rsidRPr="00206A15">
        <w:rPr>
          <w:rFonts w:ascii="Arial" w:hAnsi="Arial" w:cs="Arial"/>
        </w:rPr>
        <w:t>a</w:t>
      </w:r>
      <w:r w:rsidR="0028502C" w:rsidRPr="00206A15">
        <w:rPr>
          <w:rFonts w:ascii="Arial" w:hAnsi="Arial" w:cs="Arial"/>
        </w:rPr>
        <w:t>ktualizace/ú</w:t>
      </w:r>
      <w:r w:rsidR="00D95D81" w:rsidRPr="00206A15">
        <w:rPr>
          <w:rFonts w:ascii="Arial" w:hAnsi="Arial" w:cs="Arial"/>
        </w:rPr>
        <w:t>pravy</w:t>
      </w:r>
      <w:r w:rsidRPr="00206A15">
        <w:rPr>
          <w:rFonts w:ascii="Arial" w:hAnsi="Arial" w:cs="Arial"/>
        </w:rPr>
        <w:t xml:space="preserve"> </w:t>
      </w:r>
      <w:r w:rsidR="0023160A" w:rsidRPr="00206A15">
        <w:rPr>
          <w:rFonts w:ascii="Arial" w:hAnsi="Arial" w:cs="Arial"/>
        </w:rPr>
        <w:t>rozhraní</w:t>
      </w:r>
      <w:r w:rsidR="00D95D81" w:rsidRPr="00206A15">
        <w:rPr>
          <w:rFonts w:ascii="Arial" w:hAnsi="Arial" w:cs="Arial"/>
        </w:rPr>
        <w:t>,</w:t>
      </w:r>
    </w:p>
    <w:p w14:paraId="7FA087FF" w14:textId="45935968" w:rsidR="0023160A" w:rsidRPr="00206A15" w:rsidRDefault="00960F6D" w:rsidP="00007911">
      <w:pPr>
        <w:pStyle w:val="Odstavecseseznamem"/>
        <w:numPr>
          <w:ilvl w:val="0"/>
          <w:numId w:val="28"/>
        </w:numPr>
        <w:ind w:left="567" w:right="-2" w:hanging="425"/>
        <w:rPr>
          <w:rFonts w:ascii="Arial" w:hAnsi="Arial" w:cs="Arial"/>
        </w:rPr>
      </w:pPr>
      <w:r>
        <w:rPr>
          <w:rFonts w:ascii="Arial" w:hAnsi="Arial" w:cs="Arial"/>
        </w:rPr>
        <w:t>speciální operace a úkony v prostředí</w:t>
      </w:r>
      <w:r w:rsidR="0023160A" w:rsidRPr="00206A15">
        <w:rPr>
          <w:rFonts w:ascii="Arial" w:hAnsi="Arial" w:cs="Arial"/>
        </w:rPr>
        <w:t xml:space="preserve"> archiv</w:t>
      </w:r>
      <w:r w:rsidR="003B22F8" w:rsidRPr="00206A15">
        <w:rPr>
          <w:rFonts w:ascii="Arial" w:hAnsi="Arial" w:cs="Arial"/>
        </w:rPr>
        <w:t>ního</w:t>
      </w:r>
      <w:r w:rsidR="0023160A" w:rsidRPr="00206A15">
        <w:rPr>
          <w:rFonts w:ascii="Arial" w:hAnsi="Arial" w:cs="Arial"/>
        </w:rPr>
        <w:t xml:space="preserve"> systému</w:t>
      </w:r>
      <w:r w:rsidR="003B22F8" w:rsidRPr="00206A15">
        <w:rPr>
          <w:rFonts w:ascii="Arial" w:hAnsi="Arial" w:cs="Arial"/>
        </w:rPr>
        <w:t xml:space="preserve"> EKIS (ARCHIV)</w:t>
      </w:r>
      <w:r w:rsidR="00D95D81" w:rsidRPr="00206A15">
        <w:rPr>
          <w:rFonts w:ascii="Arial" w:hAnsi="Arial" w:cs="Arial"/>
        </w:rPr>
        <w:t>.</w:t>
      </w:r>
    </w:p>
    <w:p w14:paraId="127C2C37" w14:textId="0A35888F" w:rsidR="000A0887" w:rsidRPr="001F7D75" w:rsidRDefault="000D03EA" w:rsidP="00B04B1E">
      <w:pPr>
        <w:pStyle w:val="Nadpis21"/>
        <w:keepNext/>
        <w:widowControl w:val="0"/>
        <w:numPr>
          <w:ilvl w:val="2"/>
          <w:numId w:val="18"/>
        </w:numPr>
        <w:spacing w:before="360" w:after="80"/>
        <w:rPr>
          <w:sz w:val="22"/>
        </w:rPr>
      </w:pPr>
      <w:bookmarkStart w:id="80" w:name="_Toc425761050"/>
      <w:bookmarkStart w:id="81" w:name="_Toc426093314"/>
      <w:r>
        <w:rPr>
          <w:sz w:val="22"/>
        </w:rPr>
        <w:t>Řízení Služeb podpory provozu</w:t>
      </w:r>
      <w:bookmarkEnd w:id="80"/>
      <w:bookmarkEnd w:id="81"/>
    </w:p>
    <w:p w14:paraId="0B1336C7" w14:textId="769F0792" w:rsidR="000A56DE" w:rsidRDefault="000D03EA" w:rsidP="000A56DE">
      <w:pPr>
        <w:ind w:firstLine="0"/>
        <w:jc w:val="both"/>
        <w:rPr>
          <w:rFonts w:ascii="Arial" w:hAnsi="Arial" w:cs="Arial"/>
          <w:color w:val="000000" w:themeColor="text1"/>
        </w:rPr>
      </w:pPr>
      <w:r>
        <w:rPr>
          <w:rFonts w:ascii="Arial" w:hAnsi="Arial" w:cs="Arial"/>
          <w:color w:val="000000" w:themeColor="text1"/>
        </w:rPr>
        <w:t>Uchazeč</w:t>
      </w:r>
      <w:r w:rsidR="000A0887" w:rsidRPr="001F7D75">
        <w:rPr>
          <w:rFonts w:ascii="Arial" w:hAnsi="Arial" w:cs="Arial"/>
          <w:color w:val="000000" w:themeColor="text1"/>
        </w:rPr>
        <w:t xml:space="preserve"> zaručí dostupnost a aktivity servisního manažera (service managera)</w:t>
      </w:r>
      <w:r>
        <w:rPr>
          <w:rFonts w:ascii="Arial" w:hAnsi="Arial" w:cs="Arial"/>
          <w:color w:val="000000" w:themeColor="text1"/>
        </w:rPr>
        <w:t xml:space="preserve"> v</w:t>
      </w:r>
      <w:r w:rsidR="000A0887" w:rsidRPr="001F7D75">
        <w:rPr>
          <w:rFonts w:ascii="Arial" w:hAnsi="Arial" w:cs="Arial"/>
          <w:color w:val="000000" w:themeColor="text1"/>
        </w:rPr>
        <w:t xml:space="preserve"> rámci </w:t>
      </w:r>
      <w:r>
        <w:rPr>
          <w:rFonts w:ascii="Arial" w:hAnsi="Arial" w:cs="Arial"/>
          <w:color w:val="000000" w:themeColor="text1"/>
        </w:rPr>
        <w:t>Služeb p</w:t>
      </w:r>
      <w:r w:rsidR="000A0887" w:rsidRPr="001F7D75">
        <w:rPr>
          <w:rFonts w:ascii="Arial" w:hAnsi="Arial" w:cs="Arial"/>
          <w:color w:val="000000" w:themeColor="text1"/>
        </w:rPr>
        <w:t xml:space="preserve">odpory provozu a </w:t>
      </w:r>
      <w:r w:rsidR="000A0887">
        <w:rPr>
          <w:rFonts w:ascii="Arial" w:hAnsi="Arial" w:cs="Arial"/>
          <w:color w:val="000000" w:themeColor="text1"/>
        </w:rPr>
        <w:t>zaruč</w:t>
      </w:r>
      <w:r>
        <w:rPr>
          <w:rFonts w:ascii="Arial" w:hAnsi="Arial" w:cs="Arial"/>
          <w:color w:val="000000" w:themeColor="text1"/>
        </w:rPr>
        <w:t>í</w:t>
      </w:r>
      <w:r w:rsidR="000A0887">
        <w:rPr>
          <w:rFonts w:ascii="Arial" w:hAnsi="Arial" w:cs="Arial"/>
          <w:color w:val="000000" w:themeColor="text1"/>
        </w:rPr>
        <w:t xml:space="preserve"> </w:t>
      </w:r>
      <w:r w:rsidR="000A0887" w:rsidRPr="001F7D75">
        <w:rPr>
          <w:rFonts w:ascii="Arial" w:hAnsi="Arial" w:cs="Arial"/>
          <w:color w:val="000000" w:themeColor="text1"/>
        </w:rPr>
        <w:t xml:space="preserve">jeho dostupnost. </w:t>
      </w:r>
      <w:r w:rsidR="000A56DE">
        <w:rPr>
          <w:rFonts w:ascii="Arial" w:hAnsi="Arial" w:cs="Arial"/>
          <w:color w:val="000000" w:themeColor="text1"/>
        </w:rPr>
        <w:t xml:space="preserve">Tyto činnosti jsou </w:t>
      </w:r>
      <w:r w:rsidR="000A56DE" w:rsidRPr="001F7D75">
        <w:rPr>
          <w:rFonts w:ascii="Arial" w:hAnsi="Arial" w:cs="Arial"/>
          <w:color w:val="000000" w:themeColor="text1"/>
        </w:rPr>
        <w:t>prováděny v rámci měsíční paušální platby</w:t>
      </w:r>
      <w:r w:rsidR="000A56DE">
        <w:rPr>
          <w:rFonts w:ascii="Arial" w:hAnsi="Arial" w:cs="Arial"/>
          <w:color w:val="000000" w:themeColor="text1"/>
        </w:rPr>
        <w:t>.</w:t>
      </w:r>
    </w:p>
    <w:p w14:paraId="7B292C75" w14:textId="77777777" w:rsidR="000A56DE" w:rsidRDefault="000A56DE" w:rsidP="001F7D75">
      <w:pPr>
        <w:ind w:firstLine="0"/>
        <w:jc w:val="both"/>
        <w:rPr>
          <w:rFonts w:ascii="Arial" w:hAnsi="Arial" w:cs="Arial"/>
          <w:color w:val="000000" w:themeColor="text1"/>
        </w:rPr>
      </w:pPr>
    </w:p>
    <w:p w14:paraId="40B8FC11" w14:textId="4DF2723C" w:rsidR="000A0887" w:rsidRPr="001F7D75" w:rsidRDefault="000A0887" w:rsidP="001F7D75">
      <w:pPr>
        <w:ind w:firstLine="0"/>
        <w:jc w:val="both"/>
        <w:rPr>
          <w:rFonts w:ascii="Arial" w:hAnsi="Arial" w:cs="Arial"/>
          <w:color w:val="000000" w:themeColor="text1"/>
        </w:rPr>
      </w:pPr>
      <w:r w:rsidRPr="001F7D75">
        <w:rPr>
          <w:rFonts w:ascii="Arial" w:hAnsi="Arial" w:cs="Arial"/>
          <w:color w:val="000000" w:themeColor="text1"/>
        </w:rPr>
        <w:t>Service manager bude zajišťovat zejména:</w:t>
      </w:r>
    </w:p>
    <w:p w14:paraId="13AAF9F6" w14:textId="715B46AD" w:rsidR="000A0887" w:rsidRPr="001F7D75" w:rsidRDefault="00FC410B" w:rsidP="001F7D75">
      <w:pPr>
        <w:pStyle w:val="Odstavecseseznamem"/>
        <w:numPr>
          <w:ilvl w:val="0"/>
          <w:numId w:val="12"/>
        </w:numPr>
        <w:jc w:val="both"/>
        <w:rPr>
          <w:rFonts w:ascii="Arial" w:hAnsi="Arial" w:cs="Arial"/>
          <w:color w:val="000000" w:themeColor="text1"/>
        </w:rPr>
      </w:pPr>
      <w:r>
        <w:rPr>
          <w:rFonts w:ascii="Arial" w:hAnsi="Arial" w:cs="Arial"/>
          <w:color w:val="000000" w:themeColor="text1"/>
        </w:rPr>
        <w:t>f</w:t>
      </w:r>
      <w:r w:rsidR="000A0887" w:rsidRPr="001F7D75">
        <w:rPr>
          <w:rFonts w:ascii="Arial" w:hAnsi="Arial" w:cs="Arial"/>
          <w:color w:val="000000" w:themeColor="text1"/>
        </w:rPr>
        <w:t>inanční a časové řízení</w:t>
      </w:r>
      <w:r w:rsidR="000D03EA">
        <w:rPr>
          <w:rFonts w:ascii="Arial" w:hAnsi="Arial" w:cs="Arial"/>
          <w:color w:val="000000" w:themeColor="text1"/>
        </w:rPr>
        <w:t>,</w:t>
      </w:r>
    </w:p>
    <w:p w14:paraId="2144076B" w14:textId="05045229" w:rsidR="000A0887" w:rsidRPr="001F7D75" w:rsidRDefault="000D03EA" w:rsidP="001F7D75">
      <w:pPr>
        <w:pStyle w:val="Odstavecseseznamem"/>
        <w:numPr>
          <w:ilvl w:val="0"/>
          <w:numId w:val="12"/>
        </w:numPr>
        <w:jc w:val="both"/>
        <w:rPr>
          <w:rFonts w:ascii="Arial" w:hAnsi="Arial" w:cs="Arial"/>
          <w:color w:val="000000" w:themeColor="text1"/>
        </w:rPr>
      </w:pPr>
      <w:r>
        <w:rPr>
          <w:rFonts w:ascii="Arial" w:hAnsi="Arial" w:cs="Arial"/>
          <w:color w:val="000000" w:themeColor="text1"/>
        </w:rPr>
        <w:t>d</w:t>
      </w:r>
      <w:r w:rsidR="000A0887" w:rsidRPr="001F7D75">
        <w:rPr>
          <w:rFonts w:ascii="Arial" w:hAnsi="Arial" w:cs="Arial"/>
          <w:color w:val="000000" w:themeColor="text1"/>
        </w:rPr>
        <w:t xml:space="preserve">održování požadované </w:t>
      </w:r>
      <w:r>
        <w:rPr>
          <w:rFonts w:ascii="Arial" w:hAnsi="Arial" w:cs="Arial"/>
          <w:color w:val="000000" w:themeColor="text1"/>
        </w:rPr>
        <w:t>kvality Služeb,</w:t>
      </w:r>
    </w:p>
    <w:p w14:paraId="49DD5E6D" w14:textId="0E814AB3" w:rsidR="000A0887" w:rsidRPr="001F7D75" w:rsidRDefault="000D03EA" w:rsidP="001F7D75">
      <w:pPr>
        <w:pStyle w:val="Odstavecseseznamem"/>
        <w:numPr>
          <w:ilvl w:val="0"/>
          <w:numId w:val="12"/>
        </w:numPr>
        <w:jc w:val="both"/>
        <w:rPr>
          <w:rFonts w:ascii="Arial" w:hAnsi="Arial" w:cs="Arial"/>
          <w:color w:val="000000" w:themeColor="text1"/>
        </w:rPr>
      </w:pPr>
      <w:r>
        <w:rPr>
          <w:rFonts w:ascii="Arial" w:hAnsi="Arial" w:cs="Arial"/>
          <w:color w:val="000000" w:themeColor="text1"/>
        </w:rPr>
        <w:lastRenderedPageBreak/>
        <w:t>k</w:t>
      </w:r>
      <w:r w:rsidR="000A0887" w:rsidRPr="001F7D75">
        <w:rPr>
          <w:rFonts w:ascii="Arial" w:hAnsi="Arial" w:cs="Arial"/>
          <w:color w:val="000000" w:themeColor="text1"/>
        </w:rPr>
        <w:t xml:space="preserve">ontrolu </w:t>
      </w:r>
      <w:r>
        <w:rPr>
          <w:rFonts w:ascii="Arial" w:hAnsi="Arial" w:cs="Arial"/>
          <w:color w:val="000000" w:themeColor="text1"/>
        </w:rPr>
        <w:t>kvality</w:t>
      </w:r>
      <w:r w:rsidRPr="001F7D75">
        <w:rPr>
          <w:rFonts w:ascii="Arial" w:hAnsi="Arial" w:cs="Arial"/>
          <w:color w:val="000000" w:themeColor="text1"/>
        </w:rPr>
        <w:t xml:space="preserve"> </w:t>
      </w:r>
      <w:r w:rsidR="000A0887" w:rsidRPr="001F7D75">
        <w:rPr>
          <w:rFonts w:ascii="Arial" w:hAnsi="Arial" w:cs="Arial"/>
          <w:color w:val="000000" w:themeColor="text1"/>
        </w:rPr>
        <w:t>na straně Poskytovatele.</w:t>
      </w:r>
    </w:p>
    <w:p w14:paraId="4C7C4B2C" w14:textId="665F0DAF" w:rsidR="000A0887" w:rsidRPr="001F7D75" w:rsidRDefault="000D03EA" w:rsidP="001F7D75">
      <w:pPr>
        <w:pStyle w:val="Odstavecseseznamem"/>
        <w:numPr>
          <w:ilvl w:val="0"/>
          <w:numId w:val="12"/>
        </w:numPr>
        <w:jc w:val="both"/>
        <w:rPr>
          <w:rFonts w:ascii="Arial" w:hAnsi="Arial" w:cs="Arial"/>
          <w:color w:val="000000" w:themeColor="text1"/>
        </w:rPr>
      </w:pPr>
      <w:r>
        <w:rPr>
          <w:rFonts w:ascii="Arial" w:hAnsi="Arial" w:cs="Arial"/>
          <w:color w:val="000000" w:themeColor="text1"/>
        </w:rPr>
        <w:t>n</w:t>
      </w:r>
      <w:r w:rsidR="000A0887" w:rsidRPr="001F7D75">
        <w:rPr>
          <w:rFonts w:ascii="Arial" w:hAnsi="Arial" w:cs="Arial"/>
          <w:color w:val="000000" w:themeColor="text1"/>
        </w:rPr>
        <w:t xml:space="preserve">ávrh organizace a </w:t>
      </w:r>
      <w:r>
        <w:rPr>
          <w:rFonts w:ascii="Arial" w:hAnsi="Arial" w:cs="Arial"/>
          <w:color w:val="000000" w:themeColor="text1"/>
        </w:rPr>
        <w:t xml:space="preserve">řízení </w:t>
      </w:r>
      <w:r w:rsidR="000A0887" w:rsidRPr="001F7D75">
        <w:rPr>
          <w:rFonts w:ascii="Arial" w:hAnsi="Arial" w:cs="Arial"/>
          <w:color w:val="000000" w:themeColor="text1"/>
        </w:rPr>
        <w:t>projektového týmu podpory</w:t>
      </w:r>
      <w:r>
        <w:rPr>
          <w:rFonts w:ascii="Arial" w:hAnsi="Arial" w:cs="Arial"/>
          <w:color w:val="000000" w:themeColor="text1"/>
        </w:rPr>
        <w:t>,</w:t>
      </w:r>
    </w:p>
    <w:p w14:paraId="575CAD13" w14:textId="1AF636BE" w:rsidR="000A0887" w:rsidRPr="001F7D75" w:rsidRDefault="000D03EA" w:rsidP="001F7D75">
      <w:pPr>
        <w:pStyle w:val="Odstavecseseznamem"/>
        <w:numPr>
          <w:ilvl w:val="0"/>
          <w:numId w:val="12"/>
        </w:numPr>
        <w:jc w:val="both"/>
        <w:rPr>
          <w:rFonts w:ascii="Arial" w:hAnsi="Arial" w:cs="Arial"/>
          <w:color w:val="000000" w:themeColor="text1"/>
        </w:rPr>
      </w:pPr>
      <w:r>
        <w:rPr>
          <w:rFonts w:ascii="Arial" w:hAnsi="Arial" w:cs="Arial"/>
          <w:color w:val="000000" w:themeColor="text1"/>
        </w:rPr>
        <w:t>kontrolu a v</w:t>
      </w:r>
      <w:r w:rsidR="000A0887" w:rsidRPr="001F7D75">
        <w:rPr>
          <w:rFonts w:ascii="Arial" w:hAnsi="Arial" w:cs="Arial"/>
          <w:color w:val="000000" w:themeColor="text1"/>
        </w:rPr>
        <w:t xml:space="preserve">edení </w:t>
      </w:r>
      <w:r>
        <w:rPr>
          <w:rFonts w:ascii="Arial" w:hAnsi="Arial" w:cs="Arial"/>
          <w:color w:val="000000" w:themeColor="text1"/>
        </w:rPr>
        <w:t>veškeré D</w:t>
      </w:r>
      <w:r w:rsidR="000A0887" w:rsidRPr="001F7D75">
        <w:rPr>
          <w:rFonts w:ascii="Arial" w:hAnsi="Arial" w:cs="Arial"/>
          <w:color w:val="000000" w:themeColor="text1"/>
        </w:rPr>
        <w:t>okumentace</w:t>
      </w:r>
      <w:r>
        <w:rPr>
          <w:rFonts w:ascii="Arial" w:hAnsi="Arial" w:cs="Arial"/>
          <w:color w:val="000000" w:themeColor="text1"/>
        </w:rPr>
        <w:t>,</w:t>
      </w:r>
    </w:p>
    <w:p w14:paraId="1968A6CB" w14:textId="5204B413" w:rsidR="000A0887" w:rsidRDefault="000D03EA" w:rsidP="001F7D75">
      <w:pPr>
        <w:pStyle w:val="Odstavecseseznamem"/>
        <w:numPr>
          <w:ilvl w:val="0"/>
          <w:numId w:val="12"/>
        </w:numPr>
        <w:jc w:val="both"/>
        <w:rPr>
          <w:rFonts w:ascii="Arial" w:hAnsi="Arial" w:cs="Arial"/>
          <w:color w:val="000000" w:themeColor="text1"/>
        </w:rPr>
      </w:pPr>
      <w:r>
        <w:rPr>
          <w:rFonts w:ascii="Arial" w:hAnsi="Arial" w:cs="Arial"/>
          <w:color w:val="000000" w:themeColor="text1"/>
        </w:rPr>
        <w:t>n</w:t>
      </w:r>
      <w:r w:rsidR="000A0887" w:rsidRPr="001F7D75">
        <w:rPr>
          <w:rFonts w:ascii="Arial" w:hAnsi="Arial" w:cs="Arial"/>
          <w:color w:val="000000" w:themeColor="text1"/>
        </w:rPr>
        <w:t>ávrh pracovních postupů</w:t>
      </w:r>
      <w:r>
        <w:rPr>
          <w:rFonts w:ascii="Arial" w:hAnsi="Arial" w:cs="Arial"/>
          <w:color w:val="000000" w:themeColor="text1"/>
        </w:rPr>
        <w:t>,</w:t>
      </w:r>
    </w:p>
    <w:p w14:paraId="7DAC9EB3" w14:textId="7B6FB07B" w:rsidR="000D03EA" w:rsidRPr="001F7D75" w:rsidRDefault="003B22F8" w:rsidP="001F7D75">
      <w:pPr>
        <w:pStyle w:val="Odstavecseseznamem"/>
        <w:numPr>
          <w:ilvl w:val="0"/>
          <w:numId w:val="12"/>
        </w:numPr>
        <w:jc w:val="both"/>
        <w:rPr>
          <w:rFonts w:ascii="Arial" w:hAnsi="Arial" w:cs="Arial"/>
          <w:color w:val="000000" w:themeColor="text1"/>
        </w:rPr>
      </w:pPr>
      <w:r>
        <w:rPr>
          <w:rFonts w:ascii="Arial" w:hAnsi="Arial" w:cs="Arial"/>
          <w:color w:val="000000" w:themeColor="text1"/>
        </w:rPr>
        <w:t xml:space="preserve">nejméně </w:t>
      </w:r>
      <w:r w:rsidR="000D03EA" w:rsidRPr="001F7D75">
        <w:rPr>
          <w:rFonts w:ascii="Arial" w:hAnsi="Arial" w:cs="Arial"/>
          <w:color w:val="000000" w:themeColor="text1"/>
        </w:rPr>
        <w:t xml:space="preserve">1x měsíčně </w:t>
      </w:r>
      <w:r w:rsidR="000D03EA">
        <w:rPr>
          <w:rFonts w:ascii="Arial" w:hAnsi="Arial" w:cs="Arial"/>
          <w:color w:val="000000" w:themeColor="text1"/>
        </w:rPr>
        <w:t>účast na jednáních týmu provozu EKIS MPSV,</w:t>
      </w:r>
    </w:p>
    <w:p w14:paraId="5ED37B02" w14:textId="197D2189" w:rsidR="000A0887" w:rsidRPr="001F7D75" w:rsidRDefault="003B22F8" w:rsidP="001F7D75">
      <w:pPr>
        <w:pStyle w:val="Odstavecseseznamem"/>
        <w:numPr>
          <w:ilvl w:val="0"/>
          <w:numId w:val="12"/>
        </w:numPr>
        <w:jc w:val="both"/>
        <w:rPr>
          <w:rFonts w:ascii="Arial" w:hAnsi="Arial" w:cs="Arial"/>
          <w:color w:val="000000" w:themeColor="text1"/>
        </w:rPr>
      </w:pPr>
      <w:r>
        <w:rPr>
          <w:rFonts w:ascii="Arial" w:hAnsi="Arial" w:cs="Arial"/>
          <w:color w:val="000000" w:themeColor="text1"/>
        </w:rPr>
        <w:t xml:space="preserve">nejméně </w:t>
      </w:r>
      <w:r w:rsidR="000A0887" w:rsidRPr="001F7D75">
        <w:rPr>
          <w:rFonts w:ascii="Arial" w:hAnsi="Arial" w:cs="Arial"/>
          <w:color w:val="000000" w:themeColor="text1"/>
        </w:rPr>
        <w:t>1x měsíčně návštěvu Objednatele v místě plnění</w:t>
      </w:r>
      <w:r w:rsidR="000D03EA">
        <w:rPr>
          <w:rFonts w:ascii="Arial" w:hAnsi="Arial" w:cs="Arial"/>
          <w:color w:val="000000" w:themeColor="text1"/>
        </w:rPr>
        <w:t>,</w:t>
      </w:r>
    </w:p>
    <w:p w14:paraId="7222DD95" w14:textId="04D656D3" w:rsidR="000A0887" w:rsidRPr="001F7D75" w:rsidRDefault="000D03EA" w:rsidP="001F7D75">
      <w:pPr>
        <w:pStyle w:val="Odstavecseseznamem"/>
        <w:numPr>
          <w:ilvl w:val="0"/>
          <w:numId w:val="12"/>
        </w:numPr>
        <w:jc w:val="both"/>
        <w:rPr>
          <w:rFonts w:ascii="Arial" w:hAnsi="Arial" w:cs="Arial"/>
          <w:color w:val="000000" w:themeColor="text1"/>
        </w:rPr>
      </w:pPr>
      <w:r>
        <w:rPr>
          <w:rFonts w:ascii="Arial" w:hAnsi="Arial" w:cs="Arial"/>
          <w:color w:val="000000" w:themeColor="text1"/>
        </w:rPr>
        <w:t>z</w:t>
      </w:r>
      <w:r w:rsidR="000A0887" w:rsidRPr="001F7D75">
        <w:rPr>
          <w:rFonts w:ascii="Arial" w:hAnsi="Arial" w:cs="Arial"/>
          <w:color w:val="000000" w:themeColor="text1"/>
        </w:rPr>
        <w:t>pracovávání</w:t>
      </w:r>
      <w:r>
        <w:rPr>
          <w:rFonts w:ascii="Arial" w:hAnsi="Arial" w:cs="Arial"/>
          <w:color w:val="000000" w:themeColor="text1"/>
        </w:rPr>
        <w:t xml:space="preserve"> měsíční</w:t>
      </w:r>
      <w:r w:rsidR="000A0887" w:rsidRPr="001F7D75">
        <w:rPr>
          <w:rFonts w:ascii="Arial" w:hAnsi="Arial" w:cs="Arial"/>
          <w:color w:val="000000" w:themeColor="text1"/>
        </w:rPr>
        <w:t xml:space="preserve"> </w:t>
      </w:r>
      <w:r>
        <w:rPr>
          <w:rFonts w:ascii="Arial" w:hAnsi="Arial" w:cs="Arial"/>
          <w:color w:val="000000" w:themeColor="text1"/>
        </w:rPr>
        <w:t>Zprávy</w:t>
      </w:r>
      <w:r w:rsidRPr="001F7D75">
        <w:rPr>
          <w:rFonts w:ascii="Arial" w:hAnsi="Arial" w:cs="Arial"/>
          <w:color w:val="000000" w:themeColor="text1"/>
        </w:rPr>
        <w:t xml:space="preserve"> </w:t>
      </w:r>
      <w:r w:rsidR="000A0887" w:rsidRPr="001F7D75">
        <w:rPr>
          <w:rFonts w:ascii="Arial" w:hAnsi="Arial" w:cs="Arial"/>
          <w:color w:val="000000" w:themeColor="text1"/>
        </w:rPr>
        <w:t>doručovan</w:t>
      </w:r>
      <w:r>
        <w:rPr>
          <w:rFonts w:ascii="Arial" w:hAnsi="Arial" w:cs="Arial"/>
          <w:color w:val="000000" w:themeColor="text1"/>
        </w:rPr>
        <w:t>é</w:t>
      </w:r>
      <w:r w:rsidR="000A0887" w:rsidRPr="001F7D75">
        <w:rPr>
          <w:rFonts w:ascii="Arial" w:hAnsi="Arial" w:cs="Arial"/>
          <w:color w:val="000000" w:themeColor="text1"/>
        </w:rPr>
        <w:t xml:space="preserve"> Objednateli</w:t>
      </w:r>
      <w:r>
        <w:rPr>
          <w:rFonts w:ascii="Arial" w:hAnsi="Arial" w:cs="Arial"/>
          <w:color w:val="000000" w:themeColor="text1"/>
        </w:rPr>
        <w:t>, vč. vypořádání připomínek a případných projednání,</w:t>
      </w:r>
    </w:p>
    <w:p w14:paraId="3E9B7F83" w14:textId="2DCD9753" w:rsidR="000A0887" w:rsidRDefault="000D03EA" w:rsidP="001F7D75">
      <w:pPr>
        <w:pStyle w:val="Odstavecseseznamem"/>
        <w:numPr>
          <w:ilvl w:val="0"/>
          <w:numId w:val="12"/>
        </w:numPr>
        <w:jc w:val="both"/>
        <w:rPr>
          <w:rFonts w:ascii="Arial" w:hAnsi="Arial" w:cs="Arial"/>
          <w:color w:val="000000" w:themeColor="text1"/>
        </w:rPr>
      </w:pPr>
      <w:r>
        <w:rPr>
          <w:rFonts w:ascii="Arial" w:hAnsi="Arial" w:cs="Arial"/>
          <w:color w:val="000000" w:themeColor="text1"/>
        </w:rPr>
        <w:t>v</w:t>
      </w:r>
      <w:r w:rsidR="000A0887" w:rsidRPr="001F7D75">
        <w:rPr>
          <w:rFonts w:ascii="Arial" w:hAnsi="Arial" w:cs="Arial"/>
          <w:color w:val="000000" w:themeColor="text1"/>
        </w:rPr>
        <w:t>yřizování případných reklamací ze strany Objednatele.</w:t>
      </w:r>
    </w:p>
    <w:p w14:paraId="29137079" w14:textId="77777777" w:rsidR="000A56DE" w:rsidRPr="00C61AFA" w:rsidRDefault="000A56DE" w:rsidP="00C5174F">
      <w:pPr>
        <w:pStyle w:val="Nadpis21"/>
        <w:keepNext/>
        <w:widowControl w:val="0"/>
        <w:numPr>
          <w:ilvl w:val="2"/>
          <w:numId w:val="18"/>
        </w:numPr>
        <w:spacing w:before="360"/>
        <w:rPr>
          <w:sz w:val="22"/>
        </w:rPr>
      </w:pPr>
      <w:bookmarkStart w:id="82" w:name="_Toc425761051"/>
      <w:bookmarkStart w:id="83" w:name="_Toc426093315"/>
      <w:r w:rsidRPr="00C61AFA">
        <w:rPr>
          <w:sz w:val="22"/>
        </w:rPr>
        <w:t>Přehled systémů</w:t>
      </w:r>
      <w:bookmarkEnd w:id="82"/>
      <w:bookmarkEnd w:id="83"/>
    </w:p>
    <w:p w14:paraId="69CE9E3B" w14:textId="7C2DE6E1" w:rsidR="000A56DE" w:rsidRDefault="000A56DE" w:rsidP="000A56DE">
      <w:pPr>
        <w:rPr>
          <w:rFonts w:ascii="Arial" w:hAnsi="Arial" w:cs="Arial"/>
          <w:color w:val="000000" w:themeColor="text1"/>
        </w:rPr>
      </w:pPr>
      <w:r>
        <w:rPr>
          <w:rFonts w:ascii="Arial" w:hAnsi="Arial" w:cs="Arial"/>
          <w:color w:val="000000" w:themeColor="text1"/>
        </w:rPr>
        <w:t>Ve Službě „</w:t>
      </w:r>
      <w:r w:rsidR="00D91A0F">
        <w:rPr>
          <w:rFonts w:ascii="Arial" w:hAnsi="Arial" w:cs="Arial"/>
          <w:color w:val="000000" w:themeColor="text1"/>
        </w:rPr>
        <w:t>Provozní p</w:t>
      </w:r>
      <w:r>
        <w:rPr>
          <w:rFonts w:ascii="Arial" w:hAnsi="Arial" w:cs="Arial"/>
          <w:color w:val="000000" w:themeColor="text1"/>
        </w:rPr>
        <w:t>odpora EKIS MPSV“ jsou uvedeny požadované kvalitativní parametry, v níže uvedené tabulce je uveden přehled jednotlivých systému, pro které budou Služby poskytovány.</w:t>
      </w:r>
    </w:p>
    <w:p w14:paraId="36993A31" w14:textId="77777777" w:rsidR="000A56DE" w:rsidRPr="00987AA9" w:rsidRDefault="000A56DE" w:rsidP="000A56DE">
      <w:pPr>
        <w:rPr>
          <w:rFonts w:ascii="Arial" w:hAnsi="Arial" w:cs="Arial"/>
          <w:color w:val="000000" w:themeColor="text1"/>
        </w:rPr>
      </w:pPr>
    </w:p>
    <w:p w14:paraId="2F5A2DD6" w14:textId="77777777" w:rsidR="000A56DE" w:rsidRPr="001F7D75" w:rsidRDefault="000A56DE" w:rsidP="000A56DE">
      <w:pPr>
        <w:rPr>
          <w:rFonts w:ascii="Arial" w:hAnsi="Arial"/>
          <w:color w:val="000000" w:themeColor="text1"/>
        </w:rPr>
      </w:pPr>
      <w:r w:rsidRPr="001F7D75">
        <w:rPr>
          <w:rFonts w:ascii="Arial" w:hAnsi="Arial" w:cs="Arial"/>
          <w:color w:val="000000" w:themeColor="text1"/>
        </w:rPr>
        <w:t xml:space="preserve">Tabulka 3 </w:t>
      </w:r>
      <w:r>
        <w:rPr>
          <w:rFonts w:ascii="Arial" w:hAnsi="Arial" w:cs="Arial"/>
          <w:color w:val="000000" w:themeColor="text1"/>
        </w:rPr>
        <w:t>Přehled</w:t>
      </w:r>
      <w:r w:rsidRPr="001F7D75">
        <w:rPr>
          <w:rFonts w:ascii="Arial" w:hAnsi="Arial" w:cs="Arial"/>
          <w:color w:val="000000" w:themeColor="text1"/>
        </w:rPr>
        <w:t xml:space="preserve"> jednotlivých </w:t>
      </w:r>
      <w:r>
        <w:rPr>
          <w:rFonts w:ascii="Arial" w:hAnsi="Arial" w:cs="Arial"/>
          <w:color w:val="000000" w:themeColor="text1"/>
        </w:rPr>
        <w:t xml:space="preserve">podporovaných </w:t>
      </w:r>
      <w:r w:rsidRPr="001F7D75">
        <w:rPr>
          <w:rFonts w:ascii="Arial" w:hAnsi="Arial" w:cs="Arial"/>
          <w:color w:val="000000" w:themeColor="text1"/>
        </w:rPr>
        <w:t>systémů</w:t>
      </w:r>
      <w:r>
        <w:rPr>
          <w:rFonts w:ascii="Arial" w:hAnsi="Arial" w:cs="Arial"/>
          <w:color w:val="000000" w:themeColor="text1"/>
        </w:rPr>
        <w:t xml:space="preserve"> v rámci architektury EKIS MPSV.</w:t>
      </w:r>
    </w:p>
    <w:tbl>
      <w:tblPr>
        <w:tblStyle w:val="Mkatabulky"/>
        <w:tblW w:w="0" w:type="auto"/>
        <w:tblLook w:val="04A0" w:firstRow="1" w:lastRow="0" w:firstColumn="1" w:lastColumn="0" w:noHBand="0" w:noVBand="1"/>
      </w:tblPr>
      <w:tblGrid>
        <w:gridCol w:w="627"/>
        <w:gridCol w:w="3343"/>
      </w:tblGrid>
      <w:tr w:rsidR="000A56DE" w:rsidRPr="007D6D74" w14:paraId="783582CC" w14:textId="77777777" w:rsidTr="002F5912">
        <w:trPr>
          <w:trHeight w:val="306"/>
        </w:trPr>
        <w:tc>
          <w:tcPr>
            <w:tcW w:w="627" w:type="dxa"/>
          </w:tcPr>
          <w:p w14:paraId="319D41E3" w14:textId="77777777" w:rsidR="000A56DE" w:rsidRPr="007D6D74" w:rsidRDefault="000A56DE" w:rsidP="002F5912">
            <w:pPr>
              <w:spacing w:before="240"/>
              <w:ind w:left="567" w:right="-2" w:hanging="425"/>
              <w:rPr>
                <w:rFonts w:ascii="Arial" w:hAnsi="Arial" w:cs="Arial"/>
                <w:b/>
              </w:rPr>
            </w:pPr>
            <w:r w:rsidRPr="007D6D74">
              <w:rPr>
                <w:rFonts w:ascii="Arial" w:hAnsi="Arial" w:cs="Arial"/>
                <w:b/>
              </w:rPr>
              <w:t>ID</w:t>
            </w:r>
          </w:p>
        </w:tc>
        <w:tc>
          <w:tcPr>
            <w:tcW w:w="3343" w:type="dxa"/>
          </w:tcPr>
          <w:p w14:paraId="78F55E74" w14:textId="77777777" w:rsidR="000A56DE" w:rsidRPr="007D6D74" w:rsidRDefault="000A56DE" w:rsidP="002F5912">
            <w:pPr>
              <w:spacing w:before="240"/>
              <w:ind w:left="567" w:right="-2" w:hanging="425"/>
              <w:rPr>
                <w:rFonts w:ascii="Arial" w:hAnsi="Arial" w:cs="Arial"/>
                <w:b/>
              </w:rPr>
            </w:pPr>
            <w:r w:rsidRPr="007D6D74">
              <w:rPr>
                <w:rFonts w:ascii="Arial" w:hAnsi="Arial" w:cs="Arial"/>
                <w:b/>
              </w:rPr>
              <w:t>Název systému</w:t>
            </w:r>
          </w:p>
        </w:tc>
      </w:tr>
      <w:tr w:rsidR="000A56DE" w:rsidRPr="007D6D74" w14:paraId="7C7FC012" w14:textId="77777777" w:rsidTr="002F5912">
        <w:trPr>
          <w:trHeight w:val="306"/>
        </w:trPr>
        <w:tc>
          <w:tcPr>
            <w:tcW w:w="627" w:type="dxa"/>
          </w:tcPr>
          <w:p w14:paraId="37E7B349" w14:textId="77777777" w:rsidR="000A56DE" w:rsidRPr="00206A15" w:rsidRDefault="000A56DE" w:rsidP="002F5912">
            <w:pPr>
              <w:spacing w:before="240"/>
              <w:ind w:left="567" w:right="-2" w:hanging="425"/>
              <w:rPr>
                <w:rFonts w:ascii="Arial" w:hAnsi="Arial" w:cs="Arial"/>
              </w:rPr>
            </w:pPr>
            <w:r w:rsidRPr="00206A15">
              <w:rPr>
                <w:rFonts w:ascii="Arial" w:hAnsi="Arial" w:cs="Arial"/>
              </w:rPr>
              <w:t>1</w:t>
            </w:r>
          </w:p>
        </w:tc>
        <w:tc>
          <w:tcPr>
            <w:tcW w:w="3343" w:type="dxa"/>
          </w:tcPr>
          <w:p w14:paraId="4ED5D601" w14:textId="77777777" w:rsidR="000A56DE" w:rsidRPr="00206A15" w:rsidRDefault="000A56DE" w:rsidP="002F5912">
            <w:pPr>
              <w:spacing w:before="240"/>
              <w:ind w:left="567" w:right="-2" w:hanging="425"/>
              <w:rPr>
                <w:rFonts w:ascii="Arial" w:hAnsi="Arial" w:cs="Arial"/>
              </w:rPr>
            </w:pPr>
            <w:r w:rsidRPr="00206A15">
              <w:rPr>
                <w:rFonts w:ascii="Arial" w:hAnsi="Arial" w:cs="Arial"/>
              </w:rPr>
              <w:t>ERP PROD</w:t>
            </w:r>
          </w:p>
        </w:tc>
      </w:tr>
      <w:tr w:rsidR="000A56DE" w:rsidRPr="007D6D74" w14:paraId="1897478F" w14:textId="77777777" w:rsidTr="002F5912">
        <w:trPr>
          <w:trHeight w:val="306"/>
        </w:trPr>
        <w:tc>
          <w:tcPr>
            <w:tcW w:w="627" w:type="dxa"/>
          </w:tcPr>
          <w:p w14:paraId="4BF87F54" w14:textId="77777777" w:rsidR="000A56DE" w:rsidRPr="00206A15" w:rsidRDefault="000A56DE" w:rsidP="002F5912">
            <w:pPr>
              <w:spacing w:before="240"/>
              <w:ind w:left="567" w:right="-2" w:hanging="425"/>
              <w:rPr>
                <w:rFonts w:ascii="Arial" w:hAnsi="Arial" w:cs="Arial"/>
              </w:rPr>
            </w:pPr>
            <w:r w:rsidRPr="00206A15">
              <w:rPr>
                <w:rFonts w:ascii="Arial" w:hAnsi="Arial" w:cs="Arial"/>
              </w:rPr>
              <w:t>2</w:t>
            </w:r>
          </w:p>
        </w:tc>
        <w:tc>
          <w:tcPr>
            <w:tcW w:w="3343" w:type="dxa"/>
          </w:tcPr>
          <w:p w14:paraId="17399F0C" w14:textId="77777777" w:rsidR="000A56DE" w:rsidRPr="00206A15" w:rsidRDefault="000A56DE" w:rsidP="002F5912">
            <w:pPr>
              <w:spacing w:before="240"/>
              <w:ind w:left="567" w:right="-2" w:hanging="425"/>
              <w:rPr>
                <w:rFonts w:ascii="Arial" w:hAnsi="Arial" w:cs="Arial"/>
              </w:rPr>
            </w:pPr>
            <w:r w:rsidRPr="00206A15">
              <w:rPr>
                <w:rFonts w:ascii="Arial" w:hAnsi="Arial" w:cs="Arial"/>
              </w:rPr>
              <w:t>ERP TEST</w:t>
            </w:r>
          </w:p>
        </w:tc>
      </w:tr>
      <w:tr w:rsidR="000A56DE" w:rsidRPr="007D6D74" w14:paraId="6B82768D" w14:textId="77777777" w:rsidTr="002F5912">
        <w:trPr>
          <w:trHeight w:val="311"/>
        </w:trPr>
        <w:tc>
          <w:tcPr>
            <w:tcW w:w="627" w:type="dxa"/>
          </w:tcPr>
          <w:p w14:paraId="7EA0F543" w14:textId="77777777" w:rsidR="000A56DE" w:rsidRPr="00206A15" w:rsidRDefault="000A56DE" w:rsidP="002F5912">
            <w:pPr>
              <w:spacing w:before="240"/>
              <w:ind w:left="567" w:right="-2" w:hanging="425"/>
              <w:rPr>
                <w:rFonts w:ascii="Arial" w:hAnsi="Arial" w:cs="Arial"/>
              </w:rPr>
            </w:pPr>
            <w:r w:rsidRPr="00206A15">
              <w:rPr>
                <w:rFonts w:ascii="Arial" w:hAnsi="Arial" w:cs="Arial"/>
              </w:rPr>
              <w:t>3</w:t>
            </w:r>
          </w:p>
        </w:tc>
        <w:tc>
          <w:tcPr>
            <w:tcW w:w="3343" w:type="dxa"/>
          </w:tcPr>
          <w:p w14:paraId="7FEE1401" w14:textId="77777777" w:rsidR="000A56DE" w:rsidRPr="00206A15" w:rsidRDefault="000A56DE" w:rsidP="002F5912">
            <w:pPr>
              <w:spacing w:before="240"/>
              <w:ind w:left="567" w:right="-2" w:hanging="425"/>
              <w:rPr>
                <w:rFonts w:ascii="Arial" w:hAnsi="Arial" w:cs="Arial"/>
              </w:rPr>
            </w:pPr>
            <w:r w:rsidRPr="00206A15">
              <w:rPr>
                <w:rFonts w:ascii="Arial" w:hAnsi="Arial" w:cs="Arial"/>
              </w:rPr>
              <w:t>ERP DEV</w:t>
            </w:r>
          </w:p>
        </w:tc>
      </w:tr>
      <w:tr w:rsidR="000A56DE" w:rsidRPr="007D6D74" w14:paraId="727902A2" w14:textId="77777777" w:rsidTr="002F5912">
        <w:trPr>
          <w:trHeight w:val="306"/>
        </w:trPr>
        <w:tc>
          <w:tcPr>
            <w:tcW w:w="627" w:type="dxa"/>
          </w:tcPr>
          <w:p w14:paraId="070AF9BC" w14:textId="77777777" w:rsidR="000A56DE" w:rsidRPr="00206A15" w:rsidRDefault="000A56DE" w:rsidP="002F5912">
            <w:pPr>
              <w:spacing w:before="240"/>
              <w:ind w:left="567" w:right="-2" w:hanging="425"/>
              <w:rPr>
                <w:rFonts w:ascii="Arial" w:hAnsi="Arial" w:cs="Arial"/>
              </w:rPr>
            </w:pPr>
            <w:r w:rsidRPr="00206A15">
              <w:rPr>
                <w:rFonts w:ascii="Arial" w:hAnsi="Arial" w:cs="Arial"/>
              </w:rPr>
              <w:t>4</w:t>
            </w:r>
          </w:p>
        </w:tc>
        <w:tc>
          <w:tcPr>
            <w:tcW w:w="3343" w:type="dxa"/>
          </w:tcPr>
          <w:p w14:paraId="4B1B542C" w14:textId="77777777" w:rsidR="000A56DE" w:rsidRPr="00206A15" w:rsidRDefault="000A56DE" w:rsidP="002F5912">
            <w:pPr>
              <w:spacing w:before="240"/>
              <w:ind w:left="567" w:right="-2" w:hanging="425"/>
              <w:rPr>
                <w:rFonts w:ascii="Arial" w:hAnsi="Arial" w:cs="Arial"/>
              </w:rPr>
            </w:pPr>
            <w:r w:rsidRPr="00206A15">
              <w:rPr>
                <w:rFonts w:ascii="Arial" w:hAnsi="Arial" w:cs="Arial"/>
              </w:rPr>
              <w:t>ARCHIV DEV</w:t>
            </w:r>
          </w:p>
        </w:tc>
      </w:tr>
      <w:tr w:rsidR="000A56DE" w:rsidRPr="007D6D74" w14:paraId="477C5344" w14:textId="77777777" w:rsidTr="002F5912">
        <w:trPr>
          <w:trHeight w:val="306"/>
        </w:trPr>
        <w:tc>
          <w:tcPr>
            <w:tcW w:w="627" w:type="dxa"/>
          </w:tcPr>
          <w:p w14:paraId="2766FB36" w14:textId="77777777" w:rsidR="000A56DE" w:rsidRPr="00206A15" w:rsidRDefault="000A56DE" w:rsidP="002F5912">
            <w:pPr>
              <w:spacing w:before="240"/>
              <w:ind w:left="567" w:right="-2" w:hanging="425"/>
              <w:rPr>
                <w:rFonts w:ascii="Arial" w:hAnsi="Arial" w:cs="Arial"/>
              </w:rPr>
            </w:pPr>
            <w:r w:rsidRPr="00206A15">
              <w:rPr>
                <w:rFonts w:ascii="Arial" w:hAnsi="Arial" w:cs="Arial"/>
              </w:rPr>
              <w:t>5</w:t>
            </w:r>
          </w:p>
        </w:tc>
        <w:tc>
          <w:tcPr>
            <w:tcW w:w="3343" w:type="dxa"/>
          </w:tcPr>
          <w:p w14:paraId="34C011EC" w14:textId="77777777" w:rsidR="000A56DE" w:rsidRPr="00206A15" w:rsidRDefault="000A56DE" w:rsidP="002F5912">
            <w:pPr>
              <w:spacing w:before="240"/>
              <w:ind w:left="567" w:right="-2" w:hanging="425"/>
              <w:rPr>
                <w:rFonts w:ascii="Arial" w:hAnsi="Arial" w:cs="Arial"/>
              </w:rPr>
            </w:pPr>
            <w:r w:rsidRPr="00206A15">
              <w:rPr>
                <w:rFonts w:ascii="Arial" w:hAnsi="Arial" w:cs="Arial"/>
              </w:rPr>
              <w:t>ARCHIV PROD</w:t>
            </w:r>
          </w:p>
        </w:tc>
      </w:tr>
      <w:tr w:rsidR="000A56DE" w:rsidRPr="007D6D74" w14:paraId="397AABA2" w14:textId="77777777" w:rsidTr="002F5912">
        <w:trPr>
          <w:trHeight w:val="306"/>
        </w:trPr>
        <w:tc>
          <w:tcPr>
            <w:tcW w:w="627" w:type="dxa"/>
          </w:tcPr>
          <w:p w14:paraId="07932AF4" w14:textId="77777777" w:rsidR="000A56DE" w:rsidRPr="00206A15" w:rsidRDefault="000A56DE" w:rsidP="002F5912">
            <w:pPr>
              <w:spacing w:before="240"/>
              <w:ind w:left="567" w:right="-2" w:hanging="425"/>
              <w:rPr>
                <w:rFonts w:ascii="Arial" w:hAnsi="Arial" w:cs="Arial"/>
              </w:rPr>
            </w:pPr>
            <w:r w:rsidRPr="00206A15">
              <w:rPr>
                <w:rFonts w:ascii="Arial" w:hAnsi="Arial" w:cs="Arial"/>
              </w:rPr>
              <w:t>6</w:t>
            </w:r>
          </w:p>
        </w:tc>
        <w:tc>
          <w:tcPr>
            <w:tcW w:w="3343" w:type="dxa"/>
          </w:tcPr>
          <w:p w14:paraId="33E37E8D" w14:textId="593E48EA" w:rsidR="000A56DE" w:rsidRPr="00206A15" w:rsidRDefault="000A56DE" w:rsidP="002F5912">
            <w:pPr>
              <w:spacing w:before="240"/>
              <w:ind w:left="567" w:right="-2" w:hanging="425"/>
              <w:rPr>
                <w:rFonts w:ascii="Arial" w:hAnsi="Arial" w:cs="Arial"/>
              </w:rPr>
            </w:pPr>
            <w:r w:rsidRPr="00206A15">
              <w:rPr>
                <w:rFonts w:ascii="Arial" w:hAnsi="Arial" w:cs="Arial"/>
              </w:rPr>
              <w:t>SOLMAN</w:t>
            </w:r>
            <w:r w:rsidR="007C7202">
              <w:rPr>
                <w:rFonts w:ascii="Arial" w:hAnsi="Arial" w:cs="Arial"/>
              </w:rPr>
              <w:t xml:space="preserve"> </w:t>
            </w:r>
          </w:p>
        </w:tc>
      </w:tr>
      <w:tr w:rsidR="000A56DE" w:rsidRPr="00A73B04" w14:paraId="0D55E6ED" w14:textId="77777777" w:rsidTr="002F5912">
        <w:trPr>
          <w:trHeight w:val="311"/>
        </w:trPr>
        <w:tc>
          <w:tcPr>
            <w:tcW w:w="627" w:type="dxa"/>
          </w:tcPr>
          <w:p w14:paraId="32173979" w14:textId="77777777" w:rsidR="000A56DE" w:rsidRPr="007D6D74" w:rsidRDefault="000A56DE" w:rsidP="002F5912">
            <w:pPr>
              <w:spacing w:before="240"/>
              <w:ind w:left="567" w:right="-2" w:hanging="425"/>
              <w:rPr>
                <w:rFonts w:ascii="Arial" w:hAnsi="Arial" w:cs="Arial"/>
              </w:rPr>
            </w:pPr>
            <w:r w:rsidRPr="007D6D74">
              <w:rPr>
                <w:rFonts w:ascii="Arial" w:hAnsi="Arial" w:cs="Arial"/>
              </w:rPr>
              <w:t>7</w:t>
            </w:r>
          </w:p>
        </w:tc>
        <w:tc>
          <w:tcPr>
            <w:tcW w:w="3343" w:type="dxa"/>
          </w:tcPr>
          <w:p w14:paraId="4004A5B5" w14:textId="77777777" w:rsidR="000A56DE" w:rsidRPr="007D6D74" w:rsidRDefault="000A56DE" w:rsidP="002F5912">
            <w:pPr>
              <w:spacing w:before="240"/>
              <w:ind w:left="567" w:right="-2" w:hanging="425"/>
              <w:rPr>
                <w:rFonts w:ascii="Arial" w:hAnsi="Arial" w:cs="Arial"/>
              </w:rPr>
            </w:pPr>
            <w:r w:rsidRPr="007D6D74">
              <w:rPr>
                <w:rFonts w:ascii="Arial" w:hAnsi="Arial" w:cs="Arial"/>
              </w:rPr>
              <w:t>CONTENT SERVER</w:t>
            </w:r>
          </w:p>
        </w:tc>
      </w:tr>
    </w:tbl>
    <w:p w14:paraId="22EE3FD4" w14:textId="77777777" w:rsidR="000A56DE" w:rsidRPr="00F90639" w:rsidRDefault="000A56DE" w:rsidP="00F90639">
      <w:pPr>
        <w:ind w:firstLine="0"/>
        <w:jc w:val="both"/>
        <w:rPr>
          <w:rFonts w:ascii="Arial" w:hAnsi="Arial" w:cs="Arial"/>
          <w:color w:val="000000" w:themeColor="text1"/>
        </w:rPr>
      </w:pPr>
    </w:p>
    <w:p w14:paraId="4F0698C0" w14:textId="4333073F" w:rsidR="00FF47F5" w:rsidRPr="00AC5E3C" w:rsidRDefault="00FF47F5" w:rsidP="00AC5E3C">
      <w:pPr>
        <w:pStyle w:val="Nadpis21"/>
        <w:keepNext/>
        <w:widowControl w:val="0"/>
        <w:tabs>
          <w:tab w:val="num" w:pos="907"/>
        </w:tabs>
        <w:spacing w:before="360" w:after="80"/>
        <w:ind w:left="907" w:hanging="907"/>
        <w:rPr>
          <w:sz w:val="22"/>
        </w:rPr>
      </w:pPr>
      <w:bookmarkStart w:id="84" w:name="_Toc406065585"/>
      <w:bookmarkStart w:id="85" w:name="_Toc406480976"/>
      <w:bookmarkStart w:id="86" w:name="_Toc425761052"/>
      <w:bookmarkStart w:id="87" w:name="_Toc426093316"/>
      <w:bookmarkStart w:id="88" w:name="_Toc323538748"/>
      <w:bookmarkStart w:id="89" w:name="_Toc273685845"/>
      <w:r w:rsidRPr="00AC5E3C">
        <w:rPr>
          <w:sz w:val="22"/>
        </w:rPr>
        <w:t xml:space="preserve">Požadavky na </w:t>
      </w:r>
      <w:r w:rsidR="00B04B1E">
        <w:rPr>
          <w:sz w:val="22"/>
        </w:rPr>
        <w:t>S</w:t>
      </w:r>
      <w:r w:rsidRPr="00AC5E3C">
        <w:rPr>
          <w:sz w:val="22"/>
        </w:rPr>
        <w:t>lužby</w:t>
      </w:r>
      <w:bookmarkEnd w:id="84"/>
      <w:bookmarkEnd w:id="85"/>
      <w:r w:rsidR="00B04B1E">
        <w:rPr>
          <w:sz w:val="22"/>
        </w:rPr>
        <w:t xml:space="preserve"> podpory provozu</w:t>
      </w:r>
      <w:bookmarkEnd w:id="86"/>
      <w:bookmarkEnd w:id="87"/>
    </w:p>
    <w:p w14:paraId="4B1ECD19" w14:textId="77777777" w:rsidR="00FF47F5" w:rsidRPr="00C61AFA" w:rsidRDefault="00FF47F5" w:rsidP="00C61AFA">
      <w:pPr>
        <w:pStyle w:val="Nadpis21"/>
        <w:keepNext/>
        <w:widowControl w:val="0"/>
        <w:numPr>
          <w:ilvl w:val="2"/>
          <w:numId w:val="18"/>
        </w:numPr>
        <w:tabs>
          <w:tab w:val="num" w:pos="907"/>
        </w:tabs>
        <w:spacing w:before="360" w:after="80"/>
        <w:rPr>
          <w:sz w:val="22"/>
        </w:rPr>
      </w:pPr>
      <w:bookmarkStart w:id="90" w:name="_Toc406065586"/>
      <w:bookmarkStart w:id="91" w:name="_Toc406480977"/>
      <w:bookmarkStart w:id="92" w:name="_Toc425761053"/>
      <w:bookmarkStart w:id="93" w:name="_Toc426093317"/>
      <w:r w:rsidRPr="00C61AFA">
        <w:rPr>
          <w:sz w:val="22"/>
        </w:rPr>
        <w:t>Definice pojmů</w:t>
      </w:r>
      <w:bookmarkEnd w:id="90"/>
      <w:bookmarkEnd w:id="91"/>
      <w:bookmarkEnd w:id="92"/>
      <w:bookmarkEnd w:id="93"/>
    </w:p>
    <w:p w14:paraId="77AF1FA1" w14:textId="77777777" w:rsidR="00FF47F5" w:rsidRPr="00753F02" w:rsidRDefault="00FF47F5" w:rsidP="00C5174F">
      <w:pPr>
        <w:pStyle w:val="Nadpis40"/>
      </w:pPr>
      <w:r w:rsidRPr="00753F02">
        <w:t>Incident</w:t>
      </w:r>
    </w:p>
    <w:p w14:paraId="145D64BE" w14:textId="07FF4C17" w:rsidR="00FF47F5" w:rsidRPr="00753F02" w:rsidRDefault="00FF47F5" w:rsidP="00753F02">
      <w:pPr>
        <w:ind w:firstLine="0"/>
        <w:jc w:val="both"/>
        <w:rPr>
          <w:rFonts w:ascii="Arial" w:hAnsi="Arial" w:cs="Arial"/>
          <w:color w:val="000000" w:themeColor="text1"/>
        </w:rPr>
      </w:pPr>
      <w:r w:rsidRPr="00753F02">
        <w:rPr>
          <w:rFonts w:ascii="Arial" w:hAnsi="Arial" w:cs="Arial"/>
          <w:color w:val="000000" w:themeColor="text1"/>
        </w:rPr>
        <w:t xml:space="preserve">Událost při využívání služby, která neprobíhá očekávaným způsobem a způsobuje či může způsobit snížení kvality služby nebo její nedostupnost (např. výpadek, případně výrazné zpomalení systému na základě  </w:t>
      </w:r>
      <w:r w:rsidR="00D91A0F">
        <w:rPr>
          <w:rFonts w:ascii="Arial" w:hAnsi="Arial" w:cs="Arial"/>
          <w:color w:val="000000" w:themeColor="text1"/>
        </w:rPr>
        <w:t xml:space="preserve">SW </w:t>
      </w:r>
      <w:r w:rsidRPr="00753F02">
        <w:rPr>
          <w:rFonts w:ascii="Arial" w:hAnsi="Arial" w:cs="Arial"/>
          <w:color w:val="000000" w:themeColor="text1"/>
        </w:rPr>
        <w:t xml:space="preserve">poruchy nebo SW chyby na informačních systémech, vzniklá nedostupnost dat, nedostupnost komunikací, atp.). Incidentem je i jakýkoliv zjištěný bezpečnostní problém i v případě, že neohrožuje okamžitě dostupnost a kvalitu služby. </w:t>
      </w:r>
    </w:p>
    <w:p w14:paraId="23AD2A30" w14:textId="77777777" w:rsidR="00FF47F5" w:rsidRPr="00753F02" w:rsidRDefault="00FF47F5" w:rsidP="00C5174F">
      <w:pPr>
        <w:pStyle w:val="Nadpis40"/>
      </w:pPr>
      <w:r w:rsidRPr="00753F02">
        <w:t>Vada</w:t>
      </w:r>
    </w:p>
    <w:p w14:paraId="453842C9" w14:textId="5B28FBD3" w:rsidR="00FF47F5" w:rsidRPr="00753F02" w:rsidRDefault="00FF47F5" w:rsidP="00753F02">
      <w:pPr>
        <w:ind w:firstLine="0"/>
        <w:jc w:val="both"/>
        <w:rPr>
          <w:rFonts w:ascii="Arial" w:hAnsi="Arial" w:cs="Arial"/>
          <w:color w:val="000000" w:themeColor="text1"/>
        </w:rPr>
      </w:pPr>
      <w:r w:rsidRPr="00753F02">
        <w:rPr>
          <w:rFonts w:ascii="Arial" w:hAnsi="Arial" w:cs="Arial"/>
          <w:color w:val="000000" w:themeColor="text1"/>
        </w:rPr>
        <w:t xml:space="preserve">Vada je příčina, která způsobila incident. </w:t>
      </w:r>
    </w:p>
    <w:p w14:paraId="7C8DBBEC" w14:textId="77777777" w:rsidR="00FF47F5" w:rsidRPr="00753F02" w:rsidRDefault="00FF47F5" w:rsidP="00C5174F">
      <w:pPr>
        <w:pStyle w:val="Nadpis40"/>
      </w:pPr>
      <w:r w:rsidRPr="00753F02">
        <w:lastRenderedPageBreak/>
        <w:t>Požadavek (request)</w:t>
      </w:r>
    </w:p>
    <w:p w14:paraId="646F5999" w14:textId="77777777" w:rsidR="00FF47F5" w:rsidRPr="00753F02" w:rsidRDefault="00FF47F5" w:rsidP="00753F02">
      <w:pPr>
        <w:ind w:firstLine="0"/>
        <w:jc w:val="both"/>
        <w:rPr>
          <w:rFonts w:ascii="Arial" w:hAnsi="Arial" w:cs="Arial"/>
          <w:color w:val="000000" w:themeColor="text1"/>
        </w:rPr>
      </w:pPr>
      <w:r w:rsidRPr="00753F02">
        <w:rPr>
          <w:rFonts w:ascii="Arial" w:hAnsi="Arial" w:cs="Arial"/>
          <w:color w:val="000000" w:themeColor="text1"/>
        </w:rPr>
        <w:t xml:space="preserve">Žádost ze strany uživatele služby o zabezpečení podpory při využívání služby předaná na kontaktní místo, Service Desk </w:t>
      </w:r>
      <w:r w:rsidR="0047554B">
        <w:rPr>
          <w:rFonts w:ascii="Arial" w:hAnsi="Arial" w:cs="Arial"/>
          <w:color w:val="000000" w:themeColor="text1"/>
        </w:rPr>
        <w:t>u</w:t>
      </w:r>
      <w:r w:rsidRPr="00753F02">
        <w:rPr>
          <w:rFonts w:ascii="Arial" w:hAnsi="Arial" w:cs="Arial"/>
          <w:color w:val="000000" w:themeColor="text1"/>
        </w:rPr>
        <w:t xml:space="preserve">chazeče, která nemá příčinu v chybovém stavu služby, tj. není incidentem (např. žádost o práce, materiál nebo informace poskytované </w:t>
      </w:r>
      <w:r w:rsidR="0047554B">
        <w:rPr>
          <w:rFonts w:ascii="Arial" w:hAnsi="Arial" w:cs="Arial"/>
          <w:color w:val="000000" w:themeColor="text1"/>
        </w:rPr>
        <w:t>u</w:t>
      </w:r>
      <w:r w:rsidRPr="00753F02">
        <w:rPr>
          <w:rFonts w:ascii="Arial" w:hAnsi="Arial" w:cs="Arial"/>
          <w:color w:val="000000" w:themeColor="text1"/>
        </w:rPr>
        <w:t>chazečem ke službě)</w:t>
      </w:r>
      <w:r w:rsidR="007E3439">
        <w:rPr>
          <w:rFonts w:ascii="Arial" w:hAnsi="Arial" w:cs="Arial"/>
          <w:color w:val="000000" w:themeColor="text1"/>
        </w:rPr>
        <w:t>.</w:t>
      </w:r>
    </w:p>
    <w:p w14:paraId="40910CD5" w14:textId="77777777" w:rsidR="00FF47F5" w:rsidRPr="00753F02" w:rsidRDefault="00FF47F5" w:rsidP="00C5174F">
      <w:pPr>
        <w:pStyle w:val="Nadpis40"/>
      </w:pPr>
      <w:r w:rsidRPr="00753F02">
        <w:t>Dostupnost</w:t>
      </w:r>
    </w:p>
    <w:p w14:paraId="17A62E8F" w14:textId="4E6F69BC" w:rsidR="00FF47F5" w:rsidRPr="00753F02" w:rsidRDefault="00FF47F5" w:rsidP="00753F02">
      <w:pPr>
        <w:ind w:firstLine="0"/>
        <w:jc w:val="both"/>
        <w:rPr>
          <w:rFonts w:ascii="Arial" w:hAnsi="Arial" w:cs="Arial"/>
          <w:color w:val="000000" w:themeColor="text1"/>
        </w:rPr>
      </w:pPr>
      <w:r w:rsidRPr="00753F02">
        <w:rPr>
          <w:rFonts w:ascii="Arial" w:hAnsi="Arial" w:cs="Arial"/>
          <w:color w:val="000000" w:themeColor="text1"/>
        </w:rPr>
        <w:t xml:space="preserve">Skutečnost, že </w:t>
      </w:r>
      <w:r w:rsidR="00176743">
        <w:rPr>
          <w:rFonts w:ascii="Arial" w:hAnsi="Arial" w:cs="Arial"/>
          <w:color w:val="000000" w:themeColor="text1"/>
        </w:rPr>
        <w:t>EKIS MPSV</w:t>
      </w:r>
      <w:r w:rsidRPr="00753F02">
        <w:rPr>
          <w:rFonts w:ascii="Arial" w:hAnsi="Arial" w:cs="Arial"/>
          <w:color w:val="000000" w:themeColor="text1"/>
        </w:rPr>
        <w:t xml:space="preserve"> (nebo její definovaná část</w:t>
      </w:r>
      <w:r w:rsidR="00D91A0F">
        <w:rPr>
          <w:rFonts w:ascii="Arial" w:hAnsi="Arial" w:cs="Arial"/>
          <w:color w:val="000000" w:themeColor="text1"/>
        </w:rPr>
        <w:t>/modul</w:t>
      </w:r>
      <w:r w:rsidRPr="00753F02">
        <w:rPr>
          <w:rFonts w:ascii="Arial" w:hAnsi="Arial" w:cs="Arial"/>
          <w:color w:val="000000" w:themeColor="text1"/>
        </w:rPr>
        <w:t xml:space="preserve">) je přístupná v požadované kvalitě ve sjednanou dobu a požadovaným způsobem – udává se jako procento skutečného času běhu aplikace z celkové požadované doby běhu </w:t>
      </w:r>
      <w:r w:rsidR="00176743">
        <w:rPr>
          <w:rFonts w:ascii="Arial" w:hAnsi="Arial" w:cs="Arial"/>
          <w:color w:val="000000" w:themeColor="text1"/>
        </w:rPr>
        <w:t>EKIS MPSV</w:t>
      </w:r>
      <w:r w:rsidRPr="00753F02">
        <w:rPr>
          <w:rFonts w:ascii="Arial" w:hAnsi="Arial" w:cs="Arial"/>
          <w:color w:val="000000" w:themeColor="text1"/>
        </w:rPr>
        <w:t xml:space="preserve"> (nebo její definované části</w:t>
      </w:r>
      <w:r w:rsidR="00D91A0F">
        <w:rPr>
          <w:rFonts w:ascii="Arial" w:hAnsi="Arial" w:cs="Arial"/>
          <w:color w:val="000000" w:themeColor="text1"/>
        </w:rPr>
        <w:t>/modul</w:t>
      </w:r>
      <w:r w:rsidRPr="00753F02">
        <w:rPr>
          <w:rFonts w:ascii="Arial" w:hAnsi="Arial" w:cs="Arial"/>
          <w:color w:val="000000" w:themeColor="text1"/>
        </w:rPr>
        <w:t>).</w:t>
      </w:r>
    </w:p>
    <w:p w14:paraId="5D54DBFE" w14:textId="23383507" w:rsidR="00FF47F5" w:rsidRDefault="00FF47F5" w:rsidP="00753F02">
      <w:pPr>
        <w:ind w:firstLine="0"/>
        <w:jc w:val="both"/>
        <w:rPr>
          <w:rFonts w:ascii="Arial" w:hAnsi="Arial" w:cs="Arial"/>
          <w:color w:val="000000" w:themeColor="text1"/>
        </w:rPr>
      </w:pPr>
      <w:r w:rsidRPr="00753F02">
        <w:rPr>
          <w:rFonts w:ascii="Arial" w:hAnsi="Arial" w:cs="Arial"/>
          <w:color w:val="000000" w:themeColor="text1"/>
        </w:rPr>
        <w:t>Aplikace (nebo její definovaná část</w:t>
      </w:r>
      <w:r w:rsidR="00D91A0F">
        <w:rPr>
          <w:rFonts w:ascii="Arial" w:hAnsi="Arial" w:cs="Arial"/>
          <w:color w:val="000000" w:themeColor="text1"/>
        </w:rPr>
        <w:t>/modul</w:t>
      </w:r>
      <w:r w:rsidRPr="00753F02">
        <w:rPr>
          <w:rFonts w:ascii="Arial" w:hAnsi="Arial" w:cs="Arial"/>
          <w:color w:val="000000" w:themeColor="text1"/>
        </w:rPr>
        <w:t>) je označena jako nedostupná v případě nedostupnosti aplikace jako celku nebo podstatné dílčí části této aplikace.</w:t>
      </w:r>
    </w:p>
    <w:p w14:paraId="1B889A62" w14:textId="77777777" w:rsidR="003F61B8" w:rsidRPr="00753F02" w:rsidRDefault="003F61B8" w:rsidP="003F61B8">
      <w:pPr>
        <w:ind w:firstLine="0"/>
        <w:jc w:val="both"/>
        <w:rPr>
          <w:rFonts w:ascii="Arial" w:hAnsi="Arial" w:cs="Arial"/>
          <w:color w:val="000000" w:themeColor="text1"/>
        </w:rPr>
      </w:pPr>
      <w:r>
        <w:rPr>
          <w:rFonts w:ascii="Arial" w:hAnsi="Arial" w:cs="Arial"/>
          <w:color w:val="000000" w:themeColor="text1"/>
        </w:rPr>
        <w:t>Za nedostupný se EKIS MPSV</w:t>
      </w:r>
      <w:r w:rsidRPr="00753F02">
        <w:rPr>
          <w:rFonts w:ascii="Arial" w:hAnsi="Arial" w:cs="Arial"/>
          <w:color w:val="000000" w:themeColor="text1"/>
        </w:rPr>
        <w:t xml:space="preserve"> považuje od okamžiku nahlášení </w:t>
      </w:r>
      <w:r>
        <w:rPr>
          <w:rFonts w:ascii="Arial" w:hAnsi="Arial" w:cs="Arial"/>
          <w:color w:val="000000" w:themeColor="text1"/>
        </w:rPr>
        <w:t>z</w:t>
      </w:r>
      <w:r w:rsidRPr="00753F02">
        <w:rPr>
          <w:rFonts w:ascii="Arial" w:hAnsi="Arial" w:cs="Arial"/>
          <w:color w:val="000000" w:themeColor="text1"/>
        </w:rPr>
        <w:t xml:space="preserve">adavatelem nebo zjištění </w:t>
      </w:r>
      <w:r>
        <w:rPr>
          <w:rFonts w:ascii="Arial" w:hAnsi="Arial" w:cs="Arial"/>
          <w:color w:val="000000" w:themeColor="text1"/>
        </w:rPr>
        <w:t>u</w:t>
      </w:r>
      <w:r w:rsidRPr="00753F02">
        <w:rPr>
          <w:rFonts w:ascii="Arial" w:hAnsi="Arial" w:cs="Arial"/>
          <w:color w:val="000000" w:themeColor="text1"/>
        </w:rPr>
        <w:t>chazeče do okamžiku obnovení plné dostupnosti. Dostupnost je vztažena ke kalendářnímu měsíci. Pro výpočet doby nedostupnosti jsou časy zaokrouhleny na celé minuty. Do doby nedostupnosti se započítávají všechny doby incidentů kategorie A a neplánovaných odstávek. Pokud byl incident způsoben prokazatelně třetí stranou, do doby nedostupnosti se nezapočítává.</w:t>
      </w:r>
    </w:p>
    <w:p w14:paraId="6528B519" w14:textId="77777777" w:rsidR="00FF47F5" w:rsidRPr="00753F02" w:rsidRDefault="00FF47F5" w:rsidP="00C5174F">
      <w:pPr>
        <w:pStyle w:val="Nadpis40"/>
      </w:pPr>
      <w:r w:rsidRPr="00753F02">
        <w:t>Provozní doba</w:t>
      </w:r>
    </w:p>
    <w:p w14:paraId="65B85B31" w14:textId="77777777" w:rsidR="00FF47F5" w:rsidRPr="00753F02" w:rsidRDefault="00FF47F5" w:rsidP="00753F02">
      <w:pPr>
        <w:ind w:firstLine="0"/>
        <w:jc w:val="both"/>
        <w:rPr>
          <w:rFonts w:ascii="Arial" w:hAnsi="Arial" w:cs="Arial"/>
          <w:color w:val="000000" w:themeColor="text1"/>
        </w:rPr>
      </w:pPr>
      <w:r w:rsidRPr="00753F02">
        <w:rPr>
          <w:rFonts w:ascii="Arial" w:hAnsi="Arial" w:cs="Arial"/>
          <w:color w:val="000000" w:themeColor="text1"/>
        </w:rPr>
        <w:t xml:space="preserve">Časový úsek, ve kterém je zajištěn provoz </w:t>
      </w:r>
      <w:r w:rsidR="00176743">
        <w:rPr>
          <w:rFonts w:ascii="Arial" w:hAnsi="Arial" w:cs="Arial"/>
          <w:color w:val="000000" w:themeColor="text1"/>
        </w:rPr>
        <w:t>EKIS MPSV</w:t>
      </w:r>
      <w:r w:rsidRPr="00753F02">
        <w:rPr>
          <w:rFonts w:ascii="Arial" w:hAnsi="Arial" w:cs="Arial"/>
          <w:color w:val="000000" w:themeColor="text1"/>
        </w:rPr>
        <w:t xml:space="preserve"> a služba je v definovaném rozsahu a kvalitě dostupná uživatelům. Doba provozu zahrnuje dobu podpory, příp. dobu, ve které služba není podporována. Doba provozu je dále členěna na:</w:t>
      </w:r>
    </w:p>
    <w:p w14:paraId="6C8F6235" w14:textId="77777777" w:rsidR="00FF47F5" w:rsidRPr="00753F02" w:rsidRDefault="004268BD" w:rsidP="00091C5A">
      <w:pPr>
        <w:pStyle w:val="Odstavecseseznamem"/>
        <w:numPr>
          <w:ilvl w:val="0"/>
          <w:numId w:val="12"/>
        </w:numPr>
        <w:jc w:val="both"/>
        <w:rPr>
          <w:rFonts w:ascii="Arial" w:hAnsi="Arial" w:cs="Arial"/>
          <w:color w:val="000000" w:themeColor="text1"/>
        </w:rPr>
      </w:pPr>
      <w:r>
        <w:rPr>
          <w:rFonts w:ascii="Arial" w:hAnsi="Arial" w:cs="Arial"/>
          <w:color w:val="000000" w:themeColor="text1"/>
        </w:rPr>
        <w:t>r</w:t>
      </w:r>
      <w:r w:rsidR="00FF47F5" w:rsidRPr="00753F02">
        <w:rPr>
          <w:rFonts w:ascii="Arial" w:hAnsi="Arial" w:cs="Arial"/>
          <w:color w:val="000000" w:themeColor="text1"/>
        </w:rPr>
        <w:t xml:space="preserve">ežim služby / komponenty – </w:t>
      </w:r>
      <w:r>
        <w:rPr>
          <w:rFonts w:ascii="Arial" w:hAnsi="Arial" w:cs="Arial"/>
          <w:color w:val="000000" w:themeColor="text1"/>
        </w:rPr>
        <w:t>o</w:t>
      </w:r>
      <w:r w:rsidR="00FF47F5" w:rsidRPr="00753F02">
        <w:rPr>
          <w:rFonts w:ascii="Arial" w:hAnsi="Arial" w:cs="Arial"/>
          <w:color w:val="000000" w:themeColor="text1"/>
        </w:rPr>
        <w:t>značuje dny v týdnu a hodiny ve dni, kdy je služba/komponenta služby poskytována. Např. 7x24 znamená pracovní i nepracovní dny 24 hodin denně; 5x12 znamená pracovní dny 12 hodin denně</w:t>
      </w:r>
      <w:r>
        <w:rPr>
          <w:rFonts w:ascii="Arial" w:hAnsi="Arial" w:cs="Arial"/>
          <w:color w:val="000000" w:themeColor="text1"/>
        </w:rPr>
        <w:t>,</w:t>
      </w:r>
    </w:p>
    <w:p w14:paraId="53B76B50" w14:textId="77777777" w:rsidR="00FF47F5" w:rsidRPr="00753F02" w:rsidRDefault="004268BD" w:rsidP="00091C5A">
      <w:pPr>
        <w:pStyle w:val="Odstavecseseznamem"/>
        <w:numPr>
          <w:ilvl w:val="0"/>
          <w:numId w:val="12"/>
        </w:numPr>
        <w:jc w:val="both"/>
        <w:rPr>
          <w:rFonts w:ascii="Arial" w:hAnsi="Arial" w:cs="Arial"/>
          <w:color w:val="000000" w:themeColor="text1"/>
        </w:rPr>
      </w:pPr>
      <w:r>
        <w:rPr>
          <w:rFonts w:ascii="Arial" w:hAnsi="Arial" w:cs="Arial"/>
          <w:color w:val="000000" w:themeColor="text1"/>
        </w:rPr>
        <w:t>z</w:t>
      </w:r>
      <w:r w:rsidR="00FF47F5" w:rsidRPr="00753F02">
        <w:rPr>
          <w:rFonts w:ascii="Arial" w:hAnsi="Arial" w:cs="Arial"/>
          <w:color w:val="000000" w:themeColor="text1"/>
        </w:rPr>
        <w:t>aručená doba provozu (</w:t>
      </w:r>
      <w:r w:rsidR="00FF47F5" w:rsidRPr="00753F02">
        <w:rPr>
          <w:rFonts w:ascii="Arial" w:hAnsi="Arial" w:cs="Arial"/>
          <w:i/>
          <w:color w:val="000000" w:themeColor="text1"/>
        </w:rPr>
        <w:t>ZDP</w:t>
      </w:r>
      <w:r w:rsidR="00FF47F5" w:rsidRPr="00753F02">
        <w:rPr>
          <w:rFonts w:ascii="Arial" w:hAnsi="Arial" w:cs="Arial"/>
          <w:color w:val="000000" w:themeColor="text1"/>
        </w:rPr>
        <w:t xml:space="preserve">) – </w:t>
      </w:r>
      <w:r>
        <w:rPr>
          <w:rFonts w:ascii="Arial" w:hAnsi="Arial" w:cs="Arial"/>
          <w:color w:val="000000" w:themeColor="text1"/>
        </w:rPr>
        <w:t>d</w:t>
      </w:r>
      <w:r w:rsidR="00FF47F5" w:rsidRPr="00753F02">
        <w:rPr>
          <w:rFonts w:ascii="Arial" w:hAnsi="Arial" w:cs="Arial"/>
          <w:color w:val="000000" w:themeColor="text1"/>
        </w:rPr>
        <w:t xml:space="preserve">oba, kdy je </w:t>
      </w:r>
      <w:r>
        <w:rPr>
          <w:rFonts w:ascii="Arial" w:hAnsi="Arial" w:cs="Arial"/>
          <w:color w:val="000000" w:themeColor="text1"/>
        </w:rPr>
        <w:t>u</w:t>
      </w:r>
      <w:r w:rsidR="00FF47F5" w:rsidRPr="00753F02">
        <w:rPr>
          <w:rFonts w:ascii="Arial" w:hAnsi="Arial" w:cs="Arial"/>
          <w:color w:val="000000" w:themeColor="text1"/>
        </w:rPr>
        <w:t>chazeč povinen garantovat dostupnost služby. Tato doba se zahrnuje do výpočtu ukazatelů dostupnosti (QD) a reakce (QR) na incidenty</w:t>
      </w:r>
      <w:r>
        <w:rPr>
          <w:rFonts w:ascii="Arial" w:hAnsi="Arial" w:cs="Arial"/>
          <w:color w:val="000000" w:themeColor="text1"/>
        </w:rPr>
        <w:t>,</w:t>
      </w:r>
    </w:p>
    <w:p w14:paraId="3E9CB0CF" w14:textId="77777777" w:rsidR="00FF47F5" w:rsidRPr="00753F02" w:rsidRDefault="004268BD" w:rsidP="00091C5A">
      <w:pPr>
        <w:pStyle w:val="Odstavecseseznamem"/>
        <w:numPr>
          <w:ilvl w:val="0"/>
          <w:numId w:val="12"/>
        </w:numPr>
        <w:jc w:val="both"/>
        <w:rPr>
          <w:rFonts w:ascii="Arial" w:hAnsi="Arial" w:cs="Arial"/>
          <w:color w:val="000000" w:themeColor="text1"/>
        </w:rPr>
      </w:pPr>
      <w:r>
        <w:rPr>
          <w:rFonts w:ascii="Arial" w:hAnsi="Arial" w:cs="Arial"/>
          <w:color w:val="000000" w:themeColor="text1"/>
        </w:rPr>
        <w:t>s</w:t>
      </w:r>
      <w:r w:rsidR="00FF47F5" w:rsidRPr="00753F02">
        <w:rPr>
          <w:rFonts w:ascii="Arial" w:hAnsi="Arial" w:cs="Arial"/>
          <w:color w:val="000000" w:themeColor="text1"/>
        </w:rPr>
        <w:t xml:space="preserve">ervisní okno údržby – </w:t>
      </w:r>
      <w:r>
        <w:rPr>
          <w:rFonts w:ascii="Arial" w:hAnsi="Arial" w:cs="Arial"/>
          <w:color w:val="000000" w:themeColor="text1"/>
        </w:rPr>
        <w:t>d</w:t>
      </w:r>
      <w:r w:rsidR="00FF47F5" w:rsidRPr="00753F02">
        <w:rPr>
          <w:rFonts w:ascii="Arial" w:hAnsi="Arial" w:cs="Arial"/>
          <w:color w:val="000000" w:themeColor="text1"/>
        </w:rPr>
        <w:t xml:space="preserve">oba, kdy je </w:t>
      </w:r>
      <w:r>
        <w:rPr>
          <w:rFonts w:ascii="Arial" w:hAnsi="Arial" w:cs="Arial"/>
          <w:color w:val="000000" w:themeColor="text1"/>
        </w:rPr>
        <w:t>u</w:t>
      </w:r>
      <w:r w:rsidR="00FF47F5" w:rsidRPr="00753F02">
        <w:rPr>
          <w:rFonts w:ascii="Arial" w:hAnsi="Arial" w:cs="Arial"/>
          <w:color w:val="000000" w:themeColor="text1"/>
        </w:rPr>
        <w:t xml:space="preserve">chazeč oprávněn provádět plánované servisní zásahy na Aplikaci </w:t>
      </w:r>
      <w:r w:rsidR="00176743">
        <w:rPr>
          <w:rFonts w:ascii="Arial" w:hAnsi="Arial" w:cs="Arial"/>
          <w:color w:val="000000" w:themeColor="text1"/>
        </w:rPr>
        <w:t>EKIS MPSV</w:t>
      </w:r>
      <w:r>
        <w:rPr>
          <w:rFonts w:ascii="Arial" w:hAnsi="Arial" w:cs="Arial"/>
          <w:color w:val="000000" w:themeColor="text1"/>
        </w:rPr>
        <w:t>,</w:t>
      </w:r>
    </w:p>
    <w:p w14:paraId="1C37B963" w14:textId="77777777" w:rsidR="00FF47F5" w:rsidRPr="00753F02" w:rsidRDefault="004268BD" w:rsidP="00091C5A">
      <w:pPr>
        <w:pStyle w:val="Odstavecseseznamem"/>
        <w:numPr>
          <w:ilvl w:val="0"/>
          <w:numId w:val="12"/>
        </w:numPr>
        <w:jc w:val="both"/>
        <w:rPr>
          <w:rFonts w:ascii="Arial" w:hAnsi="Arial" w:cs="Arial"/>
          <w:color w:val="000000" w:themeColor="text1"/>
        </w:rPr>
      </w:pPr>
      <w:r>
        <w:rPr>
          <w:rFonts w:ascii="Arial" w:hAnsi="Arial" w:cs="Arial"/>
          <w:color w:val="000000" w:themeColor="text1"/>
        </w:rPr>
        <w:t>d</w:t>
      </w:r>
      <w:r w:rsidR="00FF47F5" w:rsidRPr="00753F02">
        <w:rPr>
          <w:rFonts w:ascii="Arial" w:hAnsi="Arial" w:cs="Arial"/>
          <w:color w:val="000000" w:themeColor="text1"/>
        </w:rPr>
        <w:t xml:space="preserve">oba provozu komponenty – </w:t>
      </w:r>
      <w:r>
        <w:rPr>
          <w:rFonts w:ascii="Arial" w:hAnsi="Arial" w:cs="Arial"/>
          <w:color w:val="000000" w:themeColor="text1"/>
        </w:rPr>
        <w:t>d</w:t>
      </w:r>
      <w:r w:rsidR="00FF47F5" w:rsidRPr="00753F02">
        <w:rPr>
          <w:rFonts w:ascii="Arial" w:hAnsi="Arial" w:cs="Arial"/>
          <w:color w:val="000000" w:themeColor="text1"/>
        </w:rPr>
        <w:t>oba, kdy jsou poskytovány činnosti, které jsou náplní dané komponenty služby.</w:t>
      </w:r>
    </w:p>
    <w:p w14:paraId="611B8C32" w14:textId="77777777" w:rsidR="00FF47F5" w:rsidRPr="00B26E94" w:rsidRDefault="00FF47F5" w:rsidP="00C5174F">
      <w:pPr>
        <w:pStyle w:val="Nadpis40"/>
      </w:pPr>
      <w:r w:rsidRPr="00B26E94">
        <w:t>Doba podpory</w:t>
      </w:r>
    </w:p>
    <w:p w14:paraId="78DE3A38" w14:textId="77777777" w:rsidR="00FF47F5" w:rsidRPr="00753F02" w:rsidRDefault="00FF47F5" w:rsidP="00753F02">
      <w:pPr>
        <w:ind w:firstLine="0"/>
        <w:jc w:val="both"/>
        <w:rPr>
          <w:rFonts w:ascii="Arial" w:hAnsi="Arial" w:cs="Arial"/>
          <w:color w:val="000000" w:themeColor="text1"/>
        </w:rPr>
      </w:pPr>
      <w:r w:rsidRPr="00B26E94">
        <w:rPr>
          <w:rFonts w:ascii="Arial" w:hAnsi="Arial" w:cs="Arial"/>
          <w:color w:val="000000" w:themeColor="text1"/>
        </w:rPr>
        <w:t xml:space="preserve">Časový úsek, ve kterém </w:t>
      </w:r>
      <w:r w:rsidRPr="008E1410">
        <w:rPr>
          <w:rFonts w:ascii="Arial" w:hAnsi="Arial" w:cs="Arial"/>
          <w:color w:val="000000" w:themeColor="text1"/>
        </w:rPr>
        <w:t xml:space="preserve">je poskytována uživatelská podpora a zajištěna podpora funkčnosti </w:t>
      </w:r>
      <w:r w:rsidR="00176743" w:rsidRPr="008E1410">
        <w:rPr>
          <w:rFonts w:ascii="Arial" w:hAnsi="Arial" w:cs="Arial"/>
          <w:color w:val="000000" w:themeColor="text1"/>
        </w:rPr>
        <w:t>EKIS MPSV</w:t>
      </w:r>
      <w:r w:rsidRPr="008E1410">
        <w:rPr>
          <w:rFonts w:ascii="Arial" w:hAnsi="Arial" w:cs="Arial"/>
          <w:color w:val="000000" w:themeColor="text1"/>
        </w:rPr>
        <w:t>. Doba podpory může být rozdělena do časových pásem s definovanou úrovní podpory.</w:t>
      </w:r>
    </w:p>
    <w:p w14:paraId="5B4373A8" w14:textId="77777777" w:rsidR="00B26E94" w:rsidRPr="00753F02" w:rsidRDefault="00B26E94" w:rsidP="00C5174F">
      <w:pPr>
        <w:pStyle w:val="Nadpis40"/>
      </w:pPr>
      <w:r w:rsidRPr="00753F02">
        <w:t>Reakční doba na incident/požadavek</w:t>
      </w:r>
    </w:p>
    <w:p w14:paraId="45B8E852" w14:textId="679BE7B5" w:rsidR="00B26E94" w:rsidRPr="00753F02" w:rsidRDefault="00B26E94" w:rsidP="00B26E94">
      <w:pPr>
        <w:ind w:firstLine="0"/>
        <w:jc w:val="both"/>
        <w:rPr>
          <w:rFonts w:ascii="Arial" w:hAnsi="Arial" w:cs="Arial"/>
          <w:color w:val="000000" w:themeColor="text1"/>
        </w:rPr>
      </w:pPr>
      <w:r w:rsidRPr="00753F02">
        <w:rPr>
          <w:rFonts w:ascii="Arial" w:hAnsi="Arial" w:cs="Arial"/>
          <w:color w:val="000000" w:themeColor="text1"/>
        </w:rPr>
        <w:t>Maximální doba, která uplyne od okamžiku nahlášení incidentu/požadavku uživatelem na Service Desk</w:t>
      </w:r>
      <w:r>
        <w:rPr>
          <w:rFonts w:ascii="Arial" w:hAnsi="Arial" w:cs="Arial"/>
          <w:color w:val="000000" w:themeColor="text1"/>
        </w:rPr>
        <w:t xml:space="preserve"> </w:t>
      </w:r>
      <w:r w:rsidR="00EC1863">
        <w:rPr>
          <w:rFonts w:ascii="Arial" w:hAnsi="Arial" w:cs="Arial"/>
          <w:color w:val="000000" w:themeColor="text1"/>
        </w:rPr>
        <w:t>zadavatele</w:t>
      </w:r>
      <w:r w:rsidRPr="00753F02">
        <w:rPr>
          <w:rFonts w:ascii="Arial" w:hAnsi="Arial" w:cs="Arial"/>
          <w:color w:val="000000" w:themeColor="text1"/>
        </w:rPr>
        <w:t xml:space="preserve"> a okamžikem zahájení jeho řešení. Incidenty, které nebudou řešeny řešitelem první úrovně (operátor Service Desku), musí být v této době předány skupině řešitelů vyšší úrovně.</w:t>
      </w:r>
    </w:p>
    <w:p w14:paraId="61B5737E" w14:textId="77777777" w:rsidR="00B26E94" w:rsidRPr="008E1410" w:rsidRDefault="00B26E94" w:rsidP="00B26E94">
      <w:pPr>
        <w:ind w:firstLine="0"/>
        <w:jc w:val="both"/>
        <w:rPr>
          <w:rFonts w:ascii="Arial" w:hAnsi="Arial" w:cs="Arial"/>
          <w:color w:val="000000" w:themeColor="text1"/>
        </w:rPr>
      </w:pPr>
      <w:r w:rsidRPr="00753F02">
        <w:rPr>
          <w:rFonts w:ascii="Arial" w:hAnsi="Arial" w:cs="Arial"/>
          <w:color w:val="000000" w:themeColor="text1"/>
        </w:rPr>
        <w:t xml:space="preserve">Sjednaná hodnota parametru se definuje v popisu služby nebo </w:t>
      </w:r>
      <w:r w:rsidRPr="008E1410">
        <w:rPr>
          <w:rFonts w:ascii="Arial" w:hAnsi="Arial" w:cs="Arial"/>
          <w:color w:val="000000" w:themeColor="text1"/>
        </w:rPr>
        <w:t>komponentu služby.</w:t>
      </w:r>
    </w:p>
    <w:p w14:paraId="091CA396" w14:textId="63150410" w:rsidR="00B26E94" w:rsidRPr="008E1410" w:rsidRDefault="00B26E94" w:rsidP="00B26E94">
      <w:pPr>
        <w:ind w:firstLine="0"/>
        <w:jc w:val="both"/>
        <w:rPr>
          <w:rFonts w:ascii="Arial" w:hAnsi="Arial" w:cs="Arial"/>
          <w:color w:val="000000" w:themeColor="text1"/>
        </w:rPr>
      </w:pPr>
      <w:r w:rsidRPr="008E1410">
        <w:rPr>
          <w:rFonts w:ascii="Arial" w:hAnsi="Arial" w:cs="Arial"/>
          <w:b/>
          <w:color w:val="000000" w:themeColor="text1"/>
        </w:rPr>
        <w:t xml:space="preserve">Reakční doba </w:t>
      </w:r>
      <w:r w:rsidRPr="008E1410">
        <w:rPr>
          <w:rFonts w:ascii="Arial" w:hAnsi="Arial" w:cs="Arial"/>
          <w:color w:val="000000" w:themeColor="text1"/>
        </w:rPr>
        <w:t>jeden kalendářní den znamená dobu odezvy do 24 hodin včetně mimopracovních hodin od okamžiku nahlášení incidentu na Service Desk zadavatele.</w:t>
      </w:r>
    </w:p>
    <w:p w14:paraId="2ABC59CE" w14:textId="3849B693" w:rsidR="00B26E94" w:rsidRPr="00753F02" w:rsidRDefault="00B26E94" w:rsidP="00B26E94">
      <w:pPr>
        <w:ind w:firstLine="0"/>
        <w:jc w:val="both"/>
        <w:rPr>
          <w:rFonts w:ascii="Arial" w:hAnsi="Arial" w:cs="Arial"/>
          <w:color w:val="000000" w:themeColor="text1"/>
        </w:rPr>
      </w:pPr>
      <w:r w:rsidRPr="008E1410">
        <w:rPr>
          <w:rFonts w:ascii="Arial" w:hAnsi="Arial" w:cs="Arial"/>
          <w:b/>
          <w:color w:val="000000" w:themeColor="text1"/>
        </w:rPr>
        <w:lastRenderedPageBreak/>
        <w:t xml:space="preserve">Reakční doba </w:t>
      </w:r>
      <w:r w:rsidRPr="008E1410">
        <w:rPr>
          <w:rFonts w:ascii="Arial" w:hAnsi="Arial" w:cs="Arial"/>
          <w:color w:val="000000" w:themeColor="text1"/>
        </w:rPr>
        <w:t>jedna hodina znamená dobu 60 minut do zahájení řešení, nebo předání k řešení od okamžiku nahlášení incidentu na Service Desk zadavatele.</w:t>
      </w:r>
    </w:p>
    <w:p w14:paraId="785749E1" w14:textId="77777777" w:rsidR="00FF47F5" w:rsidRPr="00753F02" w:rsidRDefault="00FF47F5" w:rsidP="00C5174F">
      <w:pPr>
        <w:pStyle w:val="Nadpis40"/>
      </w:pPr>
      <w:r w:rsidRPr="00753F02">
        <w:t>Doba odezvy aplikace</w:t>
      </w:r>
    </w:p>
    <w:p w14:paraId="47BA463B" w14:textId="77777777" w:rsidR="00FF47F5" w:rsidRPr="00753F02" w:rsidRDefault="00FF47F5" w:rsidP="00122505">
      <w:pPr>
        <w:ind w:firstLine="0"/>
        <w:jc w:val="both"/>
        <w:rPr>
          <w:rFonts w:ascii="Arial" w:hAnsi="Arial" w:cs="Arial"/>
          <w:color w:val="000000" w:themeColor="text1"/>
        </w:rPr>
      </w:pPr>
      <w:r w:rsidRPr="00753F02">
        <w:rPr>
          <w:rFonts w:ascii="Arial" w:hAnsi="Arial" w:cs="Arial"/>
          <w:color w:val="000000" w:themeColor="text1"/>
        </w:rPr>
        <w:t xml:space="preserve">Max. doba, která uplyne od okamžiku zadání definované operace do okamžiku získání požadovaného výsledku. </w:t>
      </w:r>
    </w:p>
    <w:p w14:paraId="3CF97D69" w14:textId="77777777" w:rsidR="00FF47F5" w:rsidRPr="00753F02" w:rsidRDefault="00FF47F5" w:rsidP="00C5174F">
      <w:pPr>
        <w:pStyle w:val="Nadpis40"/>
      </w:pPr>
      <w:r w:rsidRPr="00753F02">
        <w:t>Doba vyřešení incidentu/požadavku</w:t>
      </w:r>
    </w:p>
    <w:p w14:paraId="4A4CF757" w14:textId="77777777" w:rsidR="00FF47F5" w:rsidRPr="00753F02" w:rsidRDefault="00FF47F5" w:rsidP="00753F02">
      <w:pPr>
        <w:ind w:firstLine="0"/>
        <w:jc w:val="both"/>
        <w:rPr>
          <w:rFonts w:ascii="Arial" w:hAnsi="Arial" w:cs="Arial"/>
          <w:color w:val="000000" w:themeColor="text1"/>
        </w:rPr>
      </w:pPr>
      <w:r w:rsidRPr="00753F02">
        <w:rPr>
          <w:rFonts w:ascii="Arial" w:hAnsi="Arial" w:cs="Arial"/>
          <w:color w:val="000000" w:themeColor="text1"/>
        </w:rPr>
        <w:t>Max. doba, která uplyne od okamžiku nahlášení incidentu/požadavku na Service Desk do okamžiku nastavení požadovaného stavu řešitelem a oznámení ukončení řešení uživateli.</w:t>
      </w:r>
    </w:p>
    <w:p w14:paraId="05B9A86A" w14:textId="77777777" w:rsidR="00FF47F5" w:rsidRPr="00753F02" w:rsidRDefault="00FF47F5" w:rsidP="00753F02">
      <w:pPr>
        <w:ind w:firstLine="0"/>
        <w:jc w:val="both"/>
        <w:rPr>
          <w:rFonts w:ascii="Arial" w:hAnsi="Arial" w:cs="Arial"/>
          <w:color w:val="000000" w:themeColor="text1"/>
        </w:rPr>
      </w:pPr>
      <w:r w:rsidRPr="00753F02">
        <w:rPr>
          <w:rFonts w:ascii="Arial" w:hAnsi="Arial" w:cs="Arial"/>
          <w:color w:val="000000" w:themeColor="text1"/>
        </w:rPr>
        <w:t>V případě, že uživatel není s řešením spokojen, znovu se otevírá incident k novému řešení.</w:t>
      </w:r>
    </w:p>
    <w:p w14:paraId="3E7E9BE3" w14:textId="77777777" w:rsidR="00FF47F5" w:rsidRPr="00753F02" w:rsidRDefault="00FF47F5" w:rsidP="00753F02">
      <w:pPr>
        <w:ind w:firstLine="0"/>
        <w:jc w:val="both"/>
        <w:rPr>
          <w:rFonts w:ascii="Arial" w:hAnsi="Arial" w:cs="Arial"/>
          <w:color w:val="000000" w:themeColor="text1"/>
        </w:rPr>
      </w:pPr>
      <w:r w:rsidRPr="00753F02">
        <w:rPr>
          <w:rFonts w:ascii="Arial" w:hAnsi="Arial" w:cs="Arial"/>
          <w:color w:val="000000" w:themeColor="text1"/>
        </w:rPr>
        <w:t>Doba řešení nemusí být dodržena v případě:</w:t>
      </w:r>
    </w:p>
    <w:p w14:paraId="1A2F21D8" w14:textId="77777777" w:rsidR="00FF47F5" w:rsidRPr="00753F02" w:rsidRDefault="00FF47F5" w:rsidP="00091C5A">
      <w:pPr>
        <w:pStyle w:val="Odstavecseseznamem"/>
        <w:numPr>
          <w:ilvl w:val="0"/>
          <w:numId w:val="5"/>
        </w:numPr>
        <w:ind w:left="720"/>
        <w:jc w:val="both"/>
        <w:rPr>
          <w:rFonts w:ascii="Arial" w:hAnsi="Arial" w:cs="Arial"/>
          <w:color w:val="000000" w:themeColor="text1"/>
        </w:rPr>
      </w:pPr>
      <w:r w:rsidRPr="00753F02">
        <w:rPr>
          <w:rFonts w:ascii="Arial" w:hAnsi="Arial" w:cs="Arial"/>
          <w:color w:val="000000" w:themeColor="text1"/>
        </w:rPr>
        <w:t>že se jedná o známé chyby a nedodělky, které byly známy při předání projektu a dosud nebyly vyřešeny,</w:t>
      </w:r>
    </w:p>
    <w:p w14:paraId="1D320ECC" w14:textId="77777777" w:rsidR="00FF47F5" w:rsidRPr="00753F02" w:rsidRDefault="00FF47F5" w:rsidP="00091C5A">
      <w:pPr>
        <w:pStyle w:val="Odstavecseseznamem"/>
        <w:numPr>
          <w:ilvl w:val="0"/>
          <w:numId w:val="5"/>
        </w:numPr>
        <w:ind w:left="720"/>
        <w:jc w:val="both"/>
        <w:rPr>
          <w:rFonts w:ascii="Arial" w:hAnsi="Arial" w:cs="Arial"/>
          <w:color w:val="000000" w:themeColor="text1"/>
        </w:rPr>
      </w:pPr>
      <w:r w:rsidRPr="00753F02">
        <w:rPr>
          <w:rFonts w:ascii="Arial" w:hAnsi="Arial" w:cs="Arial"/>
          <w:color w:val="000000" w:themeColor="text1"/>
        </w:rPr>
        <w:t>chyby, které mají příčinu v chybné činnosti uživatele (např. spouštění výpočtů v nesprávných termínech)</w:t>
      </w:r>
      <w:r w:rsidR="00DF0B61">
        <w:rPr>
          <w:rFonts w:ascii="Arial" w:hAnsi="Arial" w:cs="Arial"/>
          <w:color w:val="000000" w:themeColor="text1"/>
        </w:rPr>
        <w:t>,</w:t>
      </w:r>
      <w:r w:rsidRPr="00753F02">
        <w:rPr>
          <w:rFonts w:ascii="Arial" w:hAnsi="Arial" w:cs="Arial"/>
          <w:color w:val="000000" w:themeColor="text1"/>
        </w:rPr>
        <w:t xml:space="preserve"> pokud tato příčina není způsobena chybou v aplikaci,</w:t>
      </w:r>
    </w:p>
    <w:p w14:paraId="246E6BD9" w14:textId="77777777" w:rsidR="00FF47F5" w:rsidRPr="00753F02" w:rsidRDefault="00FF47F5" w:rsidP="00091C5A">
      <w:pPr>
        <w:pStyle w:val="Odstavecseseznamem"/>
        <w:numPr>
          <w:ilvl w:val="0"/>
          <w:numId w:val="5"/>
        </w:numPr>
        <w:ind w:left="720"/>
        <w:jc w:val="both"/>
        <w:rPr>
          <w:rFonts w:ascii="Arial" w:hAnsi="Arial" w:cs="Arial"/>
          <w:color w:val="000000" w:themeColor="text1"/>
        </w:rPr>
      </w:pPr>
      <w:r w:rsidRPr="00753F02">
        <w:rPr>
          <w:rFonts w:ascii="Arial" w:hAnsi="Arial" w:cs="Arial"/>
          <w:color w:val="000000" w:themeColor="text1"/>
        </w:rPr>
        <w:t>uchazeč dočasným řešením minimalizoval dopad incidentu – převedl na jinou kategorii. Incident se však v takovém případě nepovažuje za vyřešený, pouze se mění spolu se změnou kategorie i doba na vyřešení.</w:t>
      </w:r>
    </w:p>
    <w:p w14:paraId="26B1F5EC" w14:textId="77777777" w:rsidR="00FF47F5" w:rsidRPr="00C5174F" w:rsidRDefault="00FF47F5" w:rsidP="00C5174F">
      <w:pPr>
        <w:pStyle w:val="Nadpis40"/>
      </w:pPr>
      <w:r w:rsidRPr="00C5174F">
        <w:t>Provozní prostředí</w:t>
      </w:r>
    </w:p>
    <w:p w14:paraId="14343188" w14:textId="77777777" w:rsidR="00FF47F5" w:rsidRPr="00753F02" w:rsidRDefault="00FF47F5" w:rsidP="00753F02">
      <w:pPr>
        <w:ind w:firstLine="0"/>
        <w:jc w:val="both"/>
        <w:rPr>
          <w:rFonts w:ascii="Arial" w:hAnsi="Arial" w:cs="Arial"/>
          <w:color w:val="000000" w:themeColor="text1"/>
        </w:rPr>
      </w:pPr>
      <w:r w:rsidRPr="00753F02">
        <w:rPr>
          <w:rFonts w:ascii="Arial" w:hAnsi="Arial" w:cs="Arial"/>
          <w:color w:val="000000" w:themeColor="text1"/>
        </w:rPr>
        <w:t xml:space="preserve">Prostředí </w:t>
      </w:r>
      <w:r w:rsidR="00DF0B61">
        <w:rPr>
          <w:rFonts w:ascii="Arial" w:hAnsi="Arial" w:cs="Arial"/>
          <w:color w:val="000000" w:themeColor="text1"/>
        </w:rPr>
        <w:t>z</w:t>
      </w:r>
      <w:r w:rsidRPr="00753F02">
        <w:rPr>
          <w:rFonts w:ascii="Arial" w:hAnsi="Arial" w:cs="Arial"/>
          <w:color w:val="000000" w:themeColor="text1"/>
        </w:rPr>
        <w:t>adavatele určen</w:t>
      </w:r>
      <w:r w:rsidR="001F7AAC">
        <w:rPr>
          <w:rFonts w:ascii="Arial" w:hAnsi="Arial" w:cs="Arial"/>
          <w:color w:val="000000" w:themeColor="text1"/>
        </w:rPr>
        <w:t>o</w:t>
      </w:r>
      <w:r w:rsidRPr="00753F02">
        <w:rPr>
          <w:rFonts w:ascii="Arial" w:hAnsi="Arial" w:cs="Arial"/>
          <w:color w:val="000000" w:themeColor="text1"/>
        </w:rPr>
        <w:t xml:space="preserve"> pro běh systémů. Popis a význam jednotlivých prostředí je uveden v kapitole 1.3 Výpočetní prostředí.</w:t>
      </w:r>
    </w:p>
    <w:tbl>
      <w:tblPr>
        <w:tblStyle w:val="EARTable1"/>
        <w:tblW w:w="0" w:type="auto"/>
        <w:tblLook w:val="04A0" w:firstRow="1" w:lastRow="0" w:firstColumn="1" w:lastColumn="0" w:noHBand="0" w:noVBand="1"/>
      </w:tblPr>
      <w:tblGrid>
        <w:gridCol w:w="2268"/>
        <w:gridCol w:w="6236"/>
      </w:tblGrid>
      <w:tr w:rsidR="00FF47F5" w:rsidRPr="005F2DC2" w14:paraId="5688BB69" w14:textId="77777777" w:rsidTr="003C385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8" w:type="dxa"/>
          </w:tcPr>
          <w:p w14:paraId="315CFD3B" w14:textId="77777777" w:rsidR="00FF47F5" w:rsidRPr="00753F02" w:rsidRDefault="00FF47F5" w:rsidP="00753F02">
            <w:pPr>
              <w:spacing w:before="120" w:after="60"/>
              <w:ind w:firstLine="0"/>
              <w:jc w:val="both"/>
              <w:rPr>
                <w:rFonts w:ascii="Arial" w:hAnsi="Arial" w:cs="Arial"/>
                <w:b/>
                <w:sz w:val="18"/>
              </w:rPr>
            </w:pPr>
            <w:r w:rsidRPr="00753F02">
              <w:rPr>
                <w:rFonts w:ascii="Arial" w:hAnsi="Arial" w:cs="Arial"/>
                <w:b/>
                <w:sz w:val="18"/>
              </w:rPr>
              <w:t>Název prostředí</w:t>
            </w:r>
          </w:p>
        </w:tc>
        <w:tc>
          <w:tcPr>
            <w:tcW w:w="6236" w:type="dxa"/>
          </w:tcPr>
          <w:p w14:paraId="576B9D91" w14:textId="77777777" w:rsidR="00FF47F5" w:rsidRPr="00753F02" w:rsidRDefault="00FF47F5" w:rsidP="00753F02">
            <w:pPr>
              <w:spacing w:before="120" w:after="60"/>
              <w:ind w:firstLine="0"/>
              <w:jc w:val="both"/>
              <w:cnfStyle w:val="100000000000" w:firstRow="1" w:lastRow="0" w:firstColumn="0" w:lastColumn="0" w:oddVBand="0" w:evenVBand="0" w:oddHBand="0" w:evenHBand="0" w:firstRowFirstColumn="0" w:firstRowLastColumn="0" w:lastRowFirstColumn="0" w:lastRowLastColumn="0"/>
              <w:rPr>
                <w:rFonts w:ascii="Arial" w:hAnsi="Arial" w:cs="Arial"/>
                <w:b/>
                <w:sz w:val="18"/>
              </w:rPr>
            </w:pPr>
            <w:r w:rsidRPr="00753F02">
              <w:rPr>
                <w:rFonts w:ascii="Arial" w:hAnsi="Arial" w:cs="Arial"/>
                <w:b/>
                <w:sz w:val="18"/>
              </w:rPr>
              <w:t>Popis</w:t>
            </w:r>
          </w:p>
        </w:tc>
      </w:tr>
      <w:tr w:rsidR="00FF47F5" w:rsidRPr="005F2DC2" w14:paraId="69A47014" w14:textId="77777777" w:rsidTr="003C385F">
        <w:tc>
          <w:tcPr>
            <w:cnfStyle w:val="001000000000" w:firstRow="0" w:lastRow="0" w:firstColumn="1" w:lastColumn="0" w:oddVBand="0" w:evenVBand="0" w:oddHBand="0" w:evenHBand="0" w:firstRowFirstColumn="0" w:firstRowLastColumn="0" w:lastRowFirstColumn="0" w:lastRowLastColumn="0"/>
            <w:tcW w:w="2268" w:type="dxa"/>
          </w:tcPr>
          <w:p w14:paraId="568A8F06" w14:textId="77777777" w:rsidR="00FF47F5" w:rsidRPr="00150ED8" w:rsidRDefault="00150ED8">
            <w:pPr>
              <w:spacing w:before="120" w:after="60"/>
              <w:ind w:firstLine="0"/>
              <w:rPr>
                <w:rFonts w:ascii="Arial" w:eastAsiaTheme="minorHAnsi" w:hAnsi="Arial" w:cs="Arial"/>
                <w:color w:val="000000" w:themeColor="text1"/>
                <w:lang w:eastAsia="en-US"/>
              </w:rPr>
            </w:pPr>
            <w:r w:rsidRPr="00150ED8">
              <w:rPr>
                <w:rFonts w:ascii="Arial" w:hAnsi="Arial" w:cs="Arial"/>
                <w:color w:val="000000" w:themeColor="text1"/>
              </w:rPr>
              <w:t>P</w:t>
            </w:r>
            <w:r w:rsidR="00FF47F5" w:rsidRPr="00150ED8">
              <w:rPr>
                <w:rFonts w:ascii="Arial" w:hAnsi="Arial" w:cs="Arial"/>
                <w:color w:val="000000" w:themeColor="text1"/>
              </w:rPr>
              <w:t>rodukční prostředí</w:t>
            </w:r>
          </w:p>
        </w:tc>
        <w:tc>
          <w:tcPr>
            <w:tcW w:w="6236" w:type="dxa"/>
          </w:tcPr>
          <w:p w14:paraId="1C9DB7E4" w14:textId="77777777" w:rsidR="00FF47F5" w:rsidRPr="00753F02" w:rsidRDefault="00150ED8" w:rsidP="00150ED8">
            <w:pPr>
              <w:spacing w:before="120" w:after="60"/>
              <w:ind w:firstLine="0"/>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00000" w:themeColor="text1"/>
                <w:lang w:eastAsia="en-US"/>
              </w:rPr>
            </w:pPr>
            <w:r w:rsidRPr="00150ED8">
              <w:rPr>
                <w:rFonts w:ascii="Arial" w:hAnsi="Arial" w:cs="Arial"/>
                <w:color w:val="000000" w:themeColor="text1"/>
              </w:rPr>
              <w:t>P</w:t>
            </w:r>
            <w:r w:rsidR="00FF47F5" w:rsidRPr="00150ED8">
              <w:rPr>
                <w:rFonts w:ascii="Arial" w:hAnsi="Arial" w:cs="Arial"/>
                <w:color w:val="000000" w:themeColor="text1"/>
              </w:rPr>
              <w:t>rodukční prostředí je určeno pro nasazení aktivních systémů v rutinním, denním provozu.</w:t>
            </w:r>
            <w:r w:rsidRPr="00150ED8">
              <w:rPr>
                <w:rFonts w:ascii="Arial" w:hAnsi="Arial" w:cs="Arial"/>
                <w:color w:val="000000" w:themeColor="text1"/>
              </w:rPr>
              <w:t xml:space="preserve"> Prostředí je uzamčeno proti změnám.</w:t>
            </w:r>
          </w:p>
        </w:tc>
      </w:tr>
      <w:tr w:rsidR="00FF47F5" w:rsidRPr="005F2DC2" w14:paraId="568B5DD9" w14:textId="77777777" w:rsidTr="003C385F">
        <w:tc>
          <w:tcPr>
            <w:cnfStyle w:val="001000000000" w:firstRow="0" w:lastRow="0" w:firstColumn="1" w:lastColumn="0" w:oddVBand="0" w:evenVBand="0" w:oddHBand="0" w:evenHBand="0" w:firstRowFirstColumn="0" w:firstRowLastColumn="0" w:lastRowFirstColumn="0" w:lastRowLastColumn="0"/>
            <w:tcW w:w="2268" w:type="dxa"/>
          </w:tcPr>
          <w:p w14:paraId="646CAFB1" w14:textId="77777777" w:rsidR="00FF47F5" w:rsidRPr="00753F02" w:rsidRDefault="00FF47F5">
            <w:pPr>
              <w:spacing w:before="120" w:after="60"/>
              <w:ind w:firstLine="0"/>
              <w:rPr>
                <w:rFonts w:ascii="Arial" w:eastAsiaTheme="minorHAnsi" w:hAnsi="Arial" w:cs="Arial"/>
                <w:color w:val="000000" w:themeColor="text1"/>
                <w:lang w:eastAsia="en-US"/>
              </w:rPr>
            </w:pPr>
            <w:r w:rsidRPr="00753F02">
              <w:rPr>
                <w:rFonts w:ascii="Arial" w:hAnsi="Arial" w:cs="Arial"/>
                <w:color w:val="000000" w:themeColor="text1"/>
              </w:rPr>
              <w:t>Testovací prostředí</w:t>
            </w:r>
          </w:p>
        </w:tc>
        <w:tc>
          <w:tcPr>
            <w:tcW w:w="6236" w:type="dxa"/>
          </w:tcPr>
          <w:p w14:paraId="389CFFE1" w14:textId="77777777" w:rsidR="00150ED8" w:rsidRPr="00150ED8" w:rsidRDefault="00150ED8" w:rsidP="00150ED8">
            <w:pPr>
              <w:spacing w:before="120" w:after="60"/>
              <w:ind w:firstLine="0"/>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00000" w:themeColor="text1"/>
                <w:lang w:eastAsia="en-US"/>
              </w:rPr>
            </w:pPr>
            <w:r w:rsidRPr="00753F02">
              <w:rPr>
                <w:rFonts w:ascii="Arial" w:hAnsi="Arial" w:cs="Arial"/>
                <w:color w:val="000000" w:themeColor="text1"/>
              </w:rPr>
              <w:t>Testovací prostředí je určen</w:t>
            </w:r>
            <w:r>
              <w:rPr>
                <w:rFonts w:ascii="Arial" w:hAnsi="Arial" w:cs="Arial"/>
                <w:color w:val="000000" w:themeColor="text1"/>
              </w:rPr>
              <w:t>o</w:t>
            </w:r>
            <w:r w:rsidRPr="00753F02">
              <w:rPr>
                <w:rFonts w:ascii="Arial" w:hAnsi="Arial" w:cs="Arial"/>
                <w:color w:val="000000" w:themeColor="text1"/>
              </w:rPr>
              <w:t xml:space="preserve"> pro nasazení systémů za účelem jejich (finálního, před-produkčního) akceptačního testován</w:t>
            </w:r>
            <w:r>
              <w:rPr>
                <w:rFonts w:ascii="Arial" w:hAnsi="Arial" w:cs="Arial"/>
                <w:color w:val="000000" w:themeColor="text1"/>
              </w:rPr>
              <w:t xml:space="preserve">í. Dále jsou </w:t>
            </w:r>
            <w:r w:rsidRPr="00150ED8">
              <w:rPr>
                <w:rFonts w:ascii="Arial" w:hAnsi="Arial" w:cs="Arial"/>
                <w:color w:val="000000" w:themeColor="text1"/>
              </w:rPr>
              <w:t>definované úpravy v něm nasazené využívány pro potřeby školení všech typů uživatelů, a to jak po dobu plošných školení, tak i po dobu průběžného zaškolování uživatelů.</w:t>
            </w:r>
          </w:p>
          <w:p w14:paraId="7A1127C3" w14:textId="77777777" w:rsidR="00150ED8" w:rsidRPr="00150ED8" w:rsidRDefault="00150ED8" w:rsidP="00150ED8">
            <w:pPr>
              <w:spacing w:before="120" w:after="60"/>
              <w:ind w:firstLine="0"/>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00000" w:themeColor="text1"/>
                <w:lang w:eastAsia="en-US"/>
              </w:rPr>
            </w:pPr>
            <w:r w:rsidRPr="00150ED8">
              <w:rPr>
                <w:rFonts w:ascii="Arial" w:hAnsi="Arial" w:cs="Arial"/>
                <w:color w:val="000000" w:themeColor="text1"/>
              </w:rPr>
              <w:t xml:space="preserve">Testovací prostředí je nadále využívané pro primární simulaci chyb, které se vyskytly v produkčním prostředí. </w:t>
            </w:r>
          </w:p>
          <w:p w14:paraId="7F2F598C" w14:textId="77777777" w:rsidR="00150ED8" w:rsidRPr="00753F02" w:rsidRDefault="00150ED8" w:rsidP="00150ED8">
            <w:pPr>
              <w:spacing w:before="120" w:after="60"/>
              <w:ind w:firstLine="0"/>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00000" w:themeColor="text1"/>
                <w:lang w:eastAsia="en-US"/>
              </w:rPr>
            </w:pPr>
            <w:r w:rsidRPr="00150ED8">
              <w:rPr>
                <w:rFonts w:ascii="Arial" w:hAnsi="Arial" w:cs="Arial"/>
                <w:color w:val="000000" w:themeColor="text1"/>
              </w:rPr>
              <w:t>Testovací prostředí je tak nezbytně svojí architekturou identické primárnímu produkčnímu prostředí. Standardně svými kapacitními parametry nedosahuje parametrů produkčních prostředí. V případě potřeby je však možno (díky jeho kompletní virtualizaci) kapacitní parametry navýšit. Prostředí je uzamčeno proti změnám.</w:t>
            </w:r>
          </w:p>
        </w:tc>
      </w:tr>
      <w:tr w:rsidR="00FF47F5" w:rsidRPr="005F2DC2" w14:paraId="67C25B1C" w14:textId="77777777" w:rsidTr="003C385F">
        <w:tc>
          <w:tcPr>
            <w:cnfStyle w:val="001000000000" w:firstRow="0" w:lastRow="0" w:firstColumn="1" w:lastColumn="0" w:oddVBand="0" w:evenVBand="0" w:oddHBand="0" w:evenHBand="0" w:firstRowFirstColumn="0" w:firstRowLastColumn="0" w:lastRowFirstColumn="0" w:lastRowLastColumn="0"/>
            <w:tcW w:w="2268" w:type="dxa"/>
          </w:tcPr>
          <w:p w14:paraId="3B9C2FC4" w14:textId="77777777" w:rsidR="00FF47F5" w:rsidRPr="00753F02" w:rsidRDefault="00FF47F5" w:rsidP="00753F02">
            <w:pPr>
              <w:spacing w:before="120" w:after="60"/>
              <w:ind w:firstLine="0"/>
              <w:jc w:val="both"/>
              <w:rPr>
                <w:rFonts w:ascii="Arial" w:eastAsiaTheme="minorHAnsi" w:hAnsi="Arial" w:cs="Arial"/>
                <w:color w:val="000000" w:themeColor="text1"/>
                <w:lang w:eastAsia="en-US"/>
              </w:rPr>
            </w:pPr>
            <w:r w:rsidRPr="00753F02">
              <w:rPr>
                <w:rFonts w:ascii="Arial" w:hAnsi="Arial" w:cs="Arial"/>
                <w:color w:val="000000" w:themeColor="text1"/>
              </w:rPr>
              <w:t>Vývojové prostředí</w:t>
            </w:r>
          </w:p>
        </w:tc>
        <w:tc>
          <w:tcPr>
            <w:tcW w:w="6236" w:type="dxa"/>
          </w:tcPr>
          <w:p w14:paraId="71E13530" w14:textId="77777777" w:rsidR="00150ED8" w:rsidRPr="00150ED8" w:rsidRDefault="00FF47F5" w:rsidP="00753F02">
            <w:pPr>
              <w:spacing w:before="120" w:after="60"/>
              <w:ind w:firstLine="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sidRPr="00753F02">
              <w:rPr>
                <w:rFonts w:ascii="Arial" w:hAnsi="Arial" w:cs="Arial"/>
                <w:color w:val="000000" w:themeColor="text1"/>
              </w:rPr>
              <w:t>Vývojové prostředí je specifické prostředí poskytující služby nasazení informačních systémů a vývojových nástrojů za účelem provádění softwarového vývoje v prostředí věrně simulujícím produkční prostředí.</w:t>
            </w:r>
          </w:p>
        </w:tc>
      </w:tr>
      <w:tr w:rsidR="0065070E" w:rsidRPr="005F2DC2" w14:paraId="3DBAFD80" w14:textId="77777777" w:rsidTr="003C385F">
        <w:tc>
          <w:tcPr>
            <w:cnfStyle w:val="001000000000" w:firstRow="0" w:lastRow="0" w:firstColumn="1" w:lastColumn="0" w:oddVBand="0" w:evenVBand="0" w:oddHBand="0" w:evenHBand="0" w:firstRowFirstColumn="0" w:firstRowLastColumn="0" w:lastRowFirstColumn="0" w:lastRowLastColumn="0"/>
            <w:tcW w:w="2268" w:type="dxa"/>
          </w:tcPr>
          <w:p w14:paraId="43F06390" w14:textId="499BE8F2" w:rsidR="0065070E" w:rsidRPr="00753F02" w:rsidRDefault="0065070E" w:rsidP="00753F02">
            <w:pPr>
              <w:spacing w:before="120" w:after="60"/>
              <w:ind w:firstLine="0"/>
              <w:jc w:val="both"/>
              <w:rPr>
                <w:rFonts w:ascii="Arial" w:hAnsi="Arial" w:cs="Arial"/>
                <w:color w:val="000000" w:themeColor="text1"/>
              </w:rPr>
            </w:pPr>
            <w:r>
              <w:rPr>
                <w:rFonts w:ascii="Arial" w:hAnsi="Arial" w:cs="Arial"/>
                <w:color w:val="000000" w:themeColor="text1"/>
              </w:rPr>
              <w:lastRenderedPageBreak/>
              <w:t>Archivní prostředí</w:t>
            </w:r>
          </w:p>
        </w:tc>
        <w:tc>
          <w:tcPr>
            <w:tcW w:w="6236" w:type="dxa"/>
          </w:tcPr>
          <w:p w14:paraId="78285111" w14:textId="2A228FDB" w:rsidR="0065070E" w:rsidRPr="00753F02" w:rsidRDefault="007C7202" w:rsidP="00413C39">
            <w:pPr>
              <w:spacing w:before="120" w:after="60"/>
              <w:ind w:firstLine="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Pr>
                <w:rFonts w:ascii="Arial" w:hAnsi="Arial" w:cs="Arial"/>
                <w:color w:val="000000" w:themeColor="text1"/>
              </w:rPr>
              <w:t>Archivní prostředí</w:t>
            </w:r>
            <w:r w:rsidR="000A7710">
              <w:rPr>
                <w:rFonts w:ascii="Arial" w:hAnsi="Arial" w:cs="Arial"/>
                <w:color w:val="000000" w:themeColor="text1"/>
              </w:rPr>
              <w:t xml:space="preserve"> (ARCHIV PROD) je uzamčeno proti změnám. Zahrnuje </w:t>
            </w:r>
            <w:r w:rsidR="005E0702">
              <w:rPr>
                <w:rFonts w:ascii="Arial" w:hAnsi="Arial" w:cs="Arial"/>
                <w:color w:val="000000" w:themeColor="text1"/>
              </w:rPr>
              <w:t xml:space="preserve">původní EKIS SAP provozovaný do 30.4.2014. Využívá se </w:t>
            </w:r>
            <w:r w:rsidR="00413C39">
              <w:rPr>
                <w:rFonts w:ascii="Arial" w:hAnsi="Arial" w:cs="Arial"/>
                <w:color w:val="000000" w:themeColor="text1"/>
              </w:rPr>
              <w:t>zejména</w:t>
            </w:r>
            <w:r w:rsidR="005E0702">
              <w:rPr>
                <w:rFonts w:ascii="Arial" w:hAnsi="Arial" w:cs="Arial"/>
                <w:color w:val="000000" w:themeColor="text1"/>
              </w:rPr>
              <w:t xml:space="preserve"> pro přístup k archivním datům.</w:t>
            </w:r>
          </w:p>
        </w:tc>
      </w:tr>
    </w:tbl>
    <w:p w14:paraId="262E37EF" w14:textId="77777777" w:rsidR="00FF47F5" w:rsidRPr="00753F02" w:rsidRDefault="00FF47F5" w:rsidP="00753F02">
      <w:pPr>
        <w:ind w:firstLine="0"/>
        <w:jc w:val="both"/>
        <w:rPr>
          <w:rFonts w:ascii="Arial" w:hAnsi="Arial" w:cs="Arial"/>
          <w:color w:val="000000" w:themeColor="text1"/>
        </w:rPr>
      </w:pPr>
    </w:p>
    <w:p w14:paraId="5661A306" w14:textId="77777777" w:rsidR="00FF47F5" w:rsidRPr="00753F02" w:rsidRDefault="00FF47F5" w:rsidP="00C5174F">
      <w:pPr>
        <w:pStyle w:val="Nadpis40"/>
      </w:pPr>
      <w:r w:rsidRPr="00753F02">
        <w:t>Provozní dokumentace</w:t>
      </w:r>
    </w:p>
    <w:p w14:paraId="7AB808EC" w14:textId="4E51ABE9" w:rsidR="00FF47F5" w:rsidRPr="00753F02" w:rsidRDefault="00FF47F5" w:rsidP="00753F02">
      <w:pPr>
        <w:ind w:firstLine="0"/>
        <w:jc w:val="both"/>
        <w:rPr>
          <w:rFonts w:ascii="Arial" w:hAnsi="Arial" w:cs="Arial"/>
          <w:color w:val="000000" w:themeColor="text1"/>
        </w:rPr>
      </w:pPr>
      <w:r w:rsidRPr="00753F02">
        <w:rPr>
          <w:rFonts w:ascii="Arial" w:hAnsi="Arial" w:cs="Arial"/>
          <w:color w:val="000000" w:themeColor="text1"/>
        </w:rPr>
        <w:t xml:space="preserve">Dokumentace aktualizovaná </w:t>
      </w:r>
      <w:r w:rsidR="00DF0B61">
        <w:rPr>
          <w:rFonts w:ascii="Arial" w:hAnsi="Arial" w:cs="Arial"/>
          <w:color w:val="000000" w:themeColor="text1"/>
        </w:rPr>
        <w:t>u</w:t>
      </w:r>
      <w:r w:rsidRPr="00753F02">
        <w:rPr>
          <w:rFonts w:ascii="Arial" w:hAnsi="Arial" w:cs="Arial"/>
          <w:color w:val="000000" w:themeColor="text1"/>
        </w:rPr>
        <w:t xml:space="preserve">chazečem, která popisuje stav systému v jednotlivých prostředích. Provozní dokumentace se skládá z Provozní příručky a Příručky správce aplikace. </w:t>
      </w:r>
    </w:p>
    <w:p w14:paraId="013B4D95" w14:textId="77777777" w:rsidR="004C1EE9" w:rsidRPr="00753F02" w:rsidRDefault="004C1EE9" w:rsidP="004C1EE9">
      <w:pPr>
        <w:ind w:firstLine="0"/>
        <w:jc w:val="both"/>
        <w:rPr>
          <w:rFonts w:ascii="Arial" w:hAnsi="Arial" w:cs="Arial"/>
          <w:color w:val="000000" w:themeColor="text1"/>
        </w:rPr>
      </w:pPr>
    </w:p>
    <w:p w14:paraId="5B1C0CBE" w14:textId="77777777" w:rsidR="004C1EE9" w:rsidRPr="00753F02" w:rsidRDefault="004C1EE9" w:rsidP="00C5174F">
      <w:pPr>
        <w:pStyle w:val="Nadpis40"/>
      </w:pPr>
      <w:r w:rsidRPr="00753F02">
        <w:t>Ticket</w:t>
      </w:r>
    </w:p>
    <w:p w14:paraId="5E21B707" w14:textId="7EEDFA4B" w:rsidR="004C1EE9" w:rsidRPr="00753F02" w:rsidRDefault="004C1EE9" w:rsidP="004C1EE9">
      <w:pPr>
        <w:ind w:firstLine="0"/>
        <w:jc w:val="both"/>
        <w:rPr>
          <w:rFonts w:ascii="Arial" w:hAnsi="Arial" w:cs="Arial"/>
          <w:color w:val="000000" w:themeColor="text1"/>
        </w:rPr>
      </w:pPr>
      <w:r w:rsidRPr="00753F02">
        <w:rPr>
          <w:rFonts w:ascii="Arial" w:hAnsi="Arial" w:cs="Arial"/>
          <w:color w:val="000000" w:themeColor="text1"/>
        </w:rPr>
        <w:t xml:space="preserve">Záznam evidovaný v Service Desku </w:t>
      </w:r>
      <w:r w:rsidRPr="00EC1863">
        <w:rPr>
          <w:rFonts w:ascii="Arial" w:hAnsi="Arial" w:cs="Arial"/>
          <w:color w:val="000000" w:themeColor="text1"/>
        </w:rPr>
        <w:t>zadavatele. Záznam</w:t>
      </w:r>
      <w:r w:rsidRPr="00753F02">
        <w:rPr>
          <w:rFonts w:ascii="Arial" w:hAnsi="Arial" w:cs="Arial"/>
          <w:color w:val="000000" w:themeColor="text1"/>
        </w:rPr>
        <w:t xml:space="preserve"> vznikl na základě požadavku oprávněné osoby nebo na základě automatického hlášení Incidentu dohledovým systémem </w:t>
      </w:r>
      <w:r>
        <w:rPr>
          <w:rFonts w:ascii="Arial" w:hAnsi="Arial" w:cs="Arial"/>
          <w:color w:val="000000" w:themeColor="text1"/>
        </w:rPr>
        <w:t>u</w:t>
      </w:r>
      <w:r w:rsidRPr="00753F02">
        <w:rPr>
          <w:rFonts w:ascii="Arial" w:hAnsi="Arial" w:cs="Arial"/>
          <w:color w:val="000000" w:themeColor="text1"/>
        </w:rPr>
        <w:t xml:space="preserve">chazeče nebo </w:t>
      </w:r>
      <w:r>
        <w:rPr>
          <w:rFonts w:ascii="Arial" w:hAnsi="Arial" w:cs="Arial"/>
          <w:color w:val="000000" w:themeColor="text1"/>
        </w:rPr>
        <w:t>z</w:t>
      </w:r>
      <w:r w:rsidRPr="00753F02">
        <w:rPr>
          <w:rFonts w:ascii="Arial" w:hAnsi="Arial" w:cs="Arial"/>
          <w:color w:val="000000" w:themeColor="text1"/>
        </w:rPr>
        <w:t>adavatele.</w:t>
      </w:r>
    </w:p>
    <w:p w14:paraId="59F5E3B0" w14:textId="77777777" w:rsidR="00FF47F5" w:rsidRPr="00753F02" w:rsidRDefault="00FF47F5" w:rsidP="00C5174F">
      <w:pPr>
        <w:pStyle w:val="Nadpis40"/>
      </w:pPr>
      <w:r w:rsidRPr="00753F02">
        <w:t>Dílčí měsíční výkaz kvality plnění</w:t>
      </w:r>
    </w:p>
    <w:p w14:paraId="54669E5E" w14:textId="239C1C1D" w:rsidR="00FF47F5" w:rsidRDefault="00FF47F5" w:rsidP="00C662AB">
      <w:pPr>
        <w:ind w:firstLine="0"/>
        <w:jc w:val="both"/>
        <w:rPr>
          <w:rFonts w:ascii="Arial" w:hAnsi="Arial" w:cs="Arial"/>
          <w:color w:val="000000" w:themeColor="text1"/>
        </w:rPr>
      </w:pPr>
      <w:r w:rsidRPr="00753F02">
        <w:rPr>
          <w:rFonts w:ascii="Arial" w:hAnsi="Arial" w:cs="Arial"/>
          <w:color w:val="000000" w:themeColor="text1"/>
        </w:rPr>
        <w:t xml:space="preserve">Sada výkazů sestavovaných </w:t>
      </w:r>
      <w:r w:rsidR="00DF0B61">
        <w:rPr>
          <w:rFonts w:ascii="Arial" w:hAnsi="Arial" w:cs="Arial"/>
          <w:color w:val="000000" w:themeColor="text1"/>
        </w:rPr>
        <w:t>u</w:t>
      </w:r>
      <w:r w:rsidRPr="00753F02">
        <w:rPr>
          <w:rFonts w:ascii="Arial" w:hAnsi="Arial" w:cs="Arial"/>
          <w:color w:val="000000" w:themeColor="text1"/>
        </w:rPr>
        <w:t>chazečem na základě informací v Service Desku</w:t>
      </w:r>
      <w:r w:rsidR="00C662AB">
        <w:rPr>
          <w:rFonts w:ascii="Arial" w:hAnsi="Arial" w:cs="Arial"/>
          <w:color w:val="000000" w:themeColor="text1"/>
        </w:rPr>
        <w:t xml:space="preserve"> </w:t>
      </w:r>
      <w:r w:rsidR="00EC1863">
        <w:rPr>
          <w:rFonts w:ascii="Arial" w:hAnsi="Arial" w:cs="Arial"/>
          <w:color w:val="000000" w:themeColor="text1"/>
        </w:rPr>
        <w:t>zadavatele</w:t>
      </w:r>
      <w:r w:rsidRPr="00EC1863">
        <w:rPr>
          <w:rFonts w:ascii="Arial" w:hAnsi="Arial" w:cs="Arial"/>
          <w:color w:val="000000" w:themeColor="text1"/>
        </w:rPr>
        <w:t>.</w:t>
      </w:r>
      <w:r w:rsidRPr="00753F02">
        <w:rPr>
          <w:rFonts w:ascii="Arial" w:hAnsi="Arial" w:cs="Arial"/>
          <w:color w:val="000000" w:themeColor="text1"/>
        </w:rPr>
        <w:t xml:space="preserve"> Součástí výkazů je provedení vyhodnocení poskytovaných služeb a plnění kvalitativních parametrů</w:t>
      </w:r>
      <w:r w:rsidRPr="00D151C9">
        <w:rPr>
          <w:rFonts w:ascii="Arial" w:hAnsi="Arial" w:cs="Arial"/>
          <w:color w:val="000000" w:themeColor="text1"/>
        </w:rPr>
        <w:t xml:space="preserve">. </w:t>
      </w:r>
      <w:r w:rsidR="00C662AB" w:rsidRPr="00D151C9">
        <w:rPr>
          <w:rFonts w:ascii="Arial" w:hAnsi="Arial" w:cs="Arial"/>
          <w:color w:val="000000" w:themeColor="text1"/>
        </w:rPr>
        <w:t>Detailní struktury dílčích reportů bud</w:t>
      </w:r>
      <w:r w:rsidR="00D151C9" w:rsidRPr="00D151C9">
        <w:rPr>
          <w:rFonts w:ascii="Arial" w:hAnsi="Arial" w:cs="Arial"/>
          <w:color w:val="000000" w:themeColor="text1"/>
        </w:rPr>
        <w:t>e odpovídat struktuře poskytovaných služeb a sledovaných parametrů provozu.</w:t>
      </w:r>
    </w:p>
    <w:p w14:paraId="7FD657DB" w14:textId="77777777" w:rsidR="00FF47F5" w:rsidRPr="00753F02" w:rsidRDefault="00FF47F5" w:rsidP="00C5174F">
      <w:pPr>
        <w:pStyle w:val="Nadpis40"/>
      </w:pPr>
      <w:r w:rsidRPr="00753F02">
        <w:t>Souhrnný měsíční výkaz kvality plnění</w:t>
      </w:r>
    </w:p>
    <w:p w14:paraId="5CF57959" w14:textId="77777777" w:rsidR="00FF47F5" w:rsidRPr="00753F02" w:rsidRDefault="00FF47F5" w:rsidP="00753F02">
      <w:pPr>
        <w:ind w:firstLine="0"/>
        <w:jc w:val="both"/>
        <w:rPr>
          <w:rFonts w:ascii="Arial" w:hAnsi="Arial" w:cs="Arial"/>
          <w:color w:val="000000" w:themeColor="text1"/>
        </w:rPr>
      </w:pPr>
      <w:r w:rsidRPr="00753F02">
        <w:rPr>
          <w:rFonts w:ascii="Arial" w:hAnsi="Arial" w:cs="Arial"/>
          <w:color w:val="000000" w:themeColor="text1"/>
        </w:rPr>
        <w:t xml:space="preserve">Výkaz sestavený </w:t>
      </w:r>
      <w:r w:rsidR="00DF0B61">
        <w:rPr>
          <w:rFonts w:ascii="Arial" w:hAnsi="Arial" w:cs="Arial"/>
          <w:color w:val="000000" w:themeColor="text1"/>
        </w:rPr>
        <w:t>u</w:t>
      </w:r>
      <w:r w:rsidRPr="00753F02">
        <w:rPr>
          <w:rFonts w:ascii="Arial" w:hAnsi="Arial" w:cs="Arial"/>
          <w:color w:val="000000" w:themeColor="text1"/>
        </w:rPr>
        <w:t xml:space="preserve">chazečem z dílčích měsíčních výkazů kvality plnění. Výkaz je předložen </w:t>
      </w:r>
      <w:r w:rsidR="00DF0B61">
        <w:rPr>
          <w:rFonts w:ascii="Arial" w:hAnsi="Arial" w:cs="Arial"/>
          <w:color w:val="000000" w:themeColor="text1"/>
        </w:rPr>
        <w:t>z</w:t>
      </w:r>
      <w:r w:rsidRPr="00753F02">
        <w:rPr>
          <w:rFonts w:ascii="Arial" w:hAnsi="Arial" w:cs="Arial"/>
          <w:color w:val="000000" w:themeColor="text1"/>
        </w:rPr>
        <w:t>adavateli k odsouhlasení a podepsán oběma smluvními stranami. Podepsaný souhrnný výkaz slouží jako souhlas k uplatnění slevy za služby. Výkaz je předkládán jako příloha k faktuře.</w:t>
      </w:r>
    </w:p>
    <w:p w14:paraId="5688467B" w14:textId="77777777" w:rsidR="00FF47F5" w:rsidRPr="004737C3" w:rsidRDefault="00FF47F5" w:rsidP="00C5174F">
      <w:pPr>
        <w:pStyle w:val="Nadpis40"/>
      </w:pPr>
      <w:r w:rsidRPr="004737C3">
        <w:t>MD</w:t>
      </w:r>
      <w:r w:rsidR="00D54367" w:rsidRPr="004737C3">
        <w:t xml:space="preserve"> </w:t>
      </w:r>
    </w:p>
    <w:p w14:paraId="4504BF5D" w14:textId="77777777" w:rsidR="00FF47F5" w:rsidRPr="00753F02" w:rsidRDefault="00FF47F5" w:rsidP="00753F02">
      <w:pPr>
        <w:ind w:firstLine="0"/>
        <w:jc w:val="both"/>
        <w:rPr>
          <w:rFonts w:ascii="Arial" w:hAnsi="Arial" w:cs="Arial"/>
          <w:color w:val="000000" w:themeColor="text1"/>
          <w:w w:val="99"/>
        </w:rPr>
      </w:pPr>
      <w:r w:rsidRPr="00753F02">
        <w:rPr>
          <w:rFonts w:ascii="Arial" w:hAnsi="Arial" w:cs="Arial"/>
          <w:color w:val="000000" w:themeColor="text1"/>
        </w:rPr>
        <w:t>Jedná se o jednotku kapacity, která definuje vynaloženou práci jednoho pracovníka za jeden pracovní den, který je tvořen 8 hodinami. Pokud není stanoveno jinak, je požadováno vykazování prováděných činnosti v minutách.</w:t>
      </w:r>
    </w:p>
    <w:p w14:paraId="21B7992F" w14:textId="77777777" w:rsidR="00D54367" w:rsidRPr="00753F02" w:rsidRDefault="00D54367" w:rsidP="00C5174F">
      <w:pPr>
        <w:pStyle w:val="Nadpis40"/>
      </w:pPr>
      <w:r w:rsidRPr="00753F02">
        <w:t>Help Desk</w:t>
      </w:r>
    </w:p>
    <w:p w14:paraId="1B7C7425" w14:textId="60106D06" w:rsidR="00D54367" w:rsidRPr="00753F02" w:rsidRDefault="00D54367" w:rsidP="00D54367">
      <w:pPr>
        <w:ind w:firstLine="0"/>
        <w:jc w:val="both"/>
        <w:rPr>
          <w:rFonts w:ascii="Arial" w:hAnsi="Arial" w:cs="Arial"/>
          <w:color w:val="000000" w:themeColor="text1"/>
        </w:rPr>
      </w:pPr>
      <w:r w:rsidRPr="00EC1863">
        <w:rPr>
          <w:rFonts w:ascii="Arial" w:hAnsi="Arial" w:cs="Arial"/>
          <w:color w:val="000000" w:themeColor="text1"/>
        </w:rPr>
        <w:t xml:space="preserve">Pracoviště </w:t>
      </w:r>
      <w:r w:rsidR="00CA32BF">
        <w:rPr>
          <w:rFonts w:ascii="Arial" w:hAnsi="Arial" w:cs="Arial"/>
          <w:color w:val="000000" w:themeColor="text1"/>
        </w:rPr>
        <w:t>Objednatele</w:t>
      </w:r>
      <w:r w:rsidRPr="00EC1863">
        <w:rPr>
          <w:rFonts w:ascii="Arial" w:hAnsi="Arial" w:cs="Arial"/>
          <w:color w:val="000000" w:themeColor="text1"/>
        </w:rPr>
        <w:t>nebo služba</w:t>
      </w:r>
      <w:r w:rsidRPr="00753F02">
        <w:rPr>
          <w:rFonts w:ascii="Arial" w:hAnsi="Arial" w:cs="Arial"/>
          <w:color w:val="000000" w:themeColor="text1"/>
        </w:rPr>
        <w:t xml:space="preserve"> poskytující pomoc uživatelům  dané instituce. Je to kontaktní místo, přeneseně i softwarové řešení, na nějž se uživatel obrací s žádostí o pomoc s vyřešením problému či ohlašuje chybu.</w:t>
      </w:r>
    </w:p>
    <w:p w14:paraId="2CFA2E05" w14:textId="77777777" w:rsidR="00D54367" w:rsidRPr="00753F02" w:rsidRDefault="00D54367" w:rsidP="00C5174F">
      <w:pPr>
        <w:pStyle w:val="Nadpis40"/>
      </w:pPr>
      <w:r w:rsidRPr="00753F02">
        <w:t>Úroveň podpory L1, L2,L3</w:t>
      </w:r>
    </w:p>
    <w:p w14:paraId="14C44D8F" w14:textId="5B2CD801" w:rsidR="00D54367" w:rsidRPr="00EC1863" w:rsidRDefault="00D54367" w:rsidP="00D54367">
      <w:pPr>
        <w:pStyle w:val="Odstavecseseznamem"/>
        <w:numPr>
          <w:ilvl w:val="0"/>
          <w:numId w:val="17"/>
        </w:numPr>
        <w:ind w:left="567"/>
        <w:jc w:val="both"/>
        <w:rPr>
          <w:rFonts w:ascii="Arial" w:hAnsi="Arial" w:cs="Arial"/>
          <w:color w:val="000000" w:themeColor="text1"/>
        </w:rPr>
      </w:pPr>
      <w:r w:rsidRPr="00EC1863">
        <w:rPr>
          <w:rFonts w:ascii="Arial" w:hAnsi="Arial" w:cs="Arial"/>
          <w:color w:val="000000" w:themeColor="text1"/>
        </w:rPr>
        <w:t>L1 úroveň podpory = pracoviště Help Desk zadavatele zabezpečuje příjem resp. vstupní zpracování všech incidentů, požadavků, jejich prvotní kontrolu a předání řešitelům od autorizovaných interních uživatelů (tj. pracovníků zadavatele nebo zadavatelem zmocněných osob) a dodavatelů souvisejících IT komponent).</w:t>
      </w:r>
    </w:p>
    <w:p w14:paraId="49E03553" w14:textId="77777777" w:rsidR="00D54367" w:rsidRPr="00753F02" w:rsidRDefault="00D54367" w:rsidP="00D54367">
      <w:pPr>
        <w:pStyle w:val="Odstavecseseznamem"/>
        <w:numPr>
          <w:ilvl w:val="0"/>
          <w:numId w:val="17"/>
        </w:numPr>
        <w:ind w:left="567"/>
        <w:jc w:val="both"/>
        <w:rPr>
          <w:rFonts w:ascii="Arial" w:hAnsi="Arial" w:cs="Arial"/>
          <w:color w:val="000000" w:themeColor="text1"/>
        </w:rPr>
      </w:pPr>
      <w:r w:rsidRPr="00753F02">
        <w:rPr>
          <w:rFonts w:ascii="Arial" w:hAnsi="Arial" w:cs="Arial"/>
          <w:color w:val="000000" w:themeColor="text1"/>
        </w:rPr>
        <w:lastRenderedPageBreak/>
        <w:t xml:space="preserve">L2 úroveň podpory = označuje první vrstvu řešitelů </w:t>
      </w:r>
      <w:r>
        <w:rPr>
          <w:rFonts w:ascii="Arial" w:hAnsi="Arial" w:cs="Arial"/>
          <w:color w:val="000000" w:themeColor="text1"/>
        </w:rPr>
        <w:t>u</w:t>
      </w:r>
      <w:r w:rsidRPr="00753F02">
        <w:rPr>
          <w:rFonts w:ascii="Arial" w:hAnsi="Arial" w:cs="Arial"/>
          <w:color w:val="000000" w:themeColor="text1"/>
        </w:rPr>
        <w:t xml:space="preserve">chazeče přijatého požadavku, incidentu. </w:t>
      </w:r>
    </w:p>
    <w:p w14:paraId="396A8AD8" w14:textId="77777777" w:rsidR="00D54367" w:rsidRPr="00753F02" w:rsidRDefault="00D54367" w:rsidP="00D54367">
      <w:pPr>
        <w:pStyle w:val="Odstavecseseznamem"/>
        <w:numPr>
          <w:ilvl w:val="0"/>
          <w:numId w:val="17"/>
        </w:numPr>
        <w:ind w:left="567"/>
        <w:jc w:val="both"/>
        <w:rPr>
          <w:rFonts w:ascii="Arial" w:hAnsi="Arial" w:cs="Arial"/>
          <w:color w:val="000000" w:themeColor="text1"/>
        </w:rPr>
      </w:pPr>
      <w:r w:rsidRPr="00753F02">
        <w:rPr>
          <w:rFonts w:ascii="Arial" w:hAnsi="Arial" w:cs="Arial"/>
          <w:color w:val="000000" w:themeColor="text1"/>
        </w:rPr>
        <w:t xml:space="preserve">L3 úroveň podpory = označuje druhou vrstvu řešitelů </w:t>
      </w:r>
      <w:r>
        <w:rPr>
          <w:rFonts w:ascii="Arial" w:hAnsi="Arial" w:cs="Arial"/>
          <w:color w:val="000000" w:themeColor="text1"/>
        </w:rPr>
        <w:t>u</w:t>
      </w:r>
      <w:r w:rsidRPr="00753F02">
        <w:rPr>
          <w:rFonts w:ascii="Arial" w:hAnsi="Arial" w:cs="Arial"/>
          <w:color w:val="000000" w:themeColor="text1"/>
        </w:rPr>
        <w:t>chazeče, kteří provádějí vysoce specializované činnosti, např. metodicko-technické analýzy složitých problémů.</w:t>
      </w:r>
    </w:p>
    <w:p w14:paraId="475D4434" w14:textId="77777777" w:rsidR="00D54367" w:rsidRPr="00753F02" w:rsidRDefault="00D54367" w:rsidP="00D54367">
      <w:pPr>
        <w:ind w:firstLine="0"/>
        <w:jc w:val="both"/>
        <w:rPr>
          <w:rFonts w:ascii="Arial" w:hAnsi="Arial" w:cs="Arial"/>
          <w:color w:val="000000" w:themeColor="text1"/>
        </w:rPr>
      </w:pPr>
      <w:r w:rsidRPr="00753F02">
        <w:rPr>
          <w:rFonts w:ascii="Arial" w:hAnsi="Arial" w:cs="Arial"/>
          <w:color w:val="000000" w:themeColor="text1"/>
        </w:rPr>
        <w:t xml:space="preserve">Všechny záznamy procházející úrovněmi L1 až L3 budou vedeny v systému Service Desk </w:t>
      </w:r>
      <w:r>
        <w:rPr>
          <w:rFonts w:ascii="Arial" w:hAnsi="Arial" w:cs="Arial"/>
          <w:color w:val="000000" w:themeColor="text1"/>
        </w:rPr>
        <w:t>z</w:t>
      </w:r>
      <w:r w:rsidRPr="00753F02">
        <w:rPr>
          <w:rFonts w:ascii="Arial" w:hAnsi="Arial" w:cs="Arial"/>
          <w:color w:val="000000" w:themeColor="text1"/>
        </w:rPr>
        <w:t xml:space="preserve">adavatele. Řešitelé mohou být jak na straně </w:t>
      </w:r>
      <w:r>
        <w:rPr>
          <w:rFonts w:ascii="Arial" w:hAnsi="Arial" w:cs="Arial"/>
          <w:color w:val="000000" w:themeColor="text1"/>
        </w:rPr>
        <w:t>u</w:t>
      </w:r>
      <w:r w:rsidRPr="00753F02">
        <w:rPr>
          <w:rFonts w:ascii="Arial" w:hAnsi="Arial" w:cs="Arial"/>
          <w:color w:val="000000" w:themeColor="text1"/>
        </w:rPr>
        <w:t xml:space="preserve">chazeče, tak na straně dodavatelů souvisejících IT komponent příp. řešitelských týmů </w:t>
      </w:r>
      <w:r>
        <w:rPr>
          <w:rFonts w:ascii="Arial" w:hAnsi="Arial" w:cs="Arial"/>
          <w:color w:val="000000" w:themeColor="text1"/>
        </w:rPr>
        <w:t>z</w:t>
      </w:r>
      <w:r w:rsidRPr="00753F02">
        <w:rPr>
          <w:rFonts w:ascii="Arial" w:hAnsi="Arial" w:cs="Arial"/>
          <w:color w:val="000000" w:themeColor="text1"/>
        </w:rPr>
        <w:t xml:space="preserve">adavatele. </w:t>
      </w:r>
    </w:p>
    <w:p w14:paraId="600E6085" w14:textId="77777777" w:rsidR="00D54367" w:rsidRPr="00753F02" w:rsidRDefault="00D54367" w:rsidP="00753F02">
      <w:pPr>
        <w:ind w:left="708" w:firstLine="0"/>
        <w:jc w:val="both"/>
        <w:rPr>
          <w:rFonts w:ascii="Arial" w:hAnsi="Arial" w:cs="Arial"/>
          <w:color w:val="000000" w:themeColor="text1"/>
        </w:rPr>
      </w:pPr>
    </w:p>
    <w:p w14:paraId="2299C228" w14:textId="77777777" w:rsidR="00FF47F5" w:rsidRPr="00753F02" w:rsidRDefault="00FF47F5" w:rsidP="00C5174F">
      <w:pPr>
        <w:pStyle w:val="Nadpis40"/>
      </w:pPr>
      <w:r w:rsidRPr="00753F02">
        <w:t>Service Desk</w:t>
      </w:r>
    </w:p>
    <w:p w14:paraId="79E0E140" w14:textId="77777777" w:rsidR="00EC1863" w:rsidRDefault="00FF47F5" w:rsidP="00753F02">
      <w:pPr>
        <w:ind w:firstLine="0"/>
        <w:jc w:val="both"/>
        <w:rPr>
          <w:rFonts w:ascii="Arial" w:hAnsi="Arial" w:cs="Arial"/>
          <w:color w:val="000000" w:themeColor="text1"/>
        </w:rPr>
      </w:pPr>
      <w:r w:rsidRPr="00753F02">
        <w:rPr>
          <w:rFonts w:ascii="Arial" w:hAnsi="Arial" w:cs="Arial"/>
          <w:color w:val="000000" w:themeColor="text1"/>
        </w:rPr>
        <w:t xml:space="preserve">Aplikace zpravidla využívána pro potřeby Help Desku pro evidenci, správu a řízení požadavků a incidentů. Pokud není uvedeno jinak, vztahují se všechna vyjádření k aplikaci </w:t>
      </w:r>
      <w:r w:rsidR="00FB512D">
        <w:rPr>
          <w:rFonts w:ascii="Arial" w:hAnsi="Arial" w:cs="Arial"/>
          <w:color w:val="000000" w:themeColor="text1"/>
        </w:rPr>
        <w:t>z</w:t>
      </w:r>
      <w:r w:rsidRPr="00753F02">
        <w:rPr>
          <w:rFonts w:ascii="Arial" w:hAnsi="Arial" w:cs="Arial"/>
          <w:color w:val="000000" w:themeColor="text1"/>
        </w:rPr>
        <w:t xml:space="preserve">adavatele. V rámci Service Desku jsou řešeny rovněž požadavky a procesy k řízení realizace změn. Na základě informací v Service Desku </w:t>
      </w:r>
      <w:r w:rsidR="00FB512D">
        <w:rPr>
          <w:rFonts w:ascii="Arial" w:hAnsi="Arial" w:cs="Arial"/>
          <w:color w:val="000000" w:themeColor="text1"/>
        </w:rPr>
        <w:t>z</w:t>
      </w:r>
      <w:r w:rsidRPr="00753F02">
        <w:rPr>
          <w:rFonts w:ascii="Arial" w:hAnsi="Arial" w:cs="Arial"/>
          <w:color w:val="000000" w:themeColor="text1"/>
        </w:rPr>
        <w:t>adavatele se provádí vyhodnocení plnění SLA.</w:t>
      </w:r>
    </w:p>
    <w:p w14:paraId="7FF57ABD" w14:textId="77777777" w:rsidR="00FF47F5" w:rsidRPr="00753F02" w:rsidRDefault="00FF47F5" w:rsidP="00C5174F">
      <w:pPr>
        <w:pStyle w:val="Nadpis40"/>
      </w:pPr>
      <w:r w:rsidRPr="00753F02">
        <w:t>Kontaktní místo Uchazeče</w:t>
      </w:r>
    </w:p>
    <w:p w14:paraId="07729C66" w14:textId="77777777" w:rsidR="00FF47F5" w:rsidRPr="00753F02" w:rsidRDefault="00FF47F5" w:rsidP="00753F02">
      <w:pPr>
        <w:ind w:firstLine="0"/>
        <w:jc w:val="both"/>
        <w:rPr>
          <w:rFonts w:ascii="Arial" w:hAnsi="Arial" w:cs="Arial"/>
          <w:color w:val="000000" w:themeColor="text1"/>
        </w:rPr>
      </w:pPr>
      <w:r w:rsidRPr="00753F02">
        <w:rPr>
          <w:rFonts w:ascii="Arial" w:hAnsi="Arial" w:cs="Arial"/>
          <w:color w:val="000000" w:themeColor="text1"/>
        </w:rPr>
        <w:t xml:space="preserve">Pracoviště </w:t>
      </w:r>
      <w:r w:rsidR="00FB512D">
        <w:rPr>
          <w:rFonts w:ascii="Arial" w:hAnsi="Arial" w:cs="Arial"/>
          <w:color w:val="000000" w:themeColor="text1"/>
        </w:rPr>
        <w:t>u</w:t>
      </w:r>
      <w:r w:rsidRPr="00753F02">
        <w:rPr>
          <w:rFonts w:ascii="Arial" w:hAnsi="Arial" w:cs="Arial"/>
          <w:color w:val="000000" w:themeColor="text1"/>
        </w:rPr>
        <w:t xml:space="preserve">chazeče zajišťující kontakt uživatele na funkci podpora uživatele. Je definované zejména intranetovou adresou SW aplikace a telefonním číslem, příp. emailovou adresou. Kontaktní místo uchazeče však slouží pouze jako záložní komunikační kanál v případě nefunkčnosti Service Desku </w:t>
      </w:r>
      <w:r w:rsidR="00FB512D">
        <w:rPr>
          <w:rFonts w:ascii="Arial" w:hAnsi="Arial" w:cs="Arial"/>
          <w:color w:val="000000" w:themeColor="text1"/>
        </w:rPr>
        <w:t>z</w:t>
      </w:r>
      <w:r w:rsidRPr="00753F02">
        <w:rPr>
          <w:rFonts w:ascii="Arial" w:hAnsi="Arial" w:cs="Arial"/>
          <w:color w:val="000000" w:themeColor="text1"/>
        </w:rPr>
        <w:t>adavatele nebo jako první eskalační úroveň.</w:t>
      </w:r>
    </w:p>
    <w:p w14:paraId="7763297D" w14:textId="77777777" w:rsidR="00FF47F5" w:rsidRPr="00753F02" w:rsidRDefault="00FF47F5" w:rsidP="00C5174F">
      <w:pPr>
        <w:pStyle w:val="Nadpis40"/>
      </w:pPr>
      <w:r w:rsidRPr="00753F02">
        <w:t xml:space="preserve">WF (Workflow) </w:t>
      </w:r>
    </w:p>
    <w:p w14:paraId="323B88C9" w14:textId="77777777" w:rsidR="00FF47F5" w:rsidRPr="00753F02" w:rsidRDefault="00FF47F5" w:rsidP="00753F02">
      <w:pPr>
        <w:ind w:firstLine="0"/>
        <w:jc w:val="both"/>
        <w:rPr>
          <w:rFonts w:ascii="Arial" w:hAnsi="Arial" w:cs="Arial"/>
          <w:color w:val="000000" w:themeColor="text1"/>
        </w:rPr>
      </w:pPr>
      <w:r w:rsidRPr="00753F02">
        <w:rPr>
          <w:rFonts w:ascii="Arial" w:hAnsi="Arial" w:cs="Arial"/>
          <w:color w:val="000000" w:themeColor="text1"/>
        </w:rPr>
        <w:t>Workflow označuje pracovní postup, který je definován jednotlivými aktivitami a stavy.</w:t>
      </w:r>
    </w:p>
    <w:p w14:paraId="30FB61E9" w14:textId="77777777" w:rsidR="00FF47F5" w:rsidRPr="00753F02" w:rsidRDefault="00FF47F5" w:rsidP="00753F02">
      <w:pPr>
        <w:spacing w:after="200" w:line="276" w:lineRule="auto"/>
        <w:ind w:firstLine="0"/>
        <w:jc w:val="both"/>
        <w:rPr>
          <w:rFonts w:ascii="Arial" w:hAnsi="Arial" w:cs="Arial"/>
          <w:color w:val="000000" w:themeColor="text1"/>
          <w:w w:val="99"/>
        </w:rPr>
      </w:pPr>
      <w:r w:rsidRPr="00753F02">
        <w:rPr>
          <w:rFonts w:ascii="Arial" w:hAnsi="Arial" w:cs="Arial"/>
          <w:color w:val="000000" w:themeColor="text1"/>
          <w:w w:val="99"/>
        </w:rPr>
        <w:br w:type="page"/>
      </w:r>
    </w:p>
    <w:p w14:paraId="36E7E7C9" w14:textId="77777777" w:rsidR="00FF47F5" w:rsidRPr="00C61AFA" w:rsidRDefault="00FF47F5" w:rsidP="00C61AFA">
      <w:pPr>
        <w:pStyle w:val="Nadpis21"/>
        <w:keepNext/>
        <w:widowControl w:val="0"/>
        <w:numPr>
          <w:ilvl w:val="2"/>
          <w:numId w:val="18"/>
        </w:numPr>
        <w:tabs>
          <w:tab w:val="num" w:pos="907"/>
        </w:tabs>
        <w:spacing w:before="360" w:after="80"/>
        <w:rPr>
          <w:sz w:val="22"/>
        </w:rPr>
      </w:pPr>
      <w:bookmarkStart w:id="94" w:name="_Toc273685846"/>
      <w:bookmarkStart w:id="95" w:name="_Toc406065587"/>
      <w:bookmarkStart w:id="96" w:name="_Toc406480978"/>
      <w:bookmarkStart w:id="97" w:name="_Ref425692554"/>
      <w:bookmarkStart w:id="98" w:name="_Toc425761054"/>
      <w:bookmarkStart w:id="99" w:name="_Toc426093318"/>
      <w:r w:rsidRPr="00C61AFA">
        <w:rPr>
          <w:sz w:val="22"/>
        </w:rPr>
        <w:lastRenderedPageBreak/>
        <w:t>Definice služeb, komponent a částí</w:t>
      </w:r>
      <w:bookmarkEnd w:id="94"/>
      <w:bookmarkEnd w:id="95"/>
      <w:bookmarkEnd w:id="96"/>
      <w:bookmarkEnd w:id="97"/>
      <w:bookmarkEnd w:id="98"/>
      <w:bookmarkEnd w:id="99"/>
    </w:p>
    <w:bookmarkEnd w:id="88"/>
    <w:bookmarkEnd w:id="89"/>
    <w:p w14:paraId="79B3D013" w14:textId="77777777" w:rsidR="0047554B" w:rsidRPr="00BD3E76" w:rsidRDefault="0047554B" w:rsidP="0047554B">
      <w:pPr>
        <w:ind w:firstLine="0"/>
        <w:jc w:val="both"/>
        <w:rPr>
          <w:rFonts w:ascii="Arial" w:hAnsi="Arial" w:cs="Arial"/>
          <w:color w:val="000000" w:themeColor="text1"/>
        </w:rPr>
      </w:pPr>
      <w:r w:rsidRPr="00BD3E76">
        <w:rPr>
          <w:rFonts w:ascii="Arial" w:hAnsi="Arial" w:cs="Arial"/>
          <w:color w:val="000000" w:themeColor="text1"/>
        </w:rPr>
        <w:t xml:space="preserve">Katalog služeb specifikuje služby </w:t>
      </w:r>
      <w:r>
        <w:rPr>
          <w:rFonts w:ascii="Arial" w:hAnsi="Arial" w:cs="Arial"/>
          <w:color w:val="000000" w:themeColor="text1"/>
        </w:rPr>
        <w:t>u</w:t>
      </w:r>
      <w:r w:rsidRPr="00BD3E76">
        <w:rPr>
          <w:rFonts w:ascii="Arial" w:hAnsi="Arial" w:cs="Arial"/>
          <w:color w:val="000000" w:themeColor="text1"/>
        </w:rPr>
        <w:t xml:space="preserve">chazeče a činnosti (tzv. komponenty služeb), které vykonává v rámci jednotlivých služeb. </w:t>
      </w:r>
    </w:p>
    <w:p w14:paraId="024262BD" w14:textId="77777777" w:rsidR="0047554B" w:rsidRPr="00BD3E76" w:rsidRDefault="0047554B" w:rsidP="0047554B">
      <w:pPr>
        <w:ind w:firstLine="0"/>
        <w:jc w:val="both"/>
        <w:rPr>
          <w:rFonts w:ascii="Arial" w:hAnsi="Arial" w:cs="Arial"/>
          <w:color w:val="000000" w:themeColor="text1"/>
        </w:rPr>
      </w:pPr>
    </w:p>
    <w:p w14:paraId="47D2AD9F" w14:textId="77777777" w:rsidR="0047554B" w:rsidRPr="00BD3E76" w:rsidRDefault="0047554B" w:rsidP="0047554B">
      <w:pPr>
        <w:ind w:firstLine="0"/>
        <w:jc w:val="both"/>
        <w:rPr>
          <w:rFonts w:ascii="Arial" w:hAnsi="Arial" w:cs="Arial"/>
          <w:color w:val="000000" w:themeColor="text1"/>
        </w:rPr>
      </w:pPr>
      <w:r w:rsidRPr="00BD3E76">
        <w:rPr>
          <w:rFonts w:ascii="Arial" w:hAnsi="Arial" w:cs="Arial"/>
          <w:color w:val="000000" w:themeColor="text1"/>
        </w:rPr>
        <w:t>Katalog služeb obsahuje základní minimální výčet parametrů jednotlivých služeb. Předpokládá se, že katalog služeb bude dále rozpracováván v rámci implementačních fází projektu, kde budou rovněž detailně specifikovány související procesy řízení a poskytování služeb.</w:t>
      </w:r>
    </w:p>
    <w:p w14:paraId="785B991B" w14:textId="77777777" w:rsidR="0047554B" w:rsidRPr="00BD3E76" w:rsidRDefault="0047554B" w:rsidP="0047554B">
      <w:pPr>
        <w:ind w:firstLine="0"/>
        <w:jc w:val="both"/>
        <w:rPr>
          <w:rFonts w:ascii="Arial" w:hAnsi="Arial" w:cs="Arial"/>
          <w:color w:val="000000" w:themeColor="text1"/>
        </w:rPr>
      </w:pPr>
    </w:p>
    <w:tbl>
      <w:tblPr>
        <w:tblW w:w="9214" w:type="dxa"/>
        <w:tblInd w:w="-72" w:type="dxa"/>
        <w:tblCellMar>
          <w:left w:w="70" w:type="dxa"/>
          <w:right w:w="70" w:type="dxa"/>
        </w:tblCellMar>
        <w:tblLook w:val="04A0" w:firstRow="1" w:lastRow="0" w:firstColumn="1" w:lastColumn="0" w:noHBand="0" w:noVBand="1"/>
      </w:tblPr>
      <w:tblGrid>
        <w:gridCol w:w="480"/>
        <w:gridCol w:w="2792"/>
        <w:gridCol w:w="704"/>
        <w:gridCol w:w="3679"/>
        <w:gridCol w:w="1559"/>
      </w:tblGrid>
      <w:tr w:rsidR="0047554B" w:rsidRPr="00FB512D" w14:paraId="202C02B0" w14:textId="77777777" w:rsidTr="00B321B1">
        <w:trPr>
          <w:trHeight w:val="300"/>
        </w:trPr>
        <w:tc>
          <w:tcPr>
            <w:tcW w:w="3272" w:type="dxa"/>
            <w:gridSpan w:val="2"/>
            <w:tcBorders>
              <w:top w:val="single" w:sz="4" w:space="0" w:color="auto"/>
              <w:left w:val="single" w:sz="4" w:space="0" w:color="auto"/>
              <w:bottom w:val="nil"/>
              <w:right w:val="nil"/>
            </w:tcBorders>
            <w:shd w:val="clear" w:color="auto" w:fill="95B3D7" w:themeFill="accent1" w:themeFillTint="99"/>
            <w:noWrap/>
            <w:hideMark/>
          </w:tcPr>
          <w:p w14:paraId="6D0DAAAD"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Služba</w:t>
            </w:r>
          </w:p>
        </w:tc>
        <w:tc>
          <w:tcPr>
            <w:tcW w:w="4383" w:type="dxa"/>
            <w:gridSpan w:val="2"/>
            <w:tcBorders>
              <w:top w:val="single" w:sz="4" w:space="0" w:color="auto"/>
              <w:left w:val="nil"/>
              <w:bottom w:val="nil"/>
            </w:tcBorders>
            <w:shd w:val="clear" w:color="auto" w:fill="95B3D7" w:themeFill="accent1" w:themeFillTint="99"/>
            <w:noWrap/>
            <w:hideMark/>
          </w:tcPr>
          <w:p w14:paraId="40599114"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Komponenta</w:t>
            </w:r>
          </w:p>
        </w:tc>
        <w:tc>
          <w:tcPr>
            <w:tcW w:w="1559" w:type="dxa"/>
            <w:tcBorders>
              <w:top w:val="single" w:sz="4" w:space="0" w:color="auto"/>
              <w:bottom w:val="nil"/>
              <w:right w:val="single" w:sz="4" w:space="0" w:color="auto"/>
            </w:tcBorders>
            <w:shd w:val="clear" w:color="auto" w:fill="95B3D7" w:themeFill="accent1" w:themeFillTint="99"/>
          </w:tcPr>
          <w:p w14:paraId="471F8B33"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 xml:space="preserve">Režim </w:t>
            </w:r>
          </w:p>
        </w:tc>
      </w:tr>
      <w:tr w:rsidR="0047554B" w:rsidRPr="00FB512D" w14:paraId="3A983122" w14:textId="77777777" w:rsidTr="00B321B1">
        <w:trPr>
          <w:trHeight w:val="300"/>
        </w:trPr>
        <w:tc>
          <w:tcPr>
            <w:tcW w:w="480" w:type="dxa"/>
            <w:tcBorders>
              <w:top w:val="single" w:sz="4" w:space="0" w:color="auto"/>
              <w:left w:val="single" w:sz="4" w:space="0" w:color="auto"/>
              <w:bottom w:val="nil"/>
              <w:right w:val="nil"/>
            </w:tcBorders>
            <w:shd w:val="clear" w:color="auto" w:fill="auto"/>
            <w:noWrap/>
            <w:hideMark/>
          </w:tcPr>
          <w:p w14:paraId="536FE7A3"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S1</w:t>
            </w:r>
          </w:p>
        </w:tc>
        <w:tc>
          <w:tcPr>
            <w:tcW w:w="2792" w:type="dxa"/>
            <w:tcBorders>
              <w:top w:val="single" w:sz="4" w:space="0" w:color="auto"/>
              <w:left w:val="nil"/>
              <w:bottom w:val="nil"/>
              <w:right w:val="nil"/>
            </w:tcBorders>
            <w:shd w:val="clear" w:color="auto" w:fill="auto"/>
            <w:noWrap/>
            <w:hideMark/>
          </w:tcPr>
          <w:p w14:paraId="07163FEB"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 xml:space="preserve">Provozní podpora </w:t>
            </w:r>
            <w:r w:rsidR="00176743">
              <w:rPr>
                <w:rFonts w:ascii="Arial" w:eastAsia="Times New Roman" w:hAnsi="Arial" w:cs="Arial"/>
                <w:color w:val="000000"/>
                <w:sz w:val="20"/>
                <w:szCs w:val="20"/>
              </w:rPr>
              <w:t>EKIS MPSV</w:t>
            </w:r>
          </w:p>
        </w:tc>
        <w:tc>
          <w:tcPr>
            <w:tcW w:w="704" w:type="dxa"/>
            <w:tcBorders>
              <w:top w:val="single" w:sz="4" w:space="0" w:color="auto"/>
              <w:left w:val="nil"/>
              <w:bottom w:val="nil"/>
              <w:right w:val="nil"/>
            </w:tcBorders>
            <w:shd w:val="clear" w:color="auto" w:fill="auto"/>
            <w:noWrap/>
            <w:vAlign w:val="center"/>
            <w:hideMark/>
          </w:tcPr>
          <w:p w14:paraId="7B9EDCD4"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KS1.1</w:t>
            </w:r>
          </w:p>
        </w:tc>
        <w:tc>
          <w:tcPr>
            <w:tcW w:w="3679" w:type="dxa"/>
            <w:tcBorders>
              <w:top w:val="single" w:sz="4" w:space="0" w:color="auto"/>
              <w:left w:val="nil"/>
              <w:bottom w:val="nil"/>
            </w:tcBorders>
            <w:shd w:val="clear" w:color="auto" w:fill="auto"/>
            <w:noWrap/>
            <w:hideMark/>
          </w:tcPr>
          <w:p w14:paraId="188AB5A4"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themeColor="text1"/>
                <w:sz w:val="20"/>
                <w:szCs w:val="20"/>
              </w:rPr>
              <w:t xml:space="preserve">Podpora provozu </w:t>
            </w:r>
            <w:r w:rsidR="00176743">
              <w:rPr>
                <w:rFonts w:ascii="Arial" w:eastAsia="Times New Roman" w:hAnsi="Arial" w:cs="Arial"/>
                <w:color w:val="000000" w:themeColor="text1"/>
                <w:sz w:val="20"/>
                <w:szCs w:val="20"/>
              </w:rPr>
              <w:t>EKIS MPSV</w:t>
            </w:r>
          </w:p>
        </w:tc>
        <w:tc>
          <w:tcPr>
            <w:tcW w:w="1559" w:type="dxa"/>
            <w:tcBorders>
              <w:top w:val="single" w:sz="4" w:space="0" w:color="auto"/>
              <w:bottom w:val="nil"/>
              <w:right w:val="single" w:sz="4" w:space="0" w:color="auto"/>
            </w:tcBorders>
          </w:tcPr>
          <w:p w14:paraId="1C671B8A" w14:textId="77777777" w:rsidR="0047554B" w:rsidRPr="00BD3E76" w:rsidRDefault="0047554B" w:rsidP="00B321B1">
            <w:pPr>
              <w:ind w:firstLine="0"/>
              <w:jc w:val="both"/>
              <w:rPr>
                <w:rFonts w:ascii="Arial" w:eastAsia="Times New Roman" w:hAnsi="Arial" w:cs="Arial"/>
                <w:color w:val="000000" w:themeColor="text1"/>
                <w:sz w:val="20"/>
                <w:szCs w:val="20"/>
              </w:rPr>
            </w:pPr>
            <w:r w:rsidRPr="00BD3E76">
              <w:rPr>
                <w:rFonts w:ascii="Arial" w:eastAsia="Times New Roman" w:hAnsi="Arial" w:cs="Arial"/>
                <w:color w:val="000000" w:themeColor="text1"/>
                <w:sz w:val="20"/>
                <w:szCs w:val="20"/>
              </w:rPr>
              <w:t>Paušál</w:t>
            </w:r>
          </w:p>
        </w:tc>
      </w:tr>
      <w:tr w:rsidR="0047554B" w:rsidRPr="00FB512D" w14:paraId="7ACBC88F" w14:textId="77777777" w:rsidTr="00B321B1">
        <w:trPr>
          <w:trHeight w:val="300"/>
        </w:trPr>
        <w:tc>
          <w:tcPr>
            <w:tcW w:w="480" w:type="dxa"/>
            <w:tcBorders>
              <w:top w:val="nil"/>
              <w:left w:val="single" w:sz="4" w:space="0" w:color="auto"/>
              <w:bottom w:val="nil"/>
              <w:right w:val="nil"/>
            </w:tcBorders>
            <w:shd w:val="clear" w:color="auto" w:fill="auto"/>
            <w:noWrap/>
          </w:tcPr>
          <w:p w14:paraId="7BA1C16F" w14:textId="77777777" w:rsidR="0047554B" w:rsidRPr="00BD3E76" w:rsidRDefault="0047554B" w:rsidP="00B321B1">
            <w:pPr>
              <w:ind w:firstLine="0"/>
              <w:jc w:val="both"/>
              <w:rPr>
                <w:rFonts w:ascii="Arial" w:eastAsia="Times New Roman" w:hAnsi="Arial" w:cs="Arial"/>
                <w:color w:val="000000"/>
                <w:sz w:val="20"/>
                <w:szCs w:val="20"/>
              </w:rPr>
            </w:pPr>
          </w:p>
        </w:tc>
        <w:tc>
          <w:tcPr>
            <w:tcW w:w="2792" w:type="dxa"/>
            <w:tcBorders>
              <w:top w:val="nil"/>
              <w:left w:val="nil"/>
              <w:bottom w:val="nil"/>
              <w:right w:val="nil"/>
            </w:tcBorders>
            <w:shd w:val="clear" w:color="auto" w:fill="auto"/>
            <w:noWrap/>
          </w:tcPr>
          <w:p w14:paraId="0786C899" w14:textId="77777777" w:rsidR="0047554B" w:rsidRPr="009620CA" w:rsidRDefault="0047554B" w:rsidP="00B321B1">
            <w:pPr>
              <w:ind w:firstLine="0"/>
              <w:jc w:val="both"/>
              <w:rPr>
                <w:rFonts w:ascii="Arial" w:eastAsia="Times New Roman" w:hAnsi="Arial" w:cs="Arial"/>
                <w:sz w:val="20"/>
                <w:szCs w:val="20"/>
              </w:rPr>
            </w:pPr>
          </w:p>
        </w:tc>
        <w:tc>
          <w:tcPr>
            <w:tcW w:w="704" w:type="dxa"/>
            <w:tcBorders>
              <w:top w:val="nil"/>
              <w:left w:val="nil"/>
              <w:bottom w:val="nil"/>
              <w:right w:val="nil"/>
            </w:tcBorders>
            <w:shd w:val="clear" w:color="auto" w:fill="auto"/>
            <w:noWrap/>
            <w:vAlign w:val="center"/>
          </w:tcPr>
          <w:p w14:paraId="58CA4011"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KS1.2</w:t>
            </w:r>
          </w:p>
        </w:tc>
        <w:tc>
          <w:tcPr>
            <w:tcW w:w="3679" w:type="dxa"/>
            <w:tcBorders>
              <w:top w:val="nil"/>
              <w:left w:val="nil"/>
              <w:bottom w:val="nil"/>
            </w:tcBorders>
            <w:shd w:val="clear" w:color="auto" w:fill="auto"/>
            <w:noWrap/>
          </w:tcPr>
          <w:p w14:paraId="6208A5A3" w14:textId="77777777" w:rsidR="0047554B" w:rsidRPr="00BD3E76" w:rsidRDefault="0047554B" w:rsidP="00B321B1">
            <w:pPr>
              <w:ind w:firstLine="0"/>
              <w:jc w:val="both"/>
              <w:rPr>
                <w:rFonts w:ascii="Arial" w:eastAsia="Times New Roman" w:hAnsi="Arial" w:cs="Arial"/>
                <w:color w:val="000000" w:themeColor="text1"/>
                <w:sz w:val="20"/>
                <w:szCs w:val="20"/>
              </w:rPr>
            </w:pPr>
            <w:r w:rsidRPr="00BD3E76">
              <w:rPr>
                <w:rFonts w:ascii="Arial" w:eastAsia="Times New Roman" w:hAnsi="Arial" w:cs="Arial"/>
                <w:color w:val="000000" w:themeColor="text1"/>
                <w:sz w:val="20"/>
                <w:szCs w:val="20"/>
              </w:rPr>
              <w:t xml:space="preserve">Uživatelská podpora </w:t>
            </w:r>
            <w:r w:rsidR="00176743">
              <w:rPr>
                <w:rFonts w:ascii="Arial" w:eastAsia="Times New Roman" w:hAnsi="Arial" w:cs="Arial"/>
                <w:color w:val="000000" w:themeColor="text1"/>
                <w:sz w:val="20"/>
                <w:szCs w:val="20"/>
              </w:rPr>
              <w:t>EKIS MPSV</w:t>
            </w:r>
          </w:p>
        </w:tc>
        <w:tc>
          <w:tcPr>
            <w:tcW w:w="1559" w:type="dxa"/>
            <w:tcBorders>
              <w:top w:val="nil"/>
              <w:bottom w:val="nil"/>
              <w:right w:val="single" w:sz="4" w:space="0" w:color="auto"/>
            </w:tcBorders>
          </w:tcPr>
          <w:p w14:paraId="00C759C7" w14:textId="77777777" w:rsidR="0047554B" w:rsidRPr="00BD3E76" w:rsidRDefault="0047554B" w:rsidP="00B321B1">
            <w:pPr>
              <w:ind w:firstLine="0"/>
              <w:jc w:val="both"/>
              <w:rPr>
                <w:rFonts w:ascii="Arial" w:eastAsia="Times New Roman" w:hAnsi="Arial" w:cs="Arial"/>
                <w:color w:val="000000" w:themeColor="text1"/>
                <w:sz w:val="20"/>
                <w:szCs w:val="20"/>
              </w:rPr>
            </w:pPr>
            <w:r w:rsidRPr="00BD3E76">
              <w:rPr>
                <w:rFonts w:ascii="Arial" w:eastAsia="Times New Roman" w:hAnsi="Arial" w:cs="Arial"/>
                <w:color w:val="000000" w:themeColor="text1"/>
                <w:sz w:val="20"/>
                <w:szCs w:val="20"/>
              </w:rPr>
              <w:t>Paušál</w:t>
            </w:r>
          </w:p>
        </w:tc>
      </w:tr>
      <w:tr w:rsidR="0047554B" w:rsidRPr="00FB512D" w14:paraId="21D0C65A" w14:textId="77777777" w:rsidTr="00D151C9">
        <w:trPr>
          <w:trHeight w:val="300"/>
        </w:trPr>
        <w:tc>
          <w:tcPr>
            <w:tcW w:w="480" w:type="dxa"/>
            <w:tcBorders>
              <w:top w:val="nil"/>
              <w:left w:val="single" w:sz="4" w:space="0" w:color="auto"/>
              <w:bottom w:val="nil"/>
              <w:right w:val="nil"/>
            </w:tcBorders>
            <w:shd w:val="clear" w:color="auto" w:fill="auto"/>
            <w:noWrap/>
          </w:tcPr>
          <w:p w14:paraId="76DA08AA" w14:textId="36EF4952" w:rsidR="0047554B" w:rsidRPr="00BD3E76" w:rsidRDefault="0047554B" w:rsidP="00B321B1">
            <w:pPr>
              <w:ind w:firstLine="0"/>
              <w:jc w:val="both"/>
              <w:rPr>
                <w:rFonts w:ascii="Arial" w:eastAsia="Times New Roman" w:hAnsi="Arial" w:cs="Arial"/>
                <w:color w:val="000000"/>
                <w:sz w:val="20"/>
                <w:szCs w:val="20"/>
              </w:rPr>
            </w:pPr>
          </w:p>
        </w:tc>
        <w:tc>
          <w:tcPr>
            <w:tcW w:w="2792" w:type="dxa"/>
            <w:tcBorders>
              <w:top w:val="nil"/>
              <w:left w:val="nil"/>
              <w:bottom w:val="nil"/>
              <w:right w:val="nil"/>
            </w:tcBorders>
            <w:shd w:val="clear" w:color="auto" w:fill="auto"/>
            <w:noWrap/>
          </w:tcPr>
          <w:p w14:paraId="258B4ABC" w14:textId="77777777" w:rsidR="0047554B" w:rsidRPr="009620CA" w:rsidRDefault="0047554B" w:rsidP="00B321B1">
            <w:pPr>
              <w:ind w:firstLine="0"/>
              <w:jc w:val="both"/>
              <w:rPr>
                <w:rFonts w:ascii="Arial" w:eastAsia="Times New Roman" w:hAnsi="Arial" w:cs="Arial"/>
                <w:sz w:val="20"/>
                <w:szCs w:val="20"/>
              </w:rPr>
            </w:pPr>
          </w:p>
        </w:tc>
        <w:tc>
          <w:tcPr>
            <w:tcW w:w="704" w:type="dxa"/>
            <w:tcBorders>
              <w:top w:val="nil"/>
              <w:left w:val="nil"/>
              <w:bottom w:val="nil"/>
              <w:right w:val="nil"/>
            </w:tcBorders>
            <w:shd w:val="clear" w:color="auto" w:fill="auto"/>
            <w:noWrap/>
            <w:vAlign w:val="center"/>
          </w:tcPr>
          <w:p w14:paraId="6BBED434"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KS1.3</w:t>
            </w:r>
          </w:p>
        </w:tc>
        <w:tc>
          <w:tcPr>
            <w:tcW w:w="3679" w:type="dxa"/>
            <w:tcBorders>
              <w:top w:val="nil"/>
              <w:left w:val="nil"/>
              <w:bottom w:val="nil"/>
            </w:tcBorders>
            <w:shd w:val="clear" w:color="auto" w:fill="auto"/>
            <w:noWrap/>
            <w:hideMark/>
          </w:tcPr>
          <w:p w14:paraId="12DFBACA"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themeColor="text1"/>
                <w:sz w:val="20"/>
                <w:szCs w:val="20"/>
              </w:rPr>
              <w:t xml:space="preserve">Technická a metodická podpora  </w:t>
            </w:r>
            <w:r w:rsidR="00176743">
              <w:rPr>
                <w:rFonts w:ascii="Arial" w:eastAsia="Times New Roman" w:hAnsi="Arial" w:cs="Arial"/>
                <w:color w:val="000000" w:themeColor="text1"/>
                <w:sz w:val="20"/>
                <w:szCs w:val="20"/>
              </w:rPr>
              <w:t>EKIS MPSV</w:t>
            </w:r>
          </w:p>
        </w:tc>
        <w:tc>
          <w:tcPr>
            <w:tcW w:w="1559" w:type="dxa"/>
            <w:tcBorders>
              <w:top w:val="nil"/>
              <w:bottom w:val="nil"/>
              <w:right w:val="single" w:sz="4" w:space="0" w:color="auto"/>
            </w:tcBorders>
          </w:tcPr>
          <w:p w14:paraId="2C0DA070" w14:textId="77777777" w:rsidR="0047554B" w:rsidRPr="00BD3E76" w:rsidRDefault="0047554B" w:rsidP="00B321B1">
            <w:pPr>
              <w:ind w:firstLine="0"/>
              <w:jc w:val="both"/>
              <w:rPr>
                <w:rFonts w:ascii="Arial" w:eastAsia="Times New Roman" w:hAnsi="Arial" w:cs="Arial"/>
                <w:color w:val="000000" w:themeColor="text1"/>
                <w:sz w:val="20"/>
                <w:szCs w:val="20"/>
              </w:rPr>
            </w:pPr>
            <w:r w:rsidRPr="00BD3E76">
              <w:rPr>
                <w:rFonts w:ascii="Arial" w:eastAsia="Times New Roman" w:hAnsi="Arial" w:cs="Arial"/>
                <w:color w:val="000000" w:themeColor="text1"/>
                <w:sz w:val="20"/>
                <w:szCs w:val="20"/>
              </w:rPr>
              <w:t>Paušál</w:t>
            </w:r>
          </w:p>
        </w:tc>
      </w:tr>
      <w:tr w:rsidR="0047554B" w:rsidRPr="00FB512D" w14:paraId="4088FF4F" w14:textId="77777777" w:rsidTr="00D151C9">
        <w:trPr>
          <w:trHeight w:val="300"/>
        </w:trPr>
        <w:tc>
          <w:tcPr>
            <w:tcW w:w="480" w:type="dxa"/>
            <w:tcBorders>
              <w:top w:val="nil"/>
              <w:left w:val="single" w:sz="4" w:space="0" w:color="auto"/>
              <w:bottom w:val="nil"/>
              <w:right w:val="nil"/>
            </w:tcBorders>
            <w:shd w:val="clear" w:color="auto" w:fill="auto"/>
            <w:noWrap/>
          </w:tcPr>
          <w:p w14:paraId="6156201E" w14:textId="14DC9EE4" w:rsidR="0047554B" w:rsidRPr="00BD3E76" w:rsidRDefault="0047554B" w:rsidP="00B321B1">
            <w:pPr>
              <w:ind w:firstLine="0"/>
              <w:jc w:val="both"/>
              <w:rPr>
                <w:rFonts w:ascii="Arial" w:eastAsia="Times New Roman" w:hAnsi="Arial" w:cs="Arial"/>
                <w:color w:val="000000"/>
                <w:sz w:val="20"/>
                <w:szCs w:val="20"/>
              </w:rPr>
            </w:pPr>
          </w:p>
        </w:tc>
        <w:tc>
          <w:tcPr>
            <w:tcW w:w="2792" w:type="dxa"/>
            <w:tcBorders>
              <w:top w:val="nil"/>
              <w:left w:val="nil"/>
              <w:bottom w:val="nil"/>
              <w:right w:val="nil"/>
            </w:tcBorders>
            <w:shd w:val="clear" w:color="auto" w:fill="auto"/>
            <w:noWrap/>
          </w:tcPr>
          <w:p w14:paraId="401B0C4B" w14:textId="77777777" w:rsidR="0047554B" w:rsidRPr="009620CA" w:rsidRDefault="0047554B" w:rsidP="00B321B1">
            <w:pPr>
              <w:ind w:firstLine="0"/>
              <w:jc w:val="both"/>
              <w:rPr>
                <w:rFonts w:ascii="Arial" w:eastAsia="Times New Roman" w:hAnsi="Arial" w:cs="Arial"/>
                <w:sz w:val="20"/>
                <w:szCs w:val="20"/>
              </w:rPr>
            </w:pPr>
          </w:p>
        </w:tc>
        <w:tc>
          <w:tcPr>
            <w:tcW w:w="704" w:type="dxa"/>
            <w:tcBorders>
              <w:top w:val="nil"/>
              <w:left w:val="nil"/>
              <w:bottom w:val="nil"/>
              <w:right w:val="nil"/>
            </w:tcBorders>
            <w:shd w:val="clear" w:color="auto" w:fill="auto"/>
            <w:noWrap/>
            <w:vAlign w:val="center"/>
          </w:tcPr>
          <w:p w14:paraId="68B37A93"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KS1.4</w:t>
            </w:r>
          </w:p>
        </w:tc>
        <w:tc>
          <w:tcPr>
            <w:tcW w:w="3679" w:type="dxa"/>
            <w:tcBorders>
              <w:top w:val="nil"/>
              <w:left w:val="nil"/>
              <w:bottom w:val="nil"/>
            </w:tcBorders>
            <w:shd w:val="clear" w:color="auto" w:fill="auto"/>
            <w:noWrap/>
            <w:hideMark/>
          </w:tcPr>
          <w:p w14:paraId="487257BB"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themeColor="text1"/>
                <w:sz w:val="20"/>
                <w:szCs w:val="20"/>
              </w:rPr>
              <w:t xml:space="preserve">Bezpečnostní dohled </w:t>
            </w:r>
            <w:r w:rsidR="00176743">
              <w:rPr>
                <w:rFonts w:ascii="Arial" w:eastAsia="Times New Roman" w:hAnsi="Arial" w:cs="Arial"/>
                <w:color w:val="000000" w:themeColor="text1"/>
                <w:sz w:val="20"/>
                <w:szCs w:val="20"/>
              </w:rPr>
              <w:t>EKIS MPSV</w:t>
            </w:r>
          </w:p>
        </w:tc>
        <w:tc>
          <w:tcPr>
            <w:tcW w:w="1559" w:type="dxa"/>
            <w:tcBorders>
              <w:top w:val="nil"/>
              <w:bottom w:val="nil"/>
              <w:right w:val="single" w:sz="4" w:space="0" w:color="auto"/>
            </w:tcBorders>
          </w:tcPr>
          <w:p w14:paraId="659C8436" w14:textId="77777777" w:rsidR="0047554B" w:rsidRPr="00BD3E76" w:rsidRDefault="0047554B" w:rsidP="00B321B1">
            <w:pPr>
              <w:ind w:firstLine="0"/>
              <w:jc w:val="both"/>
              <w:rPr>
                <w:rFonts w:ascii="Arial" w:eastAsia="Times New Roman" w:hAnsi="Arial" w:cs="Arial"/>
                <w:color w:val="000000" w:themeColor="text1"/>
                <w:sz w:val="20"/>
                <w:szCs w:val="20"/>
              </w:rPr>
            </w:pPr>
            <w:r w:rsidRPr="00BD3E76">
              <w:rPr>
                <w:rFonts w:ascii="Arial" w:eastAsia="Times New Roman" w:hAnsi="Arial" w:cs="Arial"/>
                <w:color w:val="000000" w:themeColor="text1"/>
                <w:sz w:val="20"/>
                <w:szCs w:val="20"/>
              </w:rPr>
              <w:t>Paušál</w:t>
            </w:r>
          </w:p>
        </w:tc>
      </w:tr>
      <w:tr w:rsidR="0047554B" w:rsidRPr="00FB512D" w14:paraId="046075F7" w14:textId="77777777" w:rsidTr="00D151C9">
        <w:trPr>
          <w:trHeight w:val="300"/>
        </w:trPr>
        <w:tc>
          <w:tcPr>
            <w:tcW w:w="480" w:type="dxa"/>
            <w:tcBorders>
              <w:top w:val="nil"/>
              <w:left w:val="single" w:sz="4" w:space="0" w:color="auto"/>
              <w:bottom w:val="nil"/>
              <w:right w:val="nil"/>
            </w:tcBorders>
            <w:shd w:val="clear" w:color="auto" w:fill="auto"/>
            <w:noWrap/>
          </w:tcPr>
          <w:p w14:paraId="62B73E8E" w14:textId="6EC84AF8" w:rsidR="0047554B" w:rsidRPr="00BD3E76" w:rsidRDefault="0047554B" w:rsidP="00B321B1">
            <w:pPr>
              <w:ind w:firstLine="0"/>
              <w:jc w:val="both"/>
              <w:rPr>
                <w:rFonts w:ascii="Arial" w:eastAsia="Times New Roman" w:hAnsi="Arial" w:cs="Arial"/>
                <w:color w:val="000000"/>
                <w:sz w:val="20"/>
                <w:szCs w:val="20"/>
              </w:rPr>
            </w:pPr>
          </w:p>
        </w:tc>
        <w:tc>
          <w:tcPr>
            <w:tcW w:w="2792" w:type="dxa"/>
            <w:tcBorders>
              <w:top w:val="nil"/>
              <w:left w:val="nil"/>
              <w:bottom w:val="nil"/>
              <w:right w:val="nil"/>
            </w:tcBorders>
            <w:shd w:val="clear" w:color="auto" w:fill="auto"/>
            <w:noWrap/>
          </w:tcPr>
          <w:p w14:paraId="2AE7CB04" w14:textId="77777777" w:rsidR="0047554B" w:rsidRPr="009620CA" w:rsidRDefault="0047554B" w:rsidP="00B321B1">
            <w:pPr>
              <w:ind w:firstLine="0"/>
              <w:jc w:val="both"/>
              <w:rPr>
                <w:rFonts w:ascii="Arial" w:eastAsia="Times New Roman" w:hAnsi="Arial" w:cs="Arial"/>
                <w:sz w:val="20"/>
                <w:szCs w:val="20"/>
              </w:rPr>
            </w:pPr>
          </w:p>
        </w:tc>
        <w:tc>
          <w:tcPr>
            <w:tcW w:w="704" w:type="dxa"/>
            <w:tcBorders>
              <w:top w:val="nil"/>
              <w:left w:val="nil"/>
              <w:bottom w:val="nil"/>
              <w:right w:val="nil"/>
            </w:tcBorders>
            <w:shd w:val="clear" w:color="auto" w:fill="auto"/>
            <w:noWrap/>
            <w:vAlign w:val="center"/>
          </w:tcPr>
          <w:p w14:paraId="196434D8"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KS1.5</w:t>
            </w:r>
          </w:p>
        </w:tc>
        <w:tc>
          <w:tcPr>
            <w:tcW w:w="3679" w:type="dxa"/>
            <w:tcBorders>
              <w:top w:val="nil"/>
              <w:left w:val="nil"/>
              <w:bottom w:val="nil"/>
            </w:tcBorders>
            <w:shd w:val="clear" w:color="auto" w:fill="auto"/>
            <w:noWrap/>
            <w:hideMark/>
          </w:tcPr>
          <w:p w14:paraId="344BF486"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themeColor="text1"/>
                <w:sz w:val="20"/>
                <w:szCs w:val="20"/>
              </w:rPr>
              <w:t xml:space="preserve">Technologický update  </w:t>
            </w:r>
            <w:r w:rsidR="00176743">
              <w:rPr>
                <w:rFonts w:ascii="Arial" w:eastAsia="Times New Roman" w:hAnsi="Arial" w:cs="Arial"/>
                <w:color w:val="000000" w:themeColor="text1"/>
                <w:sz w:val="20"/>
                <w:szCs w:val="20"/>
              </w:rPr>
              <w:t>EKIS MPSV</w:t>
            </w:r>
          </w:p>
        </w:tc>
        <w:tc>
          <w:tcPr>
            <w:tcW w:w="1559" w:type="dxa"/>
            <w:tcBorders>
              <w:top w:val="nil"/>
              <w:bottom w:val="nil"/>
              <w:right w:val="single" w:sz="4" w:space="0" w:color="auto"/>
            </w:tcBorders>
          </w:tcPr>
          <w:p w14:paraId="60F0790B" w14:textId="77777777" w:rsidR="0047554B" w:rsidRPr="00BD3E76" w:rsidRDefault="0047554B" w:rsidP="00B321B1">
            <w:pPr>
              <w:ind w:firstLine="0"/>
              <w:jc w:val="both"/>
              <w:rPr>
                <w:rFonts w:ascii="Arial" w:eastAsia="Times New Roman" w:hAnsi="Arial" w:cs="Arial"/>
                <w:color w:val="000000" w:themeColor="text1"/>
                <w:sz w:val="20"/>
                <w:szCs w:val="20"/>
              </w:rPr>
            </w:pPr>
            <w:r w:rsidRPr="00BD3E76">
              <w:rPr>
                <w:rFonts w:ascii="Arial" w:eastAsia="Times New Roman" w:hAnsi="Arial" w:cs="Arial"/>
                <w:color w:val="000000" w:themeColor="text1"/>
                <w:sz w:val="20"/>
                <w:szCs w:val="20"/>
              </w:rPr>
              <w:t>Paušál</w:t>
            </w:r>
          </w:p>
        </w:tc>
      </w:tr>
      <w:tr w:rsidR="0047554B" w:rsidRPr="00FB512D" w14:paraId="69919389" w14:textId="77777777" w:rsidTr="00B321B1">
        <w:trPr>
          <w:trHeight w:val="300"/>
        </w:trPr>
        <w:tc>
          <w:tcPr>
            <w:tcW w:w="480" w:type="dxa"/>
            <w:tcBorders>
              <w:top w:val="nil"/>
              <w:left w:val="single" w:sz="4" w:space="0" w:color="auto"/>
              <w:bottom w:val="nil"/>
              <w:right w:val="nil"/>
            </w:tcBorders>
            <w:shd w:val="clear" w:color="auto" w:fill="auto"/>
            <w:noWrap/>
          </w:tcPr>
          <w:p w14:paraId="039A257A" w14:textId="77777777" w:rsidR="0047554B" w:rsidRPr="00BD3E76" w:rsidRDefault="0047554B" w:rsidP="00B321B1">
            <w:pPr>
              <w:ind w:firstLine="0"/>
              <w:jc w:val="both"/>
              <w:rPr>
                <w:rFonts w:ascii="Arial" w:eastAsia="Times New Roman" w:hAnsi="Arial" w:cs="Arial"/>
                <w:color w:val="000000"/>
                <w:sz w:val="20"/>
                <w:szCs w:val="20"/>
              </w:rPr>
            </w:pPr>
          </w:p>
        </w:tc>
        <w:tc>
          <w:tcPr>
            <w:tcW w:w="2792" w:type="dxa"/>
            <w:tcBorders>
              <w:top w:val="nil"/>
              <w:left w:val="nil"/>
              <w:bottom w:val="nil"/>
              <w:right w:val="nil"/>
            </w:tcBorders>
            <w:shd w:val="clear" w:color="auto" w:fill="auto"/>
            <w:noWrap/>
          </w:tcPr>
          <w:p w14:paraId="4B9C7B42" w14:textId="77777777" w:rsidR="0047554B" w:rsidRPr="009620CA" w:rsidRDefault="0047554B" w:rsidP="00B321B1">
            <w:pPr>
              <w:ind w:firstLine="0"/>
              <w:jc w:val="both"/>
              <w:rPr>
                <w:rFonts w:ascii="Arial" w:eastAsia="Times New Roman" w:hAnsi="Arial" w:cs="Arial"/>
                <w:sz w:val="20"/>
                <w:szCs w:val="20"/>
              </w:rPr>
            </w:pPr>
          </w:p>
        </w:tc>
        <w:tc>
          <w:tcPr>
            <w:tcW w:w="704" w:type="dxa"/>
            <w:tcBorders>
              <w:top w:val="nil"/>
              <w:left w:val="nil"/>
              <w:bottom w:val="nil"/>
              <w:right w:val="nil"/>
            </w:tcBorders>
            <w:shd w:val="clear" w:color="auto" w:fill="auto"/>
            <w:noWrap/>
            <w:vAlign w:val="center"/>
          </w:tcPr>
          <w:p w14:paraId="4D3166D2"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KS1.6</w:t>
            </w:r>
          </w:p>
        </w:tc>
        <w:tc>
          <w:tcPr>
            <w:tcW w:w="3679" w:type="dxa"/>
            <w:tcBorders>
              <w:top w:val="nil"/>
              <w:left w:val="nil"/>
              <w:bottom w:val="nil"/>
            </w:tcBorders>
            <w:shd w:val="clear" w:color="auto" w:fill="auto"/>
            <w:noWrap/>
          </w:tcPr>
          <w:p w14:paraId="7B4269F1" w14:textId="77777777" w:rsidR="0047554B" w:rsidRPr="00BD3E76" w:rsidRDefault="0047554B" w:rsidP="00B321B1">
            <w:pPr>
              <w:ind w:firstLine="0"/>
              <w:jc w:val="both"/>
              <w:rPr>
                <w:rFonts w:ascii="Arial" w:eastAsia="Times New Roman" w:hAnsi="Arial" w:cs="Arial"/>
                <w:color w:val="000000" w:themeColor="text1"/>
                <w:sz w:val="20"/>
                <w:szCs w:val="20"/>
              </w:rPr>
            </w:pPr>
            <w:r w:rsidRPr="00BD3E76">
              <w:rPr>
                <w:rFonts w:ascii="Arial" w:eastAsia="Times New Roman" w:hAnsi="Arial" w:cs="Arial"/>
                <w:color w:val="000000" w:themeColor="text1"/>
                <w:sz w:val="20"/>
                <w:szCs w:val="20"/>
              </w:rPr>
              <w:t xml:space="preserve">Záloha a obnova </w:t>
            </w:r>
            <w:r w:rsidR="00176743">
              <w:rPr>
                <w:rFonts w:ascii="Arial" w:eastAsia="Times New Roman" w:hAnsi="Arial" w:cs="Arial"/>
                <w:color w:val="000000" w:themeColor="text1"/>
                <w:sz w:val="20"/>
                <w:szCs w:val="20"/>
              </w:rPr>
              <w:t>EKIS MPSV</w:t>
            </w:r>
          </w:p>
        </w:tc>
        <w:tc>
          <w:tcPr>
            <w:tcW w:w="1559" w:type="dxa"/>
            <w:tcBorders>
              <w:top w:val="nil"/>
              <w:bottom w:val="nil"/>
              <w:right w:val="single" w:sz="4" w:space="0" w:color="auto"/>
            </w:tcBorders>
          </w:tcPr>
          <w:p w14:paraId="3DE732B8" w14:textId="77777777" w:rsidR="0047554B" w:rsidRPr="00BD3E76" w:rsidRDefault="0047554B" w:rsidP="00B321B1">
            <w:pPr>
              <w:ind w:firstLine="0"/>
              <w:jc w:val="both"/>
              <w:rPr>
                <w:rFonts w:ascii="Arial" w:hAnsi="Arial" w:cs="Arial"/>
                <w:sz w:val="20"/>
                <w:szCs w:val="20"/>
              </w:rPr>
            </w:pPr>
            <w:r w:rsidRPr="00BD3E76">
              <w:rPr>
                <w:rFonts w:ascii="Arial" w:eastAsia="Times New Roman" w:hAnsi="Arial" w:cs="Arial"/>
                <w:color w:val="000000" w:themeColor="text1"/>
                <w:sz w:val="20"/>
                <w:szCs w:val="20"/>
              </w:rPr>
              <w:t>Paušál</w:t>
            </w:r>
          </w:p>
        </w:tc>
      </w:tr>
      <w:tr w:rsidR="0047554B" w:rsidRPr="00FB512D" w14:paraId="2D8C1C80" w14:textId="77777777" w:rsidTr="009620CA">
        <w:trPr>
          <w:trHeight w:val="300"/>
        </w:trPr>
        <w:tc>
          <w:tcPr>
            <w:tcW w:w="480" w:type="dxa"/>
            <w:tcBorders>
              <w:top w:val="nil"/>
              <w:left w:val="single" w:sz="4" w:space="0" w:color="auto"/>
              <w:bottom w:val="single" w:sz="4" w:space="0" w:color="auto"/>
              <w:right w:val="nil"/>
            </w:tcBorders>
            <w:shd w:val="clear" w:color="auto" w:fill="auto"/>
            <w:noWrap/>
            <w:hideMark/>
          </w:tcPr>
          <w:p w14:paraId="10D5CEAE"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 </w:t>
            </w:r>
          </w:p>
        </w:tc>
        <w:tc>
          <w:tcPr>
            <w:tcW w:w="2792" w:type="dxa"/>
            <w:tcBorders>
              <w:top w:val="nil"/>
              <w:left w:val="nil"/>
              <w:bottom w:val="single" w:sz="4" w:space="0" w:color="auto"/>
              <w:right w:val="nil"/>
            </w:tcBorders>
            <w:shd w:val="clear" w:color="auto" w:fill="auto"/>
            <w:noWrap/>
          </w:tcPr>
          <w:p w14:paraId="7566AFDE" w14:textId="77777777" w:rsidR="0047554B" w:rsidRPr="009620CA" w:rsidRDefault="0047554B" w:rsidP="00B321B1">
            <w:pPr>
              <w:ind w:firstLine="0"/>
              <w:jc w:val="both"/>
              <w:rPr>
                <w:rFonts w:ascii="Arial" w:eastAsia="Times New Roman" w:hAnsi="Arial" w:cs="Arial"/>
                <w:sz w:val="20"/>
                <w:szCs w:val="20"/>
              </w:rPr>
            </w:pPr>
          </w:p>
        </w:tc>
        <w:tc>
          <w:tcPr>
            <w:tcW w:w="704" w:type="dxa"/>
            <w:tcBorders>
              <w:top w:val="nil"/>
              <w:left w:val="nil"/>
              <w:bottom w:val="single" w:sz="4" w:space="0" w:color="auto"/>
              <w:right w:val="nil"/>
            </w:tcBorders>
            <w:shd w:val="clear" w:color="auto" w:fill="auto"/>
            <w:noWrap/>
            <w:vAlign w:val="center"/>
            <w:hideMark/>
          </w:tcPr>
          <w:p w14:paraId="7F75BC80"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KS1.7</w:t>
            </w:r>
          </w:p>
        </w:tc>
        <w:tc>
          <w:tcPr>
            <w:tcW w:w="3679" w:type="dxa"/>
            <w:tcBorders>
              <w:top w:val="nil"/>
              <w:left w:val="nil"/>
              <w:bottom w:val="single" w:sz="4" w:space="0" w:color="auto"/>
            </w:tcBorders>
            <w:shd w:val="clear" w:color="auto" w:fill="auto"/>
            <w:noWrap/>
            <w:hideMark/>
          </w:tcPr>
          <w:p w14:paraId="62CD6738"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themeColor="text1"/>
                <w:sz w:val="20"/>
                <w:szCs w:val="20"/>
              </w:rPr>
              <w:t xml:space="preserve">Dohled nad provozem </w:t>
            </w:r>
            <w:r w:rsidR="00176743">
              <w:rPr>
                <w:rFonts w:ascii="Arial" w:eastAsia="Times New Roman" w:hAnsi="Arial" w:cs="Arial"/>
                <w:color w:val="000000" w:themeColor="text1"/>
                <w:sz w:val="20"/>
                <w:szCs w:val="20"/>
              </w:rPr>
              <w:t>EKIS MPSV</w:t>
            </w:r>
          </w:p>
        </w:tc>
        <w:tc>
          <w:tcPr>
            <w:tcW w:w="1559" w:type="dxa"/>
            <w:tcBorders>
              <w:top w:val="nil"/>
              <w:bottom w:val="single" w:sz="4" w:space="0" w:color="auto"/>
              <w:right w:val="single" w:sz="4" w:space="0" w:color="auto"/>
            </w:tcBorders>
          </w:tcPr>
          <w:p w14:paraId="7CFDBEC2" w14:textId="77777777" w:rsidR="0047554B" w:rsidRPr="00BD3E76" w:rsidRDefault="0047554B" w:rsidP="00B321B1">
            <w:pPr>
              <w:ind w:firstLine="0"/>
              <w:jc w:val="both"/>
              <w:rPr>
                <w:rFonts w:ascii="Arial" w:hAnsi="Arial" w:cs="Arial"/>
                <w:sz w:val="20"/>
                <w:szCs w:val="20"/>
              </w:rPr>
            </w:pPr>
            <w:r w:rsidRPr="00BD3E76">
              <w:rPr>
                <w:rFonts w:ascii="Arial" w:eastAsia="Times New Roman" w:hAnsi="Arial" w:cs="Arial"/>
                <w:color w:val="000000" w:themeColor="text1"/>
                <w:sz w:val="20"/>
                <w:szCs w:val="20"/>
              </w:rPr>
              <w:t>Paušál</w:t>
            </w:r>
          </w:p>
        </w:tc>
      </w:tr>
      <w:tr w:rsidR="0047554B" w:rsidRPr="00FB512D" w14:paraId="430BBEB8" w14:textId="77777777" w:rsidTr="00B321B1">
        <w:trPr>
          <w:trHeight w:val="300"/>
        </w:trPr>
        <w:tc>
          <w:tcPr>
            <w:tcW w:w="480" w:type="dxa"/>
            <w:tcBorders>
              <w:top w:val="single" w:sz="4" w:space="0" w:color="auto"/>
              <w:left w:val="single" w:sz="4" w:space="0" w:color="auto"/>
              <w:bottom w:val="single" w:sz="4" w:space="0" w:color="auto"/>
              <w:right w:val="nil"/>
            </w:tcBorders>
            <w:shd w:val="clear" w:color="auto" w:fill="auto"/>
            <w:noWrap/>
            <w:vAlign w:val="center"/>
            <w:hideMark/>
          </w:tcPr>
          <w:p w14:paraId="732E366F"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S2</w:t>
            </w:r>
          </w:p>
        </w:tc>
        <w:tc>
          <w:tcPr>
            <w:tcW w:w="7175" w:type="dxa"/>
            <w:gridSpan w:val="3"/>
            <w:tcBorders>
              <w:top w:val="single" w:sz="4" w:space="0" w:color="auto"/>
              <w:left w:val="nil"/>
              <w:bottom w:val="single" w:sz="4" w:space="0" w:color="auto"/>
            </w:tcBorders>
            <w:shd w:val="clear" w:color="auto" w:fill="auto"/>
            <w:noWrap/>
            <w:hideMark/>
          </w:tcPr>
          <w:p w14:paraId="4EEB3BA8" w14:textId="0FBCE505" w:rsidR="0047554B" w:rsidRPr="00BD3E76" w:rsidRDefault="0047554B" w:rsidP="0091027B">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 xml:space="preserve">Vzdělávání uživatelů v době provozu </w:t>
            </w:r>
            <w:r w:rsidR="00176743">
              <w:rPr>
                <w:rFonts w:ascii="Arial" w:eastAsia="Times New Roman" w:hAnsi="Arial" w:cs="Arial"/>
                <w:color w:val="000000"/>
                <w:sz w:val="20"/>
                <w:szCs w:val="20"/>
              </w:rPr>
              <w:t>EKIS MPSV</w:t>
            </w:r>
          </w:p>
        </w:tc>
        <w:tc>
          <w:tcPr>
            <w:tcW w:w="1559" w:type="dxa"/>
            <w:tcBorders>
              <w:top w:val="single" w:sz="4" w:space="0" w:color="auto"/>
              <w:bottom w:val="single" w:sz="4" w:space="0" w:color="auto"/>
              <w:right w:val="single" w:sz="4" w:space="0" w:color="auto"/>
            </w:tcBorders>
          </w:tcPr>
          <w:p w14:paraId="315C7546" w14:textId="77777777" w:rsidR="0047554B" w:rsidRPr="00BD3E76" w:rsidRDefault="0047554B" w:rsidP="00B321B1">
            <w:pPr>
              <w:ind w:firstLine="0"/>
              <w:jc w:val="both"/>
              <w:rPr>
                <w:rFonts w:ascii="Arial" w:eastAsia="Times New Roman" w:hAnsi="Arial" w:cs="Arial"/>
                <w:color w:val="000000" w:themeColor="text1"/>
                <w:sz w:val="20"/>
                <w:szCs w:val="20"/>
              </w:rPr>
            </w:pPr>
            <w:r w:rsidRPr="00BD3E76">
              <w:rPr>
                <w:rFonts w:ascii="Arial" w:eastAsia="Times New Roman" w:hAnsi="Arial" w:cs="Arial"/>
                <w:color w:val="000000" w:themeColor="text1"/>
                <w:sz w:val="20"/>
                <w:szCs w:val="20"/>
              </w:rPr>
              <w:t>Paušál</w:t>
            </w:r>
          </w:p>
        </w:tc>
      </w:tr>
    </w:tbl>
    <w:p w14:paraId="34A06CD7" w14:textId="77777777" w:rsidR="0047554B" w:rsidRPr="00BD3E76" w:rsidRDefault="0047554B" w:rsidP="0047554B">
      <w:pPr>
        <w:jc w:val="both"/>
        <w:rPr>
          <w:rFonts w:ascii="Arial" w:hAnsi="Arial" w:cs="Arial"/>
          <w:color w:val="000000" w:themeColor="text1"/>
        </w:rPr>
      </w:pPr>
    </w:p>
    <w:p w14:paraId="097C3F56" w14:textId="14F10A80" w:rsidR="0047554B" w:rsidRPr="00BD3E76" w:rsidRDefault="0047554B" w:rsidP="00C5174F">
      <w:pPr>
        <w:pStyle w:val="Nadpis40"/>
      </w:pPr>
      <w:r w:rsidRPr="00BD3E76">
        <w:t xml:space="preserve">Služba „S1_Provozní podpora </w:t>
      </w:r>
      <w:r w:rsidR="00176743">
        <w:t>EKIS MPSV</w:t>
      </w:r>
      <w:r w:rsidRPr="00BD3E76">
        <w:t>“</w:t>
      </w:r>
    </w:p>
    <w:p w14:paraId="7E9687CD" w14:textId="77777777" w:rsidR="0047554B" w:rsidRPr="00BD3E76" w:rsidRDefault="0047554B" w:rsidP="0047554B">
      <w:pPr>
        <w:pStyle w:val="Nadpis50"/>
        <w:keepNext/>
        <w:keepLines/>
        <w:spacing w:after="0"/>
        <w:jc w:val="both"/>
        <w:rPr>
          <w:rFonts w:cs="Arial"/>
        </w:rPr>
      </w:pPr>
      <w:r w:rsidRPr="00BD3E76">
        <w:rPr>
          <w:rFonts w:cs="Arial"/>
        </w:rPr>
        <w:t>Vymezení služby</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106"/>
        <w:gridCol w:w="283"/>
        <w:gridCol w:w="7826"/>
      </w:tblGrid>
      <w:tr w:rsidR="0047554B" w:rsidRPr="00FB512D" w14:paraId="3CEE0221" w14:textId="77777777" w:rsidTr="00B321B1">
        <w:tc>
          <w:tcPr>
            <w:tcW w:w="1384" w:type="dxa"/>
            <w:gridSpan w:val="2"/>
            <w:shd w:val="clear" w:color="auto" w:fill="1F497D" w:themeFill="text2"/>
          </w:tcPr>
          <w:p w14:paraId="6FE4C133" w14:textId="77777777" w:rsidR="0047554B" w:rsidRPr="00BD3E76" w:rsidRDefault="0047554B" w:rsidP="00B321B1">
            <w:pPr>
              <w:ind w:firstLine="0"/>
              <w:jc w:val="both"/>
              <w:rPr>
                <w:rFonts w:ascii="Arial" w:hAnsi="Arial" w:cs="Arial"/>
                <w:b/>
                <w:color w:val="FFFFFF" w:themeColor="background1"/>
                <w:sz w:val="20"/>
                <w:szCs w:val="20"/>
              </w:rPr>
            </w:pPr>
            <w:r w:rsidRPr="00BD3E76">
              <w:rPr>
                <w:rFonts w:ascii="Arial" w:hAnsi="Arial" w:cs="Arial"/>
                <w:b/>
                <w:color w:val="FFFFFF" w:themeColor="background1"/>
                <w:sz w:val="20"/>
                <w:szCs w:val="20"/>
              </w:rPr>
              <w:t>Označení</w:t>
            </w:r>
          </w:p>
        </w:tc>
        <w:tc>
          <w:tcPr>
            <w:tcW w:w="7826" w:type="dxa"/>
            <w:shd w:val="clear" w:color="auto" w:fill="1F497D" w:themeFill="text2"/>
          </w:tcPr>
          <w:p w14:paraId="35D4B9F0" w14:textId="77777777" w:rsidR="0047554B" w:rsidRPr="00BD3E76" w:rsidRDefault="0047554B" w:rsidP="00B321B1">
            <w:pPr>
              <w:ind w:firstLine="0"/>
              <w:jc w:val="both"/>
              <w:rPr>
                <w:rFonts w:ascii="Arial" w:hAnsi="Arial" w:cs="Arial"/>
                <w:b/>
                <w:color w:val="FFFFFF" w:themeColor="background1"/>
                <w:sz w:val="20"/>
                <w:szCs w:val="20"/>
              </w:rPr>
            </w:pPr>
            <w:r w:rsidRPr="00BD3E76">
              <w:rPr>
                <w:rFonts w:ascii="Arial" w:hAnsi="Arial" w:cs="Arial"/>
                <w:b/>
                <w:color w:val="FFFFFF" w:themeColor="background1"/>
                <w:sz w:val="20"/>
                <w:szCs w:val="20"/>
              </w:rPr>
              <w:t>Název služby</w:t>
            </w:r>
          </w:p>
        </w:tc>
      </w:tr>
      <w:tr w:rsidR="0047554B" w:rsidRPr="00FB512D" w14:paraId="1BCD8732" w14:textId="77777777" w:rsidTr="00B321B1">
        <w:tc>
          <w:tcPr>
            <w:tcW w:w="1384" w:type="dxa"/>
            <w:gridSpan w:val="2"/>
          </w:tcPr>
          <w:p w14:paraId="11D492F1"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000000" w:themeColor="text1"/>
                <w:sz w:val="20"/>
                <w:szCs w:val="20"/>
              </w:rPr>
              <w:t>S1</w:t>
            </w:r>
          </w:p>
        </w:tc>
        <w:tc>
          <w:tcPr>
            <w:tcW w:w="7826" w:type="dxa"/>
          </w:tcPr>
          <w:p w14:paraId="2315F10F" w14:textId="0F48430B" w:rsidR="0047554B" w:rsidRPr="00BD3E76" w:rsidRDefault="0047554B" w:rsidP="00D43BBC">
            <w:pPr>
              <w:ind w:firstLine="0"/>
              <w:jc w:val="both"/>
              <w:rPr>
                <w:rFonts w:ascii="Arial" w:hAnsi="Arial" w:cs="Arial"/>
                <w:b/>
                <w:color w:val="000000" w:themeColor="text1"/>
                <w:sz w:val="20"/>
                <w:szCs w:val="20"/>
              </w:rPr>
            </w:pPr>
            <w:r w:rsidRPr="00BD3E76">
              <w:rPr>
                <w:rFonts w:ascii="Arial" w:eastAsia="Times New Roman" w:hAnsi="Arial" w:cs="Arial"/>
                <w:color w:val="000000" w:themeColor="text1"/>
                <w:sz w:val="20"/>
                <w:szCs w:val="20"/>
              </w:rPr>
              <w:t>P</w:t>
            </w:r>
            <w:r w:rsidR="00D43BBC">
              <w:rPr>
                <w:rFonts w:ascii="Arial" w:eastAsia="Times New Roman" w:hAnsi="Arial" w:cs="Arial"/>
                <w:color w:val="000000" w:themeColor="text1"/>
                <w:sz w:val="20"/>
                <w:szCs w:val="20"/>
              </w:rPr>
              <w:t>rovozní podpora EKIS MPSV</w:t>
            </w:r>
            <w:r w:rsidR="00200F50">
              <w:rPr>
                <w:rFonts w:ascii="Arial" w:eastAsia="Times New Roman" w:hAnsi="Arial" w:cs="Arial"/>
                <w:color w:val="000000" w:themeColor="text1"/>
                <w:sz w:val="20"/>
                <w:szCs w:val="20"/>
              </w:rPr>
              <w:t xml:space="preserve"> </w:t>
            </w:r>
          </w:p>
        </w:tc>
      </w:tr>
      <w:tr w:rsidR="0047554B" w:rsidRPr="00FB512D" w14:paraId="3D21165A" w14:textId="77777777" w:rsidTr="00B321B1">
        <w:tc>
          <w:tcPr>
            <w:tcW w:w="9210" w:type="dxa"/>
            <w:gridSpan w:val="3"/>
            <w:shd w:val="clear" w:color="auto" w:fill="1F497D" w:themeFill="text2"/>
          </w:tcPr>
          <w:p w14:paraId="36C84C3A"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Stručný popis služby</w:t>
            </w:r>
          </w:p>
        </w:tc>
      </w:tr>
      <w:tr w:rsidR="0047554B" w:rsidRPr="00FB512D" w14:paraId="30A3B4FB" w14:textId="77777777" w:rsidTr="00B321B1">
        <w:tc>
          <w:tcPr>
            <w:tcW w:w="9210" w:type="dxa"/>
            <w:gridSpan w:val="3"/>
          </w:tcPr>
          <w:p w14:paraId="396346E6" w14:textId="77777777" w:rsidR="0047554B" w:rsidRPr="00BD3E76" w:rsidRDefault="0047554B" w:rsidP="008D1AEB">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Služba zajišťuje provoz všech modulů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 xml:space="preserve">. Její součástí jsou především podpora základních funkcí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 xml:space="preserve">. Součástí služby je příjem, zpracování a řešení incidentů v úrovni L2 a L3 v systému Service Desk </w:t>
            </w:r>
            <w:r>
              <w:rPr>
                <w:rFonts w:ascii="Arial" w:hAnsi="Arial" w:cs="Arial"/>
                <w:color w:val="000000" w:themeColor="text1"/>
                <w:sz w:val="20"/>
                <w:szCs w:val="20"/>
              </w:rPr>
              <w:t>z</w:t>
            </w:r>
            <w:r w:rsidRPr="00BD3E76">
              <w:rPr>
                <w:rFonts w:ascii="Arial" w:hAnsi="Arial" w:cs="Arial"/>
                <w:color w:val="000000" w:themeColor="text1"/>
                <w:sz w:val="20"/>
                <w:szCs w:val="20"/>
              </w:rPr>
              <w:t>adavatele.</w:t>
            </w:r>
          </w:p>
        </w:tc>
      </w:tr>
      <w:tr w:rsidR="0047554B" w:rsidRPr="00FB512D" w14:paraId="4FD2E55F" w14:textId="77777777" w:rsidTr="00B321B1">
        <w:tc>
          <w:tcPr>
            <w:tcW w:w="9210" w:type="dxa"/>
            <w:gridSpan w:val="3"/>
            <w:shd w:val="clear" w:color="auto" w:fill="1F497D" w:themeFill="text2"/>
          </w:tcPr>
          <w:p w14:paraId="1362C958"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Podmínky poskytování služby</w:t>
            </w:r>
          </w:p>
        </w:tc>
      </w:tr>
      <w:tr w:rsidR="0047554B" w:rsidRPr="00FB512D" w14:paraId="392F950C" w14:textId="77777777" w:rsidTr="00B321B1">
        <w:tc>
          <w:tcPr>
            <w:tcW w:w="9210" w:type="dxa"/>
            <w:gridSpan w:val="3"/>
          </w:tcPr>
          <w:p w14:paraId="68B65463" w14:textId="68CFCBD5"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Předmětem služby je zajištění korektní funkcionality uvedených logických částí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 xml:space="preserve"> pro uživatele systému, a to v </w:t>
            </w:r>
            <w:r w:rsidRPr="00D151C9">
              <w:rPr>
                <w:rFonts w:ascii="Arial" w:hAnsi="Arial" w:cs="Arial"/>
                <w:color w:val="000000" w:themeColor="text1"/>
                <w:sz w:val="20"/>
                <w:szCs w:val="20"/>
              </w:rPr>
              <w:t xml:space="preserve">rozsahu </w:t>
            </w:r>
            <w:r w:rsidR="00D151C9" w:rsidRPr="00D151C9">
              <w:rPr>
                <w:rFonts w:ascii="Arial" w:hAnsi="Arial" w:cs="Arial"/>
                <w:color w:val="000000" w:themeColor="text1"/>
                <w:sz w:val="20"/>
                <w:szCs w:val="20"/>
              </w:rPr>
              <w:t xml:space="preserve">převzaté </w:t>
            </w:r>
            <w:r w:rsidRPr="00D151C9">
              <w:rPr>
                <w:rFonts w:ascii="Arial" w:hAnsi="Arial" w:cs="Arial"/>
                <w:color w:val="000000" w:themeColor="text1"/>
                <w:sz w:val="20"/>
                <w:szCs w:val="20"/>
              </w:rPr>
              <w:t xml:space="preserve">specifikace </w:t>
            </w:r>
            <w:r w:rsidR="00176743" w:rsidRPr="00D151C9">
              <w:rPr>
                <w:rFonts w:ascii="Arial" w:hAnsi="Arial" w:cs="Arial"/>
                <w:color w:val="000000" w:themeColor="text1"/>
                <w:sz w:val="20"/>
                <w:szCs w:val="20"/>
              </w:rPr>
              <w:t>EKIS MPSV</w:t>
            </w:r>
            <w:r w:rsidRPr="00D151C9">
              <w:rPr>
                <w:rFonts w:ascii="Arial" w:hAnsi="Arial" w:cs="Arial"/>
                <w:color w:val="000000" w:themeColor="text1"/>
                <w:sz w:val="20"/>
                <w:szCs w:val="20"/>
              </w:rPr>
              <w:t xml:space="preserve"> a dílčích specifikací, jež jsou výstupem </w:t>
            </w:r>
            <w:r w:rsidR="00D151C9" w:rsidRPr="00D151C9">
              <w:rPr>
                <w:rFonts w:ascii="Arial" w:hAnsi="Arial" w:cs="Arial"/>
                <w:color w:val="000000" w:themeColor="text1"/>
                <w:sz w:val="20"/>
                <w:szCs w:val="20"/>
              </w:rPr>
              <w:t xml:space="preserve">případných </w:t>
            </w:r>
            <w:r w:rsidRPr="00D151C9">
              <w:rPr>
                <w:rFonts w:ascii="Arial" w:hAnsi="Arial" w:cs="Arial"/>
                <w:color w:val="000000" w:themeColor="text1"/>
                <w:sz w:val="20"/>
                <w:szCs w:val="20"/>
              </w:rPr>
              <w:t xml:space="preserve">implementovaných změn </w:t>
            </w:r>
            <w:r w:rsidR="00176743" w:rsidRPr="00D151C9">
              <w:rPr>
                <w:rFonts w:ascii="Arial" w:hAnsi="Arial" w:cs="Arial"/>
                <w:color w:val="000000" w:themeColor="text1"/>
                <w:sz w:val="20"/>
                <w:szCs w:val="20"/>
              </w:rPr>
              <w:t>EKIS MPSV</w:t>
            </w:r>
            <w:r w:rsidRPr="00D151C9">
              <w:rPr>
                <w:rFonts w:ascii="Arial" w:hAnsi="Arial" w:cs="Arial"/>
                <w:color w:val="000000" w:themeColor="text1"/>
                <w:sz w:val="20"/>
                <w:szCs w:val="20"/>
              </w:rPr>
              <w:t>.</w:t>
            </w:r>
          </w:p>
          <w:p w14:paraId="35D042DE" w14:textId="06CB8CC3"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Předmětem služby je rovněž zajištění všech náležitostí pro korektní průběh integračních vazeb na jiné systémy v rozsahu akceptované specifikace. Uchazeč bude vykonávat všechny činnosti vedoucí k bezproblémovému chodu všech logických částí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 xml:space="preserve"> ve všech požadovaných prostředí. Činnosti, které zadavatel </w:t>
            </w:r>
            <w:r w:rsidR="00200F50">
              <w:rPr>
                <w:rFonts w:ascii="Arial" w:hAnsi="Arial" w:cs="Arial"/>
                <w:color w:val="000000" w:themeColor="text1"/>
                <w:sz w:val="20"/>
                <w:szCs w:val="20"/>
              </w:rPr>
              <w:t>také</w:t>
            </w:r>
            <w:r w:rsidR="00200F50" w:rsidRPr="00BD3E76">
              <w:rPr>
                <w:rFonts w:ascii="Arial" w:hAnsi="Arial" w:cs="Arial"/>
                <w:color w:val="000000" w:themeColor="text1"/>
                <w:sz w:val="20"/>
                <w:szCs w:val="20"/>
              </w:rPr>
              <w:t xml:space="preserve"> </w:t>
            </w:r>
            <w:r w:rsidRPr="00BD3E76">
              <w:rPr>
                <w:rFonts w:ascii="Arial" w:hAnsi="Arial" w:cs="Arial"/>
                <w:color w:val="000000" w:themeColor="text1"/>
                <w:sz w:val="20"/>
                <w:szCs w:val="20"/>
              </w:rPr>
              <w:t xml:space="preserve">požaduje, jsou uvedeny u jednotlivých komponent služby. </w:t>
            </w:r>
          </w:p>
          <w:p w14:paraId="11A1FD84" w14:textId="556F2B45"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Zadavatel požaduje plnou funkčnost systému</w:t>
            </w:r>
            <w:r w:rsidR="00D151C9">
              <w:rPr>
                <w:rFonts w:ascii="Arial" w:hAnsi="Arial" w:cs="Arial"/>
                <w:color w:val="000000" w:themeColor="text1"/>
                <w:sz w:val="20"/>
                <w:szCs w:val="20"/>
              </w:rPr>
              <w:t xml:space="preserve"> také</w:t>
            </w:r>
            <w:r w:rsidRPr="00BD3E76">
              <w:rPr>
                <w:rFonts w:ascii="Arial" w:hAnsi="Arial" w:cs="Arial"/>
                <w:color w:val="000000" w:themeColor="text1"/>
                <w:sz w:val="20"/>
                <w:szCs w:val="20"/>
              </w:rPr>
              <w:t xml:space="preserve"> na </w:t>
            </w:r>
            <w:r w:rsidR="00A835AF" w:rsidRPr="00BD3E76">
              <w:rPr>
                <w:rFonts w:ascii="Arial" w:hAnsi="Arial" w:cs="Arial"/>
                <w:color w:val="000000" w:themeColor="text1"/>
                <w:sz w:val="20"/>
                <w:szCs w:val="20"/>
              </w:rPr>
              <w:t>testovací</w:t>
            </w:r>
            <w:r w:rsidR="00A835AF">
              <w:rPr>
                <w:rFonts w:ascii="Arial" w:hAnsi="Arial" w:cs="Arial"/>
                <w:color w:val="000000" w:themeColor="text1"/>
                <w:sz w:val="20"/>
                <w:szCs w:val="20"/>
              </w:rPr>
              <w:t>m</w:t>
            </w:r>
            <w:r w:rsidR="00A835AF" w:rsidRPr="00BD3E76">
              <w:rPr>
                <w:rFonts w:ascii="Arial" w:hAnsi="Arial" w:cs="Arial"/>
                <w:color w:val="000000" w:themeColor="text1"/>
                <w:sz w:val="20"/>
                <w:szCs w:val="20"/>
              </w:rPr>
              <w:t xml:space="preserve"> prostředí </w:t>
            </w:r>
            <w:r w:rsidRPr="00BD3E76">
              <w:rPr>
                <w:rFonts w:ascii="Arial" w:hAnsi="Arial" w:cs="Arial"/>
                <w:color w:val="000000" w:themeColor="text1"/>
                <w:sz w:val="20"/>
                <w:szCs w:val="20"/>
              </w:rPr>
              <w:t>minimálně pro potřeby školení, testování integrací, změn a nových verzí.</w:t>
            </w:r>
          </w:p>
          <w:p w14:paraId="0E8773A5" w14:textId="01DFBE4D"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Součástí služby jsou </w:t>
            </w:r>
            <w:r w:rsidR="00D151C9">
              <w:rPr>
                <w:rFonts w:ascii="Arial" w:hAnsi="Arial" w:cs="Arial"/>
                <w:color w:val="000000" w:themeColor="text1"/>
                <w:sz w:val="20"/>
                <w:szCs w:val="20"/>
              </w:rPr>
              <w:t xml:space="preserve">rovněž </w:t>
            </w:r>
            <w:r w:rsidRPr="00BD3E76">
              <w:rPr>
                <w:rFonts w:ascii="Arial" w:hAnsi="Arial" w:cs="Arial"/>
                <w:color w:val="000000" w:themeColor="text1"/>
                <w:sz w:val="20"/>
                <w:szCs w:val="20"/>
              </w:rPr>
              <w:t xml:space="preserve">všechny činnosti nutné k zajištění požadované dostupnost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 xml:space="preserve"> a odezvy služby. Zadavatel požaduje plnění například, nikoliv však výlučně, činností uvedených u komponent služby KS1.1 – KS1.7 v rozsahu pokrývající všechny uvedené logické části a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 xml:space="preserve">. </w:t>
            </w:r>
          </w:p>
          <w:p w14:paraId="7D6C2760"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Uchazeč zajistí příjem, analýzu, zpracování a řízení incidentů zadaných do Service Desku </w:t>
            </w:r>
            <w:r>
              <w:rPr>
                <w:rFonts w:ascii="Arial" w:hAnsi="Arial" w:cs="Arial"/>
                <w:color w:val="000000" w:themeColor="text1"/>
                <w:sz w:val="20"/>
                <w:szCs w:val="20"/>
              </w:rPr>
              <w:t>z</w:t>
            </w:r>
            <w:r w:rsidRPr="00BD3E76">
              <w:rPr>
                <w:rFonts w:ascii="Arial" w:hAnsi="Arial" w:cs="Arial"/>
                <w:color w:val="000000" w:themeColor="text1"/>
                <w:sz w:val="20"/>
                <w:szCs w:val="20"/>
              </w:rPr>
              <w:t xml:space="preserve">adavatele spadajících do kompetence </w:t>
            </w:r>
            <w:r>
              <w:rPr>
                <w:rFonts w:ascii="Arial" w:hAnsi="Arial" w:cs="Arial"/>
                <w:color w:val="000000" w:themeColor="text1"/>
                <w:sz w:val="20"/>
                <w:szCs w:val="20"/>
              </w:rPr>
              <w:t>u</w:t>
            </w:r>
            <w:r w:rsidRPr="00BD3E76">
              <w:rPr>
                <w:rFonts w:ascii="Arial" w:hAnsi="Arial" w:cs="Arial"/>
                <w:color w:val="000000" w:themeColor="text1"/>
                <w:sz w:val="20"/>
                <w:szCs w:val="20"/>
              </w:rPr>
              <w:t>chazeče.</w:t>
            </w:r>
          </w:p>
        </w:tc>
      </w:tr>
      <w:tr w:rsidR="0047554B" w:rsidRPr="00FB512D" w14:paraId="4C905668" w14:textId="77777777" w:rsidTr="00B321B1">
        <w:tc>
          <w:tcPr>
            <w:tcW w:w="9210" w:type="dxa"/>
            <w:gridSpan w:val="3"/>
            <w:shd w:val="clear" w:color="auto" w:fill="1F497D" w:themeFill="text2"/>
          </w:tcPr>
          <w:p w14:paraId="7175BAE8" w14:textId="77777777" w:rsidR="0047554B" w:rsidRPr="00BD3E76" w:rsidRDefault="0047554B" w:rsidP="00B321B1">
            <w:pPr>
              <w:ind w:firstLine="0"/>
              <w:jc w:val="both"/>
              <w:rPr>
                <w:rFonts w:ascii="Arial" w:hAnsi="Arial" w:cs="Arial"/>
                <w:b/>
                <w:color w:val="FFFFFF" w:themeColor="background1"/>
                <w:sz w:val="20"/>
                <w:szCs w:val="20"/>
              </w:rPr>
            </w:pPr>
            <w:r w:rsidRPr="00BD3E76">
              <w:rPr>
                <w:rFonts w:ascii="Arial" w:hAnsi="Arial" w:cs="Arial"/>
                <w:b/>
                <w:color w:val="FFFFFF" w:themeColor="background1"/>
                <w:sz w:val="20"/>
                <w:szCs w:val="20"/>
              </w:rPr>
              <w:t>Seznam komponent služby (oblasti zajišťovaných činností, jejichž detailní popis je uvedeny níže)</w:t>
            </w:r>
          </w:p>
        </w:tc>
      </w:tr>
      <w:tr w:rsidR="0047554B" w:rsidRPr="00FB512D" w14:paraId="0A044F9B" w14:textId="77777777" w:rsidTr="001638B2">
        <w:tc>
          <w:tcPr>
            <w:tcW w:w="1101" w:type="dxa"/>
            <w:shd w:val="clear" w:color="auto" w:fill="4F81BD" w:themeFill="accent1"/>
          </w:tcPr>
          <w:p w14:paraId="584FC4FF" w14:textId="77777777" w:rsidR="0047554B" w:rsidRPr="00BD3E76" w:rsidRDefault="0047554B" w:rsidP="00B321B1">
            <w:pPr>
              <w:ind w:firstLine="0"/>
              <w:jc w:val="both"/>
              <w:rPr>
                <w:rFonts w:ascii="Arial" w:hAnsi="Arial" w:cs="Arial"/>
                <w:b/>
                <w:color w:val="FFFFFF" w:themeColor="background1"/>
                <w:sz w:val="20"/>
                <w:szCs w:val="20"/>
              </w:rPr>
            </w:pPr>
            <w:r w:rsidRPr="00BD3E76">
              <w:rPr>
                <w:rFonts w:ascii="Arial" w:hAnsi="Arial" w:cs="Arial"/>
                <w:b/>
                <w:color w:val="FFFFFF" w:themeColor="background1"/>
                <w:sz w:val="20"/>
                <w:szCs w:val="20"/>
              </w:rPr>
              <w:t>Označení</w:t>
            </w:r>
          </w:p>
        </w:tc>
        <w:tc>
          <w:tcPr>
            <w:tcW w:w="8109" w:type="dxa"/>
            <w:gridSpan w:val="2"/>
            <w:tcBorders>
              <w:bottom w:val="nil"/>
            </w:tcBorders>
            <w:shd w:val="clear" w:color="auto" w:fill="4F81BD" w:themeFill="accent1"/>
          </w:tcPr>
          <w:p w14:paraId="07455616" w14:textId="77777777" w:rsidR="0047554B" w:rsidRPr="00BD3E76" w:rsidRDefault="0047554B" w:rsidP="00B321B1">
            <w:pPr>
              <w:ind w:firstLine="0"/>
              <w:jc w:val="both"/>
              <w:rPr>
                <w:rFonts w:ascii="Arial" w:hAnsi="Arial" w:cs="Arial"/>
                <w:b/>
                <w:color w:val="FFFFFF" w:themeColor="background1"/>
                <w:sz w:val="20"/>
                <w:szCs w:val="20"/>
              </w:rPr>
            </w:pPr>
            <w:r w:rsidRPr="00BD3E76">
              <w:rPr>
                <w:rFonts w:ascii="Arial" w:hAnsi="Arial" w:cs="Arial"/>
                <w:b/>
                <w:color w:val="FFFFFF" w:themeColor="background1"/>
                <w:sz w:val="20"/>
                <w:szCs w:val="20"/>
              </w:rPr>
              <w:t>Název</w:t>
            </w:r>
          </w:p>
        </w:tc>
      </w:tr>
      <w:tr w:rsidR="0047554B" w:rsidRPr="00FB512D" w14:paraId="40540003" w14:textId="77777777" w:rsidTr="001638B2">
        <w:tc>
          <w:tcPr>
            <w:tcW w:w="1101" w:type="dxa"/>
            <w:vAlign w:val="center"/>
          </w:tcPr>
          <w:p w14:paraId="626E96F8"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KS1.1</w:t>
            </w:r>
          </w:p>
        </w:tc>
        <w:tc>
          <w:tcPr>
            <w:tcW w:w="8109" w:type="dxa"/>
            <w:gridSpan w:val="2"/>
            <w:tcBorders>
              <w:top w:val="nil"/>
              <w:bottom w:val="nil"/>
            </w:tcBorders>
          </w:tcPr>
          <w:p w14:paraId="47A281A2"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themeColor="text1"/>
                <w:sz w:val="20"/>
                <w:szCs w:val="20"/>
              </w:rPr>
              <w:t xml:space="preserve">Podpora provozu  </w:t>
            </w:r>
            <w:r w:rsidR="00176743">
              <w:rPr>
                <w:rFonts w:ascii="Arial" w:eastAsia="Times New Roman" w:hAnsi="Arial" w:cs="Arial"/>
                <w:color w:val="000000" w:themeColor="text1"/>
                <w:sz w:val="20"/>
                <w:szCs w:val="20"/>
              </w:rPr>
              <w:t>EKIS MPSV</w:t>
            </w:r>
          </w:p>
        </w:tc>
      </w:tr>
      <w:tr w:rsidR="0047554B" w:rsidRPr="00FB512D" w14:paraId="01242E59" w14:textId="77777777" w:rsidTr="001638B2">
        <w:tc>
          <w:tcPr>
            <w:tcW w:w="1101" w:type="dxa"/>
            <w:tcBorders>
              <w:bottom w:val="nil"/>
            </w:tcBorders>
            <w:vAlign w:val="center"/>
          </w:tcPr>
          <w:p w14:paraId="71915CF6"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KS1.2</w:t>
            </w:r>
          </w:p>
        </w:tc>
        <w:tc>
          <w:tcPr>
            <w:tcW w:w="8109" w:type="dxa"/>
            <w:gridSpan w:val="2"/>
            <w:tcBorders>
              <w:top w:val="nil"/>
              <w:bottom w:val="nil"/>
              <w:right w:val="single" w:sz="4" w:space="0" w:color="auto"/>
            </w:tcBorders>
          </w:tcPr>
          <w:p w14:paraId="70A83C74" w14:textId="77777777" w:rsidR="0047554B" w:rsidRPr="0047554B" w:rsidRDefault="0047554B" w:rsidP="001638B2">
            <w:pPr>
              <w:tabs>
                <w:tab w:val="left" w:pos="2970"/>
              </w:tabs>
              <w:ind w:firstLine="0"/>
              <w:jc w:val="both"/>
              <w:rPr>
                <w:rFonts w:ascii="Arial" w:eastAsia="Times New Roman" w:hAnsi="Arial" w:cs="Arial"/>
                <w:color w:val="000000" w:themeColor="text1"/>
                <w:sz w:val="20"/>
                <w:szCs w:val="20"/>
              </w:rPr>
            </w:pPr>
            <w:r w:rsidRPr="0047554B">
              <w:rPr>
                <w:rFonts w:ascii="Arial" w:eastAsia="Times New Roman" w:hAnsi="Arial" w:cs="Arial"/>
                <w:color w:val="000000" w:themeColor="text1"/>
                <w:sz w:val="20"/>
                <w:szCs w:val="20"/>
              </w:rPr>
              <w:t xml:space="preserve">Uživatelská podpora  </w:t>
            </w:r>
            <w:r w:rsidR="00176743">
              <w:rPr>
                <w:rFonts w:ascii="Arial" w:eastAsia="Times New Roman" w:hAnsi="Arial" w:cs="Arial"/>
                <w:color w:val="000000" w:themeColor="text1"/>
                <w:sz w:val="20"/>
                <w:szCs w:val="20"/>
              </w:rPr>
              <w:t>EKIS MPSV</w:t>
            </w:r>
            <w:r w:rsidR="00B03330">
              <w:rPr>
                <w:rFonts w:ascii="Arial" w:eastAsia="Times New Roman" w:hAnsi="Arial" w:cs="Arial"/>
                <w:color w:val="000000" w:themeColor="text1"/>
                <w:sz w:val="20"/>
                <w:szCs w:val="20"/>
              </w:rPr>
              <w:tab/>
            </w:r>
          </w:p>
        </w:tc>
      </w:tr>
      <w:tr w:rsidR="0047554B" w:rsidRPr="00FB512D" w14:paraId="60E558AC" w14:textId="77777777" w:rsidTr="001638B2">
        <w:tc>
          <w:tcPr>
            <w:tcW w:w="1101" w:type="dxa"/>
            <w:tcBorders>
              <w:top w:val="nil"/>
              <w:bottom w:val="nil"/>
            </w:tcBorders>
            <w:vAlign w:val="center"/>
          </w:tcPr>
          <w:p w14:paraId="6412B7B7"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KS1.3</w:t>
            </w:r>
          </w:p>
        </w:tc>
        <w:tc>
          <w:tcPr>
            <w:tcW w:w="8109" w:type="dxa"/>
            <w:gridSpan w:val="2"/>
            <w:tcBorders>
              <w:top w:val="nil"/>
              <w:bottom w:val="nil"/>
            </w:tcBorders>
          </w:tcPr>
          <w:p w14:paraId="3D1EC7D7" w14:textId="77777777" w:rsidR="0047554B" w:rsidRPr="0047554B" w:rsidRDefault="0047554B" w:rsidP="00B321B1">
            <w:pPr>
              <w:ind w:firstLine="0"/>
              <w:jc w:val="both"/>
              <w:rPr>
                <w:rFonts w:ascii="Arial" w:eastAsia="Times New Roman" w:hAnsi="Arial" w:cs="Arial"/>
                <w:color w:val="000000"/>
                <w:sz w:val="20"/>
                <w:szCs w:val="20"/>
              </w:rPr>
            </w:pPr>
            <w:r w:rsidRPr="0047554B">
              <w:rPr>
                <w:rFonts w:ascii="Arial" w:eastAsia="Times New Roman" w:hAnsi="Arial" w:cs="Arial"/>
                <w:color w:val="000000" w:themeColor="text1"/>
                <w:sz w:val="20"/>
                <w:szCs w:val="20"/>
              </w:rPr>
              <w:t xml:space="preserve">Technická a metodická podpora </w:t>
            </w:r>
            <w:r w:rsidR="00176743">
              <w:rPr>
                <w:rFonts w:ascii="Arial" w:eastAsia="Times New Roman" w:hAnsi="Arial" w:cs="Arial"/>
                <w:color w:val="000000" w:themeColor="text1"/>
                <w:sz w:val="20"/>
                <w:szCs w:val="20"/>
              </w:rPr>
              <w:t>EKIS MPSV</w:t>
            </w:r>
          </w:p>
        </w:tc>
      </w:tr>
      <w:tr w:rsidR="0047554B" w:rsidRPr="00FB512D" w14:paraId="22BD40C5" w14:textId="77777777" w:rsidTr="001638B2">
        <w:tc>
          <w:tcPr>
            <w:tcW w:w="1101" w:type="dxa"/>
            <w:tcBorders>
              <w:top w:val="nil"/>
            </w:tcBorders>
            <w:vAlign w:val="center"/>
          </w:tcPr>
          <w:p w14:paraId="5987A8F5"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KS1.4</w:t>
            </w:r>
          </w:p>
        </w:tc>
        <w:tc>
          <w:tcPr>
            <w:tcW w:w="8109" w:type="dxa"/>
            <w:gridSpan w:val="2"/>
            <w:tcBorders>
              <w:top w:val="nil"/>
              <w:bottom w:val="nil"/>
            </w:tcBorders>
          </w:tcPr>
          <w:p w14:paraId="44699D1D" w14:textId="77777777" w:rsidR="0047554B" w:rsidRPr="0047554B" w:rsidRDefault="0047554B" w:rsidP="00B321B1">
            <w:pPr>
              <w:ind w:firstLine="0"/>
              <w:jc w:val="both"/>
              <w:rPr>
                <w:rFonts w:ascii="Arial" w:eastAsia="Times New Roman" w:hAnsi="Arial" w:cs="Arial"/>
                <w:color w:val="000000"/>
                <w:sz w:val="20"/>
                <w:szCs w:val="20"/>
              </w:rPr>
            </w:pPr>
            <w:r w:rsidRPr="0047554B">
              <w:rPr>
                <w:rFonts w:ascii="Arial" w:eastAsia="Times New Roman" w:hAnsi="Arial" w:cs="Arial"/>
                <w:color w:val="000000" w:themeColor="text1"/>
                <w:sz w:val="20"/>
                <w:szCs w:val="20"/>
              </w:rPr>
              <w:t xml:space="preserve">Bezpečnostní dohled </w:t>
            </w:r>
            <w:r w:rsidR="00176743">
              <w:rPr>
                <w:rFonts w:ascii="Arial" w:eastAsia="Times New Roman" w:hAnsi="Arial" w:cs="Arial"/>
                <w:color w:val="000000" w:themeColor="text1"/>
                <w:sz w:val="20"/>
                <w:szCs w:val="20"/>
              </w:rPr>
              <w:t>EKIS MPSV</w:t>
            </w:r>
          </w:p>
        </w:tc>
      </w:tr>
      <w:tr w:rsidR="0047554B" w:rsidRPr="00FB512D" w14:paraId="37D8F313" w14:textId="77777777" w:rsidTr="001638B2">
        <w:trPr>
          <w:trHeight w:val="74"/>
        </w:trPr>
        <w:tc>
          <w:tcPr>
            <w:tcW w:w="1101" w:type="dxa"/>
            <w:vAlign w:val="center"/>
          </w:tcPr>
          <w:p w14:paraId="516A9A3C"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lastRenderedPageBreak/>
              <w:t>KS1.5</w:t>
            </w:r>
          </w:p>
        </w:tc>
        <w:tc>
          <w:tcPr>
            <w:tcW w:w="8109" w:type="dxa"/>
            <w:gridSpan w:val="2"/>
            <w:tcBorders>
              <w:top w:val="nil"/>
              <w:bottom w:val="nil"/>
            </w:tcBorders>
          </w:tcPr>
          <w:p w14:paraId="01ABD361"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themeColor="text1"/>
                <w:sz w:val="20"/>
                <w:szCs w:val="20"/>
              </w:rPr>
              <w:t xml:space="preserve">Technologický update </w:t>
            </w:r>
            <w:r w:rsidR="00176743">
              <w:rPr>
                <w:rFonts w:ascii="Arial" w:eastAsia="Times New Roman" w:hAnsi="Arial" w:cs="Arial"/>
                <w:color w:val="000000" w:themeColor="text1"/>
                <w:sz w:val="20"/>
                <w:szCs w:val="20"/>
              </w:rPr>
              <w:t>EKIS MPSV</w:t>
            </w:r>
          </w:p>
        </w:tc>
      </w:tr>
      <w:tr w:rsidR="0047554B" w:rsidRPr="00FB512D" w14:paraId="4AB4580A" w14:textId="77777777" w:rsidTr="001638B2">
        <w:tc>
          <w:tcPr>
            <w:tcW w:w="1101" w:type="dxa"/>
            <w:vAlign w:val="center"/>
          </w:tcPr>
          <w:p w14:paraId="18F1FAA5"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KS1.6</w:t>
            </w:r>
          </w:p>
        </w:tc>
        <w:tc>
          <w:tcPr>
            <w:tcW w:w="8109" w:type="dxa"/>
            <w:gridSpan w:val="2"/>
            <w:tcBorders>
              <w:top w:val="nil"/>
              <w:bottom w:val="nil"/>
            </w:tcBorders>
          </w:tcPr>
          <w:p w14:paraId="16295526" w14:textId="77777777" w:rsidR="0047554B" w:rsidRPr="00BD3E76" w:rsidRDefault="0047554B" w:rsidP="00B321B1">
            <w:pPr>
              <w:ind w:firstLine="0"/>
              <w:jc w:val="both"/>
              <w:rPr>
                <w:rFonts w:ascii="Arial" w:eastAsia="Times New Roman" w:hAnsi="Arial" w:cs="Arial"/>
                <w:color w:val="000000" w:themeColor="text1"/>
                <w:sz w:val="20"/>
                <w:szCs w:val="20"/>
              </w:rPr>
            </w:pPr>
            <w:r w:rsidRPr="00BD3E76">
              <w:rPr>
                <w:rFonts w:ascii="Arial" w:eastAsia="Times New Roman" w:hAnsi="Arial" w:cs="Arial"/>
                <w:color w:val="000000" w:themeColor="text1"/>
                <w:sz w:val="20"/>
                <w:szCs w:val="20"/>
              </w:rPr>
              <w:t xml:space="preserve">Záloha a obnova </w:t>
            </w:r>
            <w:r w:rsidR="00176743">
              <w:rPr>
                <w:rFonts w:ascii="Arial" w:eastAsia="Times New Roman" w:hAnsi="Arial" w:cs="Arial"/>
                <w:color w:val="000000" w:themeColor="text1"/>
                <w:sz w:val="20"/>
                <w:szCs w:val="20"/>
              </w:rPr>
              <w:t>EKIS MPSV</w:t>
            </w:r>
          </w:p>
        </w:tc>
      </w:tr>
      <w:tr w:rsidR="0047554B" w:rsidRPr="00FB512D" w14:paraId="7D991B0F" w14:textId="77777777" w:rsidTr="001638B2">
        <w:tc>
          <w:tcPr>
            <w:tcW w:w="1101" w:type="dxa"/>
            <w:vAlign w:val="center"/>
          </w:tcPr>
          <w:p w14:paraId="03A24B2F"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KS1.7</w:t>
            </w:r>
          </w:p>
        </w:tc>
        <w:tc>
          <w:tcPr>
            <w:tcW w:w="8109" w:type="dxa"/>
            <w:gridSpan w:val="2"/>
            <w:tcBorders>
              <w:top w:val="nil"/>
            </w:tcBorders>
          </w:tcPr>
          <w:p w14:paraId="042AEB7F"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themeColor="text1"/>
                <w:sz w:val="20"/>
                <w:szCs w:val="20"/>
              </w:rPr>
              <w:t xml:space="preserve">Dohled nad provozem </w:t>
            </w:r>
            <w:r w:rsidR="00176743">
              <w:rPr>
                <w:rFonts w:ascii="Arial" w:eastAsia="Times New Roman" w:hAnsi="Arial" w:cs="Arial"/>
                <w:color w:val="000000" w:themeColor="text1"/>
                <w:sz w:val="20"/>
                <w:szCs w:val="20"/>
              </w:rPr>
              <w:t>EKIS MPSV</w:t>
            </w:r>
          </w:p>
        </w:tc>
      </w:tr>
      <w:tr w:rsidR="0047554B" w:rsidRPr="00FB512D" w14:paraId="7D79D67C" w14:textId="77777777" w:rsidTr="00B321B1">
        <w:tc>
          <w:tcPr>
            <w:tcW w:w="9210" w:type="dxa"/>
            <w:gridSpan w:val="3"/>
            <w:shd w:val="clear" w:color="auto" w:fill="1F497D" w:themeFill="text2"/>
          </w:tcPr>
          <w:p w14:paraId="75B009EE"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Parametry služby</w:t>
            </w:r>
          </w:p>
        </w:tc>
      </w:tr>
      <w:tr w:rsidR="0047554B" w:rsidRPr="00FB512D" w14:paraId="45F02008" w14:textId="77777777" w:rsidTr="00B321B1">
        <w:tc>
          <w:tcPr>
            <w:tcW w:w="9210" w:type="dxa"/>
            <w:gridSpan w:val="3"/>
            <w:tcBorders>
              <w:bottom w:val="single" w:sz="4" w:space="0" w:color="auto"/>
            </w:tcBorders>
          </w:tcPr>
          <w:p w14:paraId="462649F5" w14:textId="77777777" w:rsidR="0047554B" w:rsidRPr="00BD3E76" w:rsidRDefault="0047554B" w:rsidP="00B321B1">
            <w:pPr>
              <w:ind w:firstLine="0"/>
              <w:jc w:val="both"/>
              <w:rPr>
                <w:rFonts w:ascii="Arial" w:hAnsi="Arial" w:cs="Arial"/>
                <w:color w:val="000000" w:themeColor="text1"/>
                <w:sz w:val="20"/>
                <w:szCs w:val="20"/>
                <w:highlight w:val="magenta"/>
              </w:rPr>
            </w:pPr>
            <w:r w:rsidRPr="00BD3E76">
              <w:rPr>
                <w:rFonts w:ascii="Arial" w:hAnsi="Arial" w:cs="Arial"/>
                <w:color w:val="000000" w:themeColor="text1"/>
                <w:sz w:val="20"/>
                <w:szCs w:val="20"/>
              </w:rPr>
              <w:t>Provozní parametry jsou uvedeny u jednotlivých komponent služby.</w:t>
            </w:r>
          </w:p>
        </w:tc>
      </w:tr>
    </w:tbl>
    <w:p w14:paraId="2809BF8E" w14:textId="77777777" w:rsidR="0047554B" w:rsidRPr="00BD3E76" w:rsidRDefault="0047554B" w:rsidP="0047554B">
      <w:pPr>
        <w:pStyle w:val="Nadpis50"/>
        <w:keepNext/>
        <w:keepLines/>
        <w:spacing w:after="0"/>
        <w:jc w:val="both"/>
        <w:rPr>
          <w:rFonts w:cs="Arial"/>
        </w:rPr>
      </w:pPr>
      <w:r w:rsidRPr="00BD3E76">
        <w:rPr>
          <w:rFonts w:cs="Arial"/>
        </w:rPr>
        <w:t>Vymezení komponent služby (zajišťovaných činností)</w:t>
      </w:r>
    </w:p>
    <w:p w14:paraId="19066C9A" w14:textId="77777777" w:rsidR="0047554B" w:rsidRPr="00BD3E76" w:rsidRDefault="0047554B" w:rsidP="0047554B">
      <w:pPr>
        <w:pStyle w:val="Nadpis6"/>
        <w:keepNext/>
        <w:keepLines/>
        <w:spacing w:before="200" w:after="0"/>
        <w:jc w:val="both"/>
        <w:rPr>
          <w:rFonts w:cs="Arial"/>
        </w:rPr>
      </w:pPr>
      <w:r w:rsidRPr="00BD3E76">
        <w:rPr>
          <w:rFonts w:cs="Arial"/>
        </w:rPr>
        <w:t xml:space="preserve">Komponenta služby „KS1.1 Podpora provozu </w:t>
      </w:r>
      <w:r w:rsidR="00176743">
        <w:rPr>
          <w:rFonts w:cs="Arial"/>
        </w:rPr>
        <w:t>EKIS MPSV</w:t>
      </w:r>
      <w:r w:rsidRPr="00BD3E76">
        <w:rPr>
          <w:rFonts w:cs="Arial"/>
        </w:rPr>
        <w:t>“</w:t>
      </w:r>
    </w:p>
    <w:p w14:paraId="26810466" w14:textId="77777777" w:rsidR="0047554B" w:rsidRPr="00BD3E76" w:rsidRDefault="0047554B" w:rsidP="0047554B">
      <w:pPr>
        <w:jc w:val="both"/>
        <w:rPr>
          <w:rFonts w:ascii="Arial" w:hAnsi="Arial" w:cs="Arial"/>
          <w:color w:val="000000" w:themeColor="text1"/>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693"/>
        <w:gridCol w:w="3832"/>
        <w:gridCol w:w="1542"/>
        <w:gridCol w:w="1993"/>
      </w:tblGrid>
      <w:tr w:rsidR="0047554B" w:rsidRPr="00FB512D" w14:paraId="6E42BF58" w14:textId="77777777" w:rsidTr="00B321B1">
        <w:trPr>
          <w:cantSplit/>
        </w:trPr>
        <w:tc>
          <w:tcPr>
            <w:tcW w:w="1693" w:type="dxa"/>
            <w:shd w:val="clear" w:color="auto" w:fill="1F497D" w:themeFill="text2"/>
          </w:tcPr>
          <w:p w14:paraId="3E92763A" w14:textId="77777777" w:rsidR="0047554B" w:rsidRPr="00BD3E76" w:rsidRDefault="0047554B" w:rsidP="00B321B1">
            <w:pPr>
              <w:ind w:firstLine="0"/>
              <w:jc w:val="both"/>
              <w:rPr>
                <w:rFonts w:ascii="Arial" w:hAnsi="Arial" w:cs="Arial"/>
                <w:b/>
                <w:color w:val="FFFFFF" w:themeColor="background1"/>
                <w:sz w:val="20"/>
                <w:szCs w:val="20"/>
              </w:rPr>
            </w:pPr>
            <w:r w:rsidRPr="00BD3E76">
              <w:rPr>
                <w:rFonts w:ascii="Arial" w:hAnsi="Arial" w:cs="Arial"/>
                <w:b/>
                <w:color w:val="FFFFFF" w:themeColor="background1"/>
                <w:sz w:val="20"/>
                <w:szCs w:val="20"/>
              </w:rPr>
              <w:t>Označení</w:t>
            </w:r>
          </w:p>
        </w:tc>
        <w:tc>
          <w:tcPr>
            <w:tcW w:w="7367" w:type="dxa"/>
            <w:gridSpan w:val="3"/>
            <w:shd w:val="clear" w:color="auto" w:fill="1F497D" w:themeFill="text2"/>
          </w:tcPr>
          <w:p w14:paraId="13CE5941" w14:textId="77777777" w:rsidR="0047554B" w:rsidRPr="00BD3E76" w:rsidRDefault="0047554B" w:rsidP="00B321B1">
            <w:pPr>
              <w:ind w:firstLine="0"/>
              <w:jc w:val="both"/>
              <w:rPr>
                <w:rFonts w:ascii="Arial" w:hAnsi="Arial" w:cs="Arial"/>
                <w:b/>
                <w:color w:val="FFFFFF" w:themeColor="background1"/>
                <w:sz w:val="20"/>
                <w:szCs w:val="20"/>
              </w:rPr>
            </w:pPr>
            <w:r w:rsidRPr="00BD3E76">
              <w:rPr>
                <w:rFonts w:ascii="Arial" w:hAnsi="Arial" w:cs="Arial"/>
                <w:b/>
                <w:color w:val="FFFFFF" w:themeColor="background1"/>
                <w:sz w:val="20"/>
                <w:szCs w:val="20"/>
              </w:rPr>
              <w:t>Název komponenty</w:t>
            </w:r>
          </w:p>
        </w:tc>
      </w:tr>
      <w:tr w:rsidR="0047554B" w:rsidRPr="00FB512D" w14:paraId="585DDFCD" w14:textId="77777777" w:rsidTr="00B321B1">
        <w:trPr>
          <w:cantSplit/>
        </w:trPr>
        <w:tc>
          <w:tcPr>
            <w:tcW w:w="1693" w:type="dxa"/>
          </w:tcPr>
          <w:p w14:paraId="11B37DAB"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000000" w:themeColor="text1"/>
                <w:sz w:val="20"/>
                <w:szCs w:val="20"/>
              </w:rPr>
              <w:t>KS1.1</w:t>
            </w:r>
          </w:p>
        </w:tc>
        <w:tc>
          <w:tcPr>
            <w:tcW w:w="7367" w:type="dxa"/>
            <w:gridSpan w:val="3"/>
          </w:tcPr>
          <w:p w14:paraId="2DE8D5C6"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000000" w:themeColor="text1"/>
                <w:sz w:val="20"/>
                <w:szCs w:val="20"/>
              </w:rPr>
              <w:t xml:space="preserve">Podpora provozu  </w:t>
            </w:r>
            <w:r w:rsidR="00176743">
              <w:rPr>
                <w:rFonts w:ascii="Arial" w:hAnsi="Arial" w:cs="Arial"/>
                <w:b/>
                <w:color w:val="000000" w:themeColor="text1"/>
                <w:sz w:val="20"/>
                <w:szCs w:val="20"/>
              </w:rPr>
              <w:t>EKIS MPSV</w:t>
            </w:r>
          </w:p>
        </w:tc>
      </w:tr>
      <w:tr w:rsidR="0047554B" w:rsidRPr="00FB512D" w14:paraId="0154B6B9" w14:textId="77777777" w:rsidTr="00B321B1">
        <w:trPr>
          <w:cantSplit/>
        </w:trPr>
        <w:tc>
          <w:tcPr>
            <w:tcW w:w="9060" w:type="dxa"/>
            <w:gridSpan w:val="4"/>
            <w:shd w:val="clear" w:color="auto" w:fill="1F497D" w:themeFill="text2"/>
          </w:tcPr>
          <w:p w14:paraId="245F9144" w14:textId="77777777" w:rsidR="0047554B" w:rsidRPr="00BD3E76" w:rsidRDefault="0047554B" w:rsidP="00B321B1">
            <w:pPr>
              <w:tabs>
                <w:tab w:val="left" w:pos="2140"/>
              </w:tabs>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Seznam činností</w:t>
            </w:r>
            <w:r w:rsidRPr="00BD3E76">
              <w:rPr>
                <w:rFonts w:ascii="Arial" w:hAnsi="Arial" w:cs="Arial"/>
                <w:b/>
                <w:color w:val="FFFFFF" w:themeColor="background1"/>
                <w:sz w:val="20"/>
                <w:szCs w:val="20"/>
              </w:rPr>
              <w:tab/>
            </w:r>
          </w:p>
        </w:tc>
      </w:tr>
      <w:tr w:rsidR="0047554B" w:rsidRPr="00FB512D" w14:paraId="33830296" w14:textId="77777777" w:rsidTr="00B321B1">
        <w:trPr>
          <w:cantSplit/>
          <w:trHeight w:val="191"/>
        </w:trPr>
        <w:tc>
          <w:tcPr>
            <w:tcW w:w="1693" w:type="dxa"/>
          </w:tcPr>
          <w:p w14:paraId="29F28298" w14:textId="77777777" w:rsidR="0047554B" w:rsidRPr="00BD3E76" w:rsidRDefault="0047554B" w:rsidP="00B321B1">
            <w:pPr>
              <w:ind w:firstLine="0"/>
              <w:rPr>
                <w:rFonts w:ascii="Arial" w:hAnsi="Arial" w:cs="Arial"/>
                <w:color w:val="000000" w:themeColor="text1"/>
                <w:sz w:val="20"/>
                <w:szCs w:val="20"/>
              </w:rPr>
            </w:pPr>
            <w:r w:rsidRPr="00BD3E76">
              <w:rPr>
                <w:rFonts w:ascii="Arial" w:hAnsi="Arial" w:cs="Arial"/>
                <w:color w:val="000000" w:themeColor="text1"/>
                <w:sz w:val="20"/>
                <w:szCs w:val="20"/>
              </w:rPr>
              <w:t>Řešení Incidentů</w:t>
            </w:r>
          </w:p>
        </w:tc>
        <w:tc>
          <w:tcPr>
            <w:tcW w:w="7367" w:type="dxa"/>
            <w:gridSpan w:val="3"/>
          </w:tcPr>
          <w:p w14:paraId="5788BB37" w14:textId="654DB07B" w:rsidR="0047554B" w:rsidRPr="00BD3E76" w:rsidRDefault="0047554B" w:rsidP="00D151C9">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„Řešení Incidentů“ se vztahuje na realizaci všech dílčích činností, které jsou nezbytné pro odstranění dané chyby. Jedná se například, nikoliv však výlučně, o činnosti související s příjmem a analýzou incidentů, návrhu řešení nebo dočasného řešení, realizací oprav a dohledem nad průběhem řešením. Řešení Incidentů se vztahuje na všechny </w:t>
            </w:r>
            <w:r w:rsidRPr="00206A15">
              <w:rPr>
                <w:rFonts w:ascii="Arial" w:hAnsi="Arial" w:cs="Arial"/>
                <w:color w:val="000000" w:themeColor="text1"/>
                <w:sz w:val="20"/>
                <w:szCs w:val="20"/>
              </w:rPr>
              <w:t xml:space="preserve">technologické části (GUI, aplikační logika, data) dané logické části </w:t>
            </w:r>
            <w:r w:rsidR="00176743" w:rsidRPr="00206A15">
              <w:rPr>
                <w:rFonts w:ascii="Arial" w:hAnsi="Arial" w:cs="Arial"/>
                <w:color w:val="000000" w:themeColor="text1"/>
                <w:sz w:val="20"/>
                <w:szCs w:val="20"/>
              </w:rPr>
              <w:t>EKIS MPSV</w:t>
            </w:r>
            <w:r w:rsidRPr="00206A15">
              <w:rPr>
                <w:rFonts w:ascii="Arial" w:hAnsi="Arial" w:cs="Arial"/>
                <w:color w:val="000000" w:themeColor="text1"/>
                <w:sz w:val="20"/>
                <w:szCs w:val="20"/>
              </w:rPr>
              <w:t xml:space="preserve">. Opravy chyb se vztahují i na SW třetích stran, který je nedílnou součástí této části (jedná se </w:t>
            </w:r>
            <w:r w:rsidR="00D151C9" w:rsidRPr="00206A15">
              <w:rPr>
                <w:rFonts w:ascii="Arial" w:hAnsi="Arial" w:cs="Arial"/>
                <w:color w:val="000000" w:themeColor="text1"/>
                <w:sz w:val="20"/>
                <w:szCs w:val="20"/>
              </w:rPr>
              <w:t xml:space="preserve">pouze o </w:t>
            </w:r>
            <w:r w:rsidRPr="00206A15">
              <w:rPr>
                <w:rFonts w:ascii="Arial" w:hAnsi="Arial" w:cs="Arial"/>
                <w:color w:val="000000" w:themeColor="text1"/>
                <w:sz w:val="20"/>
                <w:szCs w:val="20"/>
              </w:rPr>
              <w:t xml:space="preserve">o komponenty </w:t>
            </w:r>
            <w:r w:rsidR="00D151C9" w:rsidRPr="00206A15">
              <w:rPr>
                <w:rFonts w:ascii="Arial" w:hAnsi="Arial" w:cs="Arial"/>
                <w:color w:val="000000" w:themeColor="text1"/>
                <w:sz w:val="20"/>
                <w:szCs w:val="20"/>
              </w:rPr>
              <w:t>převzaté nebo poskytnuté v rámci plnění)</w:t>
            </w:r>
          </w:p>
        </w:tc>
      </w:tr>
      <w:tr w:rsidR="0047554B" w:rsidRPr="00FB512D" w14:paraId="68F1EF30" w14:textId="77777777" w:rsidTr="00B321B1">
        <w:trPr>
          <w:cantSplit/>
          <w:trHeight w:val="330"/>
        </w:trPr>
        <w:tc>
          <w:tcPr>
            <w:tcW w:w="1693" w:type="dxa"/>
          </w:tcPr>
          <w:p w14:paraId="44070F4E" w14:textId="77777777" w:rsidR="0047554B" w:rsidRPr="00BD3E76" w:rsidRDefault="0047554B" w:rsidP="00B321B1">
            <w:pPr>
              <w:ind w:firstLine="0"/>
              <w:rPr>
                <w:rFonts w:ascii="Arial" w:hAnsi="Arial" w:cs="Arial"/>
                <w:color w:val="000000" w:themeColor="text1"/>
                <w:sz w:val="20"/>
                <w:szCs w:val="20"/>
              </w:rPr>
            </w:pPr>
            <w:r w:rsidRPr="00BD3E76">
              <w:rPr>
                <w:rFonts w:ascii="Arial" w:hAnsi="Arial" w:cs="Arial"/>
                <w:color w:val="000000" w:themeColor="text1"/>
                <w:sz w:val="20"/>
                <w:szCs w:val="20"/>
              </w:rPr>
              <w:t>Optimalizace chodu</w:t>
            </w:r>
          </w:p>
        </w:tc>
        <w:tc>
          <w:tcPr>
            <w:tcW w:w="7367" w:type="dxa"/>
            <w:gridSpan w:val="3"/>
          </w:tcPr>
          <w:p w14:paraId="5DE302DE"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w:t>
            </w:r>
            <w:r w:rsidRPr="00D151C9">
              <w:rPr>
                <w:rFonts w:ascii="Arial" w:hAnsi="Arial" w:cs="Arial"/>
                <w:color w:val="000000" w:themeColor="text1"/>
                <w:sz w:val="20"/>
                <w:szCs w:val="20"/>
              </w:rPr>
              <w:t>Optimalizace chodu” zahrnuje dílčí činnosti související s úpravami systému (změna programového kódu, indexace, změny datového modelu, změny konfigurací, apod.) s cílem</w:t>
            </w:r>
            <w:r w:rsidRPr="00BD3E76">
              <w:rPr>
                <w:rFonts w:ascii="Arial" w:hAnsi="Arial" w:cs="Arial"/>
                <w:color w:val="000000" w:themeColor="text1"/>
                <w:sz w:val="20"/>
                <w:szCs w:val="20"/>
              </w:rPr>
              <w:t xml:space="preserve"> udržet požadované výkonnostní parametry dané logické části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 xml:space="preserve">. Optimalizace chodu se vztahuje na všechny technologické části dané logické části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w:t>
            </w:r>
          </w:p>
        </w:tc>
      </w:tr>
      <w:tr w:rsidR="0047554B" w:rsidRPr="00FB512D" w14:paraId="06620B7C" w14:textId="77777777" w:rsidTr="00B321B1">
        <w:trPr>
          <w:cantSplit/>
          <w:trHeight w:val="233"/>
        </w:trPr>
        <w:tc>
          <w:tcPr>
            <w:tcW w:w="1693" w:type="dxa"/>
          </w:tcPr>
          <w:p w14:paraId="2471FDE6" w14:textId="77777777" w:rsidR="0047554B" w:rsidRPr="00BD3E76" w:rsidRDefault="0047554B" w:rsidP="00B321B1">
            <w:pPr>
              <w:ind w:firstLine="0"/>
              <w:rPr>
                <w:rFonts w:ascii="Arial" w:hAnsi="Arial" w:cs="Arial"/>
                <w:color w:val="000000" w:themeColor="text1"/>
                <w:sz w:val="20"/>
                <w:szCs w:val="20"/>
              </w:rPr>
            </w:pPr>
            <w:r w:rsidRPr="00BD3E76">
              <w:rPr>
                <w:rFonts w:ascii="Arial" w:hAnsi="Arial" w:cs="Arial"/>
                <w:color w:val="000000" w:themeColor="text1"/>
                <w:sz w:val="20"/>
                <w:szCs w:val="20"/>
              </w:rPr>
              <w:t xml:space="preserve">Kontrola logů </w:t>
            </w:r>
          </w:p>
        </w:tc>
        <w:tc>
          <w:tcPr>
            <w:tcW w:w="7367" w:type="dxa"/>
            <w:gridSpan w:val="3"/>
          </w:tcPr>
          <w:p w14:paraId="442624E4"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„Kontrola logů“ zajišťuje všechny dílčí činnosti spojené s proaktivní kontrolou chodu </w:t>
            </w:r>
            <w:r>
              <w:rPr>
                <w:rFonts w:ascii="Arial" w:hAnsi="Arial" w:cs="Arial"/>
                <w:color w:val="000000" w:themeColor="text1"/>
                <w:sz w:val="20"/>
                <w:szCs w:val="20"/>
              </w:rPr>
              <w:t>jednotlivých části</w:t>
            </w:r>
            <w:r w:rsidRPr="00BD3E76">
              <w:rPr>
                <w:rFonts w:ascii="Arial" w:hAnsi="Arial" w:cs="Arial"/>
                <w:color w:val="000000" w:themeColor="text1"/>
                <w:sz w:val="20"/>
                <w:szCs w:val="20"/>
              </w:rPr>
              <w:t xml:space="preserve"> s cílem včas odhalit potenciální problémy související s</w:t>
            </w:r>
            <w:r>
              <w:rPr>
                <w:rFonts w:ascii="Arial" w:hAnsi="Arial" w:cs="Arial"/>
                <w:color w:val="000000" w:themeColor="text1"/>
                <w:sz w:val="20"/>
                <w:szCs w:val="20"/>
              </w:rPr>
              <w:t> </w:t>
            </w:r>
            <w:r w:rsidRPr="00BD3E76">
              <w:rPr>
                <w:rFonts w:ascii="Arial" w:hAnsi="Arial" w:cs="Arial"/>
                <w:color w:val="000000" w:themeColor="text1"/>
                <w:sz w:val="20"/>
                <w:szCs w:val="20"/>
              </w:rPr>
              <w:t>provozem</w:t>
            </w:r>
            <w:r>
              <w:rPr>
                <w:rFonts w:ascii="Arial" w:hAnsi="Arial" w:cs="Arial"/>
                <w:color w:val="000000" w:themeColor="text1"/>
                <w:sz w:val="20"/>
                <w:szCs w:val="20"/>
              </w:rPr>
              <w:t xml:space="preserve">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 O provedení kontroly logů bude vždy proveden záznam do Service Desku tak, aby bylo možné vyhodnotit kvalitu poskytované služby. Součástí záznamu v Service Desk</w:t>
            </w:r>
            <w:r>
              <w:rPr>
                <w:rFonts w:ascii="Arial" w:hAnsi="Arial" w:cs="Arial"/>
                <w:color w:val="000000" w:themeColor="text1"/>
                <w:sz w:val="20"/>
                <w:szCs w:val="20"/>
              </w:rPr>
              <w:t>u</w:t>
            </w:r>
            <w:r w:rsidRPr="00BD3E76">
              <w:rPr>
                <w:rFonts w:ascii="Arial" w:hAnsi="Arial" w:cs="Arial"/>
                <w:color w:val="000000" w:themeColor="text1"/>
                <w:sz w:val="20"/>
                <w:szCs w:val="20"/>
              </w:rPr>
              <w:t xml:space="preserve"> bude i informace o potencionálních problémech, které byly v rámci logů identifikovány. Zálohování logů bude prováděno v rámci činnosti zálohování datové základny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w:t>
            </w:r>
          </w:p>
        </w:tc>
      </w:tr>
      <w:tr w:rsidR="0047554B" w:rsidRPr="00FB512D" w14:paraId="2DD72B54" w14:textId="77777777" w:rsidTr="00B321B1">
        <w:trPr>
          <w:cantSplit/>
          <w:trHeight w:val="233"/>
        </w:trPr>
        <w:tc>
          <w:tcPr>
            <w:tcW w:w="1693" w:type="dxa"/>
          </w:tcPr>
          <w:p w14:paraId="7A5F408D" w14:textId="7078482E" w:rsidR="0047554B" w:rsidRPr="002427A3" w:rsidRDefault="0047554B" w:rsidP="00B321B1">
            <w:pPr>
              <w:ind w:firstLine="0"/>
              <w:rPr>
                <w:rFonts w:ascii="Arial" w:hAnsi="Arial"/>
                <w:color w:val="000000" w:themeColor="text1"/>
                <w:sz w:val="20"/>
              </w:rPr>
            </w:pPr>
          </w:p>
        </w:tc>
        <w:tc>
          <w:tcPr>
            <w:tcW w:w="7367" w:type="dxa"/>
            <w:gridSpan w:val="3"/>
          </w:tcPr>
          <w:p w14:paraId="333C5D61" w14:textId="04716078" w:rsidR="0047554B" w:rsidRPr="001F7D75" w:rsidRDefault="0047554B" w:rsidP="00B321B1">
            <w:pPr>
              <w:ind w:firstLine="0"/>
              <w:jc w:val="both"/>
              <w:rPr>
                <w:rFonts w:ascii="Arial" w:hAnsi="Arial"/>
                <w:strike/>
                <w:color w:val="000000" w:themeColor="text1"/>
                <w:sz w:val="20"/>
              </w:rPr>
            </w:pPr>
          </w:p>
        </w:tc>
      </w:tr>
      <w:tr w:rsidR="0047554B" w:rsidRPr="00FB512D" w14:paraId="795195F6" w14:textId="77777777" w:rsidTr="00B321B1">
        <w:trPr>
          <w:cantSplit/>
          <w:trHeight w:val="269"/>
        </w:trPr>
        <w:tc>
          <w:tcPr>
            <w:tcW w:w="1693" w:type="dxa"/>
          </w:tcPr>
          <w:p w14:paraId="32A60E3B" w14:textId="77777777" w:rsidR="0047554B" w:rsidRPr="00BD3E76" w:rsidRDefault="0047554B" w:rsidP="00B321B1">
            <w:pPr>
              <w:ind w:firstLine="0"/>
              <w:rPr>
                <w:rFonts w:ascii="Arial" w:hAnsi="Arial" w:cs="Arial"/>
                <w:color w:val="000000" w:themeColor="text1"/>
                <w:sz w:val="20"/>
                <w:szCs w:val="20"/>
              </w:rPr>
            </w:pPr>
            <w:r w:rsidRPr="00BD3E76">
              <w:rPr>
                <w:rFonts w:ascii="Arial" w:hAnsi="Arial" w:cs="Arial"/>
                <w:color w:val="000000" w:themeColor="text1"/>
                <w:sz w:val="20"/>
                <w:szCs w:val="20"/>
              </w:rPr>
              <w:t>Zvýšená provozní podpora</w:t>
            </w:r>
          </w:p>
        </w:tc>
        <w:tc>
          <w:tcPr>
            <w:tcW w:w="7367" w:type="dxa"/>
            <w:gridSpan w:val="3"/>
          </w:tcPr>
          <w:p w14:paraId="54B257ED" w14:textId="132D4113" w:rsidR="00265331"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„Zvýšená provozní podpora“ zahrnuje činnosti související se změnou parametrů aplikací nutných pro provoz systému </w:t>
            </w:r>
            <w:r w:rsidR="00176743" w:rsidRPr="00206A15">
              <w:rPr>
                <w:rFonts w:ascii="Arial" w:hAnsi="Arial" w:cs="Arial"/>
                <w:color w:val="000000" w:themeColor="text1"/>
                <w:sz w:val="20"/>
                <w:szCs w:val="20"/>
              </w:rPr>
              <w:t>EKIS MPSV</w:t>
            </w:r>
            <w:r w:rsidRPr="00206A15">
              <w:rPr>
                <w:rFonts w:ascii="Arial" w:hAnsi="Arial" w:cs="Arial"/>
                <w:color w:val="000000" w:themeColor="text1"/>
                <w:sz w:val="20"/>
                <w:szCs w:val="20"/>
              </w:rPr>
              <w:t xml:space="preserve">, které nemají povahu změny programového kódu a které si nebude zadavatel vykonávat sám prostřednictvím vlastních pracovníků. Jedná se o činnosti související s realizací drobných změn </w:t>
            </w:r>
            <w:r w:rsidR="00176743" w:rsidRPr="00206A15">
              <w:rPr>
                <w:rFonts w:ascii="Arial" w:hAnsi="Arial" w:cs="Arial"/>
                <w:color w:val="000000" w:themeColor="text1"/>
                <w:sz w:val="20"/>
                <w:szCs w:val="20"/>
              </w:rPr>
              <w:t>EKIS MPSV</w:t>
            </w:r>
            <w:r w:rsidRPr="00206A15">
              <w:rPr>
                <w:rFonts w:ascii="Arial" w:hAnsi="Arial" w:cs="Arial"/>
                <w:color w:val="000000" w:themeColor="text1"/>
                <w:sz w:val="20"/>
                <w:szCs w:val="20"/>
              </w:rPr>
              <w:t>,</w:t>
            </w:r>
            <w:r w:rsidR="00CB1A0F" w:rsidRPr="00206A15">
              <w:rPr>
                <w:rFonts w:ascii="Arial" w:hAnsi="Arial" w:cs="Arial"/>
                <w:color w:val="000000" w:themeColor="text1"/>
                <w:sz w:val="20"/>
                <w:szCs w:val="20"/>
              </w:rPr>
              <w:t xml:space="preserve"> aktualizaci rozhraní,</w:t>
            </w:r>
            <w:r w:rsidRPr="00206A15">
              <w:rPr>
                <w:rFonts w:ascii="Arial" w:hAnsi="Arial" w:cs="Arial"/>
                <w:color w:val="000000" w:themeColor="text1"/>
                <w:sz w:val="20"/>
                <w:szCs w:val="20"/>
              </w:rPr>
              <w:t xml:space="preserve"> podporou a poskytování součinnosti při nasazování a testování změn komponent jiných dodavatelů, jejichž</w:t>
            </w:r>
            <w:r w:rsidRPr="00BD3E76">
              <w:rPr>
                <w:rFonts w:ascii="Arial" w:hAnsi="Arial" w:cs="Arial"/>
                <w:color w:val="000000" w:themeColor="text1"/>
                <w:sz w:val="20"/>
                <w:szCs w:val="20"/>
              </w:rPr>
              <w:t xml:space="preserve"> provoz má úzkou souvislost s provozem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 xml:space="preserve">. </w:t>
            </w:r>
          </w:p>
          <w:p w14:paraId="6472B809" w14:textId="77777777" w:rsidR="0047554B"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Činnosti a jejich náročnosti bude </w:t>
            </w:r>
            <w:r>
              <w:rPr>
                <w:rFonts w:ascii="Arial" w:hAnsi="Arial" w:cs="Arial"/>
                <w:color w:val="000000" w:themeColor="text1"/>
                <w:sz w:val="20"/>
                <w:szCs w:val="20"/>
              </w:rPr>
              <w:t>u</w:t>
            </w:r>
            <w:r w:rsidRPr="00BD3E76">
              <w:rPr>
                <w:rFonts w:ascii="Arial" w:hAnsi="Arial" w:cs="Arial"/>
                <w:color w:val="000000" w:themeColor="text1"/>
                <w:sz w:val="20"/>
                <w:szCs w:val="20"/>
              </w:rPr>
              <w:t>chazeč vykazovat v granularitě 0,25</w:t>
            </w:r>
            <w:r>
              <w:rPr>
                <w:rFonts w:ascii="Arial" w:hAnsi="Arial" w:cs="Arial"/>
                <w:color w:val="000000" w:themeColor="text1"/>
                <w:sz w:val="20"/>
                <w:szCs w:val="20"/>
              </w:rPr>
              <w:t xml:space="preserve"> </w:t>
            </w:r>
            <w:r w:rsidRPr="00BD3E76">
              <w:rPr>
                <w:rFonts w:ascii="Arial" w:hAnsi="Arial" w:cs="Arial"/>
                <w:color w:val="000000" w:themeColor="text1"/>
                <w:sz w:val="20"/>
                <w:szCs w:val="20"/>
              </w:rPr>
              <w:t xml:space="preserve">MD a budou samostatně uvedeny v měsíčním reportu. Činnosti budou realizovány až na základě schválení oprávněnou osobou </w:t>
            </w:r>
            <w:r>
              <w:rPr>
                <w:rFonts w:ascii="Arial" w:hAnsi="Arial" w:cs="Arial"/>
                <w:color w:val="000000" w:themeColor="text1"/>
                <w:sz w:val="20"/>
                <w:szCs w:val="20"/>
              </w:rPr>
              <w:t>z</w:t>
            </w:r>
            <w:r w:rsidRPr="00BD3E76">
              <w:rPr>
                <w:rFonts w:ascii="Arial" w:hAnsi="Arial" w:cs="Arial"/>
                <w:color w:val="000000" w:themeColor="text1"/>
                <w:sz w:val="20"/>
                <w:szCs w:val="20"/>
              </w:rPr>
              <w:t>adavatele.</w:t>
            </w:r>
          </w:p>
          <w:p w14:paraId="277CC9AC" w14:textId="58E3F08B" w:rsidR="00265331" w:rsidRPr="00BD3E76" w:rsidRDefault="00265331" w:rsidP="00B321B1">
            <w:pPr>
              <w:ind w:firstLine="0"/>
              <w:jc w:val="both"/>
              <w:rPr>
                <w:rFonts w:ascii="Arial" w:hAnsi="Arial" w:cs="Arial"/>
                <w:color w:val="000000" w:themeColor="text1"/>
                <w:sz w:val="20"/>
                <w:szCs w:val="20"/>
              </w:rPr>
            </w:pPr>
          </w:p>
        </w:tc>
      </w:tr>
      <w:tr w:rsidR="0047554B" w:rsidRPr="00FB512D" w14:paraId="40DA9FB5" w14:textId="77777777" w:rsidTr="00B321B1">
        <w:trPr>
          <w:cantSplit/>
          <w:trHeight w:val="226"/>
        </w:trPr>
        <w:tc>
          <w:tcPr>
            <w:tcW w:w="1693" w:type="dxa"/>
          </w:tcPr>
          <w:p w14:paraId="49F2ED56" w14:textId="77777777" w:rsidR="0047554B" w:rsidRPr="00BD3E76" w:rsidRDefault="0047554B" w:rsidP="00B321B1">
            <w:pPr>
              <w:ind w:firstLine="0"/>
              <w:rPr>
                <w:rFonts w:ascii="Arial" w:hAnsi="Arial" w:cs="Arial"/>
                <w:color w:val="000000" w:themeColor="text1"/>
                <w:sz w:val="20"/>
                <w:szCs w:val="20"/>
              </w:rPr>
            </w:pPr>
            <w:r w:rsidRPr="00BD3E76">
              <w:rPr>
                <w:rFonts w:ascii="Arial" w:hAnsi="Arial" w:cs="Arial"/>
                <w:color w:val="000000" w:themeColor="text1"/>
                <w:sz w:val="20"/>
                <w:szCs w:val="20"/>
              </w:rPr>
              <w:t>Správa prostředí</w:t>
            </w:r>
          </w:p>
        </w:tc>
        <w:tc>
          <w:tcPr>
            <w:tcW w:w="7367" w:type="dxa"/>
            <w:gridSpan w:val="3"/>
          </w:tcPr>
          <w:p w14:paraId="0787D689" w14:textId="4748FACC" w:rsidR="001C1F14" w:rsidRPr="00BD3E76" w:rsidRDefault="0047554B" w:rsidP="001C1F14">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“Správa prostředí” zahrnuje dílčí činnosti související se správou prostředí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 a to především operačních systémů, databázového prostředí, aplikačního prostředí</w:t>
            </w:r>
            <w:r w:rsidR="00CB1A0F">
              <w:rPr>
                <w:rFonts w:ascii="Arial" w:hAnsi="Arial" w:cs="Arial"/>
                <w:color w:val="000000" w:themeColor="text1"/>
                <w:sz w:val="20"/>
                <w:szCs w:val="20"/>
              </w:rPr>
              <w:t>, rozhraní</w:t>
            </w:r>
            <w:r w:rsidRPr="00BD3E76">
              <w:rPr>
                <w:rFonts w:ascii="Arial" w:hAnsi="Arial" w:cs="Arial"/>
                <w:color w:val="000000" w:themeColor="text1"/>
                <w:sz w:val="20"/>
                <w:szCs w:val="20"/>
              </w:rPr>
              <w:t xml:space="preserve">. Uchazeč vykonává sám prostřednictvím vlastních pracovníků. Uchazeč tuto činnost vykonává na všech </w:t>
            </w:r>
            <w:r w:rsidRPr="00A835AF">
              <w:rPr>
                <w:rFonts w:ascii="Arial" w:hAnsi="Arial" w:cs="Arial"/>
                <w:color w:val="000000" w:themeColor="text1"/>
                <w:sz w:val="20"/>
                <w:szCs w:val="20"/>
              </w:rPr>
              <w:t xml:space="preserve">požadovaných prostředích zadavatele. Součástí oblasti je aktualizace </w:t>
            </w:r>
            <w:r w:rsidR="001C1F14" w:rsidRPr="00A835AF">
              <w:rPr>
                <w:rFonts w:ascii="Arial" w:hAnsi="Arial" w:cs="Arial"/>
                <w:color w:val="000000" w:themeColor="text1"/>
                <w:sz w:val="20"/>
                <w:szCs w:val="20"/>
              </w:rPr>
              <w:t xml:space="preserve">dat testovacího </w:t>
            </w:r>
            <w:r w:rsidR="001C1F14" w:rsidRPr="001F7D75">
              <w:rPr>
                <w:rFonts w:ascii="Arial" w:hAnsi="Arial" w:cs="Arial"/>
                <w:color w:val="000000" w:themeColor="text1"/>
                <w:sz w:val="20"/>
                <w:szCs w:val="20"/>
              </w:rPr>
              <w:t>prostředí.</w:t>
            </w:r>
            <w:r w:rsidR="001C1F14" w:rsidRPr="00BD3E76">
              <w:rPr>
                <w:rFonts w:ascii="Arial" w:hAnsi="Arial" w:cs="Arial"/>
                <w:color w:val="000000" w:themeColor="text1"/>
                <w:sz w:val="20"/>
                <w:szCs w:val="20"/>
              </w:rPr>
              <w:t xml:space="preserve"> </w:t>
            </w:r>
          </w:p>
          <w:p w14:paraId="5B095162" w14:textId="77777777" w:rsidR="00265331" w:rsidRDefault="00265331" w:rsidP="00B321B1">
            <w:pPr>
              <w:ind w:firstLine="0"/>
              <w:jc w:val="both"/>
              <w:rPr>
                <w:rFonts w:ascii="Arial" w:hAnsi="Arial" w:cs="Arial"/>
                <w:color w:val="000000" w:themeColor="text1"/>
                <w:sz w:val="20"/>
                <w:szCs w:val="20"/>
              </w:rPr>
            </w:pPr>
          </w:p>
          <w:p w14:paraId="3DEF6F50" w14:textId="77777777" w:rsidR="0047554B"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Součástí komponenty je aktualizace provozní dokumentace. </w:t>
            </w:r>
          </w:p>
          <w:p w14:paraId="013DF487" w14:textId="77777777" w:rsidR="00265331" w:rsidRPr="00BD3E76" w:rsidRDefault="00265331" w:rsidP="00B321B1">
            <w:pPr>
              <w:ind w:firstLine="0"/>
              <w:jc w:val="both"/>
              <w:rPr>
                <w:rFonts w:ascii="Arial" w:hAnsi="Arial" w:cs="Arial"/>
                <w:color w:val="000000" w:themeColor="text1"/>
                <w:sz w:val="20"/>
                <w:szCs w:val="20"/>
              </w:rPr>
            </w:pPr>
          </w:p>
        </w:tc>
      </w:tr>
      <w:tr w:rsidR="0047554B" w:rsidRPr="00FB512D" w14:paraId="5A41A085" w14:textId="77777777" w:rsidTr="00B321B1">
        <w:tc>
          <w:tcPr>
            <w:tcW w:w="9060" w:type="dxa"/>
            <w:gridSpan w:val="4"/>
            <w:shd w:val="clear" w:color="auto" w:fill="1F497D" w:themeFill="text2"/>
          </w:tcPr>
          <w:p w14:paraId="1E2DB33B"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Podmínky provádění činností</w:t>
            </w:r>
          </w:p>
        </w:tc>
      </w:tr>
      <w:tr w:rsidR="0047554B" w:rsidRPr="00206A15" w14:paraId="0E7A1C79" w14:textId="77777777" w:rsidTr="00B321B1">
        <w:trPr>
          <w:cantSplit/>
        </w:trPr>
        <w:tc>
          <w:tcPr>
            <w:tcW w:w="9060" w:type="dxa"/>
            <w:gridSpan w:val="4"/>
          </w:tcPr>
          <w:p w14:paraId="22B7F01A" w14:textId="76709A3B" w:rsidR="0047554B" w:rsidRPr="00206A15" w:rsidRDefault="0047554B" w:rsidP="00B321B1">
            <w:pPr>
              <w:ind w:firstLine="0"/>
              <w:jc w:val="both"/>
              <w:rPr>
                <w:rFonts w:ascii="Arial" w:hAnsi="Arial" w:cs="Arial"/>
                <w:color w:val="000000" w:themeColor="text1"/>
                <w:sz w:val="20"/>
                <w:szCs w:val="20"/>
              </w:rPr>
            </w:pPr>
            <w:r w:rsidRPr="00206A15">
              <w:rPr>
                <w:rFonts w:ascii="Arial" w:hAnsi="Arial" w:cs="Arial"/>
                <w:color w:val="000000" w:themeColor="text1"/>
                <w:sz w:val="20"/>
                <w:szCs w:val="20"/>
              </w:rPr>
              <w:lastRenderedPageBreak/>
              <w:t xml:space="preserve">Zadavatel požaduje provádění všech výše definovaných činností v takovém rozsahu, aby byla zachována požadovaná dostupnost </w:t>
            </w:r>
            <w:r w:rsidR="00176743" w:rsidRPr="00206A15">
              <w:rPr>
                <w:rFonts w:ascii="Arial" w:hAnsi="Arial" w:cs="Arial"/>
                <w:color w:val="000000" w:themeColor="text1"/>
                <w:sz w:val="20"/>
                <w:szCs w:val="20"/>
              </w:rPr>
              <w:t>EKIS MPSV</w:t>
            </w:r>
            <w:r w:rsidRPr="00206A15">
              <w:rPr>
                <w:rFonts w:ascii="Arial" w:hAnsi="Arial" w:cs="Arial"/>
                <w:color w:val="000000" w:themeColor="text1"/>
                <w:sz w:val="20"/>
                <w:szCs w:val="20"/>
              </w:rPr>
              <w:t xml:space="preserve"> a všech jejích logických částí. V případě, že provádění činností vyžaduje odstávku, je uchazeč oprávněn provádět dané činností pouze v předem stanoveném servisním okně a podle procesu Proces plánovaných zásahů. Toto servisní okno bude maximálně v rozsahu </w:t>
            </w:r>
            <w:r w:rsidR="00265331" w:rsidRPr="00206A15">
              <w:rPr>
                <w:rFonts w:ascii="Arial" w:hAnsi="Arial" w:cs="Arial"/>
                <w:color w:val="000000" w:themeColor="text1"/>
                <w:sz w:val="20"/>
                <w:szCs w:val="20"/>
              </w:rPr>
              <w:t>12</w:t>
            </w:r>
            <w:r w:rsidRPr="00206A15">
              <w:rPr>
                <w:rFonts w:ascii="Arial" w:hAnsi="Arial" w:cs="Arial"/>
                <w:color w:val="000000" w:themeColor="text1"/>
                <w:sz w:val="20"/>
                <w:szCs w:val="20"/>
              </w:rPr>
              <w:t xml:space="preserve"> hodin měsíčně. Pravidelnost plánování servisního okna včetně seznamu všech pravidelných úkonů bude stanovena v </w:t>
            </w:r>
            <w:r w:rsidR="00265331" w:rsidRPr="00206A15">
              <w:rPr>
                <w:rFonts w:ascii="Arial" w:hAnsi="Arial" w:cs="Arial"/>
                <w:color w:val="000000" w:themeColor="text1"/>
                <w:sz w:val="20"/>
                <w:szCs w:val="20"/>
              </w:rPr>
              <w:t xml:space="preserve">úvodní </w:t>
            </w:r>
            <w:r w:rsidRPr="00206A15">
              <w:rPr>
                <w:rFonts w:ascii="Arial" w:hAnsi="Arial" w:cs="Arial"/>
                <w:color w:val="000000" w:themeColor="text1"/>
                <w:sz w:val="20"/>
                <w:szCs w:val="20"/>
              </w:rPr>
              <w:t>fázi</w:t>
            </w:r>
            <w:r w:rsidR="00265331" w:rsidRPr="00206A15">
              <w:rPr>
                <w:rFonts w:ascii="Arial" w:hAnsi="Arial" w:cs="Arial"/>
                <w:color w:val="000000" w:themeColor="text1"/>
                <w:sz w:val="20"/>
                <w:szCs w:val="20"/>
              </w:rPr>
              <w:t xml:space="preserve"> (převzetí)</w:t>
            </w:r>
            <w:r w:rsidRPr="00206A15">
              <w:rPr>
                <w:rFonts w:ascii="Arial" w:hAnsi="Arial" w:cs="Arial"/>
                <w:color w:val="000000" w:themeColor="text1"/>
                <w:sz w:val="20"/>
                <w:szCs w:val="20"/>
              </w:rPr>
              <w:t>, kde bude Proces plánovaných zásahů představen.</w:t>
            </w:r>
          </w:p>
          <w:p w14:paraId="0582CA80" w14:textId="0CCAA4D6" w:rsidR="0047554B" w:rsidRPr="00206A15" w:rsidRDefault="0047554B" w:rsidP="00B321B1">
            <w:pPr>
              <w:ind w:firstLine="0"/>
              <w:jc w:val="both"/>
              <w:rPr>
                <w:rFonts w:ascii="Arial" w:hAnsi="Arial" w:cs="Arial"/>
                <w:color w:val="000000" w:themeColor="text1"/>
                <w:sz w:val="20"/>
                <w:szCs w:val="20"/>
              </w:rPr>
            </w:pPr>
            <w:r w:rsidRPr="00206A15">
              <w:rPr>
                <w:rFonts w:ascii="Arial" w:hAnsi="Arial" w:cs="Arial"/>
                <w:color w:val="000000" w:themeColor="text1"/>
                <w:sz w:val="20"/>
                <w:szCs w:val="20"/>
              </w:rPr>
              <w:t xml:space="preserve">Zadavatel požaduje pravidelné provádění aktualizací dat </w:t>
            </w:r>
            <w:r w:rsidR="00A835AF" w:rsidRPr="00206A15">
              <w:rPr>
                <w:rFonts w:ascii="Arial" w:hAnsi="Arial" w:cs="Arial"/>
                <w:color w:val="000000" w:themeColor="text1"/>
                <w:sz w:val="20"/>
                <w:szCs w:val="20"/>
              </w:rPr>
              <w:t xml:space="preserve">testovacího </w:t>
            </w:r>
            <w:r w:rsidRPr="00206A15">
              <w:rPr>
                <w:rFonts w:ascii="Arial" w:hAnsi="Arial" w:cs="Arial"/>
                <w:color w:val="000000" w:themeColor="text1"/>
                <w:sz w:val="20"/>
                <w:szCs w:val="20"/>
              </w:rPr>
              <w:t xml:space="preserve">prostředí. Proces výběru a </w:t>
            </w:r>
            <w:r w:rsidR="00D50B0B" w:rsidRPr="00206A15">
              <w:rPr>
                <w:rFonts w:ascii="Arial" w:hAnsi="Arial" w:cs="Arial"/>
                <w:color w:val="000000" w:themeColor="text1"/>
                <w:sz w:val="20"/>
                <w:szCs w:val="20"/>
              </w:rPr>
              <w:t xml:space="preserve">případná </w:t>
            </w:r>
            <w:r w:rsidRPr="00206A15">
              <w:rPr>
                <w:rFonts w:ascii="Arial" w:hAnsi="Arial" w:cs="Arial"/>
                <w:color w:val="000000" w:themeColor="text1"/>
                <w:sz w:val="20"/>
                <w:szCs w:val="20"/>
              </w:rPr>
              <w:t>anonymizace dat bude definován</w:t>
            </w:r>
            <w:r w:rsidR="00D50B0B" w:rsidRPr="00206A15">
              <w:rPr>
                <w:rFonts w:ascii="Arial" w:hAnsi="Arial" w:cs="Arial"/>
                <w:color w:val="000000" w:themeColor="text1"/>
                <w:sz w:val="20"/>
                <w:szCs w:val="20"/>
              </w:rPr>
              <w:t>a</w:t>
            </w:r>
            <w:r w:rsidRPr="00206A15">
              <w:rPr>
                <w:rFonts w:ascii="Arial" w:hAnsi="Arial" w:cs="Arial"/>
                <w:color w:val="000000" w:themeColor="text1"/>
                <w:sz w:val="20"/>
                <w:szCs w:val="20"/>
              </w:rPr>
              <w:t xml:space="preserve"> v </w:t>
            </w:r>
            <w:r w:rsidR="00265331" w:rsidRPr="00206A15">
              <w:rPr>
                <w:rFonts w:ascii="Arial" w:hAnsi="Arial" w:cs="Arial"/>
                <w:color w:val="000000" w:themeColor="text1"/>
                <w:sz w:val="20"/>
                <w:szCs w:val="20"/>
              </w:rPr>
              <w:t xml:space="preserve">úvodní </w:t>
            </w:r>
            <w:r w:rsidRPr="00206A15">
              <w:rPr>
                <w:rFonts w:ascii="Arial" w:hAnsi="Arial" w:cs="Arial"/>
                <w:color w:val="000000" w:themeColor="text1"/>
                <w:sz w:val="20"/>
                <w:szCs w:val="20"/>
              </w:rPr>
              <w:t>fázi projektu.</w:t>
            </w:r>
          </w:p>
          <w:p w14:paraId="059F34B2" w14:textId="55FFAE53" w:rsidR="0047554B" w:rsidRPr="00206A15" w:rsidRDefault="0047554B" w:rsidP="00B321B1">
            <w:pPr>
              <w:ind w:firstLine="0"/>
              <w:jc w:val="both"/>
              <w:rPr>
                <w:rFonts w:ascii="Arial" w:hAnsi="Arial" w:cs="Arial"/>
                <w:color w:val="000000" w:themeColor="text1"/>
                <w:sz w:val="20"/>
                <w:szCs w:val="20"/>
              </w:rPr>
            </w:pPr>
            <w:r w:rsidRPr="00206A15">
              <w:rPr>
                <w:rFonts w:ascii="Arial" w:hAnsi="Arial" w:cs="Arial"/>
                <w:color w:val="000000" w:themeColor="text1"/>
                <w:sz w:val="20"/>
                <w:szCs w:val="20"/>
              </w:rPr>
              <w:t>Zadavatel požaduje vedení podrobné provozní dokumentace o rozsahu pravidelných i nepravidelných prací s uvedením jména nebo kódu pracovníka, který činnosti prováděl</w:t>
            </w:r>
            <w:r w:rsidR="00A835AF" w:rsidRPr="00206A15">
              <w:rPr>
                <w:rFonts w:ascii="Arial" w:hAnsi="Arial" w:cs="Arial"/>
                <w:color w:val="000000" w:themeColor="text1"/>
                <w:sz w:val="20"/>
                <w:szCs w:val="20"/>
              </w:rPr>
              <w:t>.</w:t>
            </w:r>
            <w:r w:rsidRPr="00206A15">
              <w:rPr>
                <w:rFonts w:ascii="Arial" w:hAnsi="Arial" w:cs="Arial"/>
                <w:color w:val="000000" w:themeColor="text1"/>
                <w:sz w:val="20"/>
                <w:szCs w:val="20"/>
              </w:rPr>
              <w:t xml:space="preserve"> Provozní dokumentace bude vedena na centrálním úložišti zadavatele v dostatečném rozsahu pro potřeby vyhodnocení kvality služby a dokumentace systému. </w:t>
            </w:r>
          </w:p>
          <w:p w14:paraId="47B539E0" w14:textId="77777777" w:rsidR="0047554B" w:rsidRPr="00206A15" w:rsidRDefault="0047554B" w:rsidP="00B321B1">
            <w:pPr>
              <w:ind w:firstLine="0"/>
              <w:jc w:val="both"/>
              <w:rPr>
                <w:rFonts w:ascii="Arial" w:hAnsi="Arial" w:cs="Arial"/>
                <w:color w:val="000000" w:themeColor="text1"/>
                <w:sz w:val="20"/>
                <w:szCs w:val="20"/>
              </w:rPr>
            </w:pPr>
            <w:r w:rsidRPr="00206A15">
              <w:rPr>
                <w:rFonts w:ascii="Arial" w:hAnsi="Arial" w:cs="Arial"/>
                <w:color w:val="000000" w:themeColor="text1"/>
                <w:sz w:val="20"/>
                <w:szCs w:val="20"/>
              </w:rPr>
              <w:t>Uchazeč je povinen zaznamenat každý realizovaný výkon včetně podrobné informace do Service Desku nejpozději do 2 hodin od jejího výskytu a průběžně aktualizovat její stav vzhledem k jejímu vývoji.</w:t>
            </w:r>
          </w:p>
        </w:tc>
      </w:tr>
      <w:tr w:rsidR="0047554B" w:rsidRPr="00FB512D" w14:paraId="6FC8C486" w14:textId="77777777" w:rsidTr="00B321B1">
        <w:tc>
          <w:tcPr>
            <w:tcW w:w="9060" w:type="dxa"/>
            <w:gridSpan w:val="4"/>
            <w:shd w:val="clear" w:color="auto" w:fill="1F497D" w:themeFill="text2"/>
          </w:tcPr>
          <w:p w14:paraId="7DA2F61D"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Obsah plnění</w:t>
            </w:r>
          </w:p>
        </w:tc>
      </w:tr>
      <w:tr w:rsidR="0047554B" w:rsidRPr="00FB512D" w14:paraId="05432C57" w14:textId="77777777" w:rsidTr="00B321B1">
        <w:trPr>
          <w:cantSplit/>
        </w:trPr>
        <w:tc>
          <w:tcPr>
            <w:tcW w:w="9060" w:type="dxa"/>
            <w:gridSpan w:val="4"/>
          </w:tcPr>
          <w:p w14:paraId="4F0296CF" w14:textId="4CCF9687" w:rsidR="00265331" w:rsidRPr="00D50B0B" w:rsidRDefault="0047554B" w:rsidP="00D50B0B">
            <w:pPr>
              <w:ind w:firstLine="0"/>
              <w:jc w:val="both"/>
              <w:rPr>
                <w:rFonts w:ascii="Arial" w:hAnsi="Arial" w:cs="Arial"/>
                <w:strike/>
                <w:color w:val="000000" w:themeColor="text1"/>
                <w:sz w:val="20"/>
                <w:szCs w:val="20"/>
              </w:rPr>
            </w:pPr>
            <w:r w:rsidRPr="00BD3E76">
              <w:rPr>
                <w:rFonts w:ascii="Arial" w:hAnsi="Arial" w:cs="Arial"/>
                <w:color w:val="000000" w:themeColor="text1"/>
                <w:sz w:val="20"/>
                <w:szCs w:val="20"/>
              </w:rPr>
              <w:t xml:space="preserve">Rozsah </w:t>
            </w:r>
            <w:r w:rsidRPr="00265331">
              <w:rPr>
                <w:rFonts w:ascii="Arial" w:hAnsi="Arial" w:cs="Arial"/>
                <w:color w:val="000000" w:themeColor="text1"/>
                <w:sz w:val="20"/>
                <w:szCs w:val="20"/>
              </w:rPr>
              <w:t>plnění ze strany Uchazeče bude zahrnovat:</w:t>
            </w:r>
          </w:p>
          <w:p w14:paraId="6810DBD4" w14:textId="74073AB7" w:rsidR="00265331" w:rsidRPr="00265331" w:rsidRDefault="00265331" w:rsidP="00091C5A">
            <w:pPr>
              <w:pStyle w:val="Odstavecseseznamem"/>
              <w:numPr>
                <w:ilvl w:val="0"/>
                <w:numId w:val="6"/>
              </w:numPr>
              <w:jc w:val="both"/>
              <w:rPr>
                <w:rFonts w:ascii="Arial" w:hAnsi="Arial" w:cs="Arial"/>
                <w:color w:val="000000" w:themeColor="text1"/>
                <w:sz w:val="20"/>
                <w:szCs w:val="20"/>
              </w:rPr>
            </w:pPr>
            <w:r w:rsidRPr="00265331">
              <w:rPr>
                <w:rFonts w:ascii="Arial" w:hAnsi="Arial" w:cs="Arial"/>
                <w:color w:val="000000" w:themeColor="text1"/>
                <w:sz w:val="20"/>
                <w:szCs w:val="20"/>
              </w:rPr>
              <w:t xml:space="preserve">veškere licenční poplatky spojené se zajištěním </w:t>
            </w:r>
            <w:r>
              <w:rPr>
                <w:rFonts w:ascii="Arial" w:hAnsi="Arial" w:cs="Arial"/>
                <w:color w:val="000000" w:themeColor="text1"/>
                <w:sz w:val="20"/>
                <w:szCs w:val="20"/>
              </w:rPr>
              <w:t>činností,</w:t>
            </w:r>
          </w:p>
          <w:p w14:paraId="1AC6645D" w14:textId="77777777" w:rsidR="0047554B" w:rsidRPr="00BD3E76" w:rsidRDefault="0047554B" w:rsidP="00091C5A">
            <w:pPr>
              <w:pStyle w:val="Odstavecseseznamem"/>
              <w:numPr>
                <w:ilvl w:val="0"/>
                <w:numId w:val="6"/>
              </w:numPr>
              <w:jc w:val="both"/>
              <w:rPr>
                <w:rFonts w:ascii="Arial" w:hAnsi="Arial" w:cs="Arial"/>
                <w:color w:val="000000" w:themeColor="text1"/>
                <w:sz w:val="20"/>
                <w:szCs w:val="20"/>
              </w:rPr>
            </w:pPr>
            <w:r w:rsidRPr="00265331">
              <w:rPr>
                <w:rFonts w:ascii="Arial" w:hAnsi="Arial" w:cs="Arial"/>
                <w:color w:val="000000" w:themeColor="text1"/>
                <w:sz w:val="20"/>
                <w:szCs w:val="20"/>
              </w:rPr>
              <w:t>náklady na pracovníky uchazeče</w:t>
            </w:r>
            <w:r w:rsidRPr="00BD3E76">
              <w:rPr>
                <w:rFonts w:ascii="Arial" w:hAnsi="Arial" w:cs="Arial"/>
                <w:color w:val="000000" w:themeColor="text1"/>
                <w:sz w:val="20"/>
                <w:szCs w:val="20"/>
              </w:rPr>
              <w:t>, kteří budou zajišťovat požadované činnosti</w:t>
            </w:r>
            <w:r>
              <w:rPr>
                <w:rFonts w:ascii="Arial" w:hAnsi="Arial" w:cs="Arial"/>
                <w:color w:val="000000" w:themeColor="text1"/>
                <w:sz w:val="20"/>
                <w:szCs w:val="20"/>
              </w:rPr>
              <w:t>,</w:t>
            </w:r>
          </w:p>
          <w:p w14:paraId="48050FFD" w14:textId="77777777" w:rsidR="0047554B" w:rsidRPr="00BD3E76" w:rsidRDefault="0047554B" w:rsidP="00091C5A">
            <w:pPr>
              <w:pStyle w:val="Odstavecseseznamem"/>
              <w:numPr>
                <w:ilvl w:val="0"/>
                <w:numId w:val="6"/>
              </w:numPr>
              <w:jc w:val="both"/>
              <w:rPr>
                <w:rFonts w:ascii="Arial" w:hAnsi="Arial" w:cs="Arial"/>
                <w:color w:val="000000" w:themeColor="text1"/>
                <w:sz w:val="20"/>
                <w:szCs w:val="20"/>
              </w:rPr>
            </w:pPr>
            <w:r>
              <w:rPr>
                <w:rFonts w:ascii="Arial" w:hAnsi="Arial" w:cs="Arial"/>
                <w:color w:val="000000" w:themeColor="text1"/>
                <w:sz w:val="20"/>
                <w:szCs w:val="20"/>
              </w:rPr>
              <w:t>v</w:t>
            </w:r>
            <w:r w:rsidRPr="00BD3E76">
              <w:rPr>
                <w:rFonts w:ascii="Arial" w:hAnsi="Arial" w:cs="Arial"/>
                <w:color w:val="000000" w:themeColor="text1"/>
                <w:sz w:val="20"/>
                <w:szCs w:val="20"/>
              </w:rPr>
              <w:t>eškeré náklady související se zajištěním definovaných činností</w:t>
            </w:r>
            <w:r>
              <w:rPr>
                <w:rFonts w:ascii="Arial" w:hAnsi="Arial" w:cs="Arial"/>
                <w:color w:val="000000" w:themeColor="text1"/>
                <w:sz w:val="20"/>
                <w:szCs w:val="20"/>
              </w:rPr>
              <w:t>.</w:t>
            </w:r>
          </w:p>
        </w:tc>
      </w:tr>
      <w:tr w:rsidR="0047554B" w:rsidRPr="00FB512D" w14:paraId="500ACAD2" w14:textId="77777777" w:rsidTr="00B321B1">
        <w:trPr>
          <w:cantSplit/>
        </w:trPr>
        <w:tc>
          <w:tcPr>
            <w:tcW w:w="9060" w:type="dxa"/>
            <w:gridSpan w:val="4"/>
            <w:shd w:val="clear" w:color="auto" w:fill="1F497D" w:themeFill="text2"/>
          </w:tcPr>
          <w:p w14:paraId="7D08A765"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Rozsah činností</w:t>
            </w:r>
          </w:p>
        </w:tc>
      </w:tr>
      <w:tr w:rsidR="0047554B" w:rsidRPr="00FB512D" w14:paraId="15EC10E7" w14:textId="77777777" w:rsidTr="00B321B1">
        <w:trPr>
          <w:cantSplit/>
          <w:trHeight w:val="285"/>
        </w:trPr>
        <w:tc>
          <w:tcPr>
            <w:tcW w:w="9060" w:type="dxa"/>
            <w:gridSpan w:val="4"/>
          </w:tcPr>
          <w:p w14:paraId="4913C151"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Zadavatel požaduje následující rozsah činností:</w:t>
            </w:r>
          </w:p>
        </w:tc>
      </w:tr>
      <w:tr w:rsidR="0047554B" w:rsidRPr="00FB512D" w14:paraId="7217B594" w14:textId="77777777" w:rsidTr="00B321B1">
        <w:trPr>
          <w:trHeight w:val="237"/>
        </w:trPr>
        <w:tc>
          <w:tcPr>
            <w:tcW w:w="1693" w:type="dxa"/>
          </w:tcPr>
          <w:p w14:paraId="1C51248B"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Řešení Incidentů</w:t>
            </w:r>
          </w:p>
        </w:tc>
        <w:tc>
          <w:tcPr>
            <w:tcW w:w="7367" w:type="dxa"/>
            <w:gridSpan w:val="3"/>
          </w:tcPr>
          <w:p w14:paraId="6FF3ABEE"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Řešení Incidentů je dáno aktuální potřebou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 Činnosti budou realizovány bez časového, věcného a množstevního omezení</w:t>
            </w:r>
            <w:r>
              <w:rPr>
                <w:rFonts w:ascii="Arial" w:hAnsi="Arial" w:cs="Arial"/>
                <w:color w:val="000000" w:themeColor="text1"/>
                <w:sz w:val="20"/>
                <w:szCs w:val="20"/>
              </w:rPr>
              <w:t>.</w:t>
            </w:r>
          </w:p>
        </w:tc>
      </w:tr>
      <w:tr w:rsidR="0047554B" w:rsidRPr="00FB512D" w14:paraId="4FB44F57" w14:textId="77777777" w:rsidTr="00B321B1">
        <w:trPr>
          <w:trHeight w:val="237"/>
        </w:trPr>
        <w:tc>
          <w:tcPr>
            <w:tcW w:w="1693" w:type="dxa"/>
          </w:tcPr>
          <w:p w14:paraId="129DF32B"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Optimalizace chodu</w:t>
            </w:r>
          </w:p>
        </w:tc>
        <w:tc>
          <w:tcPr>
            <w:tcW w:w="7367" w:type="dxa"/>
            <w:gridSpan w:val="3"/>
          </w:tcPr>
          <w:p w14:paraId="50866A99"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Úpravy systému jsou dány aktuální potřebou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 xml:space="preserve"> a budou realizovány bez časového, věcného a množstevního omezení.</w:t>
            </w:r>
          </w:p>
        </w:tc>
      </w:tr>
      <w:tr w:rsidR="0047554B" w:rsidRPr="00FB512D" w14:paraId="569FCABA" w14:textId="77777777" w:rsidTr="00B321B1">
        <w:trPr>
          <w:trHeight w:val="210"/>
        </w:trPr>
        <w:tc>
          <w:tcPr>
            <w:tcW w:w="1693" w:type="dxa"/>
          </w:tcPr>
          <w:p w14:paraId="53549BB0" w14:textId="275E1E96" w:rsidR="0047554B" w:rsidRPr="00BD3E76" w:rsidRDefault="0047554B" w:rsidP="00663859">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Kontrola logů </w:t>
            </w:r>
          </w:p>
        </w:tc>
        <w:tc>
          <w:tcPr>
            <w:tcW w:w="7367" w:type="dxa"/>
            <w:gridSpan w:val="3"/>
          </w:tcPr>
          <w:p w14:paraId="6FE59C08" w14:textId="60C8183D" w:rsidR="0047554B" w:rsidRPr="00BD3E76" w:rsidRDefault="0047554B" w:rsidP="00663859">
            <w:pPr>
              <w:ind w:firstLine="0"/>
              <w:jc w:val="both"/>
              <w:rPr>
                <w:rFonts w:ascii="Arial" w:hAnsi="Arial" w:cs="Arial"/>
                <w:color w:val="000000" w:themeColor="text1"/>
                <w:sz w:val="20"/>
                <w:szCs w:val="20"/>
              </w:rPr>
            </w:pPr>
            <w:r w:rsidRPr="002427A3">
              <w:rPr>
                <w:rFonts w:ascii="Arial" w:hAnsi="Arial"/>
                <w:color w:val="000000" w:themeColor="text1"/>
                <w:sz w:val="20"/>
              </w:rPr>
              <w:t>Kontrola logů v aplikaci v minimálním rozsahu 4x za den jako prevence proti výpadkům</w:t>
            </w:r>
            <w:r w:rsidRPr="000B24BE">
              <w:rPr>
                <w:rFonts w:ascii="Arial" w:hAnsi="Arial" w:cs="Arial"/>
                <w:color w:val="000000" w:themeColor="text1"/>
                <w:sz w:val="20"/>
                <w:szCs w:val="20"/>
              </w:rPr>
              <w:t>.</w:t>
            </w:r>
            <w:r w:rsidRPr="00BD3E76">
              <w:rPr>
                <w:rFonts w:ascii="Arial" w:hAnsi="Arial" w:cs="Arial"/>
                <w:color w:val="000000" w:themeColor="text1"/>
                <w:sz w:val="20"/>
                <w:szCs w:val="20"/>
              </w:rPr>
              <w:t xml:space="preserve"> </w:t>
            </w:r>
          </w:p>
        </w:tc>
      </w:tr>
      <w:tr w:rsidR="0047554B" w:rsidRPr="00FB512D" w14:paraId="0EDFA9E3" w14:textId="77777777" w:rsidTr="00B321B1">
        <w:trPr>
          <w:trHeight w:val="300"/>
        </w:trPr>
        <w:tc>
          <w:tcPr>
            <w:tcW w:w="1693" w:type="dxa"/>
          </w:tcPr>
          <w:p w14:paraId="4B312A18"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Zvýšená provozní podpora</w:t>
            </w:r>
          </w:p>
        </w:tc>
        <w:tc>
          <w:tcPr>
            <w:tcW w:w="7367" w:type="dxa"/>
            <w:gridSpan w:val="3"/>
          </w:tcPr>
          <w:p w14:paraId="3828C378"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Zadavatel předpokládá využití v rozsahu </w:t>
            </w:r>
            <w:r w:rsidRPr="00265331">
              <w:rPr>
                <w:rFonts w:ascii="Arial" w:hAnsi="Arial" w:cs="Arial"/>
                <w:color w:val="000000" w:themeColor="text1"/>
                <w:sz w:val="20"/>
                <w:szCs w:val="20"/>
              </w:rPr>
              <w:t xml:space="preserve">maximálně </w:t>
            </w:r>
            <w:r w:rsidRPr="00265331">
              <w:rPr>
                <w:rFonts w:ascii="Arial" w:hAnsi="Arial"/>
                <w:color w:val="000000" w:themeColor="text1"/>
                <w:sz w:val="20"/>
              </w:rPr>
              <w:t>6 MD měsíčně</w:t>
            </w:r>
            <w:r w:rsidRPr="00BD3E76">
              <w:rPr>
                <w:rFonts w:ascii="Arial" w:hAnsi="Arial" w:cs="Arial"/>
                <w:color w:val="000000" w:themeColor="text1"/>
                <w:sz w:val="20"/>
                <w:szCs w:val="20"/>
              </w:rPr>
              <w:t>. Nevyčerpaná část bude převoditelná do dalšího období.</w:t>
            </w:r>
          </w:p>
        </w:tc>
      </w:tr>
      <w:tr w:rsidR="0047554B" w:rsidRPr="00FB512D" w14:paraId="429CAAE0" w14:textId="77777777" w:rsidTr="00B321B1">
        <w:trPr>
          <w:cantSplit/>
          <w:trHeight w:val="300"/>
        </w:trPr>
        <w:tc>
          <w:tcPr>
            <w:tcW w:w="1693" w:type="dxa"/>
          </w:tcPr>
          <w:p w14:paraId="35853465"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Správa prostředí</w:t>
            </w:r>
          </w:p>
        </w:tc>
        <w:tc>
          <w:tcPr>
            <w:tcW w:w="7367" w:type="dxa"/>
            <w:gridSpan w:val="3"/>
          </w:tcPr>
          <w:p w14:paraId="5237D2BE" w14:textId="52CE8612" w:rsidR="0047554B" w:rsidRPr="00BD3E76" w:rsidRDefault="0047554B" w:rsidP="00A835AF">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Aktualizace </w:t>
            </w:r>
            <w:r w:rsidR="00A835AF" w:rsidRPr="00BD3E76">
              <w:rPr>
                <w:rFonts w:ascii="Arial" w:hAnsi="Arial" w:cs="Arial"/>
                <w:color w:val="000000" w:themeColor="text1"/>
                <w:sz w:val="20"/>
                <w:szCs w:val="20"/>
              </w:rPr>
              <w:t>testovac</w:t>
            </w:r>
            <w:r w:rsidR="00A835AF">
              <w:rPr>
                <w:rFonts w:ascii="Arial" w:hAnsi="Arial" w:cs="Arial"/>
                <w:color w:val="000000" w:themeColor="text1"/>
                <w:sz w:val="20"/>
                <w:szCs w:val="20"/>
              </w:rPr>
              <w:t>ího</w:t>
            </w:r>
            <w:r w:rsidR="00A835AF" w:rsidRPr="00BD3E76">
              <w:rPr>
                <w:rFonts w:ascii="Arial" w:hAnsi="Arial" w:cs="Arial"/>
                <w:color w:val="000000" w:themeColor="text1"/>
                <w:sz w:val="20"/>
                <w:szCs w:val="20"/>
              </w:rPr>
              <w:t xml:space="preserve"> </w:t>
            </w:r>
            <w:r w:rsidRPr="00BD3E76">
              <w:rPr>
                <w:rFonts w:ascii="Arial" w:hAnsi="Arial" w:cs="Arial"/>
                <w:color w:val="000000" w:themeColor="text1"/>
                <w:sz w:val="20"/>
                <w:szCs w:val="20"/>
              </w:rPr>
              <w:t>prostředí na vyžádání</w:t>
            </w:r>
            <w:r w:rsidR="002F5912">
              <w:rPr>
                <w:rFonts w:ascii="Arial" w:hAnsi="Arial" w:cs="Arial"/>
                <w:color w:val="000000" w:themeColor="text1"/>
                <w:sz w:val="20"/>
                <w:szCs w:val="20"/>
              </w:rPr>
              <w:t>,</w:t>
            </w:r>
            <w:r w:rsidRPr="00BD3E76">
              <w:rPr>
                <w:rFonts w:ascii="Arial" w:hAnsi="Arial" w:cs="Arial"/>
                <w:color w:val="000000" w:themeColor="text1"/>
                <w:sz w:val="20"/>
                <w:szCs w:val="20"/>
              </w:rPr>
              <w:t xml:space="preserve"> maximálně však 4x ročně.</w:t>
            </w:r>
          </w:p>
        </w:tc>
      </w:tr>
      <w:tr w:rsidR="0047554B" w:rsidRPr="00FB512D" w14:paraId="29ED38F3" w14:textId="77777777" w:rsidTr="00B321B1">
        <w:trPr>
          <w:cantSplit/>
          <w:trHeight w:val="285"/>
        </w:trPr>
        <w:tc>
          <w:tcPr>
            <w:tcW w:w="9060" w:type="dxa"/>
            <w:gridSpan w:val="4"/>
          </w:tcPr>
          <w:p w14:paraId="4690A674" w14:textId="77777777" w:rsidR="00265331" w:rsidRDefault="00265331" w:rsidP="00B321B1">
            <w:pPr>
              <w:ind w:firstLine="0"/>
              <w:jc w:val="both"/>
              <w:rPr>
                <w:rFonts w:ascii="Arial" w:hAnsi="Arial" w:cs="Arial"/>
                <w:color w:val="000000" w:themeColor="text1"/>
                <w:sz w:val="20"/>
                <w:szCs w:val="20"/>
              </w:rPr>
            </w:pPr>
          </w:p>
          <w:p w14:paraId="0F5423C7" w14:textId="79F5B0E8" w:rsidR="0047554B" w:rsidRPr="00BD3E76" w:rsidRDefault="0047554B" w:rsidP="00FC59D9">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„Podpora provozu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w:t>
            </w:r>
            <w:r w:rsidR="00FC59D9">
              <w:rPr>
                <w:rFonts w:ascii="Arial" w:hAnsi="Arial" w:cs="Arial"/>
                <w:color w:val="000000" w:themeColor="text1"/>
                <w:sz w:val="20"/>
                <w:szCs w:val="20"/>
              </w:rPr>
              <w:t xml:space="preserve"> (vyjma činnosti „</w:t>
            </w:r>
            <w:r w:rsidR="00FC59D9" w:rsidRPr="00BD3E76">
              <w:rPr>
                <w:rFonts w:ascii="Arial" w:hAnsi="Arial" w:cs="Arial"/>
                <w:color w:val="000000" w:themeColor="text1"/>
                <w:sz w:val="20"/>
                <w:szCs w:val="20"/>
              </w:rPr>
              <w:t>Zvýšená provozní podpora</w:t>
            </w:r>
            <w:r w:rsidR="00FC59D9">
              <w:rPr>
                <w:rFonts w:ascii="Arial" w:hAnsi="Arial" w:cs="Arial"/>
                <w:color w:val="000000" w:themeColor="text1"/>
                <w:sz w:val="20"/>
                <w:szCs w:val="20"/>
              </w:rPr>
              <w:t>“)</w:t>
            </w:r>
            <w:r w:rsidR="00206A15">
              <w:rPr>
                <w:rFonts w:ascii="Arial" w:hAnsi="Arial" w:cs="Arial"/>
                <w:color w:val="000000" w:themeColor="text1"/>
                <w:sz w:val="20"/>
                <w:szCs w:val="20"/>
              </w:rPr>
              <w:t xml:space="preserve"> </w:t>
            </w:r>
            <w:r w:rsidRPr="00BD3E76">
              <w:rPr>
                <w:rFonts w:ascii="Arial" w:hAnsi="Arial" w:cs="Arial"/>
                <w:color w:val="000000" w:themeColor="text1"/>
                <w:sz w:val="20"/>
                <w:szCs w:val="20"/>
              </w:rPr>
              <w:t xml:space="preserve">bude </w:t>
            </w:r>
            <w:r>
              <w:rPr>
                <w:rFonts w:ascii="Arial" w:hAnsi="Arial" w:cs="Arial"/>
                <w:color w:val="000000" w:themeColor="text1"/>
                <w:sz w:val="20"/>
                <w:szCs w:val="20"/>
              </w:rPr>
              <w:t>u</w:t>
            </w:r>
            <w:r w:rsidRPr="00BD3E76">
              <w:rPr>
                <w:rFonts w:ascii="Arial" w:hAnsi="Arial" w:cs="Arial"/>
                <w:color w:val="000000" w:themeColor="text1"/>
                <w:sz w:val="20"/>
                <w:szCs w:val="20"/>
              </w:rPr>
              <w:t xml:space="preserve">chazečem zajišťována jako paušální plnění, což znamená, že </w:t>
            </w:r>
            <w:r>
              <w:rPr>
                <w:rFonts w:ascii="Arial" w:hAnsi="Arial" w:cs="Arial"/>
                <w:color w:val="000000" w:themeColor="text1"/>
                <w:sz w:val="20"/>
                <w:szCs w:val="20"/>
              </w:rPr>
              <w:t>u</w:t>
            </w:r>
            <w:r w:rsidRPr="00BD3E76">
              <w:rPr>
                <w:rFonts w:ascii="Arial" w:hAnsi="Arial" w:cs="Arial"/>
                <w:color w:val="000000" w:themeColor="text1"/>
                <w:sz w:val="20"/>
                <w:szCs w:val="20"/>
              </w:rPr>
              <w:t xml:space="preserve">chazeč bude zajišťovat potřebné činnosti v takovém rozsahu, který bude nezbytný pro dosažení všech kvalitativních parametrů příslušné služby. </w:t>
            </w:r>
          </w:p>
        </w:tc>
      </w:tr>
      <w:tr w:rsidR="0047554B" w:rsidRPr="00FB512D" w14:paraId="1EEA9C21" w14:textId="77777777" w:rsidTr="00B321B1">
        <w:trPr>
          <w:cantSplit/>
        </w:trPr>
        <w:tc>
          <w:tcPr>
            <w:tcW w:w="9060" w:type="dxa"/>
            <w:gridSpan w:val="4"/>
            <w:shd w:val="clear" w:color="auto" w:fill="1F497D" w:themeFill="text2"/>
          </w:tcPr>
          <w:p w14:paraId="0CAE89D6"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Provozní doba poskytování komponenty</w:t>
            </w:r>
          </w:p>
        </w:tc>
      </w:tr>
      <w:tr w:rsidR="0047554B" w:rsidRPr="00FB512D" w14:paraId="6F8B46B5" w14:textId="77777777" w:rsidTr="00B321B1">
        <w:trPr>
          <w:cantSplit/>
        </w:trPr>
        <w:tc>
          <w:tcPr>
            <w:tcW w:w="9060" w:type="dxa"/>
            <w:gridSpan w:val="4"/>
          </w:tcPr>
          <w:p w14:paraId="2974591C"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Komponenta “Podpora provozu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 bude poskytována v režimu 7x24 (</w:t>
            </w:r>
            <w:r w:rsidRPr="00BD3E76">
              <w:rPr>
                <w:rFonts w:ascii="Arial" w:hAnsi="Arial" w:cs="Arial"/>
                <w:sz w:val="20"/>
                <w:szCs w:val="20"/>
              </w:rPr>
              <w:t>Po-Ne, 00:00 – 24:00 hod</w:t>
            </w:r>
            <w:r w:rsidRPr="00BD3E76">
              <w:rPr>
                <w:rFonts w:ascii="Arial" w:hAnsi="Arial" w:cs="Arial"/>
                <w:color w:val="000000" w:themeColor="text1"/>
                <w:sz w:val="20"/>
                <w:szCs w:val="20"/>
              </w:rPr>
              <w:t>) včetně státních svátků a dnů pracovního volna.</w:t>
            </w:r>
          </w:p>
        </w:tc>
      </w:tr>
      <w:tr w:rsidR="0047554B" w:rsidRPr="00FB512D" w14:paraId="0E94BFAF" w14:textId="77777777" w:rsidTr="00B321B1">
        <w:trPr>
          <w:cantSplit/>
        </w:trPr>
        <w:tc>
          <w:tcPr>
            <w:tcW w:w="9060" w:type="dxa"/>
            <w:gridSpan w:val="4"/>
            <w:shd w:val="clear" w:color="auto" w:fill="1F497D" w:themeFill="text2"/>
          </w:tcPr>
          <w:p w14:paraId="4D248F28"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Reakční lhůty pro poskytování služby</w:t>
            </w:r>
          </w:p>
        </w:tc>
      </w:tr>
      <w:tr w:rsidR="0047554B" w:rsidRPr="00FB512D" w14:paraId="5F013290" w14:textId="77777777" w:rsidTr="00B321B1">
        <w:trPr>
          <w:cantSplit/>
          <w:trHeight w:val="663"/>
        </w:trPr>
        <w:tc>
          <w:tcPr>
            <w:tcW w:w="5525" w:type="dxa"/>
            <w:gridSpan w:val="2"/>
            <w:tcBorders>
              <w:top w:val="nil"/>
              <w:left w:val="single" w:sz="4" w:space="0" w:color="auto"/>
              <w:bottom w:val="nil"/>
            </w:tcBorders>
            <w:shd w:val="clear" w:color="auto" w:fill="DBE5F1" w:themeFill="accent1" w:themeFillTint="33"/>
            <w:vAlign w:val="center"/>
          </w:tcPr>
          <w:p w14:paraId="7B8A615B"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Typ požadavku</w:t>
            </w:r>
          </w:p>
        </w:tc>
        <w:tc>
          <w:tcPr>
            <w:tcW w:w="1542" w:type="dxa"/>
            <w:tcBorders>
              <w:bottom w:val="nil"/>
            </w:tcBorders>
            <w:shd w:val="clear" w:color="auto" w:fill="DBE5F1" w:themeFill="accent1" w:themeFillTint="33"/>
          </w:tcPr>
          <w:p w14:paraId="06C5D686"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Reakční doba v hodinách</w:t>
            </w:r>
          </w:p>
        </w:tc>
        <w:tc>
          <w:tcPr>
            <w:tcW w:w="1993" w:type="dxa"/>
            <w:tcBorders>
              <w:bottom w:val="nil"/>
            </w:tcBorders>
            <w:shd w:val="clear" w:color="auto" w:fill="DBE5F1" w:themeFill="accent1" w:themeFillTint="33"/>
          </w:tcPr>
          <w:p w14:paraId="6EC38CE5"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Doba vyřešení v hodinách</w:t>
            </w:r>
          </w:p>
        </w:tc>
      </w:tr>
      <w:tr w:rsidR="0047554B" w:rsidRPr="00FB512D" w14:paraId="4A080D9E" w14:textId="77777777" w:rsidTr="00B321B1">
        <w:trPr>
          <w:cantSplit/>
          <w:trHeight w:val="543"/>
        </w:trPr>
        <w:tc>
          <w:tcPr>
            <w:tcW w:w="5525" w:type="dxa"/>
            <w:gridSpan w:val="2"/>
            <w:tcBorders>
              <w:top w:val="nil"/>
              <w:left w:val="single" w:sz="4" w:space="0" w:color="auto"/>
              <w:bottom w:val="single" w:sz="4" w:space="0" w:color="auto"/>
            </w:tcBorders>
            <w:vAlign w:val="center"/>
          </w:tcPr>
          <w:p w14:paraId="4BFDA470"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Požadavek uživatele</w:t>
            </w:r>
          </w:p>
        </w:tc>
        <w:tc>
          <w:tcPr>
            <w:tcW w:w="1542" w:type="dxa"/>
            <w:tcBorders>
              <w:top w:val="nil"/>
              <w:bottom w:val="single" w:sz="4" w:space="0" w:color="auto"/>
            </w:tcBorders>
            <w:vAlign w:val="center"/>
          </w:tcPr>
          <w:p w14:paraId="5C9A4CA1"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2</w:t>
            </w:r>
          </w:p>
        </w:tc>
        <w:tc>
          <w:tcPr>
            <w:tcW w:w="1993" w:type="dxa"/>
            <w:tcBorders>
              <w:top w:val="nil"/>
              <w:bottom w:val="single" w:sz="4" w:space="0" w:color="auto"/>
            </w:tcBorders>
            <w:vAlign w:val="center"/>
          </w:tcPr>
          <w:p w14:paraId="267AA491" w14:textId="77777777" w:rsidR="0047554B" w:rsidRPr="00BD3E76" w:rsidRDefault="0047554B" w:rsidP="00B321B1">
            <w:pPr>
              <w:tabs>
                <w:tab w:val="left" w:pos="1996"/>
              </w:tabs>
              <w:ind w:firstLine="0"/>
              <w:rPr>
                <w:rFonts w:ascii="Arial" w:hAnsi="Arial" w:cs="Arial"/>
                <w:color w:val="000000" w:themeColor="text1"/>
                <w:sz w:val="20"/>
                <w:szCs w:val="20"/>
              </w:rPr>
            </w:pPr>
            <w:r w:rsidRPr="00BD3E76">
              <w:rPr>
                <w:rFonts w:ascii="Arial" w:hAnsi="Arial" w:cs="Arial"/>
                <w:color w:val="000000" w:themeColor="text1"/>
                <w:sz w:val="20"/>
                <w:szCs w:val="20"/>
              </w:rPr>
              <w:t>Dle dohody, maximálně však do 14 kalendářních dnů.</w:t>
            </w:r>
          </w:p>
        </w:tc>
      </w:tr>
      <w:tr w:rsidR="0047554B" w:rsidRPr="00FB512D" w14:paraId="403C78FF" w14:textId="77777777" w:rsidTr="00B321B1">
        <w:trPr>
          <w:cantSplit/>
          <w:trHeight w:val="543"/>
        </w:trPr>
        <w:tc>
          <w:tcPr>
            <w:tcW w:w="5525" w:type="dxa"/>
            <w:gridSpan w:val="2"/>
            <w:tcBorders>
              <w:top w:val="nil"/>
              <w:left w:val="single" w:sz="4" w:space="0" w:color="auto"/>
              <w:bottom w:val="single" w:sz="4" w:space="0" w:color="auto"/>
            </w:tcBorders>
            <w:vAlign w:val="center"/>
          </w:tcPr>
          <w:p w14:paraId="31FF300E"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Incident</w:t>
            </w:r>
          </w:p>
        </w:tc>
        <w:tc>
          <w:tcPr>
            <w:tcW w:w="1542" w:type="dxa"/>
            <w:tcBorders>
              <w:top w:val="nil"/>
              <w:bottom w:val="single" w:sz="4" w:space="0" w:color="auto"/>
            </w:tcBorders>
            <w:vAlign w:val="center"/>
          </w:tcPr>
          <w:p w14:paraId="25E351C5" w14:textId="555FE65C" w:rsidR="0047554B" w:rsidRPr="00FC59D9" w:rsidRDefault="0047554B" w:rsidP="00FC59D9">
            <w:pPr>
              <w:tabs>
                <w:tab w:val="left" w:pos="1996"/>
              </w:tabs>
              <w:ind w:firstLine="0"/>
              <w:jc w:val="both"/>
              <w:rPr>
                <w:rFonts w:ascii="Arial" w:hAnsi="Arial" w:cs="Arial"/>
                <w:color w:val="000000" w:themeColor="text1"/>
                <w:sz w:val="20"/>
                <w:szCs w:val="20"/>
              </w:rPr>
            </w:pPr>
            <w:r w:rsidRPr="00FC59D9">
              <w:rPr>
                <w:rFonts w:ascii="Arial" w:hAnsi="Arial" w:cs="Arial"/>
                <w:color w:val="000000" w:themeColor="text1"/>
                <w:sz w:val="20"/>
                <w:szCs w:val="20"/>
              </w:rPr>
              <w:t xml:space="preserve">Dle požadavku v kap. </w:t>
            </w:r>
            <w:r w:rsidR="00FC59D9" w:rsidRPr="00FC59D9">
              <w:rPr>
                <w:rFonts w:ascii="Arial" w:hAnsi="Arial" w:cs="Arial"/>
                <w:color w:val="000000" w:themeColor="text1"/>
                <w:sz w:val="20"/>
                <w:szCs w:val="20"/>
              </w:rPr>
              <w:fldChar w:fldCharType="begin"/>
            </w:r>
            <w:r w:rsidR="00FC59D9" w:rsidRPr="00FC59D9">
              <w:rPr>
                <w:rFonts w:ascii="Arial" w:hAnsi="Arial" w:cs="Arial"/>
                <w:color w:val="000000" w:themeColor="text1"/>
                <w:sz w:val="20"/>
                <w:szCs w:val="20"/>
              </w:rPr>
              <w:instrText xml:space="preserve"> REF _Ref425684558 \r \h </w:instrText>
            </w:r>
            <w:r w:rsidR="00FC59D9">
              <w:rPr>
                <w:rFonts w:ascii="Arial" w:hAnsi="Arial" w:cs="Arial"/>
                <w:color w:val="000000" w:themeColor="text1"/>
                <w:sz w:val="20"/>
                <w:szCs w:val="20"/>
              </w:rPr>
              <w:instrText xml:space="preserve"> \* MERGEFORMAT </w:instrText>
            </w:r>
            <w:r w:rsidR="00FC59D9" w:rsidRPr="00FC59D9">
              <w:rPr>
                <w:rFonts w:ascii="Arial" w:hAnsi="Arial" w:cs="Arial"/>
                <w:color w:val="000000" w:themeColor="text1"/>
                <w:sz w:val="20"/>
                <w:szCs w:val="20"/>
              </w:rPr>
            </w:r>
            <w:r w:rsidR="00FC59D9" w:rsidRPr="00FC59D9">
              <w:rPr>
                <w:rFonts w:ascii="Arial" w:hAnsi="Arial" w:cs="Arial"/>
                <w:color w:val="000000" w:themeColor="text1"/>
                <w:sz w:val="20"/>
                <w:szCs w:val="20"/>
              </w:rPr>
              <w:fldChar w:fldCharType="separate"/>
            </w:r>
            <w:r w:rsidR="00E50404">
              <w:rPr>
                <w:rFonts w:ascii="Arial" w:hAnsi="Arial" w:cs="Arial"/>
                <w:color w:val="000000" w:themeColor="text1"/>
                <w:sz w:val="20"/>
                <w:szCs w:val="20"/>
              </w:rPr>
              <w:t>3.6.3</w:t>
            </w:r>
            <w:r w:rsidR="00FC59D9" w:rsidRPr="00FC59D9">
              <w:rPr>
                <w:rFonts w:ascii="Arial" w:hAnsi="Arial" w:cs="Arial"/>
                <w:color w:val="000000" w:themeColor="text1"/>
                <w:sz w:val="20"/>
                <w:szCs w:val="20"/>
              </w:rPr>
              <w:fldChar w:fldCharType="end"/>
            </w:r>
            <w:r w:rsidR="00FC59D9" w:rsidRPr="00FC59D9">
              <w:rPr>
                <w:rFonts w:ascii="Arial" w:hAnsi="Arial" w:cs="Arial"/>
                <w:color w:val="000000" w:themeColor="text1"/>
                <w:sz w:val="20"/>
                <w:szCs w:val="20"/>
              </w:rPr>
              <w:t xml:space="preserve"> </w:t>
            </w:r>
          </w:p>
        </w:tc>
        <w:tc>
          <w:tcPr>
            <w:tcW w:w="1993" w:type="dxa"/>
            <w:tcBorders>
              <w:top w:val="nil"/>
              <w:bottom w:val="single" w:sz="4" w:space="0" w:color="auto"/>
            </w:tcBorders>
            <w:vAlign w:val="center"/>
          </w:tcPr>
          <w:p w14:paraId="1CC4AD63" w14:textId="5B153B26" w:rsidR="0047554B" w:rsidRPr="00FC59D9" w:rsidRDefault="0047554B" w:rsidP="00FC59D9">
            <w:pPr>
              <w:tabs>
                <w:tab w:val="left" w:pos="1996"/>
              </w:tabs>
              <w:ind w:firstLine="0"/>
              <w:rPr>
                <w:rFonts w:ascii="Arial" w:hAnsi="Arial" w:cs="Arial"/>
                <w:color w:val="000000" w:themeColor="text1"/>
                <w:sz w:val="20"/>
                <w:szCs w:val="20"/>
              </w:rPr>
            </w:pPr>
            <w:r w:rsidRPr="00FC59D9">
              <w:rPr>
                <w:rFonts w:ascii="Arial" w:hAnsi="Arial" w:cs="Arial"/>
                <w:color w:val="000000" w:themeColor="text1"/>
                <w:sz w:val="20"/>
                <w:szCs w:val="20"/>
              </w:rPr>
              <w:t>Dle požadavku v kap.</w:t>
            </w:r>
            <w:r w:rsidR="00FC59D9" w:rsidRPr="00FC59D9">
              <w:rPr>
                <w:rFonts w:ascii="Arial" w:hAnsi="Arial" w:cs="Arial"/>
                <w:color w:val="000000" w:themeColor="text1"/>
                <w:sz w:val="20"/>
                <w:szCs w:val="20"/>
              </w:rPr>
              <w:t xml:space="preserve"> </w:t>
            </w:r>
            <w:r w:rsidR="00FC59D9" w:rsidRPr="00FC59D9">
              <w:rPr>
                <w:rFonts w:ascii="Arial" w:hAnsi="Arial" w:cs="Arial"/>
                <w:color w:val="000000" w:themeColor="text1"/>
                <w:sz w:val="20"/>
                <w:szCs w:val="20"/>
              </w:rPr>
              <w:fldChar w:fldCharType="begin"/>
            </w:r>
            <w:r w:rsidR="00FC59D9" w:rsidRPr="00FC59D9">
              <w:rPr>
                <w:rFonts w:ascii="Arial" w:hAnsi="Arial" w:cs="Arial"/>
                <w:color w:val="000000" w:themeColor="text1"/>
                <w:sz w:val="20"/>
                <w:szCs w:val="20"/>
              </w:rPr>
              <w:instrText xml:space="preserve"> REF _Ref425684574 \r \h </w:instrText>
            </w:r>
            <w:r w:rsidR="00FC59D9">
              <w:rPr>
                <w:rFonts w:ascii="Arial" w:hAnsi="Arial" w:cs="Arial"/>
                <w:color w:val="000000" w:themeColor="text1"/>
                <w:sz w:val="20"/>
                <w:szCs w:val="20"/>
              </w:rPr>
              <w:instrText xml:space="preserve"> \* MERGEFORMAT </w:instrText>
            </w:r>
            <w:r w:rsidR="00FC59D9" w:rsidRPr="00FC59D9">
              <w:rPr>
                <w:rFonts w:ascii="Arial" w:hAnsi="Arial" w:cs="Arial"/>
                <w:color w:val="000000" w:themeColor="text1"/>
                <w:sz w:val="20"/>
                <w:szCs w:val="20"/>
              </w:rPr>
            </w:r>
            <w:r w:rsidR="00FC59D9" w:rsidRPr="00FC59D9">
              <w:rPr>
                <w:rFonts w:ascii="Arial" w:hAnsi="Arial" w:cs="Arial"/>
                <w:color w:val="000000" w:themeColor="text1"/>
                <w:sz w:val="20"/>
                <w:szCs w:val="20"/>
              </w:rPr>
              <w:fldChar w:fldCharType="separate"/>
            </w:r>
            <w:r w:rsidR="00E50404">
              <w:rPr>
                <w:rFonts w:ascii="Arial" w:hAnsi="Arial" w:cs="Arial"/>
                <w:color w:val="000000" w:themeColor="text1"/>
                <w:sz w:val="20"/>
                <w:szCs w:val="20"/>
              </w:rPr>
              <w:t>3.6.3</w:t>
            </w:r>
            <w:r w:rsidR="00FC59D9" w:rsidRPr="00FC59D9">
              <w:rPr>
                <w:rFonts w:ascii="Arial" w:hAnsi="Arial" w:cs="Arial"/>
                <w:color w:val="000000" w:themeColor="text1"/>
                <w:sz w:val="20"/>
                <w:szCs w:val="20"/>
              </w:rPr>
              <w:fldChar w:fldCharType="end"/>
            </w:r>
            <w:r w:rsidR="00FC59D9" w:rsidRPr="00FC59D9">
              <w:rPr>
                <w:rFonts w:ascii="Arial" w:hAnsi="Arial" w:cs="Arial"/>
                <w:color w:val="000000" w:themeColor="text1"/>
                <w:sz w:val="20"/>
                <w:szCs w:val="20"/>
              </w:rPr>
              <w:t xml:space="preserve"> </w:t>
            </w:r>
            <w:r w:rsidRPr="00FC59D9">
              <w:rPr>
                <w:rFonts w:ascii="Arial" w:hAnsi="Arial" w:cs="Arial"/>
                <w:color w:val="000000" w:themeColor="text1"/>
                <w:sz w:val="20"/>
                <w:szCs w:val="20"/>
              </w:rPr>
              <w:t xml:space="preserve"> </w:t>
            </w:r>
          </w:p>
        </w:tc>
      </w:tr>
      <w:tr w:rsidR="0047554B" w:rsidRPr="00FB512D" w14:paraId="2A04C5B0" w14:textId="77777777" w:rsidTr="00B321B1">
        <w:trPr>
          <w:cantSplit/>
        </w:trPr>
        <w:tc>
          <w:tcPr>
            <w:tcW w:w="9060" w:type="dxa"/>
            <w:gridSpan w:val="4"/>
          </w:tcPr>
          <w:p w14:paraId="6AFA93CB" w14:textId="77777777" w:rsidR="0047554B" w:rsidRPr="00BD3E76" w:rsidRDefault="0047554B" w:rsidP="00B321B1">
            <w:pPr>
              <w:tabs>
                <w:tab w:val="left" w:pos="1996"/>
              </w:tabs>
              <w:ind w:firstLine="0"/>
              <w:jc w:val="both"/>
              <w:rPr>
                <w:rFonts w:ascii="Arial" w:hAnsi="Arial" w:cs="Arial"/>
                <w:i/>
                <w:iCs/>
                <w:color w:val="000000" w:themeColor="text1"/>
                <w:sz w:val="20"/>
                <w:szCs w:val="20"/>
              </w:rPr>
            </w:pPr>
            <w:r w:rsidRPr="00BD3E76">
              <w:rPr>
                <w:rFonts w:ascii="Arial" w:hAnsi="Arial" w:cs="Arial"/>
                <w:color w:val="000000" w:themeColor="text1"/>
                <w:sz w:val="20"/>
                <w:szCs w:val="20"/>
              </w:rPr>
              <w:t xml:space="preserve">Reakční lhůta běží v provozní dobu poskytování komponenty a začíná od okamžiku zapsání požadavku oprávněnou osobou do Service Desku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 xml:space="preserve">. Reakční lhůta na vyřešení požadavku se vztahuje na všechny činnosti nutné pro vyřešení požadavku v provozním prostředí, pokud </w:t>
            </w:r>
            <w:r>
              <w:rPr>
                <w:rFonts w:ascii="Arial" w:hAnsi="Arial" w:cs="Arial"/>
                <w:color w:val="000000" w:themeColor="text1"/>
                <w:sz w:val="20"/>
                <w:szCs w:val="20"/>
              </w:rPr>
              <w:t>z</w:t>
            </w:r>
            <w:r w:rsidRPr="00BD3E76">
              <w:rPr>
                <w:rFonts w:ascii="Arial" w:hAnsi="Arial" w:cs="Arial"/>
                <w:color w:val="000000" w:themeColor="text1"/>
                <w:sz w:val="20"/>
                <w:szCs w:val="20"/>
              </w:rPr>
              <w:t>adavatel v daném případě nestanovil jinak.</w:t>
            </w:r>
          </w:p>
        </w:tc>
      </w:tr>
    </w:tbl>
    <w:p w14:paraId="1420BCFE" w14:textId="77777777" w:rsidR="0047554B" w:rsidRPr="00BD3E76" w:rsidRDefault="0047554B" w:rsidP="0047554B">
      <w:pPr>
        <w:jc w:val="both"/>
        <w:rPr>
          <w:rFonts w:ascii="Arial" w:hAnsi="Arial" w:cs="Arial"/>
          <w:color w:val="000000" w:themeColor="text1"/>
        </w:rPr>
      </w:pPr>
    </w:p>
    <w:p w14:paraId="46FF1DC3" w14:textId="77777777" w:rsidR="0047554B" w:rsidRPr="00BD3E76" w:rsidRDefault="0047554B" w:rsidP="0047554B">
      <w:pPr>
        <w:jc w:val="both"/>
        <w:rPr>
          <w:rFonts w:ascii="Arial" w:hAnsi="Arial" w:cs="Arial"/>
          <w:color w:val="000000" w:themeColor="text1"/>
        </w:rPr>
      </w:pPr>
    </w:p>
    <w:p w14:paraId="4425923D" w14:textId="77777777" w:rsidR="0047554B" w:rsidRPr="00BD3E76" w:rsidRDefault="0047554B" w:rsidP="0047554B">
      <w:pPr>
        <w:pStyle w:val="Nadpis6"/>
        <w:keepNext/>
        <w:keepLines/>
        <w:spacing w:before="200" w:after="0"/>
        <w:jc w:val="both"/>
        <w:rPr>
          <w:rFonts w:cs="Arial"/>
        </w:rPr>
      </w:pPr>
      <w:r w:rsidRPr="00BD3E76">
        <w:rPr>
          <w:rFonts w:cs="Arial"/>
        </w:rPr>
        <w:lastRenderedPageBreak/>
        <w:t xml:space="preserve">Komponenta služby „KS1.2 Uživatelská podpora </w:t>
      </w:r>
      <w:r w:rsidR="00176743">
        <w:rPr>
          <w:rFonts w:cs="Arial"/>
        </w:rPr>
        <w:t>EKIS MPSV</w:t>
      </w:r>
      <w:r w:rsidRPr="00BD3E76">
        <w:rPr>
          <w:rFonts w:cs="Arial"/>
        </w:rPr>
        <w:t>“</w:t>
      </w:r>
    </w:p>
    <w:p w14:paraId="7068042D" w14:textId="77777777" w:rsidR="0047554B" w:rsidRPr="00BD3E76" w:rsidRDefault="0047554B" w:rsidP="0047554B">
      <w:pPr>
        <w:jc w:val="both"/>
        <w:rPr>
          <w:rFonts w:ascii="Arial" w:hAnsi="Arial" w:cs="Arial"/>
          <w:color w:val="000000" w:themeColor="text1"/>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677"/>
        <w:gridCol w:w="3986"/>
        <w:gridCol w:w="1559"/>
        <w:gridCol w:w="1988"/>
      </w:tblGrid>
      <w:tr w:rsidR="0047554B" w:rsidRPr="00C346E6" w14:paraId="3E444921" w14:textId="77777777" w:rsidTr="00B321B1">
        <w:trPr>
          <w:cantSplit/>
        </w:trPr>
        <w:tc>
          <w:tcPr>
            <w:tcW w:w="1677" w:type="dxa"/>
            <w:shd w:val="clear" w:color="auto" w:fill="1F497D" w:themeFill="text2"/>
          </w:tcPr>
          <w:p w14:paraId="61752044" w14:textId="77777777" w:rsidR="0047554B" w:rsidRPr="00BD3E76" w:rsidRDefault="0047554B" w:rsidP="00B321B1">
            <w:pPr>
              <w:ind w:firstLine="0"/>
              <w:jc w:val="both"/>
              <w:rPr>
                <w:rFonts w:ascii="Arial" w:hAnsi="Arial" w:cs="Arial"/>
                <w:b/>
                <w:color w:val="FFFFFF" w:themeColor="background1"/>
                <w:sz w:val="20"/>
                <w:szCs w:val="20"/>
              </w:rPr>
            </w:pPr>
            <w:r w:rsidRPr="00BD3E76">
              <w:rPr>
                <w:rFonts w:ascii="Arial" w:hAnsi="Arial" w:cs="Arial"/>
                <w:b/>
                <w:color w:val="FFFFFF" w:themeColor="background1"/>
                <w:sz w:val="20"/>
                <w:szCs w:val="20"/>
              </w:rPr>
              <w:t>Označení</w:t>
            </w:r>
          </w:p>
        </w:tc>
        <w:tc>
          <w:tcPr>
            <w:tcW w:w="7533" w:type="dxa"/>
            <w:gridSpan w:val="3"/>
            <w:shd w:val="clear" w:color="auto" w:fill="1F497D" w:themeFill="text2"/>
          </w:tcPr>
          <w:p w14:paraId="6563BC86" w14:textId="77777777" w:rsidR="0047554B" w:rsidRPr="00BD3E76" w:rsidRDefault="0047554B" w:rsidP="00B321B1">
            <w:pPr>
              <w:ind w:firstLine="0"/>
              <w:jc w:val="both"/>
              <w:rPr>
                <w:rFonts w:ascii="Arial" w:hAnsi="Arial" w:cs="Arial"/>
                <w:b/>
                <w:color w:val="FFFFFF" w:themeColor="background1"/>
                <w:sz w:val="20"/>
                <w:szCs w:val="20"/>
              </w:rPr>
            </w:pPr>
            <w:r w:rsidRPr="00BD3E76">
              <w:rPr>
                <w:rFonts w:ascii="Arial" w:hAnsi="Arial" w:cs="Arial"/>
                <w:b/>
                <w:color w:val="FFFFFF" w:themeColor="background1"/>
                <w:sz w:val="20"/>
                <w:szCs w:val="20"/>
              </w:rPr>
              <w:t>Název komponenty</w:t>
            </w:r>
          </w:p>
        </w:tc>
      </w:tr>
      <w:tr w:rsidR="0047554B" w:rsidRPr="00C346E6" w14:paraId="55FA5FBC" w14:textId="77777777" w:rsidTr="00B321B1">
        <w:trPr>
          <w:cantSplit/>
        </w:trPr>
        <w:tc>
          <w:tcPr>
            <w:tcW w:w="1677" w:type="dxa"/>
          </w:tcPr>
          <w:p w14:paraId="5CB658C5"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000000" w:themeColor="text1"/>
                <w:sz w:val="20"/>
                <w:szCs w:val="20"/>
              </w:rPr>
              <w:t>KS1.2</w:t>
            </w:r>
          </w:p>
        </w:tc>
        <w:tc>
          <w:tcPr>
            <w:tcW w:w="7533" w:type="dxa"/>
            <w:gridSpan w:val="3"/>
          </w:tcPr>
          <w:p w14:paraId="5A7858FA"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000000" w:themeColor="text1"/>
                <w:sz w:val="20"/>
                <w:szCs w:val="20"/>
              </w:rPr>
              <w:t xml:space="preserve">Uživatelská podpora </w:t>
            </w:r>
            <w:r w:rsidR="00176743">
              <w:rPr>
                <w:rFonts w:ascii="Arial" w:hAnsi="Arial" w:cs="Arial"/>
                <w:b/>
                <w:color w:val="000000" w:themeColor="text1"/>
                <w:sz w:val="20"/>
                <w:szCs w:val="20"/>
              </w:rPr>
              <w:t>EKIS MPSV</w:t>
            </w:r>
          </w:p>
        </w:tc>
      </w:tr>
      <w:tr w:rsidR="0047554B" w:rsidRPr="00C346E6" w14:paraId="4ECAC4E4" w14:textId="77777777" w:rsidTr="00B321B1">
        <w:trPr>
          <w:cantSplit/>
        </w:trPr>
        <w:tc>
          <w:tcPr>
            <w:tcW w:w="9210" w:type="dxa"/>
            <w:gridSpan w:val="4"/>
            <w:shd w:val="clear" w:color="auto" w:fill="1F497D" w:themeFill="text2"/>
          </w:tcPr>
          <w:p w14:paraId="0137A53D" w14:textId="77777777" w:rsidR="0047554B" w:rsidRPr="00BD3E76" w:rsidRDefault="0047554B" w:rsidP="00B321B1">
            <w:pPr>
              <w:tabs>
                <w:tab w:val="left" w:pos="2140"/>
              </w:tabs>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Seznam činností</w:t>
            </w:r>
            <w:r w:rsidRPr="00BD3E76">
              <w:rPr>
                <w:rFonts w:ascii="Arial" w:hAnsi="Arial" w:cs="Arial"/>
                <w:b/>
                <w:color w:val="FFFFFF" w:themeColor="background1"/>
                <w:sz w:val="20"/>
                <w:szCs w:val="20"/>
              </w:rPr>
              <w:tab/>
            </w:r>
          </w:p>
        </w:tc>
      </w:tr>
      <w:tr w:rsidR="0047554B" w:rsidRPr="00C346E6" w14:paraId="2C0BA0DC" w14:textId="77777777" w:rsidTr="00B321B1">
        <w:trPr>
          <w:cantSplit/>
          <w:trHeight w:val="191"/>
        </w:trPr>
        <w:tc>
          <w:tcPr>
            <w:tcW w:w="1677" w:type="dxa"/>
          </w:tcPr>
          <w:p w14:paraId="53F02D5A"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Řešení požadavků uživatelů</w:t>
            </w:r>
          </w:p>
        </w:tc>
        <w:tc>
          <w:tcPr>
            <w:tcW w:w="7533" w:type="dxa"/>
            <w:gridSpan w:val="3"/>
          </w:tcPr>
          <w:p w14:paraId="4008C8C9"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„Řešení požadavků uživatelů“ se vztahuje na realizaci všech dílčích činností, které jsou nezbytné pro vyřešení požadavků uživatelů v souvislosti s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 Jedná se například, nikoliv však výlučně, o činnosti související s přijetím, analýzou a řešením uživatelských požadavků na úrovni L2.</w:t>
            </w:r>
          </w:p>
        </w:tc>
      </w:tr>
      <w:tr w:rsidR="0047554B" w:rsidRPr="00C346E6" w14:paraId="2D673FE6" w14:textId="77777777" w:rsidTr="00B321B1">
        <w:trPr>
          <w:cantSplit/>
          <w:trHeight w:val="269"/>
        </w:trPr>
        <w:tc>
          <w:tcPr>
            <w:tcW w:w="1677" w:type="dxa"/>
          </w:tcPr>
          <w:p w14:paraId="5526E998"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Zvýšená uživatelská podpora</w:t>
            </w:r>
          </w:p>
        </w:tc>
        <w:tc>
          <w:tcPr>
            <w:tcW w:w="7533" w:type="dxa"/>
            <w:gridSpan w:val="3"/>
          </w:tcPr>
          <w:p w14:paraId="50DC459C"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„Zvýšená uživatelská podpora“ zahrnuje činnosti související s úpravou parametrů nebo úpravou kritických konfigurací systém</w:t>
            </w:r>
            <w:r>
              <w:rPr>
                <w:rFonts w:ascii="Arial" w:hAnsi="Arial" w:cs="Arial"/>
                <w:color w:val="000000" w:themeColor="text1"/>
                <w:sz w:val="20"/>
                <w:szCs w:val="20"/>
              </w:rPr>
              <w:t>ů</w:t>
            </w:r>
            <w:r w:rsidRPr="00BD3E76">
              <w:rPr>
                <w:rFonts w:ascii="Arial" w:hAnsi="Arial" w:cs="Arial"/>
                <w:color w:val="000000" w:themeColor="text1"/>
                <w:sz w:val="20"/>
                <w:szCs w:val="20"/>
              </w:rPr>
              <w:t xml:space="preserve">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 xml:space="preserve">, které nemají povahu změny programového kódu a které si nebude </w:t>
            </w:r>
            <w:r>
              <w:rPr>
                <w:rFonts w:ascii="Arial" w:hAnsi="Arial" w:cs="Arial"/>
                <w:color w:val="000000" w:themeColor="text1"/>
                <w:sz w:val="20"/>
                <w:szCs w:val="20"/>
              </w:rPr>
              <w:t>z</w:t>
            </w:r>
            <w:r w:rsidRPr="00BD3E76">
              <w:rPr>
                <w:rFonts w:ascii="Arial" w:hAnsi="Arial" w:cs="Arial"/>
                <w:color w:val="000000" w:themeColor="text1"/>
                <w:sz w:val="20"/>
                <w:szCs w:val="20"/>
              </w:rPr>
              <w:t xml:space="preserve">adavatel vykonávat sám prostřednictvím vlastních pracovníků. Jedná se o činnosti související s realizací drobných úprav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 xml:space="preserve"> na základě požadavků oprávněných osob </w:t>
            </w:r>
            <w:r>
              <w:rPr>
                <w:rFonts w:ascii="Arial" w:hAnsi="Arial" w:cs="Arial"/>
                <w:color w:val="000000" w:themeColor="text1"/>
                <w:sz w:val="20"/>
                <w:szCs w:val="20"/>
              </w:rPr>
              <w:t>z</w:t>
            </w:r>
            <w:r w:rsidRPr="00BD3E76">
              <w:rPr>
                <w:rFonts w:ascii="Arial" w:hAnsi="Arial" w:cs="Arial"/>
                <w:color w:val="000000" w:themeColor="text1"/>
                <w:sz w:val="20"/>
                <w:szCs w:val="20"/>
              </w:rPr>
              <w:t xml:space="preserve">adavatele. Činnosti a jejich náročnosti bude </w:t>
            </w:r>
            <w:r>
              <w:rPr>
                <w:rFonts w:ascii="Arial" w:hAnsi="Arial" w:cs="Arial"/>
                <w:color w:val="000000" w:themeColor="text1"/>
                <w:sz w:val="20"/>
                <w:szCs w:val="20"/>
              </w:rPr>
              <w:t>u</w:t>
            </w:r>
            <w:r w:rsidRPr="00BD3E76">
              <w:rPr>
                <w:rFonts w:ascii="Arial" w:hAnsi="Arial" w:cs="Arial"/>
                <w:color w:val="000000" w:themeColor="text1"/>
                <w:sz w:val="20"/>
                <w:szCs w:val="20"/>
              </w:rPr>
              <w:t>chazeč vykazovat v granularitě 0,25</w:t>
            </w:r>
            <w:r>
              <w:rPr>
                <w:rFonts w:ascii="Arial" w:hAnsi="Arial" w:cs="Arial"/>
                <w:color w:val="000000" w:themeColor="text1"/>
                <w:sz w:val="20"/>
                <w:szCs w:val="20"/>
              </w:rPr>
              <w:t xml:space="preserve"> </w:t>
            </w:r>
            <w:r w:rsidRPr="00BD3E76">
              <w:rPr>
                <w:rFonts w:ascii="Arial" w:hAnsi="Arial" w:cs="Arial"/>
                <w:color w:val="000000" w:themeColor="text1"/>
                <w:sz w:val="20"/>
                <w:szCs w:val="20"/>
              </w:rPr>
              <w:t xml:space="preserve">MD a budou samostatně uvedeny v měsíčním reportu. </w:t>
            </w:r>
          </w:p>
        </w:tc>
      </w:tr>
      <w:tr w:rsidR="0047554B" w:rsidRPr="00C346E6" w14:paraId="5FC970AD" w14:textId="77777777" w:rsidTr="00B321B1">
        <w:tc>
          <w:tcPr>
            <w:tcW w:w="9210" w:type="dxa"/>
            <w:gridSpan w:val="4"/>
            <w:shd w:val="clear" w:color="auto" w:fill="1F497D" w:themeFill="text2"/>
          </w:tcPr>
          <w:p w14:paraId="6D0B264E"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Podmínky provádění činností</w:t>
            </w:r>
          </w:p>
        </w:tc>
      </w:tr>
      <w:tr w:rsidR="0047554B" w:rsidRPr="00C346E6" w14:paraId="378E0332" w14:textId="77777777" w:rsidTr="00B321B1">
        <w:trPr>
          <w:cantSplit/>
        </w:trPr>
        <w:tc>
          <w:tcPr>
            <w:tcW w:w="9210" w:type="dxa"/>
            <w:gridSpan w:val="4"/>
          </w:tcPr>
          <w:p w14:paraId="4DF47DE1" w14:textId="75351D10"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Zadavatel požaduje provádění všech výše definovaných činností v takovém rozsahu, aby byla zachována požadovaná dostupnost dané</w:t>
            </w:r>
            <w:r>
              <w:rPr>
                <w:rFonts w:ascii="Arial" w:hAnsi="Arial" w:cs="Arial"/>
                <w:color w:val="000000" w:themeColor="text1"/>
                <w:sz w:val="20"/>
                <w:szCs w:val="20"/>
              </w:rPr>
              <w:t xml:space="preserve"> logické</w:t>
            </w:r>
            <w:r w:rsidR="000D03EA">
              <w:rPr>
                <w:rFonts w:ascii="Arial" w:hAnsi="Arial" w:cs="Arial"/>
                <w:color w:val="000000" w:themeColor="text1"/>
                <w:sz w:val="20"/>
                <w:szCs w:val="20"/>
              </w:rPr>
              <w:t xml:space="preserve"> </w:t>
            </w:r>
            <w:r>
              <w:rPr>
                <w:rFonts w:ascii="Arial" w:hAnsi="Arial" w:cs="Arial"/>
                <w:color w:val="000000" w:themeColor="text1"/>
                <w:sz w:val="20"/>
                <w:szCs w:val="20"/>
              </w:rPr>
              <w:t>částí/</w:t>
            </w:r>
            <w:r w:rsidRPr="00BD3E76">
              <w:rPr>
                <w:rFonts w:ascii="Arial" w:hAnsi="Arial" w:cs="Arial"/>
                <w:color w:val="000000" w:themeColor="text1"/>
                <w:sz w:val="20"/>
                <w:szCs w:val="20"/>
              </w:rPr>
              <w:t>aplikace. Uchazeč je povinen zaznamenat každý realizovaný výkon včetně podrobné informace do Service Desku nejpozději do 2 hodin od jejího výskytu a průběžně aktualizovat její stav vzhledem k jejímu vývoji.</w:t>
            </w:r>
          </w:p>
        </w:tc>
      </w:tr>
      <w:tr w:rsidR="0047554B" w:rsidRPr="00C346E6" w14:paraId="285B2081" w14:textId="77777777" w:rsidTr="00B321B1">
        <w:tc>
          <w:tcPr>
            <w:tcW w:w="9210" w:type="dxa"/>
            <w:gridSpan w:val="4"/>
            <w:shd w:val="clear" w:color="auto" w:fill="1F497D" w:themeFill="text2"/>
          </w:tcPr>
          <w:p w14:paraId="5E1D6290"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Obsah plnění</w:t>
            </w:r>
          </w:p>
        </w:tc>
      </w:tr>
      <w:tr w:rsidR="0047554B" w:rsidRPr="00C346E6" w14:paraId="6EF415B3" w14:textId="77777777" w:rsidTr="00B321B1">
        <w:trPr>
          <w:cantSplit/>
        </w:trPr>
        <w:tc>
          <w:tcPr>
            <w:tcW w:w="9210" w:type="dxa"/>
            <w:gridSpan w:val="4"/>
          </w:tcPr>
          <w:p w14:paraId="4AFAC7CF"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Rozsah plnění ze strany Uchazeče bude zahrnovat:</w:t>
            </w:r>
          </w:p>
          <w:p w14:paraId="1A00FCCA" w14:textId="77777777" w:rsidR="000D03EA" w:rsidRPr="00265331" w:rsidRDefault="000D03EA" w:rsidP="000D03EA">
            <w:pPr>
              <w:pStyle w:val="Odstavecseseznamem"/>
              <w:numPr>
                <w:ilvl w:val="0"/>
                <w:numId w:val="22"/>
              </w:numPr>
              <w:jc w:val="both"/>
              <w:rPr>
                <w:rFonts w:ascii="Arial" w:hAnsi="Arial" w:cs="Arial"/>
                <w:color w:val="000000" w:themeColor="text1"/>
                <w:sz w:val="20"/>
                <w:szCs w:val="20"/>
              </w:rPr>
            </w:pPr>
            <w:r w:rsidRPr="00265331">
              <w:rPr>
                <w:rFonts w:ascii="Arial" w:hAnsi="Arial" w:cs="Arial"/>
                <w:color w:val="000000" w:themeColor="text1"/>
                <w:sz w:val="20"/>
                <w:szCs w:val="20"/>
              </w:rPr>
              <w:t xml:space="preserve">veškere licenční poplatky spojené se zajištěním </w:t>
            </w:r>
            <w:r>
              <w:rPr>
                <w:rFonts w:ascii="Arial" w:hAnsi="Arial" w:cs="Arial"/>
                <w:color w:val="000000" w:themeColor="text1"/>
                <w:sz w:val="20"/>
                <w:szCs w:val="20"/>
              </w:rPr>
              <w:t>činností,</w:t>
            </w:r>
          </w:p>
          <w:p w14:paraId="7A59AE42" w14:textId="77777777" w:rsidR="0047554B" w:rsidRPr="00BD3E76" w:rsidRDefault="0047554B" w:rsidP="000D03EA">
            <w:pPr>
              <w:pStyle w:val="Odstavecseseznamem"/>
              <w:numPr>
                <w:ilvl w:val="0"/>
                <w:numId w:val="22"/>
              </w:numPr>
              <w:jc w:val="both"/>
              <w:rPr>
                <w:rFonts w:ascii="Arial" w:hAnsi="Arial" w:cs="Arial"/>
                <w:color w:val="000000" w:themeColor="text1"/>
                <w:sz w:val="20"/>
                <w:szCs w:val="20"/>
              </w:rPr>
            </w:pPr>
            <w:r>
              <w:rPr>
                <w:rFonts w:ascii="Arial" w:hAnsi="Arial" w:cs="Arial"/>
                <w:color w:val="000000" w:themeColor="text1"/>
                <w:sz w:val="20"/>
                <w:szCs w:val="20"/>
              </w:rPr>
              <w:t>n</w:t>
            </w:r>
            <w:r w:rsidRPr="00BD3E76">
              <w:rPr>
                <w:rFonts w:ascii="Arial" w:hAnsi="Arial" w:cs="Arial"/>
                <w:color w:val="000000" w:themeColor="text1"/>
                <w:sz w:val="20"/>
                <w:szCs w:val="20"/>
              </w:rPr>
              <w:t>áklady na pracovníky Uchazeče, kteří budou zajišťovat požadované činnosti</w:t>
            </w:r>
            <w:r>
              <w:rPr>
                <w:rFonts w:ascii="Arial" w:hAnsi="Arial" w:cs="Arial"/>
                <w:color w:val="000000" w:themeColor="text1"/>
                <w:sz w:val="20"/>
                <w:szCs w:val="20"/>
              </w:rPr>
              <w:t>,</w:t>
            </w:r>
          </w:p>
          <w:p w14:paraId="5D7F1276" w14:textId="77777777" w:rsidR="0047554B" w:rsidRPr="00BD3E76" w:rsidRDefault="0047554B" w:rsidP="000D03EA">
            <w:pPr>
              <w:pStyle w:val="Odstavecseseznamem"/>
              <w:numPr>
                <w:ilvl w:val="0"/>
                <w:numId w:val="22"/>
              </w:numPr>
              <w:jc w:val="both"/>
              <w:rPr>
                <w:rFonts w:ascii="Arial" w:hAnsi="Arial" w:cs="Arial"/>
                <w:color w:val="000000" w:themeColor="text1"/>
                <w:sz w:val="20"/>
                <w:szCs w:val="20"/>
              </w:rPr>
            </w:pPr>
            <w:r>
              <w:rPr>
                <w:rFonts w:ascii="Arial" w:hAnsi="Arial" w:cs="Arial"/>
                <w:color w:val="000000" w:themeColor="text1"/>
                <w:sz w:val="20"/>
                <w:szCs w:val="20"/>
              </w:rPr>
              <w:t>o</w:t>
            </w:r>
            <w:r w:rsidRPr="00BD3E76">
              <w:rPr>
                <w:rFonts w:ascii="Arial" w:hAnsi="Arial" w:cs="Arial"/>
                <w:color w:val="000000" w:themeColor="text1"/>
                <w:sz w:val="20"/>
                <w:szCs w:val="20"/>
              </w:rPr>
              <w:t>statní náklady související se zajištěním definovaných činností</w:t>
            </w:r>
            <w:r>
              <w:rPr>
                <w:rFonts w:ascii="Arial" w:hAnsi="Arial" w:cs="Arial"/>
                <w:color w:val="000000" w:themeColor="text1"/>
                <w:sz w:val="20"/>
                <w:szCs w:val="20"/>
              </w:rPr>
              <w:t>.</w:t>
            </w:r>
          </w:p>
        </w:tc>
      </w:tr>
      <w:tr w:rsidR="0047554B" w:rsidRPr="00C346E6" w14:paraId="5E5269C3" w14:textId="77777777" w:rsidTr="00B321B1">
        <w:trPr>
          <w:cantSplit/>
        </w:trPr>
        <w:tc>
          <w:tcPr>
            <w:tcW w:w="9210" w:type="dxa"/>
            <w:gridSpan w:val="4"/>
            <w:shd w:val="clear" w:color="auto" w:fill="1F497D" w:themeFill="text2"/>
          </w:tcPr>
          <w:p w14:paraId="24F17641"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Rozsah činností</w:t>
            </w:r>
          </w:p>
        </w:tc>
      </w:tr>
      <w:tr w:rsidR="0047554B" w:rsidRPr="00C346E6" w14:paraId="77ECE201" w14:textId="77777777" w:rsidTr="00B321B1">
        <w:trPr>
          <w:cantSplit/>
          <w:trHeight w:val="285"/>
        </w:trPr>
        <w:tc>
          <w:tcPr>
            <w:tcW w:w="9210" w:type="dxa"/>
            <w:gridSpan w:val="4"/>
          </w:tcPr>
          <w:p w14:paraId="1AB048FD"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Zadavatel požaduje následující rozsah činností:</w:t>
            </w:r>
          </w:p>
        </w:tc>
      </w:tr>
      <w:tr w:rsidR="0047554B" w:rsidRPr="00C346E6" w14:paraId="687B1BFD" w14:textId="77777777" w:rsidTr="00B321B1">
        <w:trPr>
          <w:trHeight w:val="237"/>
        </w:trPr>
        <w:tc>
          <w:tcPr>
            <w:tcW w:w="1677" w:type="dxa"/>
          </w:tcPr>
          <w:p w14:paraId="55A7473C" w14:textId="77777777" w:rsidR="0047554B" w:rsidRPr="00BD3E76" w:rsidRDefault="0047554B" w:rsidP="00B321B1">
            <w:pPr>
              <w:ind w:firstLine="0"/>
              <w:rPr>
                <w:rFonts w:ascii="Arial" w:hAnsi="Arial" w:cs="Arial"/>
                <w:color w:val="000000" w:themeColor="text1"/>
                <w:sz w:val="20"/>
                <w:szCs w:val="20"/>
              </w:rPr>
            </w:pPr>
            <w:r w:rsidRPr="00BD3E76">
              <w:rPr>
                <w:rFonts w:ascii="Arial" w:hAnsi="Arial" w:cs="Arial"/>
                <w:color w:val="000000" w:themeColor="text1"/>
                <w:sz w:val="20"/>
                <w:szCs w:val="20"/>
              </w:rPr>
              <w:t>Řešení požadavků uživatelů</w:t>
            </w:r>
          </w:p>
        </w:tc>
        <w:tc>
          <w:tcPr>
            <w:tcW w:w="7533" w:type="dxa"/>
            <w:gridSpan w:val="3"/>
          </w:tcPr>
          <w:p w14:paraId="0D64A0D7"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Příjem a analýza požadavků a řešení incidentů jsou dány aktuální potřebou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 xml:space="preserve"> a budou realizovány bez časového, věcného a množstevního omezení</w:t>
            </w:r>
            <w:r>
              <w:rPr>
                <w:rFonts w:ascii="Arial" w:hAnsi="Arial" w:cs="Arial"/>
                <w:color w:val="000000" w:themeColor="text1"/>
                <w:sz w:val="20"/>
                <w:szCs w:val="20"/>
              </w:rPr>
              <w:t>.</w:t>
            </w:r>
          </w:p>
        </w:tc>
      </w:tr>
      <w:tr w:rsidR="0047554B" w:rsidRPr="00C346E6" w14:paraId="5BB879EA" w14:textId="77777777" w:rsidTr="00B321B1">
        <w:trPr>
          <w:trHeight w:val="300"/>
        </w:trPr>
        <w:tc>
          <w:tcPr>
            <w:tcW w:w="1677" w:type="dxa"/>
          </w:tcPr>
          <w:p w14:paraId="55EDA87A" w14:textId="77777777" w:rsidR="0047554B" w:rsidRPr="00BD3E76" w:rsidRDefault="0047554B" w:rsidP="00B321B1">
            <w:pPr>
              <w:ind w:firstLine="0"/>
              <w:rPr>
                <w:rFonts w:ascii="Arial" w:hAnsi="Arial" w:cs="Arial"/>
                <w:color w:val="000000" w:themeColor="text1"/>
                <w:sz w:val="20"/>
                <w:szCs w:val="20"/>
              </w:rPr>
            </w:pPr>
            <w:r w:rsidRPr="00BD3E76">
              <w:rPr>
                <w:rFonts w:ascii="Arial" w:hAnsi="Arial" w:cs="Arial"/>
                <w:color w:val="000000" w:themeColor="text1"/>
                <w:sz w:val="20"/>
                <w:szCs w:val="20"/>
              </w:rPr>
              <w:t>Zvýšená uživatelská podpora</w:t>
            </w:r>
          </w:p>
        </w:tc>
        <w:tc>
          <w:tcPr>
            <w:tcW w:w="7533" w:type="dxa"/>
            <w:gridSpan w:val="3"/>
          </w:tcPr>
          <w:p w14:paraId="19653BEC" w14:textId="1DA5E4AD" w:rsidR="0047554B" w:rsidRPr="00BD3E76" w:rsidRDefault="0047554B" w:rsidP="00FC59D9">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Zadavatel předpokládá využití v </w:t>
            </w:r>
            <w:r w:rsidRPr="00FC59D9">
              <w:rPr>
                <w:rFonts w:ascii="Arial" w:hAnsi="Arial" w:cs="Arial"/>
                <w:color w:val="000000" w:themeColor="text1"/>
                <w:sz w:val="20"/>
                <w:szCs w:val="20"/>
              </w:rPr>
              <w:t xml:space="preserve">rozsahu </w:t>
            </w:r>
            <w:r w:rsidRPr="00FC59D9">
              <w:rPr>
                <w:rFonts w:ascii="Arial" w:hAnsi="Arial"/>
                <w:color w:val="000000" w:themeColor="text1"/>
                <w:sz w:val="20"/>
              </w:rPr>
              <w:t>3 MD měsíčně</w:t>
            </w:r>
            <w:r w:rsidRPr="00FC59D9">
              <w:rPr>
                <w:rFonts w:ascii="Arial" w:hAnsi="Arial" w:cs="Arial"/>
                <w:color w:val="000000" w:themeColor="text1"/>
                <w:sz w:val="20"/>
                <w:szCs w:val="20"/>
              </w:rPr>
              <w:t>. Nevyčerpaná</w:t>
            </w:r>
            <w:r w:rsidRPr="00BD3E76">
              <w:rPr>
                <w:rFonts w:ascii="Arial" w:hAnsi="Arial" w:cs="Arial"/>
                <w:color w:val="000000" w:themeColor="text1"/>
                <w:sz w:val="20"/>
                <w:szCs w:val="20"/>
              </w:rPr>
              <w:t xml:space="preserve"> část bude převoditelná do dalšího období.</w:t>
            </w:r>
          </w:p>
        </w:tc>
      </w:tr>
      <w:tr w:rsidR="0047554B" w:rsidRPr="00C346E6" w14:paraId="17885676" w14:textId="77777777" w:rsidTr="00B321B1">
        <w:trPr>
          <w:cantSplit/>
          <w:trHeight w:val="285"/>
        </w:trPr>
        <w:tc>
          <w:tcPr>
            <w:tcW w:w="9210" w:type="dxa"/>
            <w:gridSpan w:val="4"/>
          </w:tcPr>
          <w:p w14:paraId="4F29F427" w14:textId="3B6D5C2E" w:rsidR="0047554B" w:rsidRPr="00BD3E76" w:rsidRDefault="0047554B" w:rsidP="00FC59D9">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w:t>
            </w:r>
            <w:r w:rsidR="00FC59D9" w:rsidRPr="00BD3E76">
              <w:rPr>
                <w:rFonts w:ascii="Arial" w:hAnsi="Arial" w:cs="Arial"/>
                <w:color w:val="000000" w:themeColor="text1"/>
                <w:sz w:val="20"/>
                <w:szCs w:val="20"/>
              </w:rPr>
              <w:t>Řešení požadavků uživatelů</w:t>
            </w:r>
            <w:r w:rsidRPr="00BD3E76">
              <w:rPr>
                <w:rFonts w:ascii="Arial" w:hAnsi="Arial" w:cs="Arial"/>
                <w:color w:val="000000" w:themeColor="text1"/>
                <w:sz w:val="20"/>
                <w:szCs w:val="20"/>
              </w:rPr>
              <w:t xml:space="preserve">“ bude </w:t>
            </w:r>
            <w:r>
              <w:rPr>
                <w:rFonts w:ascii="Arial" w:hAnsi="Arial" w:cs="Arial"/>
                <w:color w:val="000000" w:themeColor="text1"/>
                <w:sz w:val="20"/>
                <w:szCs w:val="20"/>
              </w:rPr>
              <w:t>u</w:t>
            </w:r>
            <w:r w:rsidRPr="00BD3E76">
              <w:rPr>
                <w:rFonts w:ascii="Arial" w:hAnsi="Arial" w:cs="Arial"/>
                <w:color w:val="000000" w:themeColor="text1"/>
                <w:sz w:val="20"/>
                <w:szCs w:val="20"/>
              </w:rPr>
              <w:t>chazečem zajišťován</w:t>
            </w:r>
            <w:r w:rsidR="00FC59D9">
              <w:rPr>
                <w:rFonts w:ascii="Arial" w:hAnsi="Arial" w:cs="Arial"/>
                <w:color w:val="000000" w:themeColor="text1"/>
                <w:sz w:val="20"/>
                <w:szCs w:val="20"/>
              </w:rPr>
              <w:t>o</w:t>
            </w:r>
            <w:r w:rsidRPr="00BD3E76">
              <w:rPr>
                <w:rFonts w:ascii="Arial" w:hAnsi="Arial" w:cs="Arial"/>
                <w:color w:val="000000" w:themeColor="text1"/>
                <w:sz w:val="20"/>
                <w:szCs w:val="20"/>
              </w:rPr>
              <w:t xml:space="preserve"> jako paušální plnění, což znamená, že </w:t>
            </w:r>
            <w:r>
              <w:rPr>
                <w:rFonts w:ascii="Arial" w:hAnsi="Arial" w:cs="Arial"/>
                <w:color w:val="000000" w:themeColor="text1"/>
                <w:sz w:val="20"/>
                <w:szCs w:val="20"/>
              </w:rPr>
              <w:t>u</w:t>
            </w:r>
            <w:r w:rsidRPr="00BD3E76">
              <w:rPr>
                <w:rFonts w:ascii="Arial" w:hAnsi="Arial" w:cs="Arial"/>
                <w:color w:val="000000" w:themeColor="text1"/>
                <w:sz w:val="20"/>
                <w:szCs w:val="20"/>
              </w:rPr>
              <w:t>chazeč bude zajišťovat potřebné činnosti v takovém rozsahu, který bude nezbytný pro dosažení všech kvalitativních parametrů příslušné služby.</w:t>
            </w:r>
          </w:p>
        </w:tc>
      </w:tr>
      <w:tr w:rsidR="0047554B" w:rsidRPr="00C346E6" w14:paraId="428409CA" w14:textId="77777777" w:rsidTr="00B321B1">
        <w:trPr>
          <w:cantSplit/>
        </w:trPr>
        <w:tc>
          <w:tcPr>
            <w:tcW w:w="9210" w:type="dxa"/>
            <w:gridSpan w:val="4"/>
            <w:shd w:val="clear" w:color="auto" w:fill="1F497D" w:themeFill="text2"/>
          </w:tcPr>
          <w:p w14:paraId="64699B9F"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Provozní doba poskytování komponenty</w:t>
            </w:r>
          </w:p>
        </w:tc>
      </w:tr>
      <w:tr w:rsidR="0047554B" w:rsidRPr="00C346E6" w14:paraId="4A42608B" w14:textId="77777777" w:rsidTr="00B321B1">
        <w:trPr>
          <w:cantSplit/>
        </w:trPr>
        <w:tc>
          <w:tcPr>
            <w:tcW w:w="9210" w:type="dxa"/>
            <w:gridSpan w:val="4"/>
          </w:tcPr>
          <w:p w14:paraId="5E785ADB"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Komponenta “Uživatelská podpora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 xml:space="preserve"> ” bude poskytována v režimu  5x12 (Po-Pá, 06:00 – 18:00</w:t>
            </w:r>
            <w:r w:rsidRPr="00BD3E76">
              <w:rPr>
                <w:rFonts w:ascii="Arial" w:hAnsi="Arial" w:cs="Arial"/>
                <w:sz w:val="20"/>
                <w:szCs w:val="20"/>
              </w:rPr>
              <w:t>hod, pracovní dny vyjma svátků</w:t>
            </w:r>
            <w:r w:rsidRPr="00BD3E76">
              <w:rPr>
                <w:rFonts w:ascii="Arial" w:hAnsi="Arial" w:cs="Arial"/>
                <w:color w:val="000000" w:themeColor="text1"/>
                <w:sz w:val="20"/>
                <w:szCs w:val="20"/>
              </w:rPr>
              <w:t>).</w:t>
            </w:r>
          </w:p>
        </w:tc>
      </w:tr>
      <w:tr w:rsidR="0047554B" w:rsidRPr="00C346E6" w14:paraId="678B8F5E" w14:textId="77777777" w:rsidTr="00B321B1">
        <w:trPr>
          <w:cantSplit/>
        </w:trPr>
        <w:tc>
          <w:tcPr>
            <w:tcW w:w="9210" w:type="dxa"/>
            <w:gridSpan w:val="4"/>
            <w:shd w:val="clear" w:color="auto" w:fill="1F497D" w:themeFill="text2"/>
          </w:tcPr>
          <w:p w14:paraId="6F7E9E4B"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Reakční lhůty pro poskytování služby</w:t>
            </w:r>
          </w:p>
        </w:tc>
      </w:tr>
      <w:tr w:rsidR="0047554B" w:rsidRPr="00C346E6" w14:paraId="5AE89DB6" w14:textId="77777777" w:rsidTr="00B321B1">
        <w:trPr>
          <w:cantSplit/>
          <w:trHeight w:val="663"/>
        </w:trPr>
        <w:tc>
          <w:tcPr>
            <w:tcW w:w="5663" w:type="dxa"/>
            <w:gridSpan w:val="2"/>
            <w:tcBorders>
              <w:top w:val="single" w:sz="4" w:space="0" w:color="auto"/>
              <w:left w:val="single" w:sz="4" w:space="0" w:color="auto"/>
              <w:bottom w:val="nil"/>
            </w:tcBorders>
            <w:shd w:val="clear" w:color="auto" w:fill="DBE5F1" w:themeFill="accent1" w:themeFillTint="33"/>
            <w:vAlign w:val="center"/>
          </w:tcPr>
          <w:p w14:paraId="7007E72E"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Typ požadavku</w:t>
            </w:r>
          </w:p>
        </w:tc>
        <w:tc>
          <w:tcPr>
            <w:tcW w:w="1559" w:type="dxa"/>
            <w:tcBorders>
              <w:bottom w:val="nil"/>
            </w:tcBorders>
            <w:shd w:val="clear" w:color="auto" w:fill="DBE5F1" w:themeFill="accent1" w:themeFillTint="33"/>
          </w:tcPr>
          <w:p w14:paraId="7A3CCE56"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Reakční doba v hodinách</w:t>
            </w:r>
          </w:p>
        </w:tc>
        <w:tc>
          <w:tcPr>
            <w:tcW w:w="1988" w:type="dxa"/>
            <w:tcBorders>
              <w:bottom w:val="nil"/>
            </w:tcBorders>
            <w:shd w:val="clear" w:color="auto" w:fill="DBE5F1" w:themeFill="accent1" w:themeFillTint="33"/>
          </w:tcPr>
          <w:p w14:paraId="09C4B88D"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Doba vyřešení v hodinách</w:t>
            </w:r>
          </w:p>
        </w:tc>
      </w:tr>
      <w:tr w:rsidR="0047554B" w:rsidRPr="00C346E6" w14:paraId="7FFD1008" w14:textId="77777777" w:rsidTr="00B321B1">
        <w:trPr>
          <w:cantSplit/>
          <w:trHeight w:val="543"/>
        </w:trPr>
        <w:tc>
          <w:tcPr>
            <w:tcW w:w="5663" w:type="dxa"/>
            <w:gridSpan w:val="2"/>
            <w:tcBorders>
              <w:top w:val="nil"/>
              <w:left w:val="single" w:sz="4" w:space="0" w:color="auto"/>
              <w:bottom w:val="single" w:sz="4" w:space="0" w:color="auto"/>
            </w:tcBorders>
            <w:vAlign w:val="center"/>
          </w:tcPr>
          <w:p w14:paraId="28F73A91"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Požadavek uživatele</w:t>
            </w:r>
          </w:p>
        </w:tc>
        <w:tc>
          <w:tcPr>
            <w:tcW w:w="1559" w:type="dxa"/>
            <w:tcBorders>
              <w:top w:val="nil"/>
              <w:bottom w:val="single" w:sz="4" w:space="0" w:color="auto"/>
            </w:tcBorders>
            <w:vAlign w:val="center"/>
          </w:tcPr>
          <w:p w14:paraId="2F8E9249"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2</w:t>
            </w:r>
          </w:p>
        </w:tc>
        <w:tc>
          <w:tcPr>
            <w:tcW w:w="1988" w:type="dxa"/>
            <w:tcBorders>
              <w:top w:val="nil"/>
              <w:bottom w:val="single" w:sz="4" w:space="0" w:color="auto"/>
            </w:tcBorders>
            <w:vAlign w:val="center"/>
          </w:tcPr>
          <w:p w14:paraId="0B8ECA8C" w14:textId="77777777" w:rsidR="0047554B" w:rsidRPr="00BD3E76" w:rsidRDefault="0047554B" w:rsidP="00B321B1">
            <w:pPr>
              <w:tabs>
                <w:tab w:val="left" w:pos="1996"/>
              </w:tabs>
              <w:ind w:firstLine="0"/>
              <w:rPr>
                <w:rFonts w:ascii="Arial" w:hAnsi="Arial" w:cs="Arial"/>
                <w:color w:val="000000" w:themeColor="text1"/>
                <w:sz w:val="20"/>
                <w:szCs w:val="20"/>
              </w:rPr>
            </w:pPr>
            <w:r w:rsidRPr="00BD3E76">
              <w:rPr>
                <w:rFonts w:ascii="Arial" w:hAnsi="Arial" w:cs="Arial"/>
                <w:color w:val="000000" w:themeColor="text1"/>
                <w:sz w:val="20"/>
                <w:szCs w:val="20"/>
              </w:rPr>
              <w:t>Dle dohody, maximálně však do 14 kalendářních dnů.</w:t>
            </w:r>
          </w:p>
        </w:tc>
      </w:tr>
      <w:tr w:rsidR="0047554B" w:rsidRPr="00C346E6" w14:paraId="4DA636FC" w14:textId="77777777" w:rsidTr="00B321B1">
        <w:trPr>
          <w:cantSplit/>
        </w:trPr>
        <w:tc>
          <w:tcPr>
            <w:tcW w:w="9210" w:type="dxa"/>
            <w:gridSpan w:val="4"/>
          </w:tcPr>
          <w:p w14:paraId="2A5D056F" w14:textId="77777777" w:rsidR="0047554B" w:rsidRPr="00BD3E76" w:rsidRDefault="0047554B" w:rsidP="00B321B1">
            <w:pPr>
              <w:tabs>
                <w:tab w:val="left" w:pos="1996"/>
              </w:tabs>
              <w:ind w:firstLine="0"/>
              <w:jc w:val="both"/>
              <w:rPr>
                <w:rFonts w:ascii="Arial" w:hAnsi="Arial" w:cs="Arial"/>
                <w:i/>
                <w:iCs/>
                <w:color w:val="000000" w:themeColor="text1"/>
                <w:sz w:val="20"/>
                <w:szCs w:val="20"/>
              </w:rPr>
            </w:pPr>
            <w:r w:rsidRPr="00BD3E76">
              <w:rPr>
                <w:rFonts w:ascii="Arial" w:hAnsi="Arial" w:cs="Arial"/>
                <w:color w:val="000000" w:themeColor="text1"/>
                <w:sz w:val="20"/>
                <w:szCs w:val="20"/>
              </w:rPr>
              <w:t xml:space="preserve">Reakční lhůta běží v provozní dobu poskytování komponenty a začíná od okamžiku zapsání požadavku oprávněnou osobou do Service Desku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 xml:space="preserve">. Reakční lhůta na vyřešení požadavku se vztahuje na všechny činnosti nutné pro vyřešení požadavku v provozním prostředí, pokud </w:t>
            </w:r>
            <w:r>
              <w:rPr>
                <w:rFonts w:ascii="Arial" w:hAnsi="Arial" w:cs="Arial"/>
                <w:color w:val="000000" w:themeColor="text1"/>
                <w:sz w:val="20"/>
                <w:szCs w:val="20"/>
              </w:rPr>
              <w:t>z</w:t>
            </w:r>
            <w:r w:rsidRPr="00BD3E76">
              <w:rPr>
                <w:rFonts w:ascii="Arial" w:hAnsi="Arial" w:cs="Arial"/>
                <w:color w:val="000000" w:themeColor="text1"/>
                <w:sz w:val="20"/>
                <w:szCs w:val="20"/>
              </w:rPr>
              <w:t>adavatel v daném případě nestanovil jinak.</w:t>
            </w:r>
          </w:p>
        </w:tc>
      </w:tr>
    </w:tbl>
    <w:p w14:paraId="7C983C35" w14:textId="77777777" w:rsidR="0047554B" w:rsidRPr="00BD3E76" w:rsidRDefault="0047554B" w:rsidP="0047554B">
      <w:pPr>
        <w:jc w:val="both"/>
        <w:rPr>
          <w:rFonts w:ascii="Arial" w:hAnsi="Arial" w:cs="Arial"/>
          <w:color w:val="000000" w:themeColor="text1"/>
        </w:rPr>
      </w:pPr>
    </w:p>
    <w:p w14:paraId="774AB536" w14:textId="77777777" w:rsidR="0047554B" w:rsidRPr="00BD3E76" w:rsidRDefault="0047554B" w:rsidP="0047554B">
      <w:pPr>
        <w:jc w:val="both"/>
        <w:rPr>
          <w:rFonts w:ascii="Arial" w:hAnsi="Arial" w:cs="Arial"/>
          <w:color w:val="000000" w:themeColor="text1"/>
        </w:rPr>
      </w:pPr>
    </w:p>
    <w:p w14:paraId="0816D17B" w14:textId="77777777" w:rsidR="0047554B" w:rsidRPr="00BD3E76" w:rsidRDefault="0047554B" w:rsidP="0047554B">
      <w:pPr>
        <w:pStyle w:val="Nadpis6"/>
        <w:keepNext/>
        <w:keepLines/>
        <w:spacing w:before="200" w:after="0"/>
        <w:jc w:val="both"/>
        <w:rPr>
          <w:rFonts w:cs="Arial"/>
        </w:rPr>
      </w:pPr>
      <w:r w:rsidRPr="00BD3E76">
        <w:rPr>
          <w:rFonts w:cs="Arial"/>
        </w:rPr>
        <w:t xml:space="preserve">Komponenta služby „KS1.3 Technická a metodická podpora </w:t>
      </w:r>
      <w:r w:rsidR="00176743">
        <w:rPr>
          <w:rFonts w:cs="Arial"/>
        </w:rPr>
        <w:t>EKIS MPSV</w:t>
      </w:r>
      <w:r w:rsidRPr="00BD3E76">
        <w:rPr>
          <w:rFonts w:cs="Arial"/>
        </w:rPr>
        <w:t>“</w:t>
      </w:r>
    </w:p>
    <w:p w14:paraId="6E6F0EB5" w14:textId="77777777" w:rsidR="0047554B" w:rsidRPr="00BD3E76" w:rsidRDefault="0047554B" w:rsidP="0047554B">
      <w:pPr>
        <w:jc w:val="both"/>
        <w:rPr>
          <w:rFonts w:ascii="Arial" w:hAnsi="Arial" w:cs="Arial"/>
          <w:color w:val="000000" w:themeColor="text1"/>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384"/>
        <w:gridCol w:w="851"/>
        <w:gridCol w:w="567"/>
        <w:gridCol w:w="2861"/>
        <w:gridCol w:w="1559"/>
        <w:gridCol w:w="1988"/>
      </w:tblGrid>
      <w:tr w:rsidR="0047554B" w:rsidRPr="00C346E6" w14:paraId="1931AE30" w14:textId="77777777" w:rsidTr="00B321B1">
        <w:trPr>
          <w:cantSplit/>
        </w:trPr>
        <w:tc>
          <w:tcPr>
            <w:tcW w:w="1384" w:type="dxa"/>
            <w:shd w:val="clear" w:color="auto" w:fill="1F497D" w:themeFill="text2"/>
          </w:tcPr>
          <w:p w14:paraId="35942A58" w14:textId="77777777" w:rsidR="0047554B" w:rsidRPr="00BD3E76" w:rsidRDefault="0047554B" w:rsidP="00B321B1">
            <w:pPr>
              <w:ind w:firstLine="0"/>
              <w:jc w:val="both"/>
              <w:rPr>
                <w:rFonts w:ascii="Arial" w:hAnsi="Arial" w:cs="Arial"/>
                <w:b/>
                <w:color w:val="FFFFFF" w:themeColor="background1"/>
                <w:sz w:val="20"/>
                <w:szCs w:val="20"/>
              </w:rPr>
            </w:pPr>
            <w:r w:rsidRPr="00BD3E76">
              <w:rPr>
                <w:rFonts w:ascii="Arial" w:hAnsi="Arial" w:cs="Arial"/>
                <w:b/>
                <w:color w:val="FFFFFF" w:themeColor="background1"/>
                <w:sz w:val="20"/>
                <w:szCs w:val="20"/>
              </w:rPr>
              <w:t>Označení</w:t>
            </w:r>
          </w:p>
        </w:tc>
        <w:tc>
          <w:tcPr>
            <w:tcW w:w="7826" w:type="dxa"/>
            <w:gridSpan w:val="5"/>
            <w:shd w:val="clear" w:color="auto" w:fill="1F497D" w:themeFill="text2"/>
          </w:tcPr>
          <w:p w14:paraId="10293DB9" w14:textId="77777777" w:rsidR="0047554B" w:rsidRPr="00BD3E76" w:rsidRDefault="0047554B" w:rsidP="00B321B1">
            <w:pPr>
              <w:ind w:firstLine="0"/>
              <w:jc w:val="both"/>
              <w:rPr>
                <w:rFonts w:ascii="Arial" w:hAnsi="Arial" w:cs="Arial"/>
                <w:b/>
                <w:color w:val="FFFFFF" w:themeColor="background1"/>
                <w:sz w:val="20"/>
                <w:szCs w:val="20"/>
              </w:rPr>
            </w:pPr>
            <w:r w:rsidRPr="00BD3E76">
              <w:rPr>
                <w:rFonts w:ascii="Arial" w:hAnsi="Arial" w:cs="Arial"/>
                <w:b/>
                <w:color w:val="FFFFFF" w:themeColor="background1"/>
                <w:sz w:val="20"/>
                <w:szCs w:val="20"/>
              </w:rPr>
              <w:t>Název komponenty</w:t>
            </w:r>
          </w:p>
        </w:tc>
      </w:tr>
      <w:tr w:rsidR="0047554B" w:rsidRPr="00C346E6" w14:paraId="5ACD5252" w14:textId="77777777" w:rsidTr="00B321B1">
        <w:trPr>
          <w:cantSplit/>
        </w:trPr>
        <w:tc>
          <w:tcPr>
            <w:tcW w:w="1384" w:type="dxa"/>
          </w:tcPr>
          <w:p w14:paraId="21F421F5"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000000" w:themeColor="text1"/>
                <w:sz w:val="20"/>
                <w:szCs w:val="20"/>
              </w:rPr>
              <w:lastRenderedPageBreak/>
              <w:t>KS1.3</w:t>
            </w:r>
          </w:p>
        </w:tc>
        <w:tc>
          <w:tcPr>
            <w:tcW w:w="7826" w:type="dxa"/>
            <w:gridSpan w:val="5"/>
          </w:tcPr>
          <w:p w14:paraId="2DC78886"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000000" w:themeColor="text1"/>
                <w:sz w:val="20"/>
                <w:szCs w:val="20"/>
              </w:rPr>
              <w:t xml:space="preserve">Technická a metodická podpora </w:t>
            </w:r>
            <w:r w:rsidR="00176743">
              <w:rPr>
                <w:rFonts w:ascii="Arial" w:hAnsi="Arial" w:cs="Arial"/>
                <w:b/>
                <w:color w:val="000000" w:themeColor="text1"/>
                <w:sz w:val="20"/>
                <w:szCs w:val="20"/>
              </w:rPr>
              <w:t>EKIS MPSV</w:t>
            </w:r>
          </w:p>
        </w:tc>
      </w:tr>
      <w:tr w:rsidR="0047554B" w:rsidRPr="00C346E6" w14:paraId="40C1826C" w14:textId="77777777" w:rsidTr="00B321B1">
        <w:trPr>
          <w:cantSplit/>
        </w:trPr>
        <w:tc>
          <w:tcPr>
            <w:tcW w:w="9210" w:type="dxa"/>
            <w:gridSpan w:val="6"/>
            <w:shd w:val="clear" w:color="auto" w:fill="1F497D" w:themeFill="text2"/>
          </w:tcPr>
          <w:p w14:paraId="11DC053C"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Seznam činností</w:t>
            </w:r>
          </w:p>
        </w:tc>
      </w:tr>
      <w:tr w:rsidR="0047554B" w:rsidRPr="00C346E6" w14:paraId="7606175F" w14:textId="77777777" w:rsidTr="00B321B1">
        <w:trPr>
          <w:trHeight w:val="226"/>
        </w:trPr>
        <w:tc>
          <w:tcPr>
            <w:tcW w:w="2235" w:type="dxa"/>
            <w:gridSpan w:val="2"/>
          </w:tcPr>
          <w:p w14:paraId="5AB548D7" w14:textId="77777777" w:rsidR="0047554B" w:rsidRPr="00BD3E76" w:rsidRDefault="0047554B" w:rsidP="00B321B1">
            <w:pPr>
              <w:ind w:firstLine="0"/>
              <w:rPr>
                <w:rFonts w:ascii="Arial" w:hAnsi="Arial" w:cs="Arial"/>
                <w:color w:val="000000" w:themeColor="text1"/>
                <w:sz w:val="20"/>
                <w:szCs w:val="20"/>
              </w:rPr>
            </w:pPr>
            <w:r w:rsidRPr="00BD3E76">
              <w:rPr>
                <w:rFonts w:ascii="Arial" w:hAnsi="Arial" w:cs="Arial"/>
                <w:color w:val="000000" w:themeColor="text1"/>
                <w:sz w:val="20"/>
                <w:szCs w:val="20"/>
              </w:rPr>
              <w:t>Provozní konzultace</w:t>
            </w:r>
          </w:p>
        </w:tc>
        <w:tc>
          <w:tcPr>
            <w:tcW w:w="6975" w:type="dxa"/>
            <w:gridSpan w:val="4"/>
          </w:tcPr>
          <w:p w14:paraId="77B8579D" w14:textId="1A4A0783"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„Provozní konzultace“ zahrnuje činnosti související s poradenstvím provozních činností příslušné logické části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 Jedná se zejména o konzultace v oblasti správy uživatelů, nastavení práv, audity, zálohování, obnova apod.</w:t>
            </w:r>
          </w:p>
        </w:tc>
      </w:tr>
      <w:tr w:rsidR="0047554B" w:rsidRPr="00C346E6" w14:paraId="01A8D50C" w14:textId="77777777" w:rsidTr="00B321B1">
        <w:trPr>
          <w:trHeight w:val="295"/>
        </w:trPr>
        <w:tc>
          <w:tcPr>
            <w:tcW w:w="2235" w:type="dxa"/>
            <w:gridSpan w:val="2"/>
          </w:tcPr>
          <w:p w14:paraId="62BB82BB" w14:textId="77777777" w:rsidR="0047554B" w:rsidRPr="00BD3E76" w:rsidRDefault="0047554B" w:rsidP="00B321B1">
            <w:pPr>
              <w:ind w:firstLine="0"/>
              <w:rPr>
                <w:rFonts w:ascii="Arial" w:hAnsi="Arial" w:cs="Arial"/>
                <w:color w:val="000000" w:themeColor="text1"/>
                <w:sz w:val="20"/>
                <w:szCs w:val="20"/>
              </w:rPr>
            </w:pPr>
            <w:r w:rsidRPr="00BD3E76">
              <w:rPr>
                <w:rFonts w:ascii="Arial" w:hAnsi="Arial" w:cs="Arial"/>
                <w:color w:val="000000" w:themeColor="text1"/>
                <w:sz w:val="20"/>
                <w:szCs w:val="20"/>
              </w:rPr>
              <w:t>Organizační konzultace</w:t>
            </w:r>
          </w:p>
        </w:tc>
        <w:tc>
          <w:tcPr>
            <w:tcW w:w="6975" w:type="dxa"/>
            <w:gridSpan w:val="4"/>
          </w:tcPr>
          <w:p w14:paraId="4E933D70" w14:textId="6747F418" w:rsidR="0047554B" w:rsidRPr="00BD3E76" w:rsidRDefault="0047554B" w:rsidP="00FC59D9">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„Organizační konzultace“ zahrnuje činnosti související s organizační stránkou zajištění dodávky služby a provozu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 xml:space="preserve">. Jedná se zejména, nikoliv však výlučně, o účast </w:t>
            </w:r>
            <w:r>
              <w:rPr>
                <w:rFonts w:ascii="Arial" w:hAnsi="Arial" w:cs="Arial"/>
                <w:color w:val="000000" w:themeColor="text1"/>
                <w:sz w:val="20"/>
                <w:szCs w:val="20"/>
              </w:rPr>
              <w:t>u</w:t>
            </w:r>
            <w:r w:rsidRPr="00BD3E76">
              <w:rPr>
                <w:rFonts w:ascii="Arial" w:hAnsi="Arial" w:cs="Arial"/>
                <w:color w:val="000000" w:themeColor="text1"/>
                <w:sz w:val="20"/>
                <w:szCs w:val="20"/>
              </w:rPr>
              <w:t>chazeče na pracovních jednáních, seminářích, prezentacích, zpracování výkazů</w:t>
            </w:r>
          </w:p>
        </w:tc>
      </w:tr>
      <w:tr w:rsidR="0047554B" w:rsidRPr="00C346E6" w14:paraId="749B8273" w14:textId="77777777" w:rsidTr="00B321B1">
        <w:trPr>
          <w:trHeight w:val="295"/>
        </w:trPr>
        <w:tc>
          <w:tcPr>
            <w:tcW w:w="2235" w:type="dxa"/>
            <w:gridSpan w:val="2"/>
          </w:tcPr>
          <w:p w14:paraId="4501DB4A" w14:textId="77777777" w:rsidR="0047554B" w:rsidRPr="00BD3E76" w:rsidRDefault="0047554B" w:rsidP="00B321B1">
            <w:pPr>
              <w:ind w:firstLine="0"/>
              <w:rPr>
                <w:rFonts w:ascii="Arial" w:hAnsi="Arial" w:cs="Arial"/>
                <w:color w:val="000000" w:themeColor="text1"/>
                <w:sz w:val="20"/>
                <w:szCs w:val="20"/>
              </w:rPr>
            </w:pPr>
            <w:r w:rsidRPr="00BD3E76">
              <w:rPr>
                <w:rFonts w:ascii="Arial" w:hAnsi="Arial" w:cs="Arial"/>
                <w:color w:val="000000" w:themeColor="text1"/>
                <w:sz w:val="20"/>
                <w:szCs w:val="20"/>
              </w:rPr>
              <w:t>Analytická konzultace</w:t>
            </w:r>
          </w:p>
        </w:tc>
        <w:tc>
          <w:tcPr>
            <w:tcW w:w="6975" w:type="dxa"/>
            <w:gridSpan w:val="4"/>
          </w:tcPr>
          <w:p w14:paraId="73468CFC"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„Analytická konzultace“ zahrnuje činnosti související s rozvojem funkcionality příslušné logické části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 Jedná se např. o činnosti zpracování návrhu, oponentura záměrů, poradenství v oblasti fungování dané logické části, konzultace k nabídkám, atd.</w:t>
            </w:r>
          </w:p>
        </w:tc>
      </w:tr>
      <w:tr w:rsidR="0047554B" w:rsidRPr="00C346E6" w14:paraId="53B9BAF0" w14:textId="77777777" w:rsidTr="00B321B1">
        <w:trPr>
          <w:trHeight w:val="399"/>
        </w:trPr>
        <w:tc>
          <w:tcPr>
            <w:tcW w:w="2235" w:type="dxa"/>
            <w:gridSpan w:val="2"/>
          </w:tcPr>
          <w:p w14:paraId="0CE86CFE" w14:textId="77777777" w:rsidR="0047554B" w:rsidRPr="00BD3E76" w:rsidRDefault="0047554B" w:rsidP="00B321B1">
            <w:pPr>
              <w:ind w:firstLine="0"/>
              <w:rPr>
                <w:rFonts w:ascii="Arial" w:hAnsi="Arial" w:cs="Arial"/>
                <w:color w:val="000000" w:themeColor="text1"/>
                <w:sz w:val="20"/>
                <w:szCs w:val="20"/>
              </w:rPr>
            </w:pPr>
            <w:r w:rsidRPr="00BD3E76">
              <w:rPr>
                <w:rFonts w:ascii="Arial" w:hAnsi="Arial" w:cs="Arial"/>
                <w:color w:val="000000" w:themeColor="text1"/>
                <w:sz w:val="20"/>
                <w:szCs w:val="20"/>
              </w:rPr>
              <w:t>Metodická konzultace</w:t>
            </w:r>
          </w:p>
        </w:tc>
        <w:tc>
          <w:tcPr>
            <w:tcW w:w="6975" w:type="dxa"/>
            <w:gridSpan w:val="4"/>
          </w:tcPr>
          <w:p w14:paraId="4BA9FF73"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„Metodická konzultace zahrnuje činnosti související s metodickou stránkou fungování příslušné logické části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 Jedná se tedy o IT konzultace v oblasti metodiky monitorování, ITILu a konzultace k práci se systémem ve vztahu k problematice metodiky a legislativy.</w:t>
            </w:r>
          </w:p>
        </w:tc>
      </w:tr>
      <w:tr w:rsidR="0047554B" w:rsidRPr="00C346E6" w14:paraId="0980FCFA" w14:textId="77777777" w:rsidTr="00B321B1">
        <w:trPr>
          <w:trHeight w:val="399"/>
        </w:trPr>
        <w:tc>
          <w:tcPr>
            <w:tcW w:w="2235" w:type="dxa"/>
            <w:gridSpan w:val="2"/>
          </w:tcPr>
          <w:p w14:paraId="17457310" w14:textId="77777777" w:rsidR="0047554B" w:rsidRPr="00BD3E76" w:rsidRDefault="0047554B" w:rsidP="00B321B1">
            <w:pPr>
              <w:ind w:firstLine="0"/>
              <w:rPr>
                <w:rFonts w:ascii="Arial" w:hAnsi="Arial" w:cs="Arial"/>
                <w:color w:val="000000" w:themeColor="text1"/>
                <w:sz w:val="20"/>
                <w:szCs w:val="20"/>
              </w:rPr>
            </w:pPr>
            <w:r w:rsidRPr="00BD3E76">
              <w:rPr>
                <w:rFonts w:ascii="Arial" w:hAnsi="Arial" w:cs="Arial"/>
                <w:color w:val="000000" w:themeColor="text1"/>
                <w:sz w:val="20"/>
                <w:szCs w:val="20"/>
              </w:rPr>
              <w:t>Ostatní provozní konzultace</w:t>
            </w:r>
          </w:p>
        </w:tc>
        <w:tc>
          <w:tcPr>
            <w:tcW w:w="6975" w:type="dxa"/>
            <w:gridSpan w:val="4"/>
          </w:tcPr>
          <w:p w14:paraId="5E5BF98A" w14:textId="57FA2FE3" w:rsidR="0047554B" w:rsidRPr="00BD3E76" w:rsidRDefault="0047554B" w:rsidP="00953B13">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„Ostatní provozní konzultace“ zahrnují činnosti spojené s poskytování součinnosti k přípravě, testování, realizaci změn systémů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 xml:space="preserve">. Jedná se o konzultace odborných specialistů v rozsahu technologií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 xml:space="preserve">. Činnosti a jejich náročnosti bude </w:t>
            </w:r>
            <w:r>
              <w:rPr>
                <w:rFonts w:ascii="Arial" w:hAnsi="Arial" w:cs="Arial"/>
                <w:color w:val="000000" w:themeColor="text1"/>
                <w:sz w:val="20"/>
                <w:szCs w:val="20"/>
              </w:rPr>
              <w:t>u</w:t>
            </w:r>
            <w:r w:rsidRPr="00BD3E76">
              <w:rPr>
                <w:rFonts w:ascii="Arial" w:hAnsi="Arial" w:cs="Arial"/>
                <w:color w:val="000000" w:themeColor="text1"/>
                <w:sz w:val="20"/>
                <w:szCs w:val="20"/>
              </w:rPr>
              <w:t>chazeč v granularitě 0,25</w:t>
            </w:r>
            <w:r>
              <w:rPr>
                <w:rFonts w:ascii="Arial" w:hAnsi="Arial" w:cs="Arial"/>
                <w:color w:val="000000" w:themeColor="text1"/>
                <w:sz w:val="20"/>
                <w:szCs w:val="20"/>
              </w:rPr>
              <w:t xml:space="preserve"> </w:t>
            </w:r>
            <w:r w:rsidRPr="00BD3E76">
              <w:rPr>
                <w:rFonts w:ascii="Arial" w:hAnsi="Arial" w:cs="Arial"/>
                <w:color w:val="000000" w:themeColor="text1"/>
                <w:sz w:val="20"/>
                <w:szCs w:val="20"/>
              </w:rPr>
              <w:t xml:space="preserve">MD a budou samostatně uvedeny v měsíčním reportu. Činnosti budou realizovány až a základě schválení oprávněnou osobou </w:t>
            </w:r>
            <w:r>
              <w:rPr>
                <w:rFonts w:ascii="Arial" w:hAnsi="Arial" w:cs="Arial"/>
                <w:color w:val="000000" w:themeColor="text1"/>
                <w:sz w:val="20"/>
                <w:szCs w:val="20"/>
              </w:rPr>
              <w:t>z</w:t>
            </w:r>
            <w:r w:rsidRPr="00BD3E76">
              <w:rPr>
                <w:rFonts w:ascii="Arial" w:hAnsi="Arial" w:cs="Arial"/>
                <w:color w:val="000000" w:themeColor="text1"/>
                <w:sz w:val="20"/>
                <w:szCs w:val="20"/>
              </w:rPr>
              <w:t>adavatele.</w:t>
            </w:r>
          </w:p>
        </w:tc>
      </w:tr>
      <w:tr w:rsidR="0047554B" w:rsidRPr="00C346E6" w14:paraId="21A60161" w14:textId="77777777" w:rsidTr="00B321B1">
        <w:trPr>
          <w:cantSplit/>
        </w:trPr>
        <w:tc>
          <w:tcPr>
            <w:tcW w:w="9210" w:type="dxa"/>
            <w:gridSpan w:val="6"/>
            <w:shd w:val="clear" w:color="auto" w:fill="1F497D" w:themeFill="text2"/>
          </w:tcPr>
          <w:p w14:paraId="3475AE21"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Podmínky provádění činností</w:t>
            </w:r>
          </w:p>
        </w:tc>
      </w:tr>
      <w:tr w:rsidR="0047554B" w:rsidRPr="00C346E6" w14:paraId="4055EC6F" w14:textId="77777777" w:rsidTr="00B321B1">
        <w:trPr>
          <w:cantSplit/>
        </w:trPr>
        <w:tc>
          <w:tcPr>
            <w:tcW w:w="9210" w:type="dxa"/>
            <w:gridSpan w:val="6"/>
          </w:tcPr>
          <w:p w14:paraId="788FB476"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V rámci technické a metodické </w:t>
            </w:r>
            <w:r w:rsidRPr="00206A15">
              <w:rPr>
                <w:rFonts w:ascii="Arial" w:hAnsi="Arial" w:cs="Arial"/>
                <w:color w:val="000000" w:themeColor="text1"/>
                <w:sz w:val="20"/>
                <w:szCs w:val="20"/>
              </w:rPr>
              <w:t xml:space="preserve">podpory zajistí uchazeč pro pověřené pracovníky zadavatele (administrátoři systému, metodici, klíčový uživatelé) konzultace související s provozem příslušné logické části </w:t>
            </w:r>
            <w:r w:rsidR="00176743" w:rsidRPr="00206A15">
              <w:rPr>
                <w:rFonts w:ascii="Arial" w:hAnsi="Arial" w:cs="Arial"/>
                <w:color w:val="000000" w:themeColor="text1"/>
                <w:sz w:val="20"/>
                <w:szCs w:val="20"/>
              </w:rPr>
              <w:t>EKIS MPSV</w:t>
            </w:r>
            <w:r w:rsidRPr="00206A15">
              <w:rPr>
                <w:rFonts w:ascii="Arial" w:hAnsi="Arial" w:cs="Arial"/>
                <w:color w:val="000000" w:themeColor="text1"/>
                <w:sz w:val="20"/>
                <w:szCs w:val="20"/>
              </w:rPr>
              <w:t xml:space="preserve"> na L2 a L3 úrovni. Komunikace bude probíhat prioritně ve stanovených projektových týmech. Jako komunikační kanál bude zvolen email nebo telefon v rámci kontaktů uvedených v projektových týmech, nebo uchazeč zajistí příslušný kontakt v případě přesahu tématu do jiné tematické oblasti.</w:t>
            </w:r>
          </w:p>
          <w:p w14:paraId="3C0B04FC"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Zadavatel i </w:t>
            </w:r>
            <w:r>
              <w:rPr>
                <w:rFonts w:ascii="Arial" w:hAnsi="Arial" w:cs="Arial"/>
                <w:color w:val="000000" w:themeColor="text1"/>
                <w:sz w:val="20"/>
                <w:szCs w:val="20"/>
              </w:rPr>
              <w:t>u</w:t>
            </w:r>
            <w:r w:rsidRPr="00BD3E76">
              <w:rPr>
                <w:rFonts w:ascii="Arial" w:hAnsi="Arial" w:cs="Arial"/>
                <w:color w:val="000000" w:themeColor="text1"/>
                <w:sz w:val="20"/>
                <w:szCs w:val="20"/>
              </w:rPr>
              <w:t xml:space="preserve">chazeč jsou povinni zaznamenávat všechny požadavky na konzultace do Service Desku tak, aby bylo možné vyhodnotit jednotlivé parametry hodnocení služeb. Uchazeč je povinen zaznamenat (a to i v případě konzultace po telefonu) příslušnou informaci do Service Desku nejpozději do 2 hodin od jejího výskytu a průběžně aktualizovat její stav vzhledem k jejímu vývoji. </w:t>
            </w:r>
          </w:p>
          <w:p w14:paraId="0DCB039A"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Granularita vykazování komponenty je 0,25 MD.</w:t>
            </w:r>
          </w:p>
        </w:tc>
      </w:tr>
      <w:tr w:rsidR="0047554B" w:rsidRPr="00C346E6" w14:paraId="5A794539" w14:textId="77777777" w:rsidTr="00B321B1">
        <w:trPr>
          <w:cantSplit/>
        </w:trPr>
        <w:tc>
          <w:tcPr>
            <w:tcW w:w="9210" w:type="dxa"/>
            <w:gridSpan w:val="6"/>
            <w:shd w:val="clear" w:color="auto" w:fill="1F497D" w:themeFill="text2"/>
          </w:tcPr>
          <w:p w14:paraId="3B5C2EB9"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Obsah plnění</w:t>
            </w:r>
          </w:p>
        </w:tc>
      </w:tr>
      <w:tr w:rsidR="0047554B" w:rsidRPr="00C346E6" w14:paraId="539EE4D1" w14:textId="77777777" w:rsidTr="00B321B1">
        <w:trPr>
          <w:cantSplit/>
        </w:trPr>
        <w:tc>
          <w:tcPr>
            <w:tcW w:w="9210" w:type="dxa"/>
            <w:gridSpan w:val="6"/>
          </w:tcPr>
          <w:p w14:paraId="796189A0"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Rozsah plnění ze strany Uchazeče bude zahrnovat:</w:t>
            </w:r>
          </w:p>
          <w:p w14:paraId="784D0EA4" w14:textId="77777777" w:rsidR="0047554B" w:rsidRPr="00BD3E76" w:rsidRDefault="0047554B" w:rsidP="00091C5A">
            <w:pPr>
              <w:pStyle w:val="Odstavecseseznamem"/>
              <w:numPr>
                <w:ilvl w:val="0"/>
                <w:numId w:val="23"/>
              </w:numPr>
              <w:jc w:val="both"/>
              <w:rPr>
                <w:rFonts w:ascii="Arial" w:hAnsi="Arial" w:cs="Arial"/>
                <w:color w:val="000000" w:themeColor="text1"/>
                <w:sz w:val="20"/>
                <w:szCs w:val="20"/>
              </w:rPr>
            </w:pPr>
            <w:r>
              <w:rPr>
                <w:rFonts w:ascii="Arial" w:hAnsi="Arial" w:cs="Arial"/>
                <w:color w:val="000000" w:themeColor="text1"/>
                <w:sz w:val="20"/>
                <w:szCs w:val="20"/>
              </w:rPr>
              <w:t>p</w:t>
            </w:r>
            <w:r w:rsidRPr="00BD3E76">
              <w:rPr>
                <w:rFonts w:ascii="Arial" w:hAnsi="Arial" w:cs="Arial"/>
                <w:color w:val="000000" w:themeColor="text1"/>
                <w:sz w:val="20"/>
                <w:szCs w:val="20"/>
              </w:rPr>
              <w:t xml:space="preserve">ersonální náklady na pracovníky </w:t>
            </w:r>
            <w:r>
              <w:rPr>
                <w:rFonts w:ascii="Arial" w:hAnsi="Arial" w:cs="Arial"/>
                <w:color w:val="000000" w:themeColor="text1"/>
                <w:sz w:val="20"/>
                <w:szCs w:val="20"/>
              </w:rPr>
              <w:t>u</w:t>
            </w:r>
            <w:r w:rsidRPr="00BD3E76">
              <w:rPr>
                <w:rFonts w:ascii="Arial" w:hAnsi="Arial" w:cs="Arial"/>
                <w:color w:val="000000" w:themeColor="text1"/>
                <w:sz w:val="20"/>
                <w:szCs w:val="20"/>
              </w:rPr>
              <w:t>chazeče, kteří budou zajišťovat požadované činnosti</w:t>
            </w:r>
            <w:r>
              <w:rPr>
                <w:rFonts w:ascii="Arial" w:hAnsi="Arial" w:cs="Arial"/>
                <w:color w:val="000000" w:themeColor="text1"/>
                <w:sz w:val="20"/>
                <w:szCs w:val="20"/>
              </w:rPr>
              <w:t>,</w:t>
            </w:r>
          </w:p>
          <w:p w14:paraId="3F379D6B" w14:textId="77777777" w:rsidR="0047554B" w:rsidRPr="00BD3E76" w:rsidRDefault="0047554B" w:rsidP="00091C5A">
            <w:pPr>
              <w:pStyle w:val="Odstavecseseznamem"/>
              <w:numPr>
                <w:ilvl w:val="0"/>
                <w:numId w:val="23"/>
              </w:numPr>
              <w:jc w:val="both"/>
              <w:rPr>
                <w:rFonts w:ascii="Arial" w:hAnsi="Arial" w:cs="Arial"/>
                <w:color w:val="000000" w:themeColor="text1"/>
                <w:sz w:val="20"/>
                <w:szCs w:val="20"/>
              </w:rPr>
            </w:pPr>
            <w:r>
              <w:rPr>
                <w:rFonts w:ascii="Arial" w:hAnsi="Arial" w:cs="Arial"/>
                <w:color w:val="000000" w:themeColor="text1"/>
                <w:sz w:val="20"/>
                <w:szCs w:val="20"/>
              </w:rPr>
              <w:t>d</w:t>
            </w:r>
            <w:r w:rsidRPr="00BD3E76">
              <w:rPr>
                <w:rFonts w:ascii="Arial" w:hAnsi="Arial" w:cs="Arial"/>
                <w:color w:val="000000" w:themeColor="text1"/>
                <w:sz w:val="20"/>
                <w:szCs w:val="20"/>
              </w:rPr>
              <w:t xml:space="preserve">opravní a cestovní náklady související s přepravou pracovníků </w:t>
            </w:r>
            <w:r>
              <w:rPr>
                <w:rFonts w:ascii="Arial" w:hAnsi="Arial" w:cs="Arial"/>
                <w:color w:val="000000" w:themeColor="text1"/>
                <w:sz w:val="20"/>
                <w:szCs w:val="20"/>
              </w:rPr>
              <w:t>u</w:t>
            </w:r>
            <w:r w:rsidRPr="00BD3E76">
              <w:rPr>
                <w:rFonts w:ascii="Arial" w:hAnsi="Arial" w:cs="Arial"/>
                <w:color w:val="000000" w:themeColor="text1"/>
                <w:sz w:val="20"/>
                <w:szCs w:val="20"/>
              </w:rPr>
              <w:t>chazeče do místa konzultace.</w:t>
            </w:r>
          </w:p>
        </w:tc>
      </w:tr>
      <w:tr w:rsidR="0047554B" w:rsidRPr="00C346E6" w14:paraId="1B1CEED5" w14:textId="77777777" w:rsidTr="00B321B1">
        <w:trPr>
          <w:cantSplit/>
        </w:trPr>
        <w:tc>
          <w:tcPr>
            <w:tcW w:w="9210" w:type="dxa"/>
            <w:gridSpan w:val="6"/>
            <w:shd w:val="clear" w:color="auto" w:fill="1F497D" w:themeFill="text2"/>
          </w:tcPr>
          <w:p w14:paraId="11BD02B1"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Rozsah činností</w:t>
            </w:r>
          </w:p>
        </w:tc>
      </w:tr>
      <w:tr w:rsidR="0047554B" w:rsidRPr="00C346E6" w14:paraId="55DB9256" w14:textId="77777777" w:rsidTr="00B321B1">
        <w:trPr>
          <w:cantSplit/>
          <w:trHeight w:val="285"/>
        </w:trPr>
        <w:tc>
          <w:tcPr>
            <w:tcW w:w="9210" w:type="dxa"/>
            <w:gridSpan w:val="6"/>
          </w:tcPr>
          <w:p w14:paraId="40033380"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Zadavatel požaduje následující rozsah činností:</w:t>
            </w:r>
          </w:p>
        </w:tc>
      </w:tr>
      <w:tr w:rsidR="0047554B" w:rsidRPr="00C346E6" w14:paraId="48148869" w14:textId="77777777" w:rsidTr="00B321B1">
        <w:trPr>
          <w:cantSplit/>
          <w:trHeight w:val="237"/>
        </w:trPr>
        <w:tc>
          <w:tcPr>
            <w:tcW w:w="2802" w:type="dxa"/>
            <w:gridSpan w:val="3"/>
          </w:tcPr>
          <w:p w14:paraId="6389C91A"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Provozní konzultace</w:t>
            </w:r>
          </w:p>
        </w:tc>
        <w:tc>
          <w:tcPr>
            <w:tcW w:w="6408" w:type="dxa"/>
            <w:gridSpan w:val="3"/>
          </w:tcPr>
          <w:p w14:paraId="37F4DECF" w14:textId="03E4C268" w:rsidR="0047554B" w:rsidRPr="00770F98" w:rsidRDefault="0047554B" w:rsidP="00770F98">
            <w:pPr>
              <w:ind w:firstLine="0"/>
              <w:jc w:val="both"/>
              <w:rPr>
                <w:rFonts w:ascii="Arial" w:hAnsi="Arial" w:cs="Arial"/>
                <w:color w:val="000000" w:themeColor="text1"/>
                <w:sz w:val="20"/>
                <w:szCs w:val="20"/>
              </w:rPr>
            </w:pPr>
            <w:r w:rsidRPr="00770F98">
              <w:rPr>
                <w:rFonts w:ascii="Arial" w:hAnsi="Arial" w:cs="Arial"/>
                <w:color w:val="000000" w:themeColor="text1"/>
                <w:sz w:val="20"/>
                <w:szCs w:val="20"/>
              </w:rPr>
              <w:t xml:space="preserve">Zadavatel předpokládá rozsah </w:t>
            </w:r>
            <w:r w:rsidR="00770F98" w:rsidRPr="00770F98">
              <w:rPr>
                <w:rFonts w:ascii="Arial" w:hAnsi="Arial" w:cs="Arial"/>
                <w:color w:val="000000" w:themeColor="text1"/>
                <w:sz w:val="20"/>
                <w:szCs w:val="20"/>
              </w:rPr>
              <w:t>3</w:t>
            </w:r>
            <w:r w:rsidRPr="00770F98">
              <w:rPr>
                <w:rFonts w:ascii="Arial" w:hAnsi="Arial"/>
                <w:color w:val="000000" w:themeColor="text1"/>
                <w:sz w:val="20"/>
              </w:rPr>
              <w:t xml:space="preserve"> MD</w:t>
            </w:r>
            <w:r w:rsidRPr="00770F98">
              <w:rPr>
                <w:rFonts w:ascii="Arial" w:hAnsi="Arial" w:cs="Arial"/>
                <w:color w:val="000000" w:themeColor="text1"/>
                <w:sz w:val="20"/>
                <w:szCs w:val="20"/>
              </w:rPr>
              <w:t xml:space="preserve"> za 1 kalendářní měsíc.</w:t>
            </w:r>
          </w:p>
        </w:tc>
      </w:tr>
      <w:tr w:rsidR="0047554B" w:rsidRPr="00C346E6" w14:paraId="7A2BBDEB" w14:textId="77777777" w:rsidTr="00B321B1">
        <w:trPr>
          <w:cantSplit/>
          <w:trHeight w:val="210"/>
        </w:trPr>
        <w:tc>
          <w:tcPr>
            <w:tcW w:w="2802" w:type="dxa"/>
            <w:gridSpan w:val="3"/>
          </w:tcPr>
          <w:p w14:paraId="56C1FC7C" w14:textId="77777777" w:rsidR="0047554B" w:rsidRPr="00E715A6" w:rsidRDefault="0047554B" w:rsidP="00B321B1">
            <w:pPr>
              <w:ind w:firstLine="0"/>
              <w:jc w:val="both"/>
              <w:rPr>
                <w:rFonts w:ascii="Arial" w:hAnsi="Arial" w:cs="Arial"/>
                <w:color w:val="000000" w:themeColor="text1"/>
                <w:sz w:val="20"/>
                <w:szCs w:val="20"/>
              </w:rPr>
            </w:pPr>
            <w:r w:rsidRPr="00E715A6">
              <w:rPr>
                <w:rFonts w:ascii="Arial" w:hAnsi="Arial" w:cs="Arial"/>
                <w:color w:val="000000" w:themeColor="text1"/>
                <w:sz w:val="20"/>
                <w:szCs w:val="20"/>
              </w:rPr>
              <w:t>Organizační konzultace</w:t>
            </w:r>
          </w:p>
        </w:tc>
        <w:tc>
          <w:tcPr>
            <w:tcW w:w="6408" w:type="dxa"/>
            <w:gridSpan w:val="3"/>
          </w:tcPr>
          <w:p w14:paraId="6B0000CE" w14:textId="77777777" w:rsidR="0047554B" w:rsidRPr="00E715A6" w:rsidRDefault="0047554B" w:rsidP="00B321B1">
            <w:pPr>
              <w:ind w:firstLine="0"/>
              <w:jc w:val="both"/>
              <w:rPr>
                <w:rFonts w:ascii="Arial" w:hAnsi="Arial" w:cs="Arial"/>
                <w:color w:val="000000" w:themeColor="text1"/>
                <w:sz w:val="20"/>
                <w:szCs w:val="20"/>
              </w:rPr>
            </w:pPr>
            <w:r w:rsidRPr="00E715A6">
              <w:rPr>
                <w:rFonts w:ascii="Arial" w:hAnsi="Arial" w:cs="Arial"/>
                <w:color w:val="000000" w:themeColor="text1"/>
                <w:sz w:val="20"/>
                <w:szCs w:val="20"/>
              </w:rPr>
              <w:t xml:space="preserve">Zadavatel předpokládá rozsah </w:t>
            </w:r>
            <w:r w:rsidRPr="00E715A6">
              <w:rPr>
                <w:rFonts w:ascii="Arial" w:hAnsi="Arial"/>
                <w:color w:val="000000" w:themeColor="text1"/>
                <w:sz w:val="20"/>
              </w:rPr>
              <w:t>1 MD</w:t>
            </w:r>
            <w:r w:rsidRPr="00E715A6">
              <w:rPr>
                <w:rFonts w:ascii="Arial" w:hAnsi="Arial" w:cs="Arial"/>
                <w:color w:val="000000" w:themeColor="text1"/>
                <w:sz w:val="20"/>
                <w:szCs w:val="20"/>
              </w:rPr>
              <w:t xml:space="preserve"> za 1 kalendářní měsíc.</w:t>
            </w:r>
          </w:p>
        </w:tc>
      </w:tr>
      <w:tr w:rsidR="0047554B" w:rsidRPr="00C346E6" w14:paraId="090D3703" w14:textId="77777777" w:rsidTr="00B321B1">
        <w:trPr>
          <w:cantSplit/>
          <w:trHeight w:val="210"/>
        </w:trPr>
        <w:tc>
          <w:tcPr>
            <w:tcW w:w="2802" w:type="dxa"/>
            <w:gridSpan w:val="3"/>
          </w:tcPr>
          <w:p w14:paraId="7B21CD8A" w14:textId="77777777" w:rsidR="0047554B" w:rsidRPr="00E715A6" w:rsidRDefault="0047554B" w:rsidP="00B321B1">
            <w:pPr>
              <w:ind w:firstLine="0"/>
              <w:jc w:val="both"/>
              <w:rPr>
                <w:rFonts w:ascii="Arial" w:hAnsi="Arial" w:cs="Arial"/>
                <w:color w:val="000000" w:themeColor="text1"/>
                <w:sz w:val="20"/>
                <w:szCs w:val="20"/>
              </w:rPr>
            </w:pPr>
            <w:r w:rsidRPr="00E715A6">
              <w:rPr>
                <w:rFonts w:ascii="Arial" w:hAnsi="Arial" w:cs="Arial"/>
                <w:color w:val="000000" w:themeColor="text1"/>
                <w:sz w:val="20"/>
                <w:szCs w:val="20"/>
              </w:rPr>
              <w:t>Analytická konzultace</w:t>
            </w:r>
          </w:p>
        </w:tc>
        <w:tc>
          <w:tcPr>
            <w:tcW w:w="6408" w:type="dxa"/>
            <w:gridSpan w:val="3"/>
          </w:tcPr>
          <w:p w14:paraId="5AD719FF" w14:textId="77777777" w:rsidR="0047554B" w:rsidRPr="00E715A6" w:rsidRDefault="0047554B" w:rsidP="00B321B1">
            <w:pPr>
              <w:ind w:firstLine="0"/>
              <w:jc w:val="both"/>
              <w:rPr>
                <w:rFonts w:ascii="Arial" w:hAnsi="Arial" w:cs="Arial"/>
                <w:color w:val="000000" w:themeColor="text1"/>
                <w:sz w:val="20"/>
                <w:szCs w:val="20"/>
              </w:rPr>
            </w:pPr>
            <w:r w:rsidRPr="00E715A6">
              <w:rPr>
                <w:rFonts w:ascii="Arial" w:hAnsi="Arial" w:cs="Arial"/>
                <w:color w:val="000000" w:themeColor="text1"/>
                <w:sz w:val="20"/>
                <w:szCs w:val="20"/>
              </w:rPr>
              <w:t xml:space="preserve">Zadavatel předpokládá rozsah </w:t>
            </w:r>
            <w:r w:rsidRPr="00E715A6">
              <w:rPr>
                <w:rFonts w:ascii="Arial" w:hAnsi="Arial"/>
                <w:color w:val="000000" w:themeColor="text1"/>
                <w:sz w:val="20"/>
              </w:rPr>
              <w:t>2 MD</w:t>
            </w:r>
            <w:r w:rsidRPr="00E715A6">
              <w:rPr>
                <w:rFonts w:ascii="Arial" w:hAnsi="Arial" w:cs="Arial"/>
                <w:color w:val="000000" w:themeColor="text1"/>
                <w:sz w:val="20"/>
                <w:szCs w:val="20"/>
              </w:rPr>
              <w:t xml:space="preserve"> za 1 kalendářní měsíc.</w:t>
            </w:r>
          </w:p>
        </w:tc>
      </w:tr>
      <w:tr w:rsidR="00953B13" w:rsidRPr="00C346E6" w14:paraId="18EBE4F1" w14:textId="77777777" w:rsidTr="00E937D3">
        <w:trPr>
          <w:cantSplit/>
          <w:trHeight w:val="300"/>
        </w:trPr>
        <w:tc>
          <w:tcPr>
            <w:tcW w:w="2802" w:type="dxa"/>
            <w:gridSpan w:val="3"/>
          </w:tcPr>
          <w:p w14:paraId="4356A6CB" w14:textId="77777777" w:rsidR="00953B13" w:rsidRPr="00E715A6" w:rsidRDefault="00953B13" w:rsidP="00E937D3">
            <w:pPr>
              <w:ind w:firstLine="0"/>
              <w:jc w:val="both"/>
              <w:rPr>
                <w:rFonts w:ascii="Arial" w:hAnsi="Arial" w:cs="Arial"/>
                <w:color w:val="000000" w:themeColor="text1"/>
                <w:sz w:val="20"/>
                <w:szCs w:val="20"/>
              </w:rPr>
            </w:pPr>
            <w:r w:rsidRPr="00E715A6">
              <w:rPr>
                <w:rFonts w:ascii="Arial" w:hAnsi="Arial" w:cs="Arial"/>
                <w:color w:val="000000" w:themeColor="text1"/>
                <w:sz w:val="20"/>
                <w:szCs w:val="20"/>
              </w:rPr>
              <w:t>Metodická konzultace</w:t>
            </w:r>
          </w:p>
        </w:tc>
        <w:tc>
          <w:tcPr>
            <w:tcW w:w="6408" w:type="dxa"/>
            <w:gridSpan w:val="3"/>
          </w:tcPr>
          <w:p w14:paraId="6E499BD3" w14:textId="77777777" w:rsidR="00953B13" w:rsidRPr="00E715A6" w:rsidRDefault="00953B13" w:rsidP="00E937D3">
            <w:pPr>
              <w:ind w:firstLine="0"/>
              <w:jc w:val="both"/>
              <w:rPr>
                <w:rFonts w:ascii="Arial" w:hAnsi="Arial" w:cs="Arial"/>
                <w:color w:val="000000" w:themeColor="text1"/>
                <w:sz w:val="20"/>
                <w:szCs w:val="20"/>
              </w:rPr>
            </w:pPr>
            <w:r w:rsidRPr="00E715A6">
              <w:rPr>
                <w:rFonts w:ascii="Arial" w:hAnsi="Arial" w:cs="Arial"/>
                <w:color w:val="000000" w:themeColor="text1"/>
                <w:sz w:val="20"/>
                <w:szCs w:val="20"/>
              </w:rPr>
              <w:t xml:space="preserve">Zadavatel předpokládá rozsah </w:t>
            </w:r>
            <w:r w:rsidRPr="00E715A6">
              <w:rPr>
                <w:rFonts w:ascii="Arial" w:hAnsi="Arial"/>
                <w:color w:val="000000" w:themeColor="text1"/>
                <w:sz w:val="20"/>
              </w:rPr>
              <w:t>4 MD</w:t>
            </w:r>
            <w:r w:rsidRPr="00E715A6">
              <w:rPr>
                <w:rFonts w:ascii="Arial" w:hAnsi="Arial" w:cs="Arial"/>
                <w:color w:val="000000" w:themeColor="text1"/>
                <w:sz w:val="20"/>
                <w:szCs w:val="20"/>
              </w:rPr>
              <w:t xml:space="preserve"> za 1 kalendářní měsíc.</w:t>
            </w:r>
          </w:p>
        </w:tc>
      </w:tr>
      <w:tr w:rsidR="0047554B" w:rsidRPr="00C346E6" w14:paraId="6DE8754D" w14:textId="77777777" w:rsidTr="00B321B1">
        <w:trPr>
          <w:cantSplit/>
          <w:trHeight w:val="300"/>
        </w:trPr>
        <w:tc>
          <w:tcPr>
            <w:tcW w:w="2802" w:type="dxa"/>
            <w:gridSpan w:val="3"/>
          </w:tcPr>
          <w:p w14:paraId="3968D9A5" w14:textId="77777777" w:rsidR="0047554B" w:rsidRPr="00E715A6" w:rsidRDefault="0047554B" w:rsidP="00B321B1">
            <w:pPr>
              <w:ind w:firstLine="0"/>
              <w:jc w:val="both"/>
              <w:rPr>
                <w:rFonts w:ascii="Arial" w:hAnsi="Arial" w:cs="Arial"/>
                <w:color w:val="000000" w:themeColor="text1"/>
                <w:sz w:val="20"/>
                <w:szCs w:val="20"/>
              </w:rPr>
            </w:pPr>
            <w:r w:rsidRPr="00E715A6">
              <w:rPr>
                <w:rFonts w:ascii="Arial" w:hAnsi="Arial" w:cs="Arial"/>
                <w:color w:val="000000" w:themeColor="text1"/>
                <w:sz w:val="20"/>
                <w:szCs w:val="20"/>
              </w:rPr>
              <w:t>Ostatní provozní konzultace</w:t>
            </w:r>
          </w:p>
        </w:tc>
        <w:tc>
          <w:tcPr>
            <w:tcW w:w="6408" w:type="dxa"/>
            <w:gridSpan w:val="3"/>
          </w:tcPr>
          <w:p w14:paraId="06726710" w14:textId="7A02C50D" w:rsidR="0047554B" w:rsidRPr="00E715A6" w:rsidRDefault="0047554B" w:rsidP="00770F98">
            <w:pPr>
              <w:ind w:firstLine="0"/>
              <w:jc w:val="both"/>
              <w:rPr>
                <w:rFonts w:ascii="Arial" w:hAnsi="Arial" w:cs="Arial"/>
                <w:color w:val="000000" w:themeColor="text1"/>
                <w:sz w:val="20"/>
                <w:szCs w:val="20"/>
              </w:rPr>
            </w:pPr>
            <w:r w:rsidRPr="00E715A6">
              <w:rPr>
                <w:rFonts w:ascii="Arial" w:hAnsi="Arial" w:cs="Arial"/>
                <w:color w:val="000000" w:themeColor="text1"/>
                <w:sz w:val="20"/>
                <w:szCs w:val="20"/>
              </w:rPr>
              <w:t xml:space="preserve">Zadavatel předpokládá rozsah </w:t>
            </w:r>
            <w:r w:rsidR="00770F98" w:rsidRPr="00E715A6">
              <w:rPr>
                <w:rFonts w:ascii="Arial" w:hAnsi="Arial" w:cs="Arial"/>
                <w:color w:val="000000" w:themeColor="text1"/>
                <w:sz w:val="20"/>
                <w:szCs w:val="20"/>
              </w:rPr>
              <w:t>4</w:t>
            </w:r>
            <w:r w:rsidRPr="00E715A6">
              <w:rPr>
                <w:rFonts w:ascii="Arial" w:hAnsi="Arial"/>
                <w:color w:val="000000" w:themeColor="text1"/>
                <w:sz w:val="20"/>
              </w:rPr>
              <w:t xml:space="preserve"> MD</w:t>
            </w:r>
            <w:r w:rsidRPr="00E715A6">
              <w:rPr>
                <w:rFonts w:ascii="Arial" w:hAnsi="Arial" w:cs="Arial"/>
                <w:color w:val="000000" w:themeColor="text1"/>
                <w:sz w:val="20"/>
                <w:szCs w:val="20"/>
              </w:rPr>
              <w:t xml:space="preserve"> za 1 kalendářní měsíc.</w:t>
            </w:r>
          </w:p>
        </w:tc>
      </w:tr>
      <w:tr w:rsidR="0047554B" w:rsidRPr="00C346E6" w14:paraId="494252FE" w14:textId="77777777" w:rsidTr="00B321B1">
        <w:trPr>
          <w:cantSplit/>
          <w:trHeight w:val="285"/>
        </w:trPr>
        <w:tc>
          <w:tcPr>
            <w:tcW w:w="9210" w:type="dxa"/>
            <w:gridSpan w:val="6"/>
          </w:tcPr>
          <w:p w14:paraId="09E8F66C"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Komponenta „Technická a metodická podpora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 xml:space="preserve">“ bude </w:t>
            </w:r>
            <w:r>
              <w:rPr>
                <w:rFonts w:ascii="Arial" w:hAnsi="Arial" w:cs="Arial"/>
                <w:color w:val="000000" w:themeColor="text1"/>
                <w:sz w:val="20"/>
                <w:szCs w:val="20"/>
              </w:rPr>
              <w:t>u</w:t>
            </w:r>
            <w:r w:rsidRPr="00BD3E76">
              <w:rPr>
                <w:rFonts w:ascii="Arial" w:hAnsi="Arial" w:cs="Arial"/>
                <w:color w:val="000000" w:themeColor="text1"/>
                <w:sz w:val="20"/>
                <w:szCs w:val="20"/>
              </w:rPr>
              <w:t xml:space="preserve">chazečem zajišťována jako paušální plnění, což znamená, že </w:t>
            </w:r>
            <w:r>
              <w:rPr>
                <w:rFonts w:ascii="Arial" w:hAnsi="Arial" w:cs="Arial"/>
                <w:color w:val="000000" w:themeColor="text1"/>
                <w:sz w:val="20"/>
                <w:szCs w:val="20"/>
              </w:rPr>
              <w:t>u</w:t>
            </w:r>
            <w:r w:rsidRPr="00BD3E76">
              <w:rPr>
                <w:rFonts w:ascii="Arial" w:hAnsi="Arial" w:cs="Arial"/>
                <w:color w:val="000000" w:themeColor="text1"/>
                <w:sz w:val="20"/>
                <w:szCs w:val="20"/>
              </w:rPr>
              <w:t xml:space="preserve">chazeč bude zajišťovat potřebné činnosti v takovém rozsahu, který bude nezbytný pro dosažení všech kvalitativních parametrů příslušné služby. Rozsah plnění ze strany </w:t>
            </w:r>
            <w:r>
              <w:rPr>
                <w:rFonts w:ascii="Arial" w:hAnsi="Arial" w:cs="Arial"/>
                <w:color w:val="000000" w:themeColor="text1"/>
                <w:sz w:val="20"/>
                <w:szCs w:val="20"/>
              </w:rPr>
              <w:t>u</w:t>
            </w:r>
            <w:r w:rsidRPr="00BD3E76">
              <w:rPr>
                <w:rFonts w:ascii="Arial" w:hAnsi="Arial" w:cs="Arial"/>
                <w:color w:val="000000" w:themeColor="text1"/>
                <w:sz w:val="20"/>
                <w:szCs w:val="20"/>
              </w:rPr>
              <w:t>chazeče bude omezen požadovaným rozsahem činností. Nevyčerpané MD technické a metodické podpory budou převedeny do dalšího období.</w:t>
            </w:r>
          </w:p>
        </w:tc>
      </w:tr>
      <w:tr w:rsidR="0047554B" w:rsidRPr="00C346E6" w14:paraId="3586A718" w14:textId="77777777" w:rsidTr="00B321B1">
        <w:trPr>
          <w:cantSplit/>
        </w:trPr>
        <w:tc>
          <w:tcPr>
            <w:tcW w:w="9210" w:type="dxa"/>
            <w:gridSpan w:val="6"/>
            <w:shd w:val="clear" w:color="auto" w:fill="1F497D" w:themeFill="text2"/>
          </w:tcPr>
          <w:p w14:paraId="1076B83D"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Provozní doba poskytování komponenty</w:t>
            </w:r>
          </w:p>
        </w:tc>
      </w:tr>
      <w:tr w:rsidR="0047554B" w:rsidRPr="00C346E6" w14:paraId="6A81A351" w14:textId="77777777" w:rsidTr="00B321B1">
        <w:trPr>
          <w:cantSplit/>
        </w:trPr>
        <w:tc>
          <w:tcPr>
            <w:tcW w:w="9210" w:type="dxa"/>
            <w:gridSpan w:val="6"/>
          </w:tcPr>
          <w:p w14:paraId="09C520A2"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Komponenta “Technická a metodická podpora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 bude poskytována v režimu 5x12 (pracovní dny mimo státní svátky a dny pracovního volna od 6:00 do 18:00)</w:t>
            </w:r>
            <w:r>
              <w:rPr>
                <w:rFonts w:ascii="Arial" w:hAnsi="Arial" w:cs="Arial"/>
                <w:color w:val="000000" w:themeColor="text1"/>
                <w:sz w:val="20"/>
                <w:szCs w:val="20"/>
              </w:rPr>
              <w:t>.</w:t>
            </w:r>
          </w:p>
        </w:tc>
      </w:tr>
      <w:tr w:rsidR="0047554B" w:rsidRPr="00C346E6" w14:paraId="1E345FB5" w14:textId="77777777" w:rsidTr="00B321B1">
        <w:trPr>
          <w:cantSplit/>
        </w:trPr>
        <w:tc>
          <w:tcPr>
            <w:tcW w:w="9210" w:type="dxa"/>
            <w:gridSpan w:val="6"/>
            <w:shd w:val="clear" w:color="auto" w:fill="1F497D" w:themeFill="text2"/>
          </w:tcPr>
          <w:p w14:paraId="0A634AAC"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Reakční lhůty pro poskytování služby</w:t>
            </w:r>
          </w:p>
        </w:tc>
      </w:tr>
      <w:tr w:rsidR="0047554B" w:rsidRPr="00C346E6" w14:paraId="2F3D6CFC" w14:textId="77777777" w:rsidTr="00B321B1">
        <w:trPr>
          <w:cantSplit/>
          <w:trHeight w:val="663"/>
        </w:trPr>
        <w:tc>
          <w:tcPr>
            <w:tcW w:w="5663" w:type="dxa"/>
            <w:gridSpan w:val="4"/>
            <w:tcBorders>
              <w:top w:val="single" w:sz="4" w:space="0" w:color="auto"/>
              <w:left w:val="single" w:sz="4" w:space="0" w:color="auto"/>
              <w:bottom w:val="nil"/>
            </w:tcBorders>
            <w:shd w:val="clear" w:color="auto" w:fill="DBE5F1" w:themeFill="accent1" w:themeFillTint="33"/>
            <w:vAlign w:val="center"/>
          </w:tcPr>
          <w:p w14:paraId="5A487792"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lastRenderedPageBreak/>
              <w:t>Typ požadavku</w:t>
            </w:r>
          </w:p>
        </w:tc>
        <w:tc>
          <w:tcPr>
            <w:tcW w:w="1559" w:type="dxa"/>
            <w:tcBorders>
              <w:top w:val="single" w:sz="4" w:space="0" w:color="auto"/>
              <w:bottom w:val="nil"/>
            </w:tcBorders>
            <w:shd w:val="clear" w:color="auto" w:fill="DBE5F1" w:themeFill="accent1" w:themeFillTint="33"/>
          </w:tcPr>
          <w:p w14:paraId="29200D8F"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Reakční doba v hodinách</w:t>
            </w:r>
          </w:p>
        </w:tc>
        <w:tc>
          <w:tcPr>
            <w:tcW w:w="1988" w:type="dxa"/>
            <w:tcBorders>
              <w:top w:val="single" w:sz="4" w:space="0" w:color="auto"/>
              <w:bottom w:val="nil"/>
            </w:tcBorders>
            <w:shd w:val="clear" w:color="auto" w:fill="DBE5F1" w:themeFill="accent1" w:themeFillTint="33"/>
          </w:tcPr>
          <w:p w14:paraId="4DB4E18B"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Doba vyřešení v hodinách</w:t>
            </w:r>
          </w:p>
        </w:tc>
      </w:tr>
      <w:tr w:rsidR="0047554B" w:rsidRPr="00C346E6" w14:paraId="1F3B0C08" w14:textId="77777777" w:rsidTr="00B321B1">
        <w:trPr>
          <w:cantSplit/>
          <w:trHeight w:val="543"/>
        </w:trPr>
        <w:tc>
          <w:tcPr>
            <w:tcW w:w="5663" w:type="dxa"/>
            <w:gridSpan w:val="4"/>
            <w:tcBorders>
              <w:top w:val="nil"/>
              <w:left w:val="single" w:sz="4" w:space="0" w:color="auto"/>
              <w:bottom w:val="single" w:sz="4" w:space="0" w:color="auto"/>
            </w:tcBorders>
            <w:vAlign w:val="center"/>
          </w:tcPr>
          <w:p w14:paraId="628AD111"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Požadavek uživatele</w:t>
            </w:r>
          </w:p>
        </w:tc>
        <w:tc>
          <w:tcPr>
            <w:tcW w:w="1559" w:type="dxa"/>
            <w:tcBorders>
              <w:top w:val="nil"/>
              <w:bottom w:val="single" w:sz="4" w:space="0" w:color="auto"/>
            </w:tcBorders>
            <w:vAlign w:val="center"/>
          </w:tcPr>
          <w:p w14:paraId="02836AFF"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2</w:t>
            </w:r>
          </w:p>
        </w:tc>
        <w:tc>
          <w:tcPr>
            <w:tcW w:w="1988" w:type="dxa"/>
            <w:tcBorders>
              <w:top w:val="nil"/>
              <w:bottom w:val="single" w:sz="4" w:space="0" w:color="auto"/>
            </w:tcBorders>
            <w:vAlign w:val="center"/>
          </w:tcPr>
          <w:p w14:paraId="06AC68BF" w14:textId="77777777" w:rsidR="0047554B" w:rsidRPr="00BD3E76" w:rsidRDefault="0047554B" w:rsidP="00B321B1">
            <w:pPr>
              <w:tabs>
                <w:tab w:val="left" w:pos="1996"/>
              </w:tabs>
              <w:ind w:firstLine="0"/>
              <w:rPr>
                <w:rFonts w:ascii="Arial" w:hAnsi="Arial" w:cs="Arial"/>
                <w:color w:val="000000" w:themeColor="text1"/>
                <w:sz w:val="20"/>
                <w:szCs w:val="20"/>
              </w:rPr>
            </w:pPr>
            <w:r w:rsidRPr="00BD3E76">
              <w:rPr>
                <w:rFonts w:ascii="Arial" w:hAnsi="Arial" w:cs="Arial"/>
                <w:color w:val="000000" w:themeColor="text1"/>
                <w:sz w:val="20"/>
                <w:szCs w:val="20"/>
              </w:rPr>
              <w:t>Dle dohody, maximálně však do 14 kalendářních dnů,</w:t>
            </w:r>
          </w:p>
        </w:tc>
      </w:tr>
      <w:tr w:rsidR="0047554B" w:rsidRPr="00C346E6" w14:paraId="12F1035E" w14:textId="77777777" w:rsidTr="00B321B1">
        <w:trPr>
          <w:cantSplit/>
        </w:trPr>
        <w:tc>
          <w:tcPr>
            <w:tcW w:w="9210" w:type="dxa"/>
            <w:gridSpan w:val="6"/>
          </w:tcPr>
          <w:p w14:paraId="3749528F"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Reakční lhůta běží v provozní dobu poskytování komponenty a začíná od okamžiku zapsání požadavku oprávněnou osobou do Service Desku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 xml:space="preserve">. Reakční lhůta na vyřešení požadavku se vztahuje na všechny činnosti nutné pro vyřešení požadavku v provozním prostředí, pokud </w:t>
            </w:r>
            <w:r>
              <w:rPr>
                <w:rFonts w:ascii="Arial" w:hAnsi="Arial" w:cs="Arial"/>
                <w:color w:val="000000" w:themeColor="text1"/>
                <w:sz w:val="20"/>
                <w:szCs w:val="20"/>
              </w:rPr>
              <w:t>z</w:t>
            </w:r>
            <w:r w:rsidRPr="00BD3E76">
              <w:rPr>
                <w:rFonts w:ascii="Arial" w:hAnsi="Arial" w:cs="Arial"/>
                <w:color w:val="000000" w:themeColor="text1"/>
                <w:sz w:val="20"/>
                <w:szCs w:val="20"/>
              </w:rPr>
              <w:t>adavatel v daném případě nestanovil jinak.</w:t>
            </w:r>
          </w:p>
        </w:tc>
      </w:tr>
    </w:tbl>
    <w:p w14:paraId="431AECFD" w14:textId="77777777" w:rsidR="0047554B" w:rsidRPr="00BD3E76" w:rsidRDefault="0047554B" w:rsidP="0047554B">
      <w:pPr>
        <w:ind w:firstLine="0"/>
        <w:jc w:val="both"/>
        <w:rPr>
          <w:rFonts w:ascii="Arial" w:hAnsi="Arial" w:cs="Arial"/>
          <w:color w:val="000000" w:themeColor="text1"/>
          <w:w w:val="99"/>
        </w:rPr>
      </w:pPr>
    </w:p>
    <w:p w14:paraId="7B027674" w14:textId="77777777" w:rsidR="0047554B" w:rsidRPr="00BD3E76" w:rsidRDefault="0047554B" w:rsidP="0047554B">
      <w:pPr>
        <w:pStyle w:val="Nadpis6"/>
        <w:keepNext/>
        <w:keepLines/>
        <w:spacing w:before="200" w:after="0"/>
        <w:jc w:val="both"/>
        <w:rPr>
          <w:rFonts w:cs="Arial"/>
        </w:rPr>
      </w:pPr>
      <w:r w:rsidRPr="00BD3E76">
        <w:rPr>
          <w:rFonts w:cs="Arial"/>
        </w:rPr>
        <w:t xml:space="preserve">Komponenta služby “KS1.4 Bezpečnostní dohled </w:t>
      </w:r>
      <w:r w:rsidR="00176743">
        <w:rPr>
          <w:rFonts w:cs="Arial"/>
        </w:rPr>
        <w:t>EKIS MPSV</w:t>
      </w:r>
      <w:r w:rsidRPr="00BD3E76">
        <w:rPr>
          <w:rFonts w:cs="Arial"/>
        </w:rPr>
        <w:t>“</w:t>
      </w:r>
    </w:p>
    <w:p w14:paraId="28874A76" w14:textId="77777777" w:rsidR="0047554B" w:rsidRPr="00BD3E76" w:rsidRDefault="0047554B" w:rsidP="0047554B">
      <w:pPr>
        <w:jc w:val="both"/>
        <w:rPr>
          <w:rFonts w:ascii="Arial" w:hAnsi="Arial" w:cs="Arial"/>
          <w:color w:val="000000" w:themeColor="text1"/>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488"/>
        <w:gridCol w:w="1314"/>
        <w:gridCol w:w="2861"/>
        <w:gridCol w:w="1559"/>
        <w:gridCol w:w="2064"/>
      </w:tblGrid>
      <w:tr w:rsidR="0047554B" w:rsidRPr="00C15C8E" w14:paraId="0D695C7A" w14:textId="77777777" w:rsidTr="00B321B1">
        <w:trPr>
          <w:cantSplit/>
        </w:trPr>
        <w:tc>
          <w:tcPr>
            <w:tcW w:w="1488" w:type="dxa"/>
            <w:shd w:val="clear" w:color="auto" w:fill="1F497D" w:themeFill="text2"/>
          </w:tcPr>
          <w:p w14:paraId="69405054" w14:textId="77777777" w:rsidR="0047554B" w:rsidRPr="00BD3E76" w:rsidRDefault="0047554B" w:rsidP="00B321B1">
            <w:pPr>
              <w:ind w:firstLine="0"/>
              <w:jc w:val="both"/>
              <w:rPr>
                <w:rFonts w:ascii="Arial" w:hAnsi="Arial" w:cs="Arial"/>
                <w:b/>
                <w:color w:val="FFFFFF" w:themeColor="background1"/>
                <w:sz w:val="20"/>
                <w:szCs w:val="20"/>
              </w:rPr>
            </w:pPr>
            <w:r w:rsidRPr="00BD3E76">
              <w:rPr>
                <w:rFonts w:ascii="Arial" w:hAnsi="Arial" w:cs="Arial"/>
                <w:b/>
                <w:color w:val="FFFFFF" w:themeColor="background1"/>
                <w:sz w:val="20"/>
                <w:szCs w:val="20"/>
              </w:rPr>
              <w:t>Označení</w:t>
            </w:r>
          </w:p>
        </w:tc>
        <w:tc>
          <w:tcPr>
            <w:tcW w:w="7798" w:type="dxa"/>
            <w:gridSpan w:val="4"/>
            <w:shd w:val="clear" w:color="auto" w:fill="1F497D" w:themeFill="text2"/>
          </w:tcPr>
          <w:p w14:paraId="6356A0F2" w14:textId="77777777" w:rsidR="0047554B" w:rsidRPr="00BD3E76" w:rsidRDefault="0047554B" w:rsidP="00B321B1">
            <w:pPr>
              <w:ind w:firstLine="0"/>
              <w:jc w:val="both"/>
              <w:rPr>
                <w:rFonts w:ascii="Arial" w:hAnsi="Arial" w:cs="Arial"/>
                <w:b/>
                <w:color w:val="FFFFFF" w:themeColor="background1"/>
                <w:sz w:val="20"/>
                <w:szCs w:val="20"/>
              </w:rPr>
            </w:pPr>
            <w:r w:rsidRPr="00BD3E76">
              <w:rPr>
                <w:rFonts w:ascii="Arial" w:hAnsi="Arial" w:cs="Arial"/>
                <w:b/>
                <w:color w:val="FFFFFF" w:themeColor="background1"/>
                <w:sz w:val="20"/>
                <w:szCs w:val="20"/>
              </w:rPr>
              <w:t>Název komponenty</w:t>
            </w:r>
          </w:p>
        </w:tc>
      </w:tr>
      <w:tr w:rsidR="0047554B" w:rsidRPr="00C15C8E" w14:paraId="0BC5AB82" w14:textId="77777777" w:rsidTr="00B321B1">
        <w:trPr>
          <w:cantSplit/>
        </w:trPr>
        <w:tc>
          <w:tcPr>
            <w:tcW w:w="1488" w:type="dxa"/>
          </w:tcPr>
          <w:p w14:paraId="1E0D71C4"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000000" w:themeColor="text1"/>
                <w:sz w:val="20"/>
                <w:szCs w:val="20"/>
              </w:rPr>
              <w:t>KS1.4</w:t>
            </w:r>
          </w:p>
        </w:tc>
        <w:tc>
          <w:tcPr>
            <w:tcW w:w="7798" w:type="dxa"/>
            <w:gridSpan w:val="4"/>
          </w:tcPr>
          <w:p w14:paraId="04D21D96"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000000" w:themeColor="text1"/>
                <w:sz w:val="20"/>
                <w:szCs w:val="20"/>
              </w:rPr>
              <w:t xml:space="preserve">Bezpečnostní dohled </w:t>
            </w:r>
            <w:r w:rsidR="00176743">
              <w:rPr>
                <w:rFonts w:ascii="Arial" w:hAnsi="Arial" w:cs="Arial"/>
                <w:b/>
                <w:color w:val="000000" w:themeColor="text1"/>
                <w:sz w:val="20"/>
                <w:szCs w:val="20"/>
              </w:rPr>
              <w:t>EKIS MPSV</w:t>
            </w:r>
          </w:p>
        </w:tc>
      </w:tr>
      <w:tr w:rsidR="0047554B" w:rsidRPr="00C15C8E" w14:paraId="7F190451" w14:textId="77777777" w:rsidTr="00B321B1">
        <w:trPr>
          <w:cantSplit/>
        </w:trPr>
        <w:tc>
          <w:tcPr>
            <w:tcW w:w="9286" w:type="dxa"/>
            <w:gridSpan w:val="5"/>
            <w:shd w:val="clear" w:color="auto" w:fill="1F497D" w:themeFill="text2"/>
          </w:tcPr>
          <w:p w14:paraId="39514D8E"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Seznam činností</w:t>
            </w:r>
          </w:p>
        </w:tc>
      </w:tr>
      <w:tr w:rsidR="0047554B" w:rsidRPr="00C15C8E" w14:paraId="05395BDD" w14:textId="77777777" w:rsidTr="00B321B1">
        <w:trPr>
          <w:cantSplit/>
          <w:trHeight w:val="226"/>
        </w:trPr>
        <w:tc>
          <w:tcPr>
            <w:tcW w:w="1488" w:type="dxa"/>
          </w:tcPr>
          <w:p w14:paraId="7DC79F6B"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Součinnost</w:t>
            </w:r>
          </w:p>
        </w:tc>
        <w:tc>
          <w:tcPr>
            <w:tcW w:w="7798" w:type="dxa"/>
            <w:gridSpan w:val="4"/>
          </w:tcPr>
          <w:p w14:paraId="6E3BBFC8" w14:textId="574E898B" w:rsidR="0047554B" w:rsidRPr="00BD3E76" w:rsidRDefault="0047554B" w:rsidP="00770F98">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Poskytnutí součinnosti pracovníkům </w:t>
            </w:r>
            <w:r w:rsidR="00770F98">
              <w:rPr>
                <w:rFonts w:ascii="Arial" w:hAnsi="Arial" w:cs="Arial"/>
                <w:color w:val="000000" w:themeColor="text1"/>
                <w:sz w:val="20"/>
                <w:szCs w:val="20"/>
              </w:rPr>
              <w:t xml:space="preserve">zadavatele nebo třetích stran </w:t>
            </w:r>
            <w:r w:rsidRPr="00BD3E76">
              <w:rPr>
                <w:rFonts w:ascii="Arial" w:hAnsi="Arial" w:cs="Arial"/>
                <w:color w:val="000000" w:themeColor="text1"/>
                <w:sz w:val="20"/>
                <w:szCs w:val="20"/>
              </w:rPr>
              <w:t>, kteří realizují bezpečnostní audit a dohled. Jedná se například o zpřístupnění všech logů, umožnění penetračních testů, zpřístupnění dokumentace a apod.</w:t>
            </w:r>
          </w:p>
        </w:tc>
      </w:tr>
      <w:tr w:rsidR="0047554B" w:rsidRPr="00C15C8E" w14:paraId="34AA50CA" w14:textId="77777777" w:rsidTr="00B321B1">
        <w:trPr>
          <w:cantSplit/>
          <w:trHeight w:val="295"/>
        </w:trPr>
        <w:tc>
          <w:tcPr>
            <w:tcW w:w="1488" w:type="dxa"/>
          </w:tcPr>
          <w:p w14:paraId="0485D8AC"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Zpracování auditní stopy</w:t>
            </w:r>
          </w:p>
        </w:tc>
        <w:tc>
          <w:tcPr>
            <w:tcW w:w="7798" w:type="dxa"/>
            <w:gridSpan w:val="4"/>
          </w:tcPr>
          <w:p w14:paraId="1DD5F87B"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„Zpracování auditní stopy“ zahrnují dílčí činnosti související s identifikací a rozborem datových informací auditních logů, s cílem interpretovat auditní stopu prováděných činností uživatelů a administrátorů systému.</w:t>
            </w:r>
          </w:p>
        </w:tc>
      </w:tr>
      <w:tr w:rsidR="0047554B" w:rsidRPr="00C15C8E" w14:paraId="1AC203A4" w14:textId="77777777" w:rsidTr="00B321B1">
        <w:trPr>
          <w:cantSplit/>
          <w:trHeight w:val="295"/>
        </w:trPr>
        <w:tc>
          <w:tcPr>
            <w:tcW w:w="1488" w:type="dxa"/>
          </w:tcPr>
          <w:p w14:paraId="04EA2184"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Bezpečnostní dohled</w:t>
            </w:r>
          </w:p>
        </w:tc>
        <w:tc>
          <w:tcPr>
            <w:tcW w:w="7798" w:type="dxa"/>
            <w:gridSpan w:val="4"/>
          </w:tcPr>
          <w:p w14:paraId="2514670C" w14:textId="3759E07F" w:rsidR="0047554B" w:rsidRPr="00BD3E76" w:rsidRDefault="0047554B" w:rsidP="007E569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Realizace bezpečnostních opatření identifikovaných ve výstupech z bezpečnostních dohledů a auditů na základě pravidel definovaných v </w:t>
            </w:r>
            <w:r w:rsidR="007E5691">
              <w:rPr>
                <w:rFonts w:ascii="Arial" w:hAnsi="Arial" w:cs="Arial"/>
                <w:color w:val="000000" w:themeColor="text1"/>
                <w:sz w:val="20"/>
                <w:szCs w:val="20"/>
              </w:rPr>
              <w:t>úvodní</w:t>
            </w:r>
            <w:r w:rsidR="007E5691" w:rsidRPr="00BD3E76">
              <w:rPr>
                <w:rFonts w:ascii="Arial" w:hAnsi="Arial" w:cs="Arial"/>
                <w:color w:val="000000" w:themeColor="text1"/>
                <w:sz w:val="20"/>
                <w:szCs w:val="20"/>
              </w:rPr>
              <w:t xml:space="preserve"> </w:t>
            </w:r>
            <w:r w:rsidRPr="00BD3E76">
              <w:rPr>
                <w:rFonts w:ascii="Arial" w:hAnsi="Arial" w:cs="Arial"/>
                <w:color w:val="000000" w:themeColor="text1"/>
                <w:sz w:val="20"/>
                <w:szCs w:val="20"/>
              </w:rPr>
              <w:t>fázi. Bezpečnostní dohled se vztahuje na realizaci všech dílčích činností, které jsou nezbytné pro bližší identifikaci bezpečnostního incidentu a návrhu vhodných protiopatření.</w:t>
            </w:r>
          </w:p>
        </w:tc>
      </w:tr>
      <w:tr w:rsidR="0047554B" w:rsidRPr="00C15C8E" w14:paraId="7B2AD6B4" w14:textId="77777777" w:rsidTr="00B321B1">
        <w:trPr>
          <w:cantSplit/>
        </w:trPr>
        <w:tc>
          <w:tcPr>
            <w:tcW w:w="9286" w:type="dxa"/>
            <w:gridSpan w:val="5"/>
            <w:shd w:val="clear" w:color="auto" w:fill="1F497D" w:themeFill="text2"/>
          </w:tcPr>
          <w:p w14:paraId="20125A9C"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Podmínky provádění činností</w:t>
            </w:r>
          </w:p>
        </w:tc>
      </w:tr>
      <w:tr w:rsidR="0047554B" w:rsidRPr="00C15C8E" w14:paraId="72D9B428" w14:textId="77777777" w:rsidTr="00B321B1">
        <w:trPr>
          <w:cantSplit/>
        </w:trPr>
        <w:tc>
          <w:tcPr>
            <w:tcW w:w="9286" w:type="dxa"/>
            <w:gridSpan w:val="5"/>
          </w:tcPr>
          <w:p w14:paraId="357BB4E6"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Uchazeč je povinen sledovat a upozorňovat na bezpečnostní incidenty identifikované v rámci provozu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 xml:space="preserve"> z pohledu vnější bezpečnosti, vnitřní bezpečnosti i ochraně citlivých a osobních dat.</w:t>
            </w:r>
          </w:p>
          <w:p w14:paraId="65D7989F"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Zadavatel (resp. jím určený subjekt) i </w:t>
            </w:r>
            <w:r>
              <w:rPr>
                <w:rFonts w:ascii="Arial" w:hAnsi="Arial" w:cs="Arial"/>
                <w:color w:val="000000" w:themeColor="text1"/>
                <w:sz w:val="20"/>
                <w:szCs w:val="20"/>
              </w:rPr>
              <w:t>u</w:t>
            </w:r>
            <w:r w:rsidRPr="00BD3E76">
              <w:rPr>
                <w:rFonts w:ascii="Arial" w:hAnsi="Arial" w:cs="Arial"/>
                <w:color w:val="000000" w:themeColor="text1"/>
                <w:sz w:val="20"/>
                <w:szCs w:val="20"/>
              </w:rPr>
              <w:t>chazeč jsou povinni zaznamenávat veškeré aktivity (události, incidenty, požadavky, komentáře, atd.) související s komponentou služeb „Bezpečnostní dohled“ do Service Desku tak, aby bylo možné na jedné straně vyhodnotit jednotlivé parametry hodnocení služeb. Uchazeč bude aktualizovat dokumentaci v oblasti bezpečnosti s ohledem na identifikované bezpečností incidenty, jejich nápravě nebo protiopatření k jejich zmírnění. Uchazeč je povinen zaznamenat příslušnou informaci do Service Desku nejpozději do 2 hodin od jejího výskytu a průběžně aktualizovat její stav vzhledem k jejímu vývoji.</w:t>
            </w:r>
          </w:p>
          <w:p w14:paraId="1B06E707"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Mechanizmy automatického vyhodnocování pravidel pro identifikaci možných bezpečnostních rizik budou provozovány v režimu komponenty </w:t>
            </w:r>
            <w:r w:rsidRPr="00BD3E76">
              <w:rPr>
                <w:rFonts w:ascii="Arial" w:hAnsi="Arial" w:cs="Arial"/>
                <w:sz w:val="20"/>
                <w:szCs w:val="20"/>
              </w:rPr>
              <w:t xml:space="preserve">„KS1.1 Podpora provozu </w:t>
            </w:r>
            <w:r w:rsidR="00176743">
              <w:rPr>
                <w:rFonts w:ascii="Arial" w:hAnsi="Arial" w:cs="Arial"/>
                <w:sz w:val="20"/>
                <w:szCs w:val="20"/>
              </w:rPr>
              <w:t>EKIS MPSV</w:t>
            </w:r>
            <w:r w:rsidRPr="00BD3E76">
              <w:rPr>
                <w:rFonts w:ascii="Arial" w:hAnsi="Arial" w:cs="Arial"/>
                <w:sz w:val="20"/>
                <w:szCs w:val="20"/>
              </w:rPr>
              <w:t>“.</w:t>
            </w:r>
          </w:p>
        </w:tc>
      </w:tr>
      <w:tr w:rsidR="0047554B" w:rsidRPr="00C15C8E" w14:paraId="7547FB75" w14:textId="77777777" w:rsidTr="00B321B1">
        <w:trPr>
          <w:cantSplit/>
        </w:trPr>
        <w:tc>
          <w:tcPr>
            <w:tcW w:w="9286" w:type="dxa"/>
            <w:gridSpan w:val="5"/>
            <w:shd w:val="clear" w:color="auto" w:fill="1F497D" w:themeFill="text2"/>
          </w:tcPr>
          <w:p w14:paraId="24E160B6"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Obsah plnění</w:t>
            </w:r>
          </w:p>
        </w:tc>
      </w:tr>
      <w:tr w:rsidR="0047554B" w:rsidRPr="00C15C8E" w14:paraId="670C906C" w14:textId="77777777" w:rsidTr="00B321B1">
        <w:trPr>
          <w:cantSplit/>
        </w:trPr>
        <w:tc>
          <w:tcPr>
            <w:tcW w:w="9286" w:type="dxa"/>
            <w:gridSpan w:val="5"/>
          </w:tcPr>
          <w:p w14:paraId="6586B36F"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Rozsah plnění ze strany </w:t>
            </w:r>
            <w:r>
              <w:rPr>
                <w:rFonts w:ascii="Arial" w:hAnsi="Arial" w:cs="Arial"/>
                <w:color w:val="000000" w:themeColor="text1"/>
                <w:sz w:val="20"/>
                <w:szCs w:val="20"/>
              </w:rPr>
              <w:t>u</w:t>
            </w:r>
            <w:r w:rsidRPr="00BD3E76">
              <w:rPr>
                <w:rFonts w:ascii="Arial" w:hAnsi="Arial" w:cs="Arial"/>
                <w:color w:val="000000" w:themeColor="text1"/>
                <w:sz w:val="20"/>
                <w:szCs w:val="20"/>
              </w:rPr>
              <w:t>chazeče bude zahrnovat:</w:t>
            </w:r>
          </w:p>
          <w:p w14:paraId="7B9E93F2" w14:textId="77777777" w:rsidR="0047554B" w:rsidRPr="00BD3E76" w:rsidRDefault="0047554B" w:rsidP="00091C5A">
            <w:pPr>
              <w:pStyle w:val="Odstavecseseznamem"/>
              <w:numPr>
                <w:ilvl w:val="0"/>
                <w:numId w:val="7"/>
              </w:numPr>
              <w:jc w:val="both"/>
              <w:rPr>
                <w:rFonts w:ascii="Arial" w:hAnsi="Arial" w:cs="Arial"/>
                <w:color w:val="000000" w:themeColor="text1"/>
                <w:sz w:val="20"/>
                <w:szCs w:val="20"/>
              </w:rPr>
            </w:pPr>
            <w:r>
              <w:rPr>
                <w:rFonts w:ascii="Arial" w:hAnsi="Arial" w:cs="Arial"/>
                <w:color w:val="000000" w:themeColor="text1"/>
                <w:sz w:val="20"/>
                <w:szCs w:val="20"/>
              </w:rPr>
              <w:t>n</w:t>
            </w:r>
            <w:r w:rsidRPr="00BD3E76">
              <w:rPr>
                <w:rFonts w:ascii="Arial" w:hAnsi="Arial" w:cs="Arial"/>
                <w:color w:val="000000" w:themeColor="text1"/>
                <w:sz w:val="20"/>
                <w:szCs w:val="20"/>
              </w:rPr>
              <w:t>áklady na technické a materiální vybavení související s poskytováním součinnosti a realizaci bezpečnostních opatření</w:t>
            </w:r>
            <w:r>
              <w:rPr>
                <w:rFonts w:ascii="Arial" w:hAnsi="Arial" w:cs="Arial"/>
                <w:color w:val="000000" w:themeColor="text1"/>
                <w:sz w:val="20"/>
                <w:szCs w:val="20"/>
              </w:rPr>
              <w:t>,</w:t>
            </w:r>
          </w:p>
          <w:p w14:paraId="18123283" w14:textId="77777777" w:rsidR="0047554B" w:rsidRPr="00BD3E76" w:rsidRDefault="0047554B" w:rsidP="00091C5A">
            <w:pPr>
              <w:pStyle w:val="Odstavecseseznamem"/>
              <w:numPr>
                <w:ilvl w:val="0"/>
                <w:numId w:val="7"/>
              </w:numPr>
              <w:jc w:val="both"/>
              <w:rPr>
                <w:rFonts w:ascii="Arial" w:hAnsi="Arial" w:cs="Arial"/>
                <w:color w:val="000000" w:themeColor="text1"/>
                <w:sz w:val="20"/>
                <w:szCs w:val="20"/>
              </w:rPr>
            </w:pPr>
            <w:r>
              <w:rPr>
                <w:rFonts w:ascii="Arial" w:hAnsi="Arial" w:cs="Arial"/>
                <w:color w:val="000000" w:themeColor="text1"/>
                <w:sz w:val="20"/>
                <w:szCs w:val="20"/>
              </w:rPr>
              <w:t>p</w:t>
            </w:r>
            <w:r w:rsidRPr="00BD3E76">
              <w:rPr>
                <w:rFonts w:ascii="Arial" w:hAnsi="Arial" w:cs="Arial"/>
                <w:color w:val="000000" w:themeColor="text1"/>
                <w:sz w:val="20"/>
                <w:szCs w:val="20"/>
              </w:rPr>
              <w:t xml:space="preserve">ersonální náklady na pracovníky </w:t>
            </w:r>
            <w:r>
              <w:rPr>
                <w:rFonts w:ascii="Arial" w:hAnsi="Arial" w:cs="Arial"/>
                <w:color w:val="000000" w:themeColor="text1"/>
                <w:sz w:val="20"/>
                <w:szCs w:val="20"/>
              </w:rPr>
              <w:t>u</w:t>
            </w:r>
            <w:r w:rsidRPr="00BD3E76">
              <w:rPr>
                <w:rFonts w:ascii="Arial" w:hAnsi="Arial" w:cs="Arial"/>
                <w:color w:val="000000" w:themeColor="text1"/>
                <w:sz w:val="20"/>
                <w:szCs w:val="20"/>
              </w:rPr>
              <w:t>chazeče, kteří budou zajišťovat požadované činnosti</w:t>
            </w:r>
            <w:r>
              <w:rPr>
                <w:rFonts w:ascii="Arial" w:hAnsi="Arial" w:cs="Arial"/>
                <w:color w:val="000000" w:themeColor="text1"/>
                <w:sz w:val="20"/>
                <w:szCs w:val="20"/>
              </w:rPr>
              <w:t>,</w:t>
            </w:r>
          </w:p>
          <w:p w14:paraId="0D288896" w14:textId="77777777" w:rsidR="0047554B" w:rsidRPr="00BD3E76" w:rsidRDefault="0047554B" w:rsidP="00091C5A">
            <w:pPr>
              <w:pStyle w:val="Odstavecseseznamem"/>
              <w:numPr>
                <w:ilvl w:val="0"/>
                <w:numId w:val="7"/>
              </w:numPr>
              <w:jc w:val="both"/>
              <w:rPr>
                <w:rFonts w:ascii="Arial" w:hAnsi="Arial" w:cs="Arial"/>
                <w:color w:val="000000" w:themeColor="text1"/>
                <w:sz w:val="20"/>
                <w:szCs w:val="20"/>
              </w:rPr>
            </w:pPr>
            <w:r>
              <w:rPr>
                <w:rFonts w:ascii="Arial" w:hAnsi="Arial" w:cs="Arial"/>
                <w:color w:val="000000" w:themeColor="text1"/>
                <w:sz w:val="20"/>
                <w:szCs w:val="20"/>
              </w:rPr>
              <w:t>d</w:t>
            </w:r>
            <w:r w:rsidRPr="00BD3E76">
              <w:rPr>
                <w:rFonts w:ascii="Arial" w:hAnsi="Arial" w:cs="Arial"/>
                <w:color w:val="000000" w:themeColor="text1"/>
                <w:sz w:val="20"/>
                <w:szCs w:val="20"/>
              </w:rPr>
              <w:t xml:space="preserve">opravní a cestovní náklady související s přepravou pracovníků </w:t>
            </w:r>
            <w:r>
              <w:rPr>
                <w:rFonts w:ascii="Arial" w:hAnsi="Arial" w:cs="Arial"/>
                <w:color w:val="000000" w:themeColor="text1"/>
                <w:sz w:val="20"/>
                <w:szCs w:val="20"/>
              </w:rPr>
              <w:t>u</w:t>
            </w:r>
            <w:r w:rsidRPr="00BD3E76">
              <w:rPr>
                <w:rFonts w:ascii="Arial" w:hAnsi="Arial" w:cs="Arial"/>
                <w:color w:val="000000" w:themeColor="text1"/>
                <w:sz w:val="20"/>
                <w:szCs w:val="20"/>
              </w:rPr>
              <w:t>chazeče do místa konzultace, pokud se toto místo nachází na území ČR.</w:t>
            </w:r>
          </w:p>
        </w:tc>
      </w:tr>
      <w:tr w:rsidR="0047554B" w:rsidRPr="00C15C8E" w14:paraId="651BC8AE" w14:textId="77777777" w:rsidTr="00B321B1">
        <w:trPr>
          <w:cantSplit/>
        </w:trPr>
        <w:tc>
          <w:tcPr>
            <w:tcW w:w="9286" w:type="dxa"/>
            <w:gridSpan w:val="5"/>
            <w:shd w:val="clear" w:color="auto" w:fill="1F497D" w:themeFill="text2"/>
          </w:tcPr>
          <w:p w14:paraId="680D6655"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Rozsah činností</w:t>
            </w:r>
          </w:p>
        </w:tc>
      </w:tr>
      <w:tr w:rsidR="0047554B" w:rsidRPr="00C15C8E" w14:paraId="627344DC" w14:textId="77777777" w:rsidTr="00B321B1">
        <w:trPr>
          <w:cantSplit/>
          <w:trHeight w:val="285"/>
        </w:trPr>
        <w:tc>
          <w:tcPr>
            <w:tcW w:w="9286" w:type="dxa"/>
            <w:gridSpan w:val="5"/>
          </w:tcPr>
          <w:p w14:paraId="75EEBA70" w14:textId="77777777" w:rsidR="0047554B" w:rsidRPr="000B24BE" w:rsidRDefault="0047554B" w:rsidP="00B321B1">
            <w:pPr>
              <w:ind w:firstLine="0"/>
              <w:jc w:val="both"/>
              <w:rPr>
                <w:rFonts w:ascii="Arial" w:hAnsi="Arial" w:cs="Arial"/>
                <w:color w:val="000000" w:themeColor="text1"/>
                <w:sz w:val="20"/>
                <w:szCs w:val="20"/>
              </w:rPr>
            </w:pPr>
            <w:r w:rsidRPr="000B24BE">
              <w:rPr>
                <w:rFonts w:ascii="Arial" w:hAnsi="Arial" w:cs="Arial"/>
                <w:color w:val="000000" w:themeColor="text1"/>
                <w:sz w:val="20"/>
                <w:szCs w:val="20"/>
              </w:rPr>
              <w:t>Zadavatel požaduje následující rozsah činností:</w:t>
            </w:r>
          </w:p>
        </w:tc>
      </w:tr>
      <w:tr w:rsidR="0047554B" w:rsidRPr="00C15C8E" w14:paraId="1FFE7055" w14:textId="77777777" w:rsidTr="00B321B1">
        <w:trPr>
          <w:cantSplit/>
          <w:trHeight w:val="237"/>
        </w:trPr>
        <w:tc>
          <w:tcPr>
            <w:tcW w:w="2802" w:type="dxa"/>
            <w:gridSpan w:val="2"/>
          </w:tcPr>
          <w:p w14:paraId="7B259498" w14:textId="77777777" w:rsidR="0047554B" w:rsidRPr="00BD3E76" w:rsidRDefault="0047554B" w:rsidP="00B321B1">
            <w:pPr>
              <w:ind w:firstLine="0"/>
              <w:rPr>
                <w:rFonts w:ascii="Arial" w:hAnsi="Arial" w:cs="Arial"/>
                <w:color w:val="000000" w:themeColor="text1"/>
                <w:sz w:val="20"/>
                <w:szCs w:val="20"/>
              </w:rPr>
            </w:pPr>
            <w:r w:rsidRPr="00BD3E76">
              <w:rPr>
                <w:rFonts w:ascii="Arial" w:hAnsi="Arial" w:cs="Arial"/>
                <w:color w:val="000000" w:themeColor="text1"/>
                <w:sz w:val="20"/>
                <w:szCs w:val="20"/>
              </w:rPr>
              <w:t>Součinnost</w:t>
            </w:r>
          </w:p>
        </w:tc>
        <w:tc>
          <w:tcPr>
            <w:tcW w:w="6484" w:type="dxa"/>
            <w:gridSpan w:val="3"/>
          </w:tcPr>
          <w:p w14:paraId="6BC281E7" w14:textId="4CAB6460" w:rsidR="0047554B" w:rsidRPr="00770F98" w:rsidRDefault="0047554B" w:rsidP="00A12D52">
            <w:pPr>
              <w:ind w:firstLine="0"/>
              <w:jc w:val="both"/>
              <w:rPr>
                <w:rFonts w:ascii="Arial" w:hAnsi="Arial"/>
                <w:color w:val="000000" w:themeColor="text1"/>
                <w:sz w:val="20"/>
              </w:rPr>
            </w:pPr>
            <w:r w:rsidRPr="00770F98">
              <w:rPr>
                <w:rFonts w:ascii="Arial" w:hAnsi="Arial" w:cs="Arial"/>
                <w:color w:val="000000" w:themeColor="text1"/>
                <w:sz w:val="20"/>
                <w:szCs w:val="20"/>
              </w:rPr>
              <w:t xml:space="preserve">Zadavatel předpokládá poskytnutí součinnosti v rozsahu </w:t>
            </w:r>
            <w:r w:rsidR="00A12D52">
              <w:rPr>
                <w:rFonts w:ascii="Arial" w:hAnsi="Arial" w:cs="Arial"/>
                <w:color w:val="000000" w:themeColor="text1"/>
                <w:sz w:val="20"/>
                <w:szCs w:val="20"/>
              </w:rPr>
              <w:t>0,75</w:t>
            </w:r>
            <w:r w:rsidRPr="00770F98">
              <w:rPr>
                <w:rFonts w:ascii="Arial" w:hAnsi="Arial"/>
                <w:color w:val="000000" w:themeColor="text1"/>
                <w:sz w:val="20"/>
              </w:rPr>
              <w:t xml:space="preserve"> MD</w:t>
            </w:r>
            <w:r w:rsidRPr="00770F98">
              <w:rPr>
                <w:rFonts w:ascii="Arial" w:hAnsi="Arial" w:cs="Arial"/>
                <w:color w:val="000000" w:themeColor="text1"/>
                <w:sz w:val="20"/>
                <w:szCs w:val="20"/>
              </w:rPr>
              <w:t xml:space="preserve"> za jeden kalendářní </w:t>
            </w:r>
            <w:r w:rsidR="00A12D52">
              <w:rPr>
                <w:rFonts w:ascii="Arial" w:hAnsi="Arial" w:cs="Arial"/>
                <w:color w:val="000000" w:themeColor="text1"/>
                <w:sz w:val="20"/>
                <w:szCs w:val="20"/>
              </w:rPr>
              <w:t>měsíc</w:t>
            </w:r>
            <w:r w:rsidRPr="00770F98">
              <w:rPr>
                <w:rFonts w:ascii="Arial" w:hAnsi="Arial" w:cs="Arial"/>
                <w:color w:val="000000" w:themeColor="text1"/>
                <w:sz w:val="20"/>
                <w:szCs w:val="20"/>
              </w:rPr>
              <w:t xml:space="preserve">. </w:t>
            </w:r>
          </w:p>
        </w:tc>
      </w:tr>
      <w:tr w:rsidR="0047554B" w:rsidRPr="00C15C8E" w14:paraId="483C280C" w14:textId="77777777" w:rsidTr="00B321B1">
        <w:trPr>
          <w:cantSplit/>
          <w:trHeight w:val="300"/>
        </w:trPr>
        <w:tc>
          <w:tcPr>
            <w:tcW w:w="2802" w:type="dxa"/>
            <w:gridSpan w:val="2"/>
          </w:tcPr>
          <w:p w14:paraId="7F2838A1" w14:textId="77777777" w:rsidR="0047554B" w:rsidRPr="00BD3E76" w:rsidRDefault="0047554B" w:rsidP="00B321B1">
            <w:pPr>
              <w:ind w:firstLine="0"/>
              <w:rPr>
                <w:rFonts w:ascii="Arial" w:hAnsi="Arial" w:cs="Arial"/>
                <w:color w:val="000000" w:themeColor="text1"/>
                <w:sz w:val="20"/>
                <w:szCs w:val="20"/>
              </w:rPr>
            </w:pPr>
            <w:r w:rsidRPr="00BD3E76">
              <w:rPr>
                <w:rFonts w:ascii="Arial" w:hAnsi="Arial" w:cs="Arial"/>
                <w:color w:val="000000" w:themeColor="text1"/>
                <w:sz w:val="20"/>
                <w:szCs w:val="20"/>
              </w:rPr>
              <w:t>Zpracování auditní stopy</w:t>
            </w:r>
          </w:p>
        </w:tc>
        <w:tc>
          <w:tcPr>
            <w:tcW w:w="6484" w:type="dxa"/>
            <w:gridSpan w:val="3"/>
          </w:tcPr>
          <w:p w14:paraId="45116AD4" w14:textId="77777777" w:rsidR="0047554B" w:rsidRPr="00E715A6" w:rsidRDefault="0047554B" w:rsidP="00B321B1">
            <w:pPr>
              <w:ind w:firstLine="0"/>
              <w:jc w:val="both"/>
              <w:rPr>
                <w:rFonts w:ascii="Arial" w:hAnsi="Arial" w:cs="Arial"/>
                <w:color w:val="000000" w:themeColor="text1"/>
                <w:sz w:val="20"/>
                <w:szCs w:val="20"/>
              </w:rPr>
            </w:pPr>
            <w:r w:rsidRPr="00E715A6">
              <w:rPr>
                <w:rFonts w:ascii="Arial" w:hAnsi="Arial" w:cs="Arial"/>
                <w:color w:val="000000" w:themeColor="text1"/>
                <w:sz w:val="20"/>
                <w:szCs w:val="20"/>
              </w:rPr>
              <w:t>Součinnost při zpracování auditní stopy v min. rozsahu 10 auditních stop za 1 kalendářní měsíc</w:t>
            </w:r>
          </w:p>
        </w:tc>
      </w:tr>
      <w:tr w:rsidR="0047554B" w:rsidRPr="00C15C8E" w14:paraId="4E240B58" w14:textId="77777777" w:rsidTr="00B321B1">
        <w:trPr>
          <w:cantSplit/>
          <w:trHeight w:val="210"/>
        </w:trPr>
        <w:tc>
          <w:tcPr>
            <w:tcW w:w="2802" w:type="dxa"/>
            <w:gridSpan w:val="2"/>
          </w:tcPr>
          <w:p w14:paraId="46D936D1" w14:textId="77777777" w:rsidR="0047554B" w:rsidRPr="00BD3E76" w:rsidRDefault="0047554B" w:rsidP="00B321B1">
            <w:pPr>
              <w:ind w:firstLine="0"/>
              <w:rPr>
                <w:rFonts w:ascii="Arial" w:hAnsi="Arial" w:cs="Arial"/>
                <w:color w:val="000000" w:themeColor="text1"/>
                <w:sz w:val="20"/>
                <w:szCs w:val="20"/>
              </w:rPr>
            </w:pPr>
            <w:r w:rsidRPr="00BD3E76">
              <w:rPr>
                <w:rFonts w:ascii="Arial" w:hAnsi="Arial" w:cs="Arial"/>
                <w:color w:val="000000" w:themeColor="text1"/>
                <w:sz w:val="20"/>
                <w:szCs w:val="20"/>
              </w:rPr>
              <w:t>Bezpečnostní dohled</w:t>
            </w:r>
          </w:p>
        </w:tc>
        <w:tc>
          <w:tcPr>
            <w:tcW w:w="6484" w:type="dxa"/>
            <w:gridSpan w:val="3"/>
          </w:tcPr>
          <w:p w14:paraId="1618BD54" w14:textId="4F738663" w:rsidR="0047554B" w:rsidRPr="00E715A6" w:rsidRDefault="0047554B" w:rsidP="0029247C">
            <w:pPr>
              <w:ind w:firstLine="0"/>
              <w:jc w:val="both"/>
              <w:rPr>
                <w:rFonts w:ascii="Arial" w:hAnsi="Arial"/>
                <w:color w:val="000000" w:themeColor="text1"/>
                <w:sz w:val="20"/>
              </w:rPr>
            </w:pPr>
            <w:r w:rsidRPr="00E715A6">
              <w:rPr>
                <w:rFonts w:ascii="Arial" w:hAnsi="Arial" w:cs="Arial"/>
                <w:color w:val="000000" w:themeColor="text1"/>
                <w:sz w:val="20"/>
                <w:szCs w:val="20"/>
              </w:rPr>
              <w:t xml:space="preserve">Zadavatel předpokládá </w:t>
            </w:r>
            <w:r w:rsidR="00770F98" w:rsidRPr="00E715A6">
              <w:rPr>
                <w:rFonts w:ascii="Arial" w:hAnsi="Arial" w:cs="Arial"/>
                <w:color w:val="000000" w:themeColor="text1"/>
                <w:sz w:val="20"/>
                <w:szCs w:val="20"/>
              </w:rPr>
              <w:t>rozsah dle aktuálních potřeb EKIS MPSV a bude realizován bez časového, věcného a množstevního omezení.</w:t>
            </w:r>
            <w:r w:rsidRPr="00E715A6">
              <w:rPr>
                <w:rFonts w:ascii="Arial" w:hAnsi="Arial" w:cs="Arial"/>
                <w:color w:val="000000" w:themeColor="text1"/>
                <w:sz w:val="20"/>
                <w:szCs w:val="20"/>
              </w:rPr>
              <w:t xml:space="preserve">. </w:t>
            </w:r>
          </w:p>
        </w:tc>
      </w:tr>
      <w:tr w:rsidR="0047554B" w:rsidRPr="00C15C8E" w14:paraId="7B5A4AC4" w14:textId="77777777" w:rsidTr="00B321B1">
        <w:trPr>
          <w:cantSplit/>
          <w:trHeight w:val="285"/>
        </w:trPr>
        <w:tc>
          <w:tcPr>
            <w:tcW w:w="9286" w:type="dxa"/>
            <w:gridSpan w:val="5"/>
          </w:tcPr>
          <w:p w14:paraId="65E934F3" w14:textId="7D0AAF13" w:rsidR="00770F98" w:rsidRDefault="0047554B" w:rsidP="00B321B1">
            <w:pPr>
              <w:ind w:firstLine="0"/>
              <w:jc w:val="both"/>
              <w:rPr>
                <w:rFonts w:ascii="Arial" w:hAnsi="Arial" w:cs="Arial"/>
                <w:color w:val="000000" w:themeColor="text1"/>
                <w:sz w:val="20"/>
                <w:szCs w:val="20"/>
              </w:rPr>
            </w:pPr>
            <w:r w:rsidRPr="000B24BE">
              <w:rPr>
                <w:rFonts w:ascii="Arial" w:hAnsi="Arial" w:cs="Arial"/>
                <w:color w:val="000000" w:themeColor="text1"/>
                <w:sz w:val="20"/>
                <w:szCs w:val="20"/>
              </w:rPr>
              <w:lastRenderedPageBreak/>
              <w:t xml:space="preserve">Komponenta “Bezpečnostní dohled </w:t>
            </w:r>
            <w:r w:rsidR="00176743">
              <w:rPr>
                <w:rFonts w:ascii="Arial" w:hAnsi="Arial" w:cs="Arial"/>
                <w:color w:val="000000" w:themeColor="text1"/>
                <w:sz w:val="20"/>
                <w:szCs w:val="20"/>
              </w:rPr>
              <w:t>EKIS MPSV</w:t>
            </w:r>
            <w:r w:rsidRPr="00CD6FB4">
              <w:rPr>
                <w:rFonts w:ascii="Arial" w:hAnsi="Arial" w:cs="Arial"/>
                <w:color w:val="000000" w:themeColor="text1"/>
                <w:sz w:val="20"/>
                <w:szCs w:val="20"/>
              </w:rPr>
              <w:t>“</w:t>
            </w:r>
            <w:r w:rsidR="00770F98">
              <w:rPr>
                <w:rFonts w:ascii="Arial" w:hAnsi="Arial" w:cs="Arial"/>
                <w:color w:val="000000" w:themeColor="text1"/>
                <w:sz w:val="20"/>
                <w:szCs w:val="20"/>
              </w:rPr>
              <w:t xml:space="preserve"> (vyjma „Součinnosti“</w:t>
            </w:r>
            <w:r w:rsidR="007E5691">
              <w:rPr>
                <w:rFonts w:ascii="Arial" w:hAnsi="Arial" w:cs="Arial"/>
                <w:color w:val="000000" w:themeColor="text1"/>
                <w:sz w:val="20"/>
                <w:szCs w:val="20"/>
              </w:rPr>
              <w:t>)</w:t>
            </w:r>
            <w:r w:rsidRPr="00CD6FB4">
              <w:rPr>
                <w:rFonts w:ascii="Arial" w:hAnsi="Arial" w:cs="Arial"/>
                <w:color w:val="000000" w:themeColor="text1"/>
                <w:sz w:val="20"/>
                <w:szCs w:val="20"/>
              </w:rPr>
              <w:t xml:space="preserve"> bude </w:t>
            </w:r>
            <w:r w:rsidRPr="000318D0">
              <w:rPr>
                <w:rFonts w:ascii="Arial" w:hAnsi="Arial" w:cs="Arial"/>
                <w:color w:val="000000" w:themeColor="text1"/>
                <w:sz w:val="20"/>
                <w:szCs w:val="20"/>
              </w:rPr>
              <w:t xml:space="preserve">uchazečem zajišťována jako paušální plnění, což znamená, že </w:t>
            </w:r>
            <w:r w:rsidRPr="00500072">
              <w:rPr>
                <w:rFonts w:ascii="Arial" w:hAnsi="Arial" w:cs="Arial"/>
                <w:color w:val="000000" w:themeColor="text1"/>
                <w:sz w:val="20"/>
                <w:szCs w:val="20"/>
              </w:rPr>
              <w:t>u</w:t>
            </w:r>
            <w:r w:rsidRPr="00E8522F">
              <w:rPr>
                <w:rFonts w:ascii="Arial" w:hAnsi="Arial" w:cs="Arial"/>
                <w:color w:val="000000" w:themeColor="text1"/>
                <w:sz w:val="20"/>
                <w:szCs w:val="20"/>
              </w:rPr>
              <w:t xml:space="preserve">chazeč bude zajišťovat potřebné činnosti v takovém rozsahu, který bude nezbytný pro dosažení všech kvalitativních parametrů příslušné služby. </w:t>
            </w:r>
          </w:p>
          <w:p w14:paraId="57D401EA" w14:textId="7F967557" w:rsidR="0047554B" w:rsidRPr="00E8522F" w:rsidRDefault="00770F98" w:rsidP="007E5691">
            <w:pPr>
              <w:ind w:firstLine="0"/>
              <w:jc w:val="both"/>
              <w:rPr>
                <w:rFonts w:ascii="Arial" w:hAnsi="Arial" w:cs="Arial"/>
                <w:color w:val="000000" w:themeColor="text1"/>
                <w:sz w:val="20"/>
                <w:szCs w:val="20"/>
              </w:rPr>
            </w:pPr>
            <w:r>
              <w:rPr>
                <w:rFonts w:ascii="Arial" w:hAnsi="Arial" w:cs="Arial"/>
                <w:color w:val="000000" w:themeColor="text1"/>
                <w:sz w:val="20"/>
                <w:szCs w:val="20"/>
              </w:rPr>
              <w:t xml:space="preserve">Pro činnost „Součinnost“ bude </w:t>
            </w:r>
            <w:r w:rsidR="0047554B" w:rsidRPr="00E8522F">
              <w:rPr>
                <w:rFonts w:ascii="Arial" w:hAnsi="Arial" w:cs="Arial"/>
                <w:color w:val="000000" w:themeColor="text1"/>
                <w:sz w:val="20"/>
                <w:szCs w:val="20"/>
              </w:rPr>
              <w:t>plnění ze strany uchazeče omezen</w:t>
            </w:r>
            <w:r w:rsidR="007E5691">
              <w:rPr>
                <w:rFonts w:ascii="Arial" w:hAnsi="Arial" w:cs="Arial"/>
                <w:color w:val="000000" w:themeColor="text1"/>
                <w:sz w:val="20"/>
                <w:szCs w:val="20"/>
              </w:rPr>
              <w:t>o</w:t>
            </w:r>
            <w:r w:rsidR="0047554B" w:rsidRPr="00E8522F">
              <w:rPr>
                <w:rFonts w:ascii="Arial" w:hAnsi="Arial" w:cs="Arial"/>
                <w:color w:val="000000" w:themeColor="text1"/>
                <w:sz w:val="20"/>
                <w:szCs w:val="20"/>
              </w:rPr>
              <w:t xml:space="preserve"> požadovaným rozsahem. Nevyčerpané MD budou převedeny do dalšího období.</w:t>
            </w:r>
          </w:p>
        </w:tc>
      </w:tr>
      <w:tr w:rsidR="0047554B" w:rsidRPr="00C15C8E" w14:paraId="7B634D0F" w14:textId="77777777" w:rsidTr="00B321B1">
        <w:trPr>
          <w:cantSplit/>
        </w:trPr>
        <w:tc>
          <w:tcPr>
            <w:tcW w:w="9286" w:type="dxa"/>
            <w:gridSpan w:val="5"/>
            <w:shd w:val="clear" w:color="auto" w:fill="1F497D" w:themeFill="text2"/>
          </w:tcPr>
          <w:p w14:paraId="51F33C76"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Provozní doba poskytování komponenty</w:t>
            </w:r>
          </w:p>
        </w:tc>
      </w:tr>
      <w:tr w:rsidR="0047554B" w:rsidRPr="00C15C8E" w14:paraId="58587F23" w14:textId="77777777" w:rsidTr="00B321B1">
        <w:trPr>
          <w:cantSplit/>
        </w:trPr>
        <w:tc>
          <w:tcPr>
            <w:tcW w:w="9286" w:type="dxa"/>
            <w:gridSpan w:val="5"/>
          </w:tcPr>
          <w:p w14:paraId="2B90429E"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Komponenta “Bezpečnostní dohled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 bude poskytována v režimu 5x12 (pracovní dny mimo státní svátky a dny pracovního volna od 6:00 do 18:00).</w:t>
            </w:r>
          </w:p>
        </w:tc>
      </w:tr>
      <w:tr w:rsidR="0047554B" w:rsidRPr="00C15C8E" w14:paraId="188B79D5" w14:textId="77777777" w:rsidTr="00B321B1">
        <w:trPr>
          <w:cantSplit/>
        </w:trPr>
        <w:tc>
          <w:tcPr>
            <w:tcW w:w="9286" w:type="dxa"/>
            <w:gridSpan w:val="5"/>
            <w:shd w:val="clear" w:color="auto" w:fill="1F497D" w:themeFill="text2"/>
          </w:tcPr>
          <w:p w14:paraId="56125674"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Reakční lhůty pro poskytování služby</w:t>
            </w:r>
          </w:p>
        </w:tc>
      </w:tr>
      <w:tr w:rsidR="0047554B" w:rsidRPr="00C15C8E" w14:paraId="7FE532E0" w14:textId="77777777" w:rsidTr="00B321B1">
        <w:trPr>
          <w:cantSplit/>
          <w:trHeight w:val="663"/>
        </w:trPr>
        <w:tc>
          <w:tcPr>
            <w:tcW w:w="5663" w:type="dxa"/>
            <w:gridSpan w:val="3"/>
            <w:tcBorders>
              <w:top w:val="single" w:sz="4" w:space="0" w:color="auto"/>
              <w:left w:val="single" w:sz="4" w:space="0" w:color="auto"/>
              <w:bottom w:val="nil"/>
            </w:tcBorders>
            <w:shd w:val="clear" w:color="auto" w:fill="DBE5F1" w:themeFill="accent1" w:themeFillTint="33"/>
            <w:vAlign w:val="center"/>
          </w:tcPr>
          <w:p w14:paraId="39CDA41D"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Typ požadavku</w:t>
            </w:r>
          </w:p>
        </w:tc>
        <w:tc>
          <w:tcPr>
            <w:tcW w:w="1559" w:type="dxa"/>
            <w:tcBorders>
              <w:top w:val="single" w:sz="4" w:space="0" w:color="auto"/>
              <w:bottom w:val="nil"/>
            </w:tcBorders>
            <w:shd w:val="clear" w:color="auto" w:fill="DBE5F1" w:themeFill="accent1" w:themeFillTint="33"/>
          </w:tcPr>
          <w:p w14:paraId="211DCE2B"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Reakční doba v hodinách</w:t>
            </w:r>
          </w:p>
        </w:tc>
        <w:tc>
          <w:tcPr>
            <w:tcW w:w="2064" w:type="dxa"/>
            <w:tcBorders>
              <w:top w:val="single" w:sz="4" w:space="0" w:color="auto"/>
              <w:bottom w:val="nil"/>
            </w:tcBorders>
            <w:shd w:val="clear" w:color="auto" w:fill="DBE5F1" w:themeFill="accent1" w:themeFillTint="33"/>
          </w:tcPr>
          <w:p w14:paraId="0F7B151A"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Doba vyřešení v hodinách</w:t>
            </w:r>
          </w:p>
        </w:tc>
      </w:tr>
      <w:tr w:rsidR="0047554B" w:rsidRPr="00C15C8E" w14:paraId="293777B0" w14:textId="77777777" w:rsidTr="00B321B1">
        <w:trPr>
          <w:cantSplit/>
          <w:trHeight w:val="543"/>
        </w:trPr>
        <w:tc>
          <w:tcPr>
            <w:tcW w:w="5663" w:type="dxa"/>
            <w:gridSpan w:val="3"/>
            <w:tcBorders>
              <w:top w:val="nil"/>
              <w:left w:val="single" w:sz="4" w:space="0" w:color="auto"/>
              <w:bottom w:val="single" w:sz="4" w:space="0" w:color="auto"/>
            </w:tcBorders>
            <w:vAlign w:val="center"/>
          </w:tcPr>
          <w:p w14:paraId="16DDB091"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Požadavek uživatele</w:t>
            </w:r>
          </w:p>
        </w:tc>
        <w:tc>
          <w:tcPr>
            <w:tcW w:w="1559" w:type="dxa"/>
            <w:tcBorders>
              <w:top w:val="nil"/>
              <w:bottom w:val="single" w:sz="4" w:space="0" w:color="auto"/>
            </w:tcBorders>
            <w:vAlign w:val="center"/>
          </w:tcPr>
          <w:p w14:paraId="51CB6173"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2</w:t>
            </w:r>
          </w:p>
        </w:tc>
        <w:tc>
          <w:tcPr>
            <w:tcW w:w="2064" w:type="dxa"/>
            <w:tcBorders>
              <w:top w:val="nil"/>
              <w:bottom w:val="single" w:sz="4" w:space="0" w:color="auto"/>
            </w:tcBorders>
            <w:vAlign w:val="center"/>
          </w:tcPr>
          <w:p w14:paraId="02664A27" w14:textId="77777777" w:rsidR="0047554B" w:rsidRPr="00BD3E76" w:rsidRDefault="0047554B" w:rsidP="00B321B1">
            <w:pPr>
              <w:tabs>
                <w:tab w:val="left" w:pos="1996"/>
              </w:tabs>
              <w:ind w:firstLine="0"/>
              <w:rPr>
                <w:rFonts w:ascii="Arial" w:hAnsi="Arial" w:cs="Arial"/>
                <w:color w:val="000000" w:themeColor="text1"/>
                <w:sz w:val="20"/>
                <w:szCs w:val="20"/>
              </w:rPr>
            </w:pPr>
            <w:r w:rsidRPr="00BD3E76">
              <w:rPr>
                <w:rFonts w:ascii="Arial" w:hAnsi="Arial" w:cs="Arial"/>
                <w:color w:val="000000" w:themeColor="text1"/>
                <w:sz w:val="20"/>
                <w:szCs w:val="20"/>
              </w:rPr>
              <w:t>Dle dohody, maximálně však do 14 kalendářních dnů.</w:t>
            </w:r>
          </w:p>
        </w:tc>
      </w:tr>
      <w:tr w:rsidR="0047554B" w:rsidRPr="00C15C8E" w14:paraId="5E42F8C6" w14:textId="77777777" w:rsidTr="00B321B1">
        <w:trPr>
          <w:cantSplit/>
        </w:trPr>
        <w:tc>
          <w:tcPr>
            <w:tcW w:w="9286" w:type="dxa"/>
            <w:gridSpan w:val="5"/>
          </w:tcPr>
          <w:p w14:paraId="4FF75349" w14:textId="5C210877" w:rsidR="0047554B" w:rsidRPr="00BD3E76" w:rsidRDefault="0047554B" w:rsidP="007E569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Reakční lhůta běží v provozní dobu poskytování komponenty a začíná od okamžiku zapsání požadavku oprávněnou osobou do Service Desku. Reakční lhůta na vyřešení požadavku se vztahuje na všechny činnosti nutné pro vyřešení požadavku v provozním prostředí, pokud </w:t>
            </w:r>
            <w:r>
              <w:rPr>
                <w:rFonts w:ascii="Arial" w:hAnsi="Arial" w:cs="Arial"/>
                <w:color w:val="000000" w:themeColor="text1"/>
                <w:sz w:val="20"/>
                <w:szCs w:val="20"/>
              </w:rPr>
              <w:t>z</w:t>
            </w:r>
            <w:r w:rsidRPr="00BD3E76">
              <w:rPr>
                <w:rFonts w:ascii="Arial" w:hAnsi="Arial" w:cs="Arial"/>
                <w:color w:val="000000" w:themeColor="text1"/>
                <w:sz w:val="20"/>
                <w:szCs w:val="20"/>
              </w:rPr>
              <w:t xml:space="preserve">adavatel v daném případě nestanovil jinak. </w:t>
            </w:r>
          </w:p>
        </w:tc>
      </w:tr>
    </w:tbl>
    <w:p w14:paraId="4A4EBB4A" w14:textId="77777777" w:rsidR="0047554B" w:rsidRPr="00BD3E76" w:rsidRDefault="0047554B" w:rsidP="0047554B">
      <w:pPr>
        <w:ind w:firstLine="0"/>
        <w:jc w:val="both"/>
        <w:rPr>
          <w:rFonts w:ascii="Arial" w:hAnsi="Arial" w:cs="Arial"/>
          <w:color w:val="000000" w:themeColor="text1"/>
          <w:highlight w:val="yellow"/>
        </w:rPr>
      </w:pPr>
    </w:p>
    <w:p w14:paraId="4973ED49" w14:textId="77777777" w:rsidR="0047554B" w:rsidRPr="00BD3E76" w:rsidRDefault="0047554B" w:rsidP="0047554B">
      <w:pPr>
        <w:pStyle w:val="Nadpis6"/>
        <w:keepNext/>
        <w:keepLines/>
        <w:spacing w:before="200" w:after="0"/>
        <w:jc w:val="both"/>
        <w:rPr>
          <w:rFonts w:cs="Arial"/>
        </w:rPr>
      </w:pPr>
      <w:r w:rsidRPr="00BD3E76">
        <w:rPr>
          <w:rFonts w:cs="Arial"/>
        </w:rPr>
        <w:t xml:space="preserve">Komponenta služby “KS1.5 Technologický update </w:t>
      </w:r>
      <w:r w:rsidR="00176743">
        <w:rPr>
          <w:rFonts w:cs="Arial"/>
        </w:rPr>
        <w:t>EKIS MPSV</w:t>
      </w:r>
      <w:r w:rsidRPr="00BD3E76">
        <w:rPr>
          <w:rFonts w:cs="Arial"/>
        </w:rPr>
        <w:t>“</w:t>
      </w:r>
    </w:p>
    <w:p w14:paraId="7F62D678" w14:textId="77777777" w:rsidR="0047554B" w:rsidRPr="00BD3E76" w:rsidRDefault="0047554B" w:rsidP="0047554B">
      <w:pPr>
        <w:jc w:val="both"/>
        <w:rPr>
          <w:rFonts w:ascii="Arial" w:hAnsi="Arial" w:cs="Arial"/>
          <w:color w:val="000000" w:themeColor="text1"/>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640"/>
        <w:gridCol w:w="4058"/>
        <w:gridCol w:w="1544"/>
        <w:gridCol w:w="2044"/>
      </w:tblGrid>
      <w:tr w:rsidR="0047554B" w:rsidRPr="00C15C8E" w14:paraId="124F6944" w14:textId="77777777" w:rsidTr="00B321B1">
        <w:trPr>
          <w:cantSplit/>
        </w:trPr>
        <w:tc>
          <w:tcPr>
            <w:tcW w:w="1488" w:type="dxa"/>
            <w:shd w:val="clear" w:color="auto" w:fill="1F497D" w:themeFill="text2"/>
          </w:tcPr>
          <w:p w14:paraId="0DCAA857" w14:textId="77777777" w:rsidR="0047554B" w:rsidRPr="00BD3E76" w:rsidRDefault="0047554B" w:rsidP="00B321B1">
            <w:pPr>
              <w:ind w:firstLine="0"/>
              <w:jc w:val="both"/>
              <w:rPr>
                <w:rFonts w:ascii="Arial" w:hAnsi="Arial" w:cs="Arial"/>
                <w:b/>
                <w:color w:val="FFFFFF" w:themeColor="background1"/>
                <w:sz w:val="20"/>
                <w:szCs w:val="20"/>
              </w:rPr>
            </w:pPr>
            <w:r w:rsidRPr="00BD3E76">
              <w:rPr>
                <w:rFonts w:ascii="Arial" w:hAnsi="Arial" w:cs="Arial"/>
                <w:b/>
                <w:color w:val="FFFFFF" w:themeColor="background1"/>
                <w:sz w:val="20"/>
                <w:szCs w:val="20"/>
              </w:rPr>
              <w:t>Označení</w:t>
            </w:r>
          </w:p>
        </w:tc>
        <w:tc>
          <w:tcPr>
            <w:tcW w:w="7798" w:type="dxa"/>
            <w:gridSpan w:val="3"/>
            <w:shd w:val="clear" w:color="auto" w:fill="1F497D" w:themeFill="text2"/>
          </w:tcPr>
          <w:p w14:paraId="32A8D711" w14:textId="77777777" w:rsidR="0047554B" w:rsidRPr="00BD3E76" w:rsidRDefault="0047554B" w:rsidP="00B321B1">
            <w:pPr>
              <w:ind w:firstLine="0"/>
              <w:jc w:val="both"/>
              <w:rPr>
                <w:rFonts w:ascii="Arial" w:hAnsi="Arial" w:cs="Arial"/>
                <w:b/>
                <w:color w:val="FFFFFF" w:themeColor="background1"/>
                <w:sz w:val="20"/>
                <w:szCs w:val="20"/>
              </w:rPr>
            </w:pPr>
            <w:r w:rsidRPr="00BD3E76">
              <w:rPr>
                <w:rFonts w:ascii="Arial" w:hAnsi="Arial" w:cs="Arial"/>
                <w:b/>
                <w:color w:val="FFFFFF" w:themeColor="background1"/>
                <w:sz w:val="20"/>
                <w:szCs w:val="20"/>
              </w:rPr>
              <w:t>Název komponenty</w:t>
            </w:r>
          </w:p>
        </w:tc>
      </w:tr>
      <w:tr w:rsidR="0047554B" w:rsidRPr="00C15C8E" w14:paraId="3F529067" w14:textId="77777777" w:rsidTr="00B321B1">
        <w:trPr>
          <w:cantSplit/>
        </w:trPr>
        <w:tc>
          <w:tcPr>
            <w:tcW w:w="1488" w:type="dxa"/>
          </w:tcPr>
          <w:p w14:paraId="0B861120"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000000" w:themeColor="text1"/>
                <w:sz w:val="20"/>
                <w:szCs w:val="20"/>
              </w:rPr>
              <w:t>KS1.5</w:t>
            </w:r>
          </w:p>
        </w:tc>
        <w:tc>
          <w:tcPr>
            <w:tcW w:w="7798" w:type="dxa"/>
            <w:gridSpan w:val="3"/>
          </w:tcPr>
          <w:p w14:paraId="314BADAD"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000000" w:themeColor="text1"/>
                <w:sz w:val="20"/>
                <w:szCs w:val="20"/>
              </w:rPr>
              <w:t xml:space="preserve">Technologický update </w:t>
            </w:r>
            <w:r w:rsidR="00176743">
              <w:rPr>
                <w:rFonts w:ascii="Arial" w:hAnsi="Arial" w:cs="Arial"/>
                <w:b/>
                <w:color w:val="000000" w:themeColor="text1"/>
                <w:sz w:val="20"/>
                <w:szCs w:val="20"/>
              </w:rPr>
              <w:t>EKIS MPSV</w:t>
            </w:r>
          </w:p>
        </w:tc>
      </w:tr>
      <w:tr w:rsidR="0047554B" w:rsidRPr="00C15C8E" w14:paraId="41CC7C5E" w14:textId="77777777" w:rsidTr="00B321B1">
        <w:trPr>
          <w:cantSplit/>
        </w:trPr>
        <w:tc>
          <w:tcPr>
            <w:tcW w:w="9286" w:type="dxa"/>
            <w:gridSpan w:val="4"/>
            <w:shd w:val="clear" w:color="auto" w:fill="1F497D" w:themeFill="text2"/>
          </w:tcPr>
          <w:p w14:paraId="5D7A8EFE"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Seznam činností</w:t>
            </w:r>
          </w:p>
        </w:tc>
      </w:tr>
      <w:tr w:rsidR="0047554B" w:rsidRPr="00C15C8E" w14:paraId="3241BA08" w14:textId="77777777" w:rsidTr="00B321B1">
        <w:trPr>
          <w:cantSplit/>
          <w:trHeight w:val="295"/>
        </w:trPr>
        <w:tc>
          <w:tcPr>
            <w:tcW w:w="1488" w:type="dxa"/>
          </w:tcPr>
          <w:p w14:paraId="5CCBF0AC" w14:textId="7B0F73BE"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Monitoring</w:t>
            </w:r>
            <w:r w:rsidR="007E5691">
              <w:rPr>
                <w:rFonts w:ascii="Arial" w:hAnsi="Arial" w:cs="Arial"/>
                <w:color w:val="000000" w:themeColor="text1"/>
                <w:sz w:val="20"/>
                <w:szCs w:val="20"/>
              </w:rPr>
              <w:t xml:space="preserve"> technologických update</w:t>
            </w:r>
          </w:p>
        </w:tc>
        <w:tc>
          <w:tcPr>
            <w:tcW w:w="7798" w:type="dxa"/>
            <w:gridSpan w:val="3"/>
          </w:tcPr>
          <w:p w14:paraId="16DCDE1D" w14:textId="1B9F4356" w:rsidR="0047554B" w:rsidRPr="00BD3E76" w:rsidRDefault="0047554B" w:rsidP="009924EE">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V rámci monitoringu </w:t>
            </w:r>
            <w:r w:rsidR="007E5691">
              <w:rPr>
                <w:rFonts w:ascii="Arial" w:hAnsi="Arial" w:cs="Arial"/>
                <w:color w:val="000000" w:themeColor="text1"/>
                <w:sz w:val="20"/>
                <w:szCs w:val="20"/>
              </w:rPr>
              <w:t>technologických update</w:t>
            </w:r>
            <w:r w:rsidR="007E5691" w:rsidRPr="00BD3E76">
              <w:rPr>
                <w:rFonts w:ascii="Arial" w:hAnsi="Arial" w:cs="Arial"/>
                <w:color w:val="000000" w:themeColor="text1"/>
                <w:sz w:val="20"/>
                <w:szCs w:val="20"/>
              </w:rPr>
              <w:t xml:space="preserve"> </w:t>
            </w:r>
            <w:r w:rsidRPr="00E715A6">
              <w:rPr>
                <w:rFonts w:ascii="Arial" w:hAnsi="Arial" w:cs="Arial"/>
                <w:color w:val="000000" w:themeColor="text1"/>
                <w:sz w:val="20"/>
                <w:szCs w:val="20"/>
              </w:rPr>
              <w:t>musí uchazeč neustále sledovat nové verze systémů</w:t>
            </w:r>
            <w:r w:rsidR="007E5691" w:rsidRPr="00E715A6">
              <w:rPr>
                <w:rFonts w:ascii="Arial" w:hAnsi="Arial" w:cs="Arial"/>
                <w:color w:val="000000" w:themeColor="text1"/>
                <w:sz w:val="20"/>
                <w:szCs w:val="20"/>
              </w:rPr>
              <w:t xml:space="preserve"> a dat</w:t>
            </w:r>
            <w:r w:rsidR="009924EE" w:rsidRPr="00E715A6">
              <w:rPr>
                <w:rFonts w:ascii="Arial" w:hAnsi="Arial" w:cs="Arial"/>
                <w:color w:val="000000" w:themeColor="text1"/>
                <w:sz w:val="20"/>
                <w:szCs w:val="20"/>
              </w:rPr>
              <w:t>abází</w:t>
            </w:r>
            <w:r w:rsidRPr="00E715A6">
              <w:rPr>
                <w:rFonts w:ascii="Arial" w:hAnsi="Arial" w:cs="Arial"/>
                <w:color w:val="000000" w:themeColor="text1"/>
                <w:sz w:val="20"/>
                <w:szCs w:val="20"/>
              </w:rPr>
              <w:t xml:space="preserve"> tak, aby postupnou implementaci těchto</w:t>
            </w:r>
            <w:r w:rsidRPr="00BD3E76">
              <w:rPr>
                <w:rFonts w:ascii="Arial" w:hAnsi="Arial" w:cs="Arial"/>
                <w:color w:val="000000" w:themeColor="text1"/>
                <w:sz w:val="20"/>
                <w:szCs w:val="20"/>
              </w:rPr>
              <w:t xml:space="preserve"> nových verzí do </w:t>
            </w:r>
            <w:r w:rsidR="00176743">
              <w:rPr>
                <w:rFonts w:ascii="Arial" w:hAnsi="Arial" w:cs="Arial"/>
                <w:color w:val="000000" w:themeColor="text1"/>
                <w:sz w:val="20"/>
                <w:szCs w:val="20"/>
              </w:rPr>
              <w:t>EKIS MPSV</w:t>
            </w:r>
            <w:r w:rsidR="009924EE">
              <w:rPr>
                <w:rFonts w:ascii="Arial" w:hAnsi="Arial" w:cs="Arial"/>
                <w:color w:val="000000" w:themeColor="text1"/>
                <w:sz w:val="20"/>
                <w:szCs w:val="20"/>
              </w:rPr>
              <w:t xml:space="preserve"> byl celý Systém</w:t>
            </w:r>
            <w:r w:rsidRPr="00BD3E76">
              <w:rPr>
                <w:rFonts w:ascii="Arial" w:hAnsi="Arial" w:cs="Arial"/>
                <w:color w:val="000000" w:themeColor="text1"/>
                <w:sz w:val="20"/>
                <w:szCs w:val="20"/>
              </w:rPr>
              <w:t xml:space="preserve"> </w:t>
            </w:r>
            <w:r w:rsidR="009924EE">
              <w:rPr>
                <w:rFonts w:ascii="Arial" w:hAnsi="Arial" w:cs="Arial"/>
                <w:color w:val="000000" w:themeColor="text1"/>
                <w:sz w:val="20"/>
                <w:szCs w:val="20"/>
              </w:rPr>
              <w:t>provozován</w:t>
            </w:r>
            <w:r w:rsidRPr="00BD3E76">
              <w:rPr>
                <w:rFonts w:ascii="Arial" w:hAnsi="Arial" w:cs="Arial"/>
                <w:color w:val="000000" w:themeColor="text1"/>
                <w:sz w:val="20"/>
                <w:szCs w:val="20"/>
              </w:rPr>
              <w:t xml:space="preserve"> v aktuálních verzích po celou dobu servisního kontraktu.</w:t>
            </w:r>
          </w:p>
        </w:tc>
      </w:tr>
      <w:tr w:rsidR="0047554B" w:rsidRPr="00C15C8E" w14:paraId="61E6935A" w14:textId="77777777" w:rsidTr="00B321B1">
        <w:trPr>
          <w:cantSplit/>
          <w:trHeight w:val="295"/>
        </w:trPr>
        <w:tc>
          <w:tcPr>
            <w:tcW w:w="1488" w:type="dxa"/>
          </w:tcPr>
          <w:p w14:paraId="1E8A80ED"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Součinnost</w:t>
            </w:r>
          </w:p>
        </w:tc>
        <w:tc>
          <w:tcPr>
            <w:tcW w:w="7798" w:type="dxa"/>
            <w:gridSpan w:val="3"/>
          </w:tcPr>
          <w:p w14:paraId="4280CA88" w14:textId="49FDFFD4" w:rsidR="0047554B" w:rsidRPr="00BD3E76" w:rsidRDefault="0047554B" w:rsidP="009924EE">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V rámci poskytování součinnosti zajistí </w:t>
            </w:r>
            <w:r>
              <w:rPr>
                <w:rFonts w:ascii="Arial" w:hAnsi="Arial" w:cs="Arial"/>
                <w:color w:val="000000" w:themeColor="text1"/>
                <w:sz w:val="20"/>
                <w:szCs w:val="20"/>
              </w:rPr>
              <w:t>u</w:t>
            </w:r>
            <w:r w:rsidRPr="00BD3E76">
              <w:rPr>
                <w:rFonts w:ascii="Arial" w:hAnsi="Arial" w:cs="Arial"/>
                <w:color w:val="000000" w:themeColor="text1"/>
                <w:sz w:val="20"/>
                <w:szCs w:val="20"/>
              </w:rPr>
              <w:t xml:space="preserve">chazeč vzájemnou spolupráci (komunikaci, poskytování informací, účast na jednáních, atd.) </w:t>
            </w:r>
            <w:r w:rsidR="009924EE">
              <w:rPr>
                <w:rFonts w:ascii="Arial" w:hAnsi="Arial" w:cs="Arial"/>
                <w:color w:val="000000" w:themeColor="text1"/>
                <w:sz w:val="20"/>
                <w:szCs w:val="20"/>
              </w:rPr>
              <w:t xml:space="preserve">s provozovatelem HW platformy, </w:t>
            </w:r>
            <w:r w:rsidRPr="00BD3E76">
              <w:rPr>
                <w:rFonts w:ascii="Arial" w:hAnsi="Arial" w:cs="Arial"/>
                <w:color w:val="000000" w:themeColor="text1"/>
                <w:sz w:val="20"/>
                <w:szCs w:val="20"/>
              </w:rPr>
              <w:t>provozovatelem Infrastruktury</w:t>
            </w:r>
            <w:r w:rsidR="009924EE">
              <w:rPr>
                <w:rFonts w:ascii="Arial" w:hAnsi="Arial" w:cs="Arial"/>
                <w:color w:val="000000" w:themeColor="text1"/>
                <w:sz w:val="20"/>
                <w:szCs w:val="20"/>
              </w:rPr>
              <w:t xml:space="preserve">, provozovatelem </w:t>
            </w:r>
            <w:r w:rsidRPr="00BD3E76">
              <w:rPr>
                <w:rFonts w:ascii="Arial" w:hAnsi="Arial" w:cs="Arial"/>
                <w:color w:val="000000" w:themeColor="text1"/>
                <w:sz w:val="20"/>
                <w:szCs w:val="20"/>
              </w:rPr>
              <w:t xml:space="preserve">serverovny k dosažení a udržení vzájemné vnitřní kompatibility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 xml:space="preserve"> a dále „vnější“ kompatibility s programovým vybavením koncových uživatelských stanic.</w:t>
            </w:r>
          </w:p>
        </w:tc>
      </w:tr>
      <w:tr w:rsidR="0047554B" w:rsidRPr="00C15C8E" w14:paraId="461B2B11" w14:textId="77777777" w:rsidTr="00E715A6">
        <w:trPr>
          <w:cantSplit/>
          <w:trHeight w:val="295"/>
        </w:trPr>
        <w:tc>
          <w:tcPr>
            <w:tcW w:w="1488" w:type="dxa"/>
          </w:tcPr>
          <w:p w14:paraId="65AFDCA1" w14:textId="77777777" w:rsidR="0047554B" w:rsidRPr="00BD3E76" w:rsidRDefault="0047554B" w:rsidP="00B321B1">
            <w:pPr>
              <w:ind w:firstLine="0"/>
              <w:rPr>
                <w:rFonts w:ascii="Arial" w:hAnsi="Arial" w:cs="Arial"/>
                <w:color w:val="000000" w:themeColor="text1"/>
                <w:sz w:val="20"/>
                <w:szCs w:val="20"/>
              </w:rPr>
            </w:pPr>
            <w:r w:rsidRPr="00BD3E76">
              <w:rPr>
                <w:rFonts w:ascii="Arial" w:hAnsi="Arial" w:cs="Arial"/>
                <w:color w:val="000000" w:themeColor="text1"/>
                <w:sz w:val="20"/>
                <w:szCs w:val="20"/>
              </w:rPr>
              <w:t>Technologický update</w:t>
            </w:r>
          </w:p>
        </w:tc>
        <w:tc>
          <w:tcPr>
            <w:tcW w:w="7798" w:type="dxa"/>
            <w:gridSpan w:val="3"/>
            <w:shd w:val="clear" w:color="auto" w:fill="auto"/>
          </w:tcPr>
          <w:p w14:paraId="26AFECC6" w14:textId="237CA227" w:rsidR="009924EE" w:rsidRPr="00BD3E76" w:rsidRDefault="0047554B" w:rsidP="007E569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Realizace technologických opatření (testování a instalace oprav systémových SW provozovaných </w:t>
            </w:r>
            <w:r>
              <w:rPr>
                <w:rFonts w:ascii="Arial" w:hAnsi="Arial" w:cs="Arial"/>
                <w:color w:val="000000" w:themeColor="text1"/>
                <w:sz w:val="20"/>
                <w:szCs w:val="20"/>
              </w:rPr>
              <w:t>u</w:t>
            </w:r>
            <w:r w:rsidRPr="00BD3E76">
              <w:rPr>
                <w:rFonts w:ascii="Arial" w:hAnsi="Arial" w:cs="Arial"/>
                <w:color w:val="000000" w:themeColor="text1"/>
                <w:sz w:val="20"/>
                <w:szCs w:val="20"/>
              </w:rPr>
              <w:t xml:space="preserve">chazečem pro podporu provozu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 vyplývající z</w:t>
            </w:r>
            <w:r w:rsidR="007E5691">
              <w:rPr>
                <w:rFonts w:ascii="Arial" w:hAnsi="Arial" w:cs="Arial"/>
                <w:color w:val="000000" w:themeColor="text1"/>
                <w:sz w:val="20"/>
                <w:szCs w:val="20"/>
              </w:rPr>
              <w:t> </w:t>
            </w:r>
            <w:r w:rsidRPr="00BD3E76">
              <w:rPr>
                <w:rFonts w:ascii="Arial" w:hAnsi="Arial" w:cs="Arial"/>
                <w:color w:val="000000" w:themeColor="text1"/>
                <w:sz w:val="20"/>
                <w:szCs w:val="20"/>
              </w:rPr>
              <w:t>monitoringu</w:t>
            </w:r>
            <w:r w:rsidR="007E5691">
              <w:rPr>
                <w:rFonts w:ascii="Arial" w:hAnsi="Arial" w:cs="Arial"/>
                <w:color w:val="000000" w:themeColor="text1"/>
                <w:sz w:val="20"/>
                <w:szCs w:val="20"/>
              </w:rPr>
              <w:t xml:space="preserve"> technologických update</w:t>
            </w:r>
            <w:r w:rsidR="009924EE">
              <w:rPr>
                <w:rFonts w:ascii="Arial" w:hAnsi="Arial" w:cs="Arial"/>
                <w:color w:val="000000" w:themeColor="text1"/>
                <w:sz w:val="20"/>
                <w:szCs w:val="20"/>
              </w:rPr>
              <w:t xml:space="preserve">, </w:t>
            </w:r>
            <w:r w:rsidRPr="00BD3E76">
              <w:rPr>
                <w:rFonts w:ascii="Arial" w:hAnsi="Arial" w:cs="Arial"/>
                <w:color w:val="000000" w:themeColor="text1"/>
                <w:sz w:val="20"/>
                <w:szCs w:val="20"/>
              </w:rPr>
              <w:t xml:space="preserve">poskytované součinnosti. </w:t>
            </w:r>
            <w:r w:rsidR="009924EE" w:rsidRPr="00E715A6">
              <w:rPr>
                <w:rFonts w:ascii="Arial" w:hAnsi="Arial" w:cs="Arial"/>
                <w:color w:val="000000" w:themeColor="text1"/>
                <w:sz w:val="20"/>
                <w:szCs w:val="20"/>
              </w:rPr>
              <w:t xml:space="preserve">Součástí činnosti je zajištění aktuálnosti systému EKIS, tj. k příprava, testování a realizace změn systémů EKIS MPSV na základě uvolněných úprav poskytovaných výrobcem systémů. </w:t>
            </w:r>
            <w:r w:rsidRPr="00E715A6">
              <w:rPr>
                <w:rFonts w:ascii="Arial" w:hAnsi="Arial" w:cs="Arial"/>
                <w:color w:val="000000" w:themeColor="text1"/>
                <w:sz w:val="20"/>
                <w:szCs w:val="20"/>
              </w:rPr>
              <w:t>Technologický update se vztahuje na realizaci všech dílčích činností, které jsou nezbytné pro odstranění technologické nekonzistentnosti. Technologický update se vztahuje i na</w:t>
            </w:r>
            <w:r w:rsidR="007E5691" w:rsidRPr="00E715A6">
              <w:rPr>
                <w:rFonts w:ascii="Arial" w:hAnsi="Arial" w:cs="Arial"/>
                <w:color w:val="000000" w:themeColor="text1"/>
                <w:sz w:val="20"/>
                <w:szCs w:val="20"/>
              </w:rPr>
              <w:t xml:space="preserve"> </w:t>
            </w:r>
            <w:r w:rsidRPr="00E715A6">
              <w:rPr>
                <w:rFonts w:ascii="Arial" w:hAnsi="Arial" w:cs="Arial"/>
                <w:color w:val="000000" w:themeColor="text1"/>
                <w:sz w:val="20"/>
                <w:szCs w:val="20"/>
              </w:rPr>
              <w:t xml:space="preserve">SW třetích stran, který je nedílnou součástí </w:t>
            </w:r>
            <w:r w:rsidR="007E5691" w:rsidRPr="00E715A6">
              <w:rPr>
                <w:rFonts w:ascii="Arial" w:hAnsi="Arial" w:cs="Arial"/>
                <w:color w:val="000000" w:themeColor="text1"/>
                <w:sz w:val="20"/>
                <w:szCs w:val="20"/>
              </w:rPr>
              <w:t xml:space="preserve">převzaté </w:t>
            </w:r>
            <w:r w:rsidRPr="00E715A6">
              <w:rPr>
                <w:rFonts w:ascii="Arial" w:hAnsi="Arial" w:cs="Arial"/>
                <w:color w:val="000000" w:themeColor="text1"/>
                <w:sz w:val="20"/>
                <w:szCs w:val="20"/>
              </w:rPr>
              <w:t>logické části</w:t>
            </w:r>
            <w:r w:rsidR="007E5691" w:rsidRPr="00E715A6">
              <w:rPr>
                <w:rFonts w:ascii="Arial" w:hAnsi="Arial" w:cs="Arial"/>
                <w:color w:val="000000" w:themeColor="text1"/>
                <w:sz w:val="20"/>
                <w:szCs w:val="20"/>
              </w:rPr>
              <w:t>.</w:t>
            </w:r>
            <w:r w:rsidRPr="00E715A6">
              <w:rPr>
                <w:rFonts w:ascii="Arial" w:hAnsi="Arial" w:cs="Arial"/>
                <w:color w:val="000000" w:themeColor="text1"/>
                <w:sz w:val="20"/>
                <w:szCs w:val="20"/>
              </w:rPr>
              <w:t xml:space="preserve"> </w:t>
            </w:r>
          </w:p>
        </w:tc>
      </w:tr>
      <w:tr w:rsidR="0047554B" w:rsidRPr="00C15C8E" w14:paraId="0A237F03" w14:textId="77777777" w:rsidTr="00E715A6">
        <w:trPr>
          <w:cantSplit/>
          <w:trHeight w:val="295"/>
        </w:trPr>
        <w:tc>
          <w:tcPr>
            <w:tcW w:w="1488" w:type="dxa"/>
          </w:tcPr>
          <w:p w14:paraId="1B4FFB6D" w14:textId="77777777" w:rsidR="0047554B" w:rsidRPr="00BD3E76" w:rsidRDefault="0047554B" w:rsidP="00B321B1">
            <w:pPr>
              <w:ind w:firstLine="0"/>
              <w:rPr>
                <w:rFonts w:ascii="Arial" w:hAnsi="Arial" w:cs="Arial"/>
                <w:color w:val="000000" w:themeColor="text1"/>
                <w:sz w:val="20"/>
                <w:szCs w:val="20"/>
              </w:rPr>
            </w:pPr>
            <w:r w:rsidRPr="00BD3E76">
              <w:rPr>
                <w:rFonts w:ascii="Arial" w:hAnsi="Arial" w:cs="Arial"/>
                <w:color w:val="000000" w:themeColor="text1"/>
                <w:sz w:val="20"/>
                <w:szCs w:val="20"/>
              </w:rPr>
              <w:t>Zvýšená podpora pro technologický update</w:t>
            </w:r>
          </w:p>
        </w:tc>
        <w:tc>
          <w:tcPr>
            <w:tcW w:w="7798" w:type="dxa"/>
            <w:gridSpan w:val="3"/>
            <w:shd w:val="clear" w:color="auto" w:fill="auto"/>
          </w:tcPr>
          <w:p w14:paraId="666D4CAD" w14:textId="462EF3EB" w:rsidR="0047554B" w:rsidRPr="00BD3E76" w:rsidRDefault="0047554B" w:rsidP="009924EE">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Činnosti nad rámec „Technologického update“. Jedná se zejména o poskytnutí součinnosti při realizaci změn v HW platformě </w:t>
            </w:r>
            <w:r>
              <w:rPr>
                <w:rFonts w:ascii="Arial" w:hAnsi="Arial" w:cs="Arial"/>
                <w:color w:val="000000" w:themeColor="text1"/>
                <w:sz w:val="20"/>
                <w:szCs w:val="20"/>
              </w:rPr>
              <w:t>z</w:t>
            </w:r>
            <w:r w:rsidRPr="00BD3E76">
              <w:rPr>
                <w:rFonts w:ascii="Arial" w:hAnsi="Arial" w:cs="Arial"/>
                <w:color w:val="000000" w:themeColor="text1"/>
                <w:sz w:val="20"/>
                <w:szCs w:val="20"/>
              </w:rPr>
              <w:t xml:space="preserve">adavatele nebo pro instalace nových verzí </w:t>
            </w:r>
            <w:r w:rsidR="009924EE">
              <w:rPr>
                <w:rFonts w:ascii="Arial" w:hAnsi="Arial" w:cs="Arial"/>
                <w:color w:val="000000" w:themeColor="text1"/>
                <w:sz w:val="20"/>
                <w:szCs w:val="20"/>
              </w:rPr>
              <w:t>software</w:t>
            </w:r>
            <w:r w:rsidRPr="00BD3E76">
              <w:rPr>
                <w:rFonts w:ascii="Arial" w:hAnsi="Arial" w:cs="Arial"/>
                <w:color w:val="000000" w:themeColor="text1"/>
                <w:sz w:val="20"/>
                <w:szCs w:val="20"/>
              </w:rPr>
              <w:t xml:space="preserve"> ve správě </w:t>
            </w:r>
            <w:r>
              <w:rPr>
                <w:rFonts w:ascii="Arial" w:hAnsi="Arial" w:cs="Arial"/>
                <w:color w:val="000000" w:themeColor="text1"/>
                <w:sz w:val="20"/>
                <w:szCs w:val="20"/>
              </w:rPr>
              <w:t>u</w:t>
            </w:r>
            <w:r w:rsidRPr="00BD3E76">
              <w:rPr>
                <w:rFonts w:ascii="Arial" w:hAnsi="Arial" w:cs="Arial"/>
                <w:color w:val="000000" w:themeColor="text1"/>
                <w:sz w:val="20"/>
                <w:szCs w:val="20"/>
              </w:rPr>
              <w:t xml:space="preserve">chazeče. Činnost bude realizována až na základě schválení oprávněnou osobou </w:t>
            </w:r>
            <w:r>
              <w:rPr>
                <w:rFonts w:ascii="Arial" w:hAnsi="Arial" w:cs="Arial"/>
                <w:color w:val="000000" w:themeColor="text1"/>
                <w:sz w:val="20"/>
                <w:szCs w:val="20"/>
              </w:rPr>
              <w:t>z</w:t>
            </w:r>
            <w:r w:rsidRPr="00BD3E76">
              <w:rPr>
                <w:rFonts w:ascii="Arial" w:hAnsi="Arial" w:cs="Arial"/>
                <w:color w:val="000000" w:themeColor="text1"/>
                <w:sz w:val="20"/>
                <w:szCs w:val="20"/>
              </w:rPr>
              <w:t>adavatele. Granularita vykazování komponenty je 0,25 MD.</w:t>
            </w:r>
          </w:p>
        </w:tc>
      </w:tr>
      <w:tr w:rsidR="0047554B" w:rsidRPr="00C15C8E" w14:paraId="50C153BB" w14:textId="77777777" w:rsidTr="00B321B1">
        <w:trPr>
          <w:cantSplit/>
        </w:trPr>
        <w:tc>
          <w:tcPr>
            <w:tcW w:w="9286" w:type="dxa"/>
            <w:gridSpan w:val="4"/>
            <w:shd w:val="clear" w:color="auto" w:fill="1F497D" w:themeFill="text2"/>
          </w:tcPr>
          <w:p w14:paraId="0ECC5ABA"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Podmínky provádění činností</w:t>
            </w:r>
          </w:p>
        </w:tc>
      </w:tr>
      <w:tr w:rsidR="0047554B" w:rsidRPr="00C15C8E" w14:paraId="2B8A65D2" w14:textId="77777777" w:rsidTr="00B321B1">
        <w:trPr>
          <w:cantSplit/>
        </w:trPr>
        <w:tc>
          <w:tcPr>
            <w:tcW w:w="9286" w:type="dxa"/>
            <w:gridSpan w:val="4"/>
          </w:tcPr>
          <w:p w14:paraId="23B615AF"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lastRenderedPageBreak/>
              <w:t xml:space="preserve">Zadavatel i </w:t>
            </w:r>
            <w:r>
              <w:rPr>
                <w:rFonts w:ascii="Arial" w:hAnsi="Arial" w:cs="Arial"/>
                <w:color w:val="000000" w:themeColor="text1"/>
                <w:sz w:val="20"/>
                <w:szCs w:val="20"/>
              </w:rPr>
              <w:t>u</w:t>
            </w:r>
            <w:r w:rsidRPr="00BD3E76">
              <w:rPr>
                <w:rFonts w:ascii="Arial" w:hAnsi="Arial" w:cs="Arial"/>
                <w:color w:val="000000" w:themeColor="text1"/>
                <w:sz w:val="20"/>
                <w:szCs w:val="20"/>
              </w:rPr>
              <w:t>chazeč jsou povinni zaznamenávat veškeré aktivity (události, incidenty, požadavky, komentáře, atd.) související s komponentou služeb „Technologický update“ do Service. Uchazeč je povinen zaznamenat příslušnou informaci do Service Desku nejpozději do 2 hodin od jejího výskytu a průběžně aktualizovat její stav vzhledem k jejímu vývoji.</w:t>
            </w:r>
          </w:p>
          <w:p w14:paraId="1B6AB1DE"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Realizaci technologického updatu jakékoliv části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 xml:space="preserve"> bude schvalovat odpovědný pracovník </w:t>
            </w:r>
            <w:r>
              <w:rPr>
                <w:rFonts w:ascii="Arial" w:hAnsi="Arial" w:cs="Arial"/>
                <w:color w:val="000000" w:themeColor="text1"/>
                <w:sz w:val="20"/>
                <w:szCs w:val="20"/>
              </w:rPr>
              <w:t>z</w:t>
            </w:r>
            <w:r w:rsidRPr="00BD3E76">
              <w:rPr>
                <w:rFonts w:ascii="Arial" w:hAnsi="Arial" w:cs="Arial"/>
                <w:color w:val="000000" w:themeColor="text1"/>
                <w:sz w:val="20"/>
                <w:szCs w:val="20"/>
              </w:rPr>
              <w:t xml:space="preserve">adavatele na základě návrhu Uchazeče. Každý návrh bude obsahovat výčet činností a možných dopadů na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 xml:space="preserve"> a okolní systémy. </w:t>
            </w:r>
          </w:p>
          <w:p w14:paraId="67365C93"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Kontrolu prováděných akcí bude provádět </w:t>
            </w:r>
            <w:r>
              <w:rPr>
                <w:rFonts w:ascii="Arial" w:hAnsi="Arial" w:cs="Arial"/>
                <w:color w:val="000000" w:themeColor="text1"/>
                <w:sz w:val="20"/>
                <w:szCs w:val="20"/>
              </w:rPr>
              <w:t>z</w:t>
            </w:r>
            <w:r w:rsidRPr="00BD3E76">
              <w:rPr>
                <w:rFonts w:ascii="Arial" w:hAnsi="Arial" w:cs="Arial"/>
                <w:color w:val="000000" w:themeColor="text1"/>
                <w:sz w:val="20"/>
                <w:szCs w:val="20"/>
              </w:rPr>
              <w:t xml:space="preserve">adavatel nebo jím najatá konzultační firma. Součástí realizace změn je bezodkladná aktualizace provozní dokumentace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w:t>
            </w:r>
          </w:p>
        </w:tc>
      </w:tr>
      <w:tr w:rsidR="0047554B" w:rsidRPr="00C15C8E" w14:paraId="41EBA4B1" w14:textId="77777777" w:rsidTr="00B321B1">
        <w:trPr>
          <w:cantSplit/>
        </w:trPr>
        <w:tc>
          <w:tcPr>
            <w:tcW w:w="9286" w:type="dxa"/>
            <w:gridSpan w:val="4"/>
            <w:shd w:val="clear" w:color="auto" w:fill="1F497D" w:themeFill="text2"/>
          </w:tcPr>
          <w:p w14:paraId="7770EAC6"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Obsah plnění</w:t>
            </w:r>
          </w:p>
        </w:tc>
      </w:tr>
      <w:tr w:rsidR="0047554B" w:rsidRPr="00C15C8E" w14:paraId="5D2C5902" w14:textId="77777777" w:rsidTr="00B321B1">
        <w:trPr>
          <w:cantSplit/>
        </w:trPr>
        <w:tc>
          <w:tcPr>
            <w:tcW w:w="9286" w:type="dxa"/>
            <w:gridSpan w:val="4"/>
          </w:tcPr>
          <w:p w14:paraId="0819F066"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Rozsah plnění ze strany </w:t>
            </w:r>
            <w:r>
              <w:rPr>
                <w:rFonts w:ascii="Arial" w:hAnsi="Arial" w:cs="Arial"/>
                <w:color w:val="000000" w:themeColor="text1"/>
                <w:sz w:val="20"/>
                <w:szCs w:val="20"/>
              </w:rPr>
              <w:t>u</w:t>
            </w:r>
            <w:r w:rsidRPr="00BD3E76">
              <w:rPr>
                <w:rFonts w:ascii="Arial" w:hAnsi="Arial" w:cs="Arial"/>
                <w:color w:val="000000" w:themeColor="text1"/>
                <w:sz w:val="20"/>
                <w:szCs w:val="20"/>
              </w:rPr>
              <w:t>chazeče bude zahrnovat:</w:t>
            </w:r>
          </w:p>
          <w:p w14:paraId="66282137" w14:textId="77777777" w:rsidR="0047554B" w:rsidRPr="00BD3E76" w:rsidRDefault="0047554B" w:rsidP="00091C5A">
            <w:pPr>
              <w:pStyle w:val="Odstavecseseznamem"/>
              <w:numPr>
                <w:ilvl w:val="0"/>
                <w:numId w:val="8"/>
              </w:numPr>
              <w:jc w:val="both"/>
              <w:rPr>
                <w:rFonts w:ascii="Arial" w:hAnsi="Arial" w:cs="Arial"/>
                <w:color w:val="000000" w:themeColor="text1"/>
                <w:sz w:val="20"/>
                <w:szCs w:val="20"/>
              </w:rPr>
            </w:pPr>
            <w:r>
              <w:rPr>
                <w:rFonts w:ascii="Arial" w:hAnsi="Arial" w:cs="Arial"/>
                <w:color w:val="000000" w:themeColor="text1"/>
                <w:sz w:val="20"/>
                <w:szCs w:val="20"/>
              </w:rPr>
              <w:t>n</w:t>
            </w:r>
            <w:r w:rsidRPr="00BD3E76">
              <w:rPr>
                <w:rFonts w:ascii="Arial" w:hAnsi="Arial" w:cs="Arial"/>
                <w:color w:val="000000" w:themeColor="text1"/>
                <w:sz w:val="20"/>
                <w:szCs w:val="20"/>
              </w:rPr>
              <w:t>áklady na technické a materiální vybavení související s poskytováním součinnosti, monitoringu a realizaci technologických opatření</w:t>
            </w:r>
            <w:r>
              <w:rPr>
                <w:rFonts w:ascii="Arial" w:hAnsi="Arial" w:cs="Arial"/>
                <w:color w:val="000000" w:themeColor="text1"/>
                <w:sz w:val="20"/>
                <w:szCs w:val="20"/>
              </w:rPr>
              <w:t>,</w:t>
            </w:r>
          </w:p>
          <w:p w14:paraId="0A2F762B" w14:textId="77777777" w:rsidR="0047554B" w:rsidRPr="00BD3E76" w:rsidRDefault="0047554B" w:rsidP="00091C5A">
            <w:pPr>
              <w:pStyle w:val="Odstavecseseznamem"/>
              <w:numPr>
                <w:ilvl w:val="0"/>
                <w:numId w:val="8"/>
              </w:numPr>
              <w:jc w:val="both"/>
              <w:rPr>
                <w:rFonts w:ascii="Arial" w:hAnsi="Arial" w:cs="Arial"/>
                <w:color w:val="000000" w:themeColor="text1"/>
                <w:sz w:val="20"/>
                <w:szCs w:val="20"/>
              </w:rPr>
            </w:pPr>
            <w:r>
              <w:rPr>
                <w:rFonts w:ascii="Arial" w:hAnsi="Arial" w:cs="Arial"/>
                <w:color w:val="000000" w:themeColor="text1"/>
                <w:sz w:val="20"/>
                <w:szCs w:val="20"/>
              </w:rPr>
              <w:t>p</w:t>
            </w:r>
            <w:r w:rsidRPr="00BD3E76">
              <w:rPr>
                <w:rFonts w:ascii="Arial" w:hAnsi="Arial" w:cs="Arial"/>
                <w:color w:val="000000" w:themeColor="text1"/>
                <w:sz w:val="20"/>
                <w:szCs w:val="20"/>
              </w:rPr>
              <w:t>ersonální náklady na pracovníky Uchazeče, kteří budou zajišťovat požadované činnosti</w:t>
            </w:r>
            <w:r>
              <w:rPr>
                <w:rFonts w:ascii="Arial" w:hAnsi="Arial" w:cs="Arial"/>
                <w:color w:val="000000" w:themeColor="text1"/>
                <w:sz w:val="20"/>
                <w:szCs w:val="20"/>
              </w:rPr>
              <w:t>,</w:t>
            </w:r>
          </w:p>
          <w:p w14:paraId="59D50BA3" w14:textId="77777777" w:rsidR="0047554B" w:rsidRPr="00BD3E76" w:rsidRDefault="0047554B" w:rsidP="00091C5A">
            <w:pPr>
              <w:pStyle w:val="Odstavecseseznamem"/>
              <w:numPr>
                <w:ilvl w:val="0"/>
                <w:numId w:val="8"/>
              </w:numPr>
              <w:jc w:val="both"/>
              <w:rPr>
                <w:rFonts w:ascii="Arial" w:hAnsi="Arial" w:cs="Arial"/>
                <w:color w:val="000000" w:themeColor="text1"/>
                <w:sz w:val="20"/>
                <w:szCs w:val="20"/>
              </w:rPr>
            </w:pPr>
            <w:r>
              <w:rPr>
                <w:rFonts w:ascii="Arial" w:hAnsi="Arial" w:cs="Arial"/>
                <w:color w:val="000000" w:themeColor="text1"/>
                <w:sz w:val="20"/>
                <w:szCs w:val="20"/>
              </w:rPr>
              <w:t>d</w:t>
            </w:r>
            <w:r w:rsidRPr="00BD3E76">
              <w:rPr>
                <w:rFonts w:ascii="Arial" w:hAnsi="Arial" w:cs="Arial"/>
                <w:color w:val="000000" w:themeColor="text1"/>
                <w:sz w:val="20"/>
                <w:szCs w:val="20"/>
              </w:rPr>
              <w:t xml:space="preserve">opravní a cestovní náklady související s přepravou pracovníků </w:t>
            </w:r>
            <w:r>
              <w:rPr>
                <w:rFonts w:ascii="Arial" w:hAnsi="Arial" w:cs="Arial"/>
                <w:color w:val="000000" w:themeColor="text1"/>
                <w:sz w:val="20"/>
                <w:szCs w:val="20"/>
              </w:rPr>
              <w:t>u</w:t>
            </w:r>
            <w:r w:rsidRPr="00BD3E76">
              <w:rPr>
                <w:rFonts w:ascii="Arial" w:hAnsi="Arial" w:cs="Arial"/>
                <w:color w:val="000000" w:themeColor="text1"/>
                <w:sz w:val="20"/>
                <w:szCs w:val="20"/>
              </w:rPr>
              <w:t>chazeče do místa konzultace, pokud se toto místo nachází na území ČR.</w:t>
            </w:r>
          </w:p>
        </w:tc>
      </w:tr>
      <w:tr w:rsidR="0047554B" w:rsidRPr="00C15C8E" w14:paraId="33588A34" w14:textId="77777777" w:rsidTr="00B321B1">
        <w:trPr>
          <w:cantSplit/>
        </w:trPr>
        <w:tc>
          <w:tcPr>
            <w:tcW w:w="9286" w:type="dxa"/>
            <w:gridSpan w:val="4"/>
            <w:shd w:val="clear" w:color="auto" w:fill="1F497D" w:themeFill="text2"/>
          </w:tcPr>
          <w:p w14:paraId="095F980B"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Rozsah činností</w:t>
            </w:r>
          </w:p>
        </w:tc>
      </w:tr>
      <w:tr w:rsidR="0047554B" w:rsidRPr="00C15C8E" w14:paraId="275DFA7C" w14:textId="77777777" w:rsidTr="00B321B1">
        <w:trPr>
          <w:cantSplit/>
          <w:trHeight w:val="285"/>
        </w:trPr>
        <w:tc>
          <w:tcPr>
            <w:tcW w:w="9286" w:type="dxa"/>
            <w:gridSpan w:val="4"/>
          </w:tcPr>
          <w:p w14:paraId="66BACD2C"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Zadavatel požaduje následující rozsah činností:</w:t>
            </w:r>
          </w:p>
        </w:tc>
      </w:tr>
      <w:tr w:rsidR="0047554B" w:rsidRPr="00C15C8E" w14:paraId="1BAE241A" w14:textId="77777777" w:rsidTr="00B321B1">
        <w:trPr>
          <w:cantSplit/>
          <w:trHeight w:val="237"/>
        </w:trPr>
        <w:tc>
          <w:tcPr>
            <w:tcW w:w="1488" w:type="dxa"/>
          </w:tcPr>
          <w:p w14:paraId="5B5F374B" w14:textId="77777777" w:rsidR="0047554B" w:rsidRPr="00BD3E76" w:rsidRDefault="0047554B" w:rsidP="00B321B1">
            <w:pPr>
              <w:ind w:firstLine="0"/>
              <w:rPr>
                <w:rFonts w:ascii="Arial" w:hAnsi="Arial" w:cs="Arial"/>
                <w:color w:val="000000" w:themeColor="text1"/>
                <w:sz w:val="20"/>
                <w:szCs w:val="20"/>
              </w:rPr>
            </w:pPr>
            <w:r w:rsidRPr="00BD3E76">
              <w:rPr>
                <w:rFonts w:ascii="Arial" w:hAnsi="Arial" w:cs="Arial"/>
                <w:color w:val="000000" w:themeColor="text1"/>
                <w:sz w:val="20"/>
                <w:szCs w:val="20"/>
              </w:rPr>
              <w:t>Součinnost</w:t>
            </w:r>
          </w:p>
        </w:tc>
        <w:tc>
          <w:tcPr>
            <w:tcW w:w="7798" w:type="dxa"/>
            <w:gridSpan w:val="3"/>
          </w:tcPr>
          <w:p w14:paraId="6ED926B0" w14:textId="4FE0DEDB" w:rsidR="0047554B" w:rsidRPr="000318D0" w:rsidRDefault="0047554B" w:rsidP="00A12D52">
            <w:pPr>
              <w:ind w:firstLine="0"/>
              <w:jc w:val="both"/>
              <w:rPr>
                <w:rFonts w:ascii="Arial" w:hAnsi="Arial" w:cs="Arial"/>
                <w:color w:val="000000" w:themeColor="text1"/>
                <w:sz w:val="20"/>
                <w:szCs w:val="20"/>
              </w:rPr>
            </w:pPr>
            <w:r w:rsidRPr="007E5691">
              <w:rPr>
                <w:rFonts w:ascii="Arial" w:hAnsi="Arial" w:cs="Arial"/>
                <w:color w:val="000000" w:themeColor="text1"/>
                <w:sz w:val="20"/>
                <w:szCs w:val="20"/>
              </w:rPr>
              <w:t xml:space="preserve">Zadavatel předpokládá poskytnutí součinnosti v minimálním rozsahu </w:t>
            </w:r>
            <w:r w:rsidR="00A12D52">
              <w:rPr>
                <w:rFonts w:ascii="Arial" w:hAnsi="Arial" w:cs="Arial"/>
                <w:color w:val="000000" w:themeColor="text1"/>
                <w:sz w:val="20"/>
                <w:szCs w:val="20"/>
              </w:rPr>
              <w:t>0,</w:t>
            </w:r>
            <w:r w:rsidRPr="007E5691">
              <w:rPr>
                <w:rFonts w:ascii="Arial" w:hAnsi="Arial"/>
                <w:color w:val="000000" w:themeColor="text1"/>
                <w:sz w:val="20"/>
              </w:rPr>
              <w:t>2</w:t>
            </w:r>
            <w:r w:rsidR="00A12D52">
              <w:rPr>
                <w:rFonts w:ascii="Arial" w:hAnsi="Arial"/>
                <w:color w:val="000000" w:themeColor="text1"/>
                <w:sz w:val="20"/>
              </w:rPr>
              <w:t>5</w:t>
            </w:r>
            <w:r w:rsidRPr="007E5691">
              <w:rPr>
                <w:rFonts w:ascii="Arial" w:hAnsi="Arial"/>
                <w:color w:val="000000" w:themeColor="text1"/>
                <w:sz w:val="20"/>
              </w:rPr>
              <w:t xml:space="preserve"> MD</w:t>
            </w:r>
            <w:r w:rsidRPr="007E5691">
              <w:rPr>
                <w:rFonts w:ascii="Arial" w:hAnsi="Arial" w:cs="Arial"/>
                <w:color w:val="000000" w:themeColor="text1"/>
                <w:sz w:val="20"/>
                <w:szCs w:val="20"/>
              </w:rPr>
              <w:t xml:space="preserve"> za jeden kalendářní </w:t>
            </w:r>
            <w:r w:rsidR="00A12D52">
              <w:rPr>
                <w:rFonts w:ascii="Arial" w:hAnsi="Arial" w:cs="Arial"/>
                <w:color w:val="000000" w:themeColor="text1"/>
                <w:sz w:val="20"/>
                <w:szCs w:val="20"/>
              </w:rPr>
              <w:t>měsíc</w:t>
            </w:r>
            <w:r w:rsidRPr="007E5691">
              <w:rPr>
                <w:rFonts w:ascii="Arial" w:hAnsi="Arial" w:cs="Arial"/>
                <w:color w:val="000000" w:themeColor="text1"/>
                <w:sz w:val="20"/>
                <w:szCs w:val="20"/>
              </w:rPr>
              <w:t>.</w:t>
            </w:r>
          </w:p>
        </w:tc>
      </w:tr>
      <w:tr w:rsidR="0047554B" w:rsidRPr="00C15C8E" w14:paraId="60A0B106" w14:textId="77777777" w:rsidTr="00B321B1">
        <w:trPr>
          <w:cantSplit/>
          <w:trHeight w:val="237"/>
        </w:trPr>
        <w:tc>
          <w:tcPr>
            <w:tcW w:w="1488" w:type="dxa"/>
          </w:tcPr>
          <w:p w14:paraId="02ABBE29" w14:textId="51E26B85" w:rsidR="007E5691" w:rsidRPr="00BD3E76" w:rsidRDefault="0047554B" w:rsidP="00C67A31">
            <w:pPr>
              <w:ind w:firstLine="0"/>
              <w:rPr>
                <w:rFonts w:ascii="Arial" w:hAnsi="Arial" w:cs="Arial"/>
                <w:color w:val="000000" w:themeColor="text1"/>
                <w:sz w:val="20"/>
                <w:szCs w:val="20"/>
              </w:rPr>
            </w:pPr>
            <w:r w:rsidRPr="00BD3E76">
              <w:rPr>
                <w:rFonts w:ascii="Arial" w:hAnsi="Arial" w:cs="Arial"/>
                <w:color w:val="000000" w:themeColor="text1"/>
                <w:sz w:val="20"/>
                <w:szCs w:val="20"/>
              </w:rPr>
              <w:t>Monitoring</w:t>
            </w:r>
            <w:r w:rsidR="007E5691">
              <w:rPr>
                <w:rFonts w:ascii="Arial" w:hAnsi="Arial" w:cs="Arial"/>
                <w:color w:val="000000" w:themeColor="text1"/>
                <w:sz w:val="20"/>
                <w:szCs w:val="20"/>
              </w:rPr>
              <w:t xml:space="preserve"> technologických update</w:t>
            </w:r>
          </w:p>
        </w:tc>
        <w:tc>
          <w:tcPr>
            <w:tcW w:w="7798" w:type="dxa"/>
            <w:gridSpan w:val="3"/>
          </w:tcPr>
          <w:p w14:paraId="11AACDAA" w14:textId="62D336ED" w:rsidR="0047554B" w:rsidRPr="000B24BE" w:rsidRDefault="0047554B" w:rsidP="00B321B1">
            <w:pPr>
              <w:ind w:firstLine="0"/>
              <w:jc w:val="both"/>
              <w:rPr>
                <w:rFonts w:ascii="Arial" w:hAnsi="Arial" w:cs="Arial"/>
                <w:color w:val="000000" w:themeColor="text1"/>
                <w:sz w:val="20"/>
                <w:szCs w:val="20"/>
              </w:rPr>
            </w:pPr>
            <w:r w:rsidRPr="009924EE">
              <w:rPr>
                <w:rFonts w:ascii="Arial" w:hAnsi="Arial" w:cs="Arial"/>
                <w:color w:val="000000" w:themeColor="text1"/>
                <w:sz w:val="20"/>
                <w:szCs w:val="20"/>
              </w:rPr>
              <w:t xml:space="preserve">Průběžný monitoring updatů SW prostředků v </w:t>
            </w:r>
            <w:r w:rsidR="009924EE" w:rsidRPr="009924EE">
              <w:rPr>
                <w:rFonts w:ascii="Arial" w:hAnsi="Arial" w:cs="Arial"/>
                <w:color w:val="000000" w:themeColor="text1"/>
                <w:sz w:val="20"/>
                <w:szCs w:val="20"/>
              </w:rPr>
              <w:t>minimálním rozsahu 2</w:t>
            </w:r>
            <w:r w:rsidRPr="009924EE">
              <w:rPr>
                <w:rFonts w:ascii="Arial" w:hAnsi="Arial" w:cs="Arial"/>
                <w:color w:val="000000" w:themeColor="text1"/>
                <w:sz w:val="20"/>
                <w:szCs w:val="20"/>
              </w:rPr>
              <w:t>x měsíčně.</w:t>
            </w:r>
          </w:p>
        </w:tc>
      </w:tr>
      <w:tr w:rsidR="0047554B" w:rsidRPr="00C15C8E" w14:paraId="28017468" w14:textId="77777777" w:rsidTr="00B321B1">
        <w:trPr>
          <w:cantSplit/>
          <w:trHeight w:val="210"/>
        </w:trPr>
        <w:tc>
          <w:tcPr>
            <w:tcW w:w="1488" w:type="dxa"/>
          </w:tcPr>
          <w:p w14:paraId="0FB421DA" w14:textId="77777777" w:rsidR="0047554B" w:rsidRPr="00BD3E76" w:rsidRDefault="0047554B" w:rsidP="00B321B1">
            <w:pPr>
              <w:ind w:firstLine="0"/>
              <w:rPr>
                <w:rFonts w:ascii="Arial" w:hAnsi="Arial" w:cs="Arial"/>
                <w:color w:val="000000" w:themeColor="text1"/>
                <w:sz w:val="20"/>
                <w:szCs w:val="20"/>
              </w:rPr>
            </w:pPr>
            <w:r w:rsidRPr="00BD3E76">
              <w:rPr>
                <w:rFonts w:ascii="Arial" w:hAnsi="Arial" w:cs="Arial"/>
                <w:color w:val="000000" w:themeColor="text1"/>
                <w:sz w:val="20"/>
                <w:szCs w:val="20"/>
              </w:rPr>
              <w:t>Technologický update</w:t>
            </w:r>
          </w:p>
        </w:tc>
        <w:tc>
          <w:tcPr>
            <w:tcW w:w="7798" w:type="dxa"/>
            <w:gridSpan w:val="3"/>
          </w:tcPr>
          <w:p w14:paraId="0C83668A" w14:textId="1566C311" w:rsidR="0047554B" w:rsidRPr="00C67A31" w:rsidRDefault="00C67A31" w:rsidP="007E5691">
            <w:pPr>
              <w:ind w:firstLine="0"/>
              <w:jc w:val="both"/>
              <w:rPr>
                <w:rFonts w:ascii="Arial" w:hAnsi="Arial" w:cs="Arial"/>
                <w:color w:val="000000" w:themeColor="text1"/>
                <w:sz w:val="20"/>
                <w:szCs w:val="20"/>
              </w:rPr>
            </w:pPr>
            <w:r w:rsidRPr="00C67A31">
              <w:rPr>
                <w:rFonts w:ascii="Arial" w:hAnsi="Arial" w:cs="Arial"/>
                <w:color w:val="000000" w:themeColor="text1"/>
                <w:sz w:val="20"/>
                <w:szCs w:val="20"/>
              </w:rPr>
              <w:t xml:space="preserve">Zadavatel předpokládá rozsah dle aktuálních potřeb EKIS MPSV a bude </w:t>
            </w:r>
            <w:r>
              <w:rPr>
                <w:rFonts w:ascii="Arial" w:hAnsi="Arial" w:cs="Arial"/>
                <w:color w:val="000000" w:themeColor="text1"/>
                <w:sz w:val="20"/>
                <w:szCs w:val="20"/>
              </w:rPr>
              <w:t xml:space="preserve">po </w:t>
            </w:r>
            <w:r w:rsidRPr="00C67A31">
              <w:rPr>
                <w:rFonts w:ascii="Arial" w:hAnsi="Arial" w:cs="Arial"/>
                <w:color w:val="000000" w:themeColor="text1"/>
                <w:sz w:val="20"/>
                <w:szCs w:val="20"/>
              </w:rPr>
              <w:t>realizovány bez časového, věcného a množstevního omezení.</w:t>
            </w:r>
          </w:p>
        </w:tc>
      </w:tr>
      <w:tr w:rsidR="0047554B" w:rsidRPr="00C15C8E" w14:paraId="5E0E569F" w14:textId="77777777" w:rsidTr="00B321B1">
        <w:trPr>
          <w:cantSplit/>
          <w:trHeight w:val="210"/>
        </w:trPr>
        <w:tc>
          <w:tcPr>
            <w:tcW w:w="1488" w:type="dxa"/>
          </w:tcPr>
          <w:p w14:paraId="5ADB7D11" w14:textId="77777777" w:rsidR="0047554B" w:rsidRPr="00BD3E76" w:rsidRDefault="0047554B" w:rsidP="00B321B1">
            <w:pPr>
              <w:ind w:firstLine="0"/>
              <w:rPr>
                <w:rFonts w:ascii="Arial" w:hAnsi="Arial" w:cs="Arial"/>
                <w:color w:val="000000" w:themeColor="text1"/>
                <w:sz w:val="20"/>
                <w:szCs w:val="20"/>
                <w:highlight w:val="magenta"/>
              </w:rPr>
            </w:pPr>
            <w:r w:rsidRPr="00BD3E76">
              <w:rPr>
                <w:rFonts w:ascii="Arial" w:hAnsi="Arial" w:cs="Arial"/>
                <w:color w:val="000000" w:themeColor="text1"/>
                <w:sz w:val="20"/>
                <w:szCs w:val="20"/>
              </w:rPr>
              <w:t>Zvýšená podpora pro technologický update</w:t>
            </w:r>
          </w:p>
        </w:tc>
        <w:tc>
          <w:tcPr>
            <w:tcW w:w="7798" w:type="dxa"/>
            <w:gridSpan w:val="3"/>
          </w:tcPr>
          <w:p w14:paraId="3159D35D" w14:textId="77777777" w:rsidR="0047554B" w:rsidRPr="007E5691" w:rsidRDefault="0047554B" w:rsidP="00B321B1">
            <w:pPr>
              <w:ind w:firstLine="0"/>
              <w:jc w:val="both"/>
              <w:rPr>
                <w:rFonts w:ascii="Arial" w:hAnsi="Arial" w:cs="Arial"/>
                <w:color w:val="000000" w:themeColor="text1"/>
                <w:sz w:val="20"/>
                <w:szCs w:val="20"/>
              </w:rPr>
            </w:pPr>
            <w:r w:rsidRPr="007E5691">
              <w:rPr>
                <w:rFonts w:ascii="Arial" w:hAnsi="Arial" w:cs="Arial"/>
                <w:color w:val="000000" w:themeColor="text1"/>
                <w:sz w:val="20"/>
                <w:szCs w:val="20"/>
              </w:rPr>
              <w:t xml:space="preserve">Zadavatel předpokládá rozsah </w:t>
            </w:r>
            <w:r w:rsidRPr="007E5691">
              <w:rPr>
                <w:rFonts w:ascii="Arial" w:hAnsi="Arial"/>
                <w:color w:val="000000" w:themeColor="text1"/>
                <w:sz w:val="20"/>
              </w:rPr>
              <w:t>2 MD</w:t>
            </w:r>
            <w:r w:rsidRPr="007E5691">
              <w:rPr>
                <w:rFonts w:ascii="Arial" w:hAnsi="Arial" w:cs="Arial"/>
                <w:color w:val="000000" w:themeColor="text1"/>
                <w:sz w:val="20"/>
                <w:szCs w:val="20"/>
              </w:rPr>
              <w:t xml:space="preserve"> za 1 kalendářní měsíc. Nevyčerpané MD technické a metodické podpory budou převedeny do dalšího období.</w:t>
            </w:r>
          </w:p>
        </w:tc>
      </w:tr>
      <w:tr w:rsidR="0047554B" w:rsidRPr="00C15C8E" w14:paraId="063F9271" w14:textId="77777777" w:rsidTr="00B321B1">
        <w:trPr>
          <w:cantSplit/>
          <w:trHeight w:val="285"/>
        </w:trPr>
        <w:tc>
          <w:tcPr>
            <w:tcW w:w="9286" w:type="dxa"/>
            <w:gridSpan w:val="4"/>
          </w:tcPr>
          <w:p w14:paraId="73C3B504" w14:textId="07CAC9E2" w:rsidR="00C67A31"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Komponent</w:t>
            </w:r>
            <w:r w:rsidR="00E715A6">
              <w:rPr>
                <w:rFonts w:ascii="Arial" w:hAnsi="Arial" w:cs="Arial"/>
                <w:color w:val="000000" w:themeColor="text1"/>
                <w:sz w:val="20"/>
                <w:szCs w:val="20"/>
              </w:rPr>
              <w:t xml:space="preserve">y „Monitoring technologických update“ </w:t>
            </w:r>
            <w:r w:rsidRPr="00BD3E76">
              <w:rPr>
                <w:rFonts w:ascii="Arial" w:hAnsi="Arial" w:cs="Arial"/>
                <w:color w:val="000000" w:themeColor="text1"/>
                <w:sz w:val="20"/>
                <w:szCs w:val="20"/>
              </w:rPr>
              <w:t xml:space="preserve">a „Technologický update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 bud</w:t>
            </w:r>
            <w:r w:rsidR="00E715A6">
              <w:rPr>
                <w:rFonts w:ascii="Arial" w:hAnsi="Arial" w:cs="Arial"/>
                <w:color w:val="000000" w:themeColor="text1"/>
                <w:sz w:val="20"/>
                <w:szCs w:val="20"/>
              </w:rPr>
              <w:t>ou</w:t>
            </w:r>
            <w:r w:rsidRPr="00BD3E76">
              <w:rPr>
                <w:rFonts w:ascii="Arial" w:hAnsi="Arial" w:cs="Arial"/>
                <w:color w:val="000000" w:themeColor="text1"/>
                <w:sz w:val="20"/>
                <w:szCs w:val="20"/>
              </w:rPr>
              <w:t xml:space="preserve"> </w:t>
            </w:r>
            <w:r>
              <w:rPr>
                <w:rFonts w:ascii="Arial" w:hAnsi="Arial" w:cs="Arial"/>
                <w:color w:val="000000" w:themeColor="text1"/>
                <w:sz w:val="20"/>
                <w:szCs w:val="20"/>
              </w:rPr>
              <w:t>u</w:t>
            </w:r>
            <w:r w:rsidRPr="00BD3E76">
              <w:rPr>
                <w:rFonts w:ascii="Arial" w:hAnsi="Arial" w:cs="Arial"/>
                <w:color w:val="000000" w:themeColor="text1"/>
                <w:sz w:val="20"/>
                <w:szCs w:val="20"/>
              </w:rPr>
              <w:t xml:space="preserve">chazečem zajišťována jako paušální plnění, což znamená, že </w:t>
            </w:r>
            <w:r>
              <w:rPr>
                <w:rFonts w:ascii="Arial" w:hAnsi="Arial" w:cs="Arial"/>
                <w:color w:val="000000" w:themeColor="text1"/>
                <w:sz w:val="20"/>
                <w:szCs w:val="20"/>
              </w:rPr>
              <w:t>u</w:t>
            </w:r>
            <w:r w:rsidRPr="00BD3E76">
              <w:rPr>
                <w:rFonts w:ascii="Arial" w:hAnsi="Arial" w:cs="Arial"/>
                <w:color w:val="000000" w:themeColor="text1"/>
                <w:sz w:val="20"/>
                <w:szCs w:val="20"/>
              </w:rPr>
              <w:t>chazeč bude zajišťovat potřebné činnosti v takovém rozsahu, který bude nezbytný pro dosažení všech kvalitativních parametrů příslušné služby.</w:t>
            </w:r>
          </w:p>
          <w:p w14:paraId="671E08AC" w14:textId="79DED55A" w:rsidR="0047554B" w:rsidRPr="00BD3E76" w:rsidRDefault="00C67A31" w:rsidP="00C67A31">
            <w:pPr>
              <w:ind w:firstLine="0"/>
              <w:jc w:val="both"/>
              <w:rPr>
                <w:rFonts w:ascii="Arial" w:hAnsi="Arial" w:cs="Arial"/>
                <w:color w:val="000000" w:themeColor="text1"/>
                <w:sz w:val="20"/>
                <w:szCs w:val="20"/>
              </w:rPr>
            </w:pPr>
            <w:r>
              <w:rPr>
                <w:rFonts w:ascii="Arial" w:hAnsi="Arial" w:cs="Arial"/>
                <w:color w:val="000000" w:themeColor="text1"/>
                <w:sz w:val="20"/>
                <w:szCs w:val="20"/>
              </w:rPr>
              <w:t>Pro činnosti „Součinnost“ a „</w:t>
            </w:r>
            <w:r w:rsidRPr="00BD3E76">
              <w:rPr>
                <w:rFonts w:ascii="Arial" w:hAnsi="Arial" w:cs="Arial"/>
                <w:color w:val="000000" w:themeColor="text1"/>
                <w:sz w:val="20"/>
                <w:szCs w:val="20"/>
              </w:rPr>
              <w:t>Zvýšená podpora pro technologický update</w:t>
            </w:r>
            <w:r>
              <w:rPr>
                <w:rFonts w:ascii="Arial" w:hAnsi="Arial" w:cs="Arial"/>
                <w:color w:val="000000" w:themeColor="text1"/>
                <w:sz w:val="20"/>
                <w:szCs w:val="20"/>
              </w:rPr>
              <w:t>“ bude r</w:t>
            </w:r>
            <w:r w:rsidR="0047554B" w:rsidRPr="00BD3E76">
              <w:rPr>
                <w:rFonts w:ascii="Arial" w:hAnsi="Arial" w:cs="Arial"/>
                <w:color w:val="000000" w:themeColor="text1"/>
                <w:sz w:val="20"/>
                <w:szCs w:val="20"/>
              </w:rPr>
              <w:t xml:space="preserve">ozsah plnění ze strany </w:t>
            </w:r>
            <w:r w:rsidR="0047554B">
              <w:rPr>
                <w:rFonts w:ascii="Arial" w:hAnsi="Arial" w:cs="Arial"/>
                <w:color w:val="000000" w:themeColor="text1"/>
                <w:sz w:val="20"/>
                <w:szCs w:val="20"/>
              </w:rPr>
              <w:t>u</w:t>
            </w:r>
            <w:r w:rsidR="0047554B" w:rsidRPr="00BD3E76">
              <w:rPr>
                <w:rFonts w:ascii="Arial" w:hAnsi="Arial" w:cs="Arial"/>
                <w:color w:val="000000" w:themeColor="text1"/>
                <w:sz w:val="20"/>
                <w:szCs w:val="20"/>
              </w:rPr>
              <w:t>chazeče omezen požadovaným rozsahem činností. Nevyčerpané MD budou převedeny do dalšího období.</w:t>
            </w:r>
          </w:p>
        </w:tc>
      </w:tr>
      <w:tr w:rsidR="0047554B" w:rsidRPr="00C15C8E" w14:paraId="216AB449" w14:textId="77777777" w:rsidTr="00B321B1">
        <w:trPr>
          <w:cantSplit/>
        </w:trPr>
        <w:tc>
          <w:tcPr>
            <w:tcW w:w="9286" w:type="dxa"/>
            <w:gridSpan w:val="4"/>
            <w:shd w:val="clear" w:color="auto" w:fill="1F497D" w:themeFill="text2"/>
          </w:tcPr>
          <w:p w14:paraId="4FE1B85D"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Provozní doba poskytování komponenty</w:t>
            </w:r>
          </w:p>
        </w:tc>
      </w:tr>
      <w:tr w:rsidR="0047554B" w:rsidRPr="00C15C8E" w14:paraId="44BD9246" w14:textId="77777777" w:rsidTr="00B321B1">
        <w:trPr>
          <w:cantSplit/>
        </w:trPr>
        <w:tc>
          <w:tcPr>
            <w:tcW w:w="9286" w:type="dxa"/>
            <w:gridSpan w:val="4"/>
          </w:tcPr>
          <w:p w14:paraId="15930899"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Komponenta “Technologický update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 bude poskytována v režimu 5x12 (pracovní dny mimo státní svátky a dny pracovního volna od 6:00 do 18:00).</w:t>
            </w:r>
          </w:p>
        </w:tc>
      </w:tr>
      <w:tr w:rsidR="0047554B" w:rsidRPr="00C15C8E" w14:paraId="45DB1D34" w14:textId="77777777" w:rsidTr="00B321B1">
        <w:trPr>
          <w:cantSplit/>
        </w:trPr>
        <w:tc>
          <w:tcPr>
            <w:tcW w:w="9286" w:type="dxa"/>
            <w:gridSpan w:val="4"/>
            <w:shd w:val="clear" w:color="auto" w:fill="1F497D" w:themeFill="text2"/>
          </w:tcPr>
          <w:p w14:paraId="37A16637"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Reakční lhůty pro poskytování služby</w:t>
            </w:r>
          </w:p>
        </w:tc>
      </w:tr>
      <w:tr w:rsidR="0047554B" w:rsidRPr="00C15C8E" w14:paraId="2D7504B7" w14:textId="77777777" w:rsidTr="00B321B1">
        <w:trPr>
          <w:cantSplit/>
          <w:trHeight w:val="663"/>
        </w:trPr>
        <w:tc>
          <w:tcPr>
            <w:tcW w:w="5663" w:type="dxa"/>
            <w:gridSpan w:val="2"/>
            <w:tcBorders>
              <w:top w:val="single" w:sz="4" w:space="0" w:color="auto"/>
              <w:left w:val="single" w:sz="4" w:space="0" w:color="auto"/>
              <w:bottom w:val="nil"/>
            </w:tcBorders>
            <w:shd w:val="clear" w:color="auto" w:fill="DBE5F1" w:themeFill="accent1" w:themeFillTint="33"/>
            <w:vAlign w:val="center"/>
          </w:tcPr>
          <w:p w14:paraId="01FC29D6"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Typ požadavku</w:t>
            </w:r>
          </w:p>
        </w:tc>
        <w:tc>
          <w:tcPr>
            <w:tcW w:w="1559" w:type="dxa"/>
            <w:tcBorders>
              <w:top w:val="single" w:sz="4" w:space="0" w:color="auto"/>
              <w:bottom w:val="nil"/>
            </w:tcBorders>
            <w:shd w:val="clear" w:color="auto" w:fill="DBE5F1" w:themeFill="accent1" w:themeFillTint="33"/>
          </w:tcPr>
          <w:p w14:paraId="41DDB755"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Reakční doba v hodinách</w:t>
            </w:r>
          </w:p>
        </w:tc>
        <w:tc>
          <w:tcPr>
            <w:tcW w:w="2064" w:type="dxa"/>
            <w:tcBorders>
              <w:top w:val="single" w:sz="4" w:space="0" w:color="auto"/>
              <w:bottom w:val="nil"/>
            </w:tcBorders>
            <w:shd w:val="clear" w:color="auto" w:fill="DBE5F1" w:themeFill="accent1" w:themeFillTint="33"/>
          </w:tcPr>
          <w:p w14:paraId="71CF0162"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Doba vyřešení v hodinách</w:t>
            </w:r>
          </w:p>
        </w:tc>
      </w:tr>
      <w:tr w:rsidR="0047554B" w:rsidRPr="00C15C8E" w14:paraId="5D41D90B" w14:textId="77777777" w:rsidTr="00B321B1">
        <w:trPr>
          <w:cantSplit/>
          <w:trHeight w:val="543"/>
        </w:trPr>
        <w:tc>
          <w:tcPr>
            <w:tcW w:w="5663" w:type="dxa"/>
            <w:gridSpan w:val="2"/>
            <w:tcBorders>
              <w:top w:val="nil"/>
              <w:left w:val="single" w:sz="4" w:space="0" w:color="auto"/>
              <w:bottom w:val="single" w:sz="4" w:space="0" w:color="auto"/>
            </w:tcBorders>
            <w:vAlign w:val="center"/>
          </w:tcPr>
          <w:p w14:paraId="7D429A8C"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Požadavek uživatele</w:t>
            </w:r>
          </w:p>
        </w:tc>
        <w:tc>
          <w:tcPr>
            <w:tcW w:w="1559" w:type="dxa"/>
            <w:tcBorders>
              <w:top w:val="nil"/>
              <w:bottom w:val="single" w:sz="4" w:space="0" w:color="auto"/>
            </w:tcBorders>
            <w:vAlign w:val="center"/>
          </w:tcPr>
          <w:p w14:paraId="7F2FE44B"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2</w:t>
            </w:r>
          </w:p>
        </w:tc>
        <w:tc>
          <w:tcPr>
            <w:tcW w:w="2064" w:type="dxa"/>
            <w:tcBorders>
              <w:top w:val="nil"/>
              <w:bottom w:val="single" w:sz="4" w:space="0" w:color="auto"/>
            </w:tcBorders>
            <w:vAlign w:val="center"/>
          </w:tcPr>
          <w:p w14:paraId="6B55FFC3" w14:textId="77777777" w:rsidR="0047554B" w:rsidRPr="00BD3E76" w:rsidRDefault="0047554B" w:rsidP="00B321B1">
            <w:pPr>
              <w:tabs>
                <w:tab w:val="left" w:pos="1996"/>
              </w:tabs>
              <w:ind w:firstLine="0"/>
              <w:rPr>
                <w:rFonts w:ascii="Arial" w:hAnsi="Arial" w:cs="Arial"/>
                <w:color w:val="000000" w:themeColor="text1"/>
                <w:sz w:val="20"/>
                <w:szCs w:val="20"/>
              </w:rPr>
            </w:pPr>
            <w:r w:rsidRPr="00BD3E76">
              <w:rPr>
                <w:rFonts w:ascii="Arial" w:hAnsi="Arial" w:cs="Arial"/>
                <w:color w:val="000000" w:themeColor="text1"/>
                <w:sz w:val="20"/>
                <w:szCs w:val="20"/>
              </w:rPr>
              <w:t>Dle dohody, maximálně však do 14 kalendářních dnů.</w:t>
            </w:r>
          </w:p>
        </w:tc>
      </w:tr>
      <w:tr w:rsidR="0047554B" w:rsidRPr="00C15C8E" w14:paraId="67CA0198" w14:textId="77777777" w:rsidTr="00B321B1">
        <w:trPr>
          <w:cantSplit/>
        </w:trPr>
        <w:tc>
          <w:tcPr>
            <w:tcW w:w="9286" w:type="dxa"/>
            <w:gridSpan w:val="4"/>
          </w:tcPr>
          <w:p w14:paraId="423068EB"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Reakční lhůta běží v provozní dobu poskytování komponenty a začíná od okamžiku zapsání požadavku oprávněnou osobou (vč. požadavků, které vzniknou interně v rámci činnosti </w:t>
            </w:r>
            <w:r>
              <w:rPr>
                <w:rFonts w:ascii="Arial" w:hAnsi="Arial" w:cs="Arial"/>
                <w:color w:val="000000" w:themeColor="text1"/>
                <w:sz w:val="20"/>
                <w:szCs w:val="20"/>
              </w:rPr>
              <w:t>u</w:t>
            </w:r>
            <w:r w:rsidRPr="00BD3E76">
              <w:rPr>
                <w:rFonts w:ascii="Arial" w:hAnsi="Arial" w:cs="Arial"/>
                <w:color w:val="000000" w:themeColor="text1"/>
                <w:sz w:val="20"/>
                <w:szCs w:val="20"/>
              </w:rPr>
              <w:t xml:space="preserve">chazeče) do Service Desku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 xml:space="preserve">. Reakční lhůta na vyřešení požadavku se vztahuje na všechny činnosti nutné pro vyřešení požadavku v provozním prostředí, pokud </w:t>
            </w:r>
            <w:r>
              <w:rPr>
                <w:rFonts w:ascii="Arial" w:hAnsi="Arial" w:cs="Arial"/>
                <w:color w:val="000000" w:themeColor="text1"/>
                <w:sz w:val="20"/>
                <w:szCs w:val="20"/>
              </w:rPr>
              <w:t>z</w:t>
            </w:r>
            <w:r w:rsidRPr="00BD3E76">
              <w:rPr>
                <w:rFonts w:ascii="Arial" w:hAnsi="Arial" w:cs="Arial"/>
                <w:color w:val="000000" w:themeColor="text1"/>
                <w:sz w:val="20"/>
                <w:szCs w:val="20"/>
              </w:rPr>
              <w:t>adavatel v daném případě nestanovil jinak.</w:t>
            </w:r>
          </w:p>
          <w:p w14:paraId="5635C4C1"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Reakční lhůty na incidenty jsou stanoveny jednotně pro všechny logické částí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 xml:space="preserve"> a pro všechny služby a komponenty. </w:t>
            </w:r>
          </w:p>
        </w:tc>
      </w:tr>
    </w:tbl>
    <w:p w14:paraId="4BAC0A1F" w14:textId="77777777" w:rsidR="0047554B" w:rsidRPr="00BD3E76" w:rsidRDefault="0047554B" w:rsidP="0047554B">
      <w:pPr>
        <w:tabs>
          <w:tab w:val="left" w:pos="1996"/>
        </w:tabs>
        <w:ind w:firstLine="0"/>
        <w:jc w:val="both"/>
        <w:rPr>
          <w:rFonts w:ascii="Arial" w:hAnsi="Arial" w:cs="Arial"/>
          <w:color w:val="000000" w:themeColor="text1"/>
        </w:rPr>
      </w:pPr>
    </w:p>
    <w:p w14:paraId="220D224D" w14:textId="77777777" w:rsidR="0047554B" w:rsidRPr="00BD3E76" w:rsidRDefault="0047554B" w:rsidP="0047554B">
      <w:pPr>
        <w:pStyle w:val="Nadpis6"/>
        <w:keepNext/>
        <w:keepLines/>
        <w:spacing w:before="200" w:after="0"/>
        <w:jc w:val="both"/>
        <w:rPr>
          <w:rFonts w:cs="Arial"/>
        </w:rPr>
      </w:pPr>
      <w:r w:rsidRPr="00BD3E76">
        <w:rPr>
          <w:rFonts w:cs="Arial"/>
        </w:rPr>
        <w:t xml:space="preserve">Komponenta služby “KS1.6_Záloha a obnova </w:t>
      </w:r>
      <w:r w:rsidR="00176743">
        <w:rPr>
          <w:rFonts w:cs="Arial"/>
        </w:rPr>
        <w:t>EKIS MPSV</w:t>
      </w:r>
      <w:r w:rsidRPr="00BD3E76">
        <w:rPr>
          <w:rFonts w:cs="Arial"/>
        </w:rPr>
        <w:t>“</w:t>
      </w:r>
    </w:p>
    <w:p w14:paraId="6CE9B20C" w14:textId="77777777" w:rsidR="0047554B" w:rsidRPr="00BD3E76" w:rsidRDefault="0047554B" w:rsidP="0047554B">
      <w:pPr>
        <w:jc w:val="both"/>
        <w:rPr>
          <w:rFonts w:ascii="Arial" w:hAnsi="Arial" w:cs="Arial"/>
          <w:color w:val="000000" w:themeColor="text1"/>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856"/>
        <w:gridCol w:w="1229"/>
        <w:gridCol w:w="2578"/>
        <w:gridCol w:w="1559"/>
        <w:gridCol w:w="2064"/>
      </w:tblGrid>
      <w:tr w:rsidR="0047554B" w:rsidRPr="00C15C8E" w14:paraId="3FAE20B3" w14:textId="77777777" w:rsidTr="00B321B1">
        <w:trPr>
          <w:cantSplit/>
        </w:trPr>
        <w:tc>
          <w:tcPr>
            <w:tcW w:w="1856" w:type="dxa"/>
            <w:shd w:val="clear" w:color="auto" w:fill="1F497D" w:themeFill="text2"/>
          </w:tcPr>
          <w:p w14:paraId="5C605A89" w14:textId="77777777" w:rsidR="0047554B" w:rsidRPr="00BD3E76" w:rsidRDefault="0047554B" w:rsidP="00B321B1">
            <w:pPr>
              <w:ind w:firstLine="0"/>
              <w:jc w:val="both"/>
              <w:rPr>
                <w:rFonts w:ascii="Arial" w:hAnsi="Arial" w:cs="Arial"/>
                <w:color w:val="FFFFFF" w:themeColor="background1"/>
                <w:sz w:val="20"/>
                <w:szCs w:val="20"/>
              </w:rPr>
            </w:pPr>
            <w:r w:rsidRPr="00BD3E76">
              <w:rPr>
                <w:rFonts w:ascii="Arial" w:hAnsi="Arial" w:cs="Arial"/>
                <w:color w:val="FFFFFF" w:themeColor="background1"/>
                <w:sz w:val="20"/>
                <w:szCs w:val="20"/>
              </w:rPr>
              <w:lastRenderedPageBreak/>
              <w:t>Označení</w:t>
            </w:r>
          </w:p>
        </w:tc>
        <w:tc>
          <w:tcPr>
            <w:tcW w:w="7430" w:type="dxa"/>
            <w:gridSpan w:val="4"/>
            <w:shd w:val="clear" w:color="auto" w:fill="1F497D" w:themeFill="text2"/>
          </w:tcPr>
          <w:p w14:paraId="777E346D" w14:textId="77777777" w:rsidR="0047554B" w:rsidRPr="00BD3E76" w:rsidRDefault="0047554B" w:rsidP="00B321B1">
            <w:pPr>
              <w:ind w:firstLine="0"/>
              <w:jc w:val="both"/>
              <w:rPr>
                <w:rFonts w:ascii="Arial" w:hAnsi="Arial" w:cs="Arial"/>
                <w:color w:val="FFFFFF" w:themeColor="background1"/>
                <w:sz w:val="20"/>
                <w:szCs w:val="20"/>
              </w:rPr>
            </w:pPr>
            <w:r w:rsidRPr="00BD3E76">
              <w:rPr>
                <w:rFonts w:ascii="Arial" w:hAnsi="Arial" w:cs="Arial"/>
                <w:color w:val="FFFFFF" w:themeColor="background1"/>
                <w:sz w:val="20"/>
                <w:szCs w:val="20"/>
              </w:rPr>
              <w:t>Název komponenty</w:t>
            </w:r>
          </w:p>
        </w:tc>
      </w:tr>
      <w:tr w:rsidR="0047554B" w:rsidRPr="00C15C8E" w14:paraId="20D690AE" w14:textId="77777777" w:rsidTr="00B321B1">
        <w:trPr>
          <w:cantSplit/>
        </w:trPr>
        <w:tc>
          <w:tcPr>
            <w:tcW w:w="1856" w:type="dxa"/>
          </w:tcPr>
          <w:p w14:paraId="16294A79"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000000" w:themeColor="text1"/>
                <w:sz w:val="20"/>
                <w:szCs w:val="20"/>
              </w:rPr>
              <w:t>KS1.6</w:t>
            </w:r>
          </w:p>
        </w:tc>
        <w:tc>
          <w:tcPr>
            <w:tcW w:w="7430" w:type="dxa"/>
            <w:gridSpan w:val="4"/>
          </w:tcPr>
          <w:p w14:paraId="491AB675"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000000" w:themeColor="text1"/>
                <w:sz w:val="20"/>
                <w:szCs w:val="20"/>
              </w:rPr>
              <w:t xml:space="preserve">Záloha a obnova </w:t>
            </w:r>
            <w:r w:rsidR="00176743">
              <w:rPr>
                <w:rFonts w:ascii="Arial" w:hAnsi="Arial" w:cs="Arial"/>
                <w:b/>
                <w:color w:val="000000" w:themeColor="text1"/>
                <w:sz w:val="20"/>
                <w:szCs w:val="20"/>
              </w:rPr>
              <w:t>EKIS MPSV</w:t>
            </w:r>
          </w:p>
        </w:tc>
      </w:tr>
      <w:tr w:rsidR="0047554B" w:rsidRPr="00C15C8E" w14:paraId="5C9E7621" w14:textId="77777777" w:rsidTr="00B321B1">
        <w:trPr>
          <w:cantSplit/>
        </w:trPr>
        <w:tc>
          <w:tcPr>
            <w:tcW w:w="9286" w:type="dxa"/>
            <w:gridSpan w:val="5"/>
            <w:shd w:val="clear" w:color="auto" w:fill="1F497D" w:themeFill="text2"/>
          </w:tcPr>
          <w:p w14:paraId="62792572"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FFFFFF" w:themeColor="background1"/>
                <w:sz w:val="20"/>
                <w:szCs w:val="20"/>
              </w:rPr>
              <w:t>Seznam činností</w:t>
            </w:r>
          </w:p>
        </w:tc>
      </w:tr>
      <w:tr w:rsidR="0047554B" w:rsidRPr="00C15C8E" w14:paraId="7A035F5B" w14:textId="77777777" w:rsidTr="00B321B1">
        <w:trPr>
          <w:cantSplit/>
          <w:trHeight w:val="295"/>
        </w:trPr>
        <w:tc>
          <w:tcPr>
            <w:tcW w:w="1856" w:type="dxa"/>
          </w:tcPr>
          <w:p w14:paraId="4626C986" w14:textId="3641B726" w:rsidR="0047554B" w:rsidRPr="00BD3E76" w:rsidRDefault="00BB7C92" w:rsidP="00BB7C92">
            <w:pPr>
              <w:ind w:firstLine="0"/>
              <w:rPr>
                <w:rFonts w:ascii="Arial" w:hAnsi="Arial" w:cs="Arial"/>
                <w:color w:val="000000" w:themeColor="text1"/>
                <w:sz w:val="20"/>
                <w:szCs w:val="20"/>
              </w:rPr>
            </w:pPr>
            <w:r>
              <w:rPr>
                <w:rFonts w:ascii="Arial" w:hAnsi="Arial" w:cs="Arial"/>
                <w:color w:val="000000" w:themeColor="text1"/>
                <w:sz w:val="20"/>
                <w:szCs w:val="20"/>
              </w:rPr>
              <w:t>A</w:t>
            </w:r>
            <w:r w:rsidR="0047554B" w:rsidRPr="00BD3E76">
              <w:rPr>
                <w:rFonts w:ascii="Arial" w:hAnsi="Arial" w:cs="Arial"/>
                <w:color w:val="000000" w:themeColor="text1"/>
                <w:sz w:val="20"/>
                <w:szCs w:val="20"/>
              </w:rPr>
              <w:t xml:space="preserve">ktualizace </w:t>
            </w:r>
            <w:r>
              <w:rPr>
                <w:rFonts w:ascii="Arial" w:hAnsi="Arial" w:cs="Arial"/>
                <w:color w:val="000000" w:themeColor="text1"/>
                <w:sz w:val="20"/>
                <w:szCs w:val="20"/>
              </w:rPr>
              <w:t>související dokumentace</w:t>
            </w:r>
          </w:p>
        </w:tc>
        <w:tc>
          <w:tcPr>
            <w:tcW w:w="7430" w:type="dxa"/>
            <w:gridSpan w:val="4"/>
          </w:tcPr>
          <w:p w14:paraId="590DE4FB" w14:textId="141989C6" w:rsidR="0047554B" w:rsidRPr="00BD3E76" w:rsidRDefault="0047554B" w:rsidP="00B321B1">
            <w:pPr>
              <w:ind w:firstLine="0"/>
              <w:jc w:val="both"/>
              <w:rPr>
                <w:rFonts w:ascii="Arial" w:hAnsi="Arial" w:cs="Arial"/>
                <w:color w:val="000000" w:themeColor="text1"/>
                <w:sz w:val="20"/>
                <w:szCs w:val="20"/>
              </w:rPr>
            </w:pPr>
            <w:r w:rsidRPr="00663859">
              <w:rPr>
                <w:rFonts w:ascii="Arial" w:hAnsi="Arial" w:cs="Arial"/>
                <w:color w:val="000000" w:themeColor="text1"/>
                <w:sz w:val="20"/>
                <w:szCs w:val="20"/>
              </w:rPr>
              <w:t>Jedná se o</w:t>
            </w:r>
            <w:r w:rsidR="00E002C9">
              <w:rPr>
                <w:rFonts w:ascii="Arial" w:hAnsi="Arial" w:cs="Arial"/>
                <w:color w:val="000000" w:themeColor="text1"/>
                <w:sz w:val="20"/>
                <w:szCs w:val="20"/>
              </w:rPr>
              <w:t xml:space="preserve"> aktualizací Z</w:t>
            </w:r>
            <w:r w:rsidRPr="00663859">
              <w:rPr>
                <w:rFonts w:ascii="Arial" w:hAnsi="Arial" w:cs="Arial"/>
                <w:color w:val="000000" w:themeColor="text1"/>
                <w:sz w:val="20"/>
                <w:szCs w:val="20"/>
              </w:rPr>
              <w:t>álohovacího plánu pro všechny části</w:t>
            </w:r>
            <w:r w:rsidRPr="00BD3E76">
              <w:rPr>
                <w:rFonts w:ascii="Arial" w:hAnsi="Arial" w:cs="Arial"/>
                <w:color w:val="000000" w:themeColor="text1"/>
                <w:sz w:val="20"/>
                <w:szCs w:val="20"/>
              </w:rPr>
              <w:t xml:space="preserve"> </w:t>
            </w:r>
            <w:r w:rsidRPr="00E715A6">
              <w:rPr>
                <w:rFonts w:ascii="Arial" w:hAnsi="Arial" w:cs="Arial"/>
                <w:color w:val="000000" w:themeColor="text1"/>
                <w:sz w:val="20"/>
                <w:szCs w:val="20"/>
              </w:rPr>
              <w:t xml:space="preserve">aplikaci </w:t>
            </w:r>
            <w:r w:rsidR="00176743" w:rsidRPr="00E715A6">
              <w:rPr>
                <w:rFonts w:ascii="Arial" w:hAnsi="Arial" w:cs="Arial"/>
                <w:color w:val="000000" w:themeColor="text1"/>
                <w:sz w:val="20"/>
                <w:szCs w:val="20"/>
              </w:rPr>
              <w:t>EKIS MPSV</w:t>
            </w:r>
            <w:r w:rsidR="00C67A31" w:rsidRPr="00E715A6">
              <w:rPr>
                <w:rFonts w:ascii="Arial" w:hAnsi="Arial" w:cs="Arial"/>
                <w:color w:val="000000" w:themeColor="text1"/>
                <w:sz w:val="20"/>
                <w:szCs w:val="20"/>
              </w:rPr>
              <w:t xml:space="preserve"> v</w:t>
            </w:r>
            <w:r w:rsidR="00C67A31">
              <w:rPr>
                <w:rFonts w:ascii="Arial" w:hAnsi="Arial" w:cs="Arial"/>
                <w:color w:val="000000" w:themeColor="text1"/>
                <w:sz w:val="20"/>
                <w:szCs w:val="20"/>
              </w:rPr>
              <w:t xml:space="preserve"> souladu se plánem </w:t>
            </w:r>
            <w:r w:rsidR="0029247C">
              <w:rPr>
                <w:rFonts w:ascii="Arial" w:hAnsi="Arial" w:cs="Arial"/>
                <w:color w:val="000000" w:themeColor="text1"/>
                <w:sz w:val="20"/>
                <w:szCs w:val="20"/>
              </w:rPr>
              <w:t>zálohování J</w:t>
            </w:r>
            <w:r w:rsidR="00D87F4A">
              <w:rPr>
                <w:rFonts w:ascii="Arial" w:hAnsi="Arial" w:cs="Arial"/>
                <w:color w:val="000000" w:themeColor="text1"/>
                <w:sz w:val="20"/>
                <w:szCs w:val="20"/>
              </w:rPr>
              <w:t>IS</w:t>
            </w:r>
            <w:r w:rsidR="00C67A31">
              <w:rPr>
                <w:rFonts w:ascii="Arial" w:hAnsi="Arial" w:cs="Arial"/>
                <w:color w:val="000000" w:themeColor="text1"/>
                <w:sz w:val="20"/>
                <w:szCs w:val="20"/>
              </w:rPr>
              <w:t>PSV zadavatele</w:t>
            </w:r>
            <w:r w:rsidRPr="00BD3E76">
              <w:rPr>
                <w:rFonts w:ascii="Arial" w:hAnsi="Arial" w:cs="Arial"/>
                <w:color w:val="000000" w:themeColor="text1"/>
                <w:sz w:val="20"/>
                <w:szCs w:val="20"/>
              </w:rPr>
              <w:t>. Příprava a aktualizace zálohovacího plánu spočívá v zajištění těchto činností:</w:t>
            </w:r>
          </w:p>
          <w:p w14:paraId="05166015" w14:textId="77777777" w:rsidR="0047554B" w:rsidRPr="00BD3E76" w:rsidRDefault="0047554B" w:rsidP="00091C5A">
            <w:pPr>
              <w:pStyle w:val="Odstavecseseznamem"/>
              <w:numPr>
                <w:ilvl w:val="0"/>
                <w:numId w:val="11"/>
              </w:numPr>
              <w:jc w:val="both"/>
              <w:rPr>
                <w:rFonts w:ascii="Arial" w:hAnsi="Arial" w:cs="Arial"/>
                <w:color w:val="000000" w:themeColor="text1"/>
                <w:sz w:val="20"/>
                <w:szCs w:val="20"/>
              </w:rPr>
            </w:pPr>
            <w:r>
              <w:rPr>
                <w:rFonts w:ascii="Arial" w:hAnsi="Arial" w:cs="Arial"/>
                <w:color w:val="000000" w:themeColor="text1"/>
                <w:sz w:val="20"/>
                <w:szCs w:val="20"/>
              </w:rPr>
              <w:t>i</w:t>
            </w:r>
            <w:r w:rsidRPr="00BD3E76">
              <w:rPr>
                <w:rFonts w:ascii="Arial" w:hAnsi="Arial" w:cs="Arial"/>
                <w:color w:val="000000" w:themeColor="text1"/>
                <w:sz w:val="20"/>
                <w:szCs w:val="20"/>
              </w:rPr>
              <w:t>dentifikace datových aktiv (data i SW)</w:t>
            </w:r>
            <w:r>
              <w:rPr>
                <w:rFonts w:ascii="Arial" w:hAnsi="Arial" w:cs="Arial"/>
                <w:color w:val="000000" w:themeColor="text1"/>
                <w:sz w:val="20"/>
                <w:szCs w:val="20"/>
              </w:rPr>
              <w:t>,</w:t>
            </w:r>
          </w:p>
          <w:p w14:paraId="4670B283" w14:textId="77777777" w:rsidR="0047554B" w:rsidRPr="00BD3E76" w:rsidRDefault="0047554B" w:rsidP="00091C5A">
            <w:pPr>
              <w:pStyle w:val="Odstavecseseznamem"/>
              <w:numPr>
                <w:ilvl w:val="0"/>
                <w:numId w:val="11"/>
              </w:numPr>
              <w:jc w:val="both"/>
              <w:rPr>
                <w:rFonts w:ascii="Arial" w:hAnsi="Arial" w:cs="Arial"/>
                <w:color w:val="000000" w:themeColor="text1"/>
                <w:sz w:val="20"/>
                <w:szCs w:val="20"/>
              </w:rPr>
            </w:pPr>
            <w:r>
              <w:rPr>
                <w:rFonts w:ascii="Arial" w:hAnsi="Arial" w:cs="Arial"/>
                <w:color w:val="000000" w:themeColor="text1"/>
                <w:sz w:val="20"/>
                <w:szCs w:val="20"/>
              </w:rPr>
              <w:t>s</w:t>
            </w:r>
            <w:r w:rsidRPr="00BD3E76">
              <w:rPr>
                <w:rFonts w:ascii="Arial" w:hAnsi="Arial" w:cs="Arial"/>
                <w:color w:val="000000" w:themeColor="text1"/>
                <w:sz w:val="20"/>
                <w:szCs w:val="20"/>
              </w:rPr>
              <w:t>tanovení maximální doby ztráty dat</w:t>
            </w:r>
            <w:r>
              <w:rPr>
                <w:rFonts w:ascii="Arial" w:hAnsi="Arial" w:cs="Arial"/>
                <w:color w:val="000000" w:themeColor="text1"/>
                <w:sz w:val="20"/>
                <w:szCs w:val="20"/>
              </w:rPr>
              <w:t>,</w:t>
            </w:r>
          </w:p>
          <w:p w14:paraId="6C7D1DDC" w14:textId="307727B9" w:rsidR="0047554B" w:rsidRPr="00BD3E76" w:rsidRDefault="0047554B" w:rsidP="00091C5A">
            <w:pPr>
              <w:pStyle w:val="Odstavecseseznamem"/>
              <w:numPr>
                <w:ilvl w:val="0"/>
                <w:numId w:val="11"/>
              </w:numPr>
              <w:jc w:val="both"/>
              <w:rPr>
                <w:rFonts w:ascii="Arial" w:hAnsi="Arial" w:cs="Arial"/>
                <w:color w:val="000000" w:themeColor="text1"/>
                <w:sz w:val="20"/>
                <w:szCs w:val="20"/>
              </w:rPr>
            </w:pPr>
            <w:r>
              <w:rPr>
                <w:rFonts w:ascii="Arial" w:hAnsi="Arial" w:cs="Arial"/>
                <w:color w:val="000000" w:themeColor="text1"/>
                <w:sz w:val="20"/>
                <w:szCs w:val="20"/>
              </w:rPr>
              <w:t>d</w:t>
            </w:r>
            <w:r w:rsidRPr="00BD3E76">
              <w:rPr>
                <w:rFonts w:ascii="Arial" w:hAnsi="Arial" w:cs="Arial"/>
                <w:color w:val="000000" w:themeColor="text1"/>
                <w:sz w:val="20"/>
                <w:szCs w:val="20"/>
              </w:rPr>
              <w:t>efinice zálohovacích postupů</w:t>
            </w:r>
            <w:r w:rsidR="006E5C4C">
              <w:rPr>
                <w:rFonts w:ascii="Arial" w:hAnsi="Arial" w:cs="Arial"/>
                <w:color w:val="000000" w:themeColor="text1"/>
                <w:sz w:val="20"/>
                <w:szCs w:val="20"/>
              </w:rPr>
              <w:t xml:space="preserve"> (online/ofline zálohy).</w:t>
            </w:r>
          </w:p>
          <w:p w14:paraId="16EF6BB3" w14:textId="32C73304" w:rsidR="006E5C4C" w:rsidRPr="00BD3E76" w:rsidRDefault="0047554B" w:rsidP="0029247C">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Součástí komponenty je rovněž </w:t>
            </w:r>
            <w:r w:rsidR="00BB7C92">
              <w:rPr>
                <w:rFonts w:ascii="Arial" w:hAnsi="Arial" w:cs="Arial"/>
                <w:color w:val="000000" w:themeColor="text1"/>
                <w:sz w:val="20"/>
                <w:szCs w:val="20"/>
              </w:rPr>
              <w:t>aktualizace</w:t>
            </w:r>
            <w:r w:rsidRPr="00BD3E76">
              <w:rPr>
                <w:rFonts w:ascii="Arial" w:hAnsi="Arial" w:cs="Arial"/>
                <w:color w:val="000000" w:themeColor="text1"/>
                <w:sz w:val="20"/>
                <w:szCs w:val="20"/>
              </w:rPr>
              <w:t xml:space="preserve"> dokumentace</w:t>
            </w:r>
            <w:r w:rsidR="0029247C">
              <w:rPr>
                <w:rFonts w:ascii="Arial" w:hAnsi="Arial" w:cs="Arial"/>
                <w:color w:val="000000" w:themeColor="text1"/>
                <w:sz w:val="20"/>
                <w:szCs w:val="20"/>
              </w:rPr>
              <w:t xml:space="preserve"> k EKIS MPSV</w:t>
            </w:r>
            <w:r w:rsidRPr="00BD3E76">
              <w:rPr>
                <w:rFonts w:ascii="Arial" w:hAnsi="Arial" w:cs="Arial"/>
                <w:color w:val="000000" w:themeColor="text1"/>
                <w:sz w:val="20"/>
                <w:szCs w:val="20"/>
              </w:rPr>
              <w:t>: Zálohovací plán</w:t>
            </w:r>
            <w:r w:rsidR="0029247C">
              <w:rPr>
                <w:rFonts w:ascii="Arial" w:hAnsi="Arial" w:cs="Arial"/>
                <w:color w:val="000000" w:themeColor="text1"/>
                <w:sz w:val="20"/>
                <w:szCs w:val="20"/>
              </w:rPr>
              <w:t xml:space="preserve"> EKIS MPSV</w:t>
            </w:r>
            <w:r w:rsidRPr="00BD3E76">
              <w:rPr>
                <w:rFonts w:ascii="Arial" w:hAnsi="Arial" w:cs="Arial"/>
                <w:color w:val="000000" w:themeColor="text1"/>
                <w:sz w:val="20"/>
                <w:szCs w:val="20"/>
              </w:rPr>
              <w:t>, Recovery plán</w:t>
            </w:r>
            <w:r w:rsidR="0029247C">
              <w:rPr>
                <w:rFonts w:ascii="Arial" w:hAnsi="Arial" w:cs="Arial"/>
                <w:color w:val="000000" w:themeColor="text1"/>
                <w:sz w:val="20"/>
                <w:szCs w:val="20"/>
              </w:rPr>
              <w:t xml:space="preserve"> EKIS MPSV</w:t>
            </w:r>
            <w:r w:rsidRPr="00BD3E76">
              <w:rPr>
                <w:rFonts w:ascii="Arial" w:hAnsi="Arial" w:cs="Arial"/>
                <w:color w:val="000000" w:themeColor="text1"/>
                <w:sz w:val="20"/>
                <w:szCs w:val="20"/>
              </w:rPr>
              <w:t>, Havarijní plán a plán kontinuity služeb</w:t>
            </w:r>
            <w:r w:rsidR="0029247C">
              <w:rPr>
                <w:rFonts w:ascii="Arial" w:hAnsi="Arial" w:cs="Arial"/>
                <w:color w:val="000000" w:themeColor="text1"/>
                <w:sz w:val="20"/>
                <w:szCs w:val="20"/>
              </w:rPr>
              <w:t xml:space="preserve"> EKIS MPSV</w:t>
            </w:r>
            <w:r w:rsidRPr="00BD3E76">
              <w:rPr>
                <w:rFonts w:ascii="Arial" w:hAnsi="Arial" w:cs="Arial"/>
                <w:color w:val="000000" w:themeColor="text1"/>
                <w:sz w:val="20"/>
                <w:szCs w:val="20"/>
              </w:rPr>
              <w:t>, Analýz</w:t>
            </w:r>
            <w:r w:rsidR="0029247C">
              <w:rPr>
                <w:rFonts w:ascii="Arial" w:hAnsi="Arial" w:cs="Arial"/>
                <w:color w:val="000000" w:themeColor="text1"/>
                <w:sz w:val="20"/>
                <w:szCs w:val="20"/>
              </w:rPr>
              <w:t>a</w:t>
            </w:r>
            <w:r w:rsidRPr="00BD3E76">
              <w:rPr>
                <w:rFonts w:ascii="Arial" w:hAnsi="Arial" w:cs="Arial"/>
                <w:color w:val="000000" w:themeColor="text1"/>
                <w:sz w:val="20"/>
                <w:szCs w:val="20"/>
              </w:rPr>
              <w:t xml:space="preserve"> rizik</w:t>
            </w:r>
            <w:r w:rsidR="0029247C">
              <w:rPr>
                <w:rFonts w:ascii="Arial" w:hAnsi="Arial" w:cs="Arial"/>
                <w:color w:val="000000" w:themeColor="text1"/>
                <w:sz w:val="20"/>
                <w:szCs w:val="20"/>
              </w:rPr>
              <w:t xml:space="preserve"> EKIS MPSV, vč průběžné aktualizace</w:t>
            </w:r>
            <w:r w:rsidRPr="00BD3E76">
              <w:rPr>
                <w:rFonts w:ascii="Arial" w:hAnsi="Arial" w:cs="Arial"/>
                <w:color w:val="000000" w:themeColor="text1"/>
                <w:sz w:val="20"/>
                <w:szCs w:val="20"/>
              </w:rPr>
              <w:t xml:space="preserve">. </w:t>
            </w:r>
            <w:r w:rsidR="008930C8">
              <w:rPr>
                <w:rFonts w:ascii="Arial" w:hAnsi="Arial" w:cs="Arial"/>
                <w:color w:val="000000" w:themeColor="text1"/>
                <w:sz w:val="20"/>
                <w:szCs w:val="20"/>
              </w:rPr>
              <w:t>Všechny zpracované</w:t>
            </w:r>
            <w:r w:rsidR="00BB7C92">
              <w:rPr>
                <w:rFonts w:ascii="Arial" w:hAnsi="Arial" w:cs="Arial"/>
                <w:color w:val="000000" w:themeColor="text1"/>
                <w:sz w:val="20"/>
                <w:szCs w:val="20"/>
              </w:rPr>
              <w:t>/aktualizované</w:t>
            </w:r>
            <w:r w:rsidR="008930C8">
              <w:rPr>
                <w:rFonts w:ascii="Arial" w:hAnsi="Arial" w:cs="Arial"/>
                <w:color w:val="000000" w:themeColor="text1"/>
                <w:sz w:val="20"/>
                <w:szCs w:val="20"/>
              </w:rPr>
              <w:t xml:space="preserve"> dokumenty podléhají akceptaci dle akceptační procedury.</w:t>
            </w:r>
          </w:p>
        </w:tc>
      </w:tr>
      <w:tr w:rsidR="006E5C4C" w:rsidRPr="00C15C8E" w14:paraId="3171867C" w14:textId="77777777" w:rsidTr="00E937D3">
        <w:trPr>
          <w:cantSplit/>
          <w:trHeight w:val="295"/>
        </w:trPr>
        <w:tc>
          <w:tcPr>
            <w:tcW w:w="1856" w:type="dxa"/>
          </w:tcPr>
          <w:p w14:paraId="58DE174C" w14:textId="56C2A171" w:rsidR="006E5C4C" w:rsidRPr="00BD3E76" w:rsidRDefault="006E5C4C" w:rsidP="00E937D3">
            <w:pPr>
              <w:ind w:firstLine="0"/>
              <w:rPr>
                <w:rFonts w:ascii="Arial" w:hAnsi="Arial" w:cs="Arial"/>
                <w:color w:val="000000" w:themeColor="text1"/>
                <w:sz w:val="20"/>
                <w:szCs w:val="20"/>
              </w:rPr>
            </w:pPr>
            <w:r>
              <w:rPr>
                <w:rFonts w:ascii="Arial" w:hAnsi="Arial" w:cs="Arial"/>
                <w:color w:val="000000" w:themeColor="text1"/>
                <w:sz w:val="20"/>
                <w:szCs w:val="20"/>
              </w:rPr>
              <w:t>Realizace / provedení záloh EKIS MPSV</w:t>
            </w:r>
          </w:p>
        </w:tc>
        <w:tc>
          <w:tcPr>
            <w:tcW w:w="7430" w:type="dxa"/>
            <w:gridSpan w:val="4"/>
          </w:tcPr>
          <w:p w14:paraId="6693069C" w14:textId="09AFA292" w:rsidR="006E5C4C" w:rsidRPr="006E5C4C" w:rsidRDefault="006E5C4C" w:rsidP="009E0A1E">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V součinnosti s garantem zálohování (koordinaci se správcem zálohování zajistí </w:t>
            </w:r>
            <w:r>
              <w:rPr>
                <w:rFonts w:ascii="Arial" w:hAnsi="Arial" w:cs="Arial"/>
                <w:color w:val="000000" w:themeColor="text1"/>
                <w:sz w:val="20"/>
                <w:szCs w:val="20"/>
              </w:rPr>
              <w:t>z</w:t>
            </w:r>
            <w:r w:rsidRPr="00BD3E76">
              <w:rPr>
                <w:rFonts w:ascii="Arial" w:hAnsi="Arial" w:cs="Arial"/>
                <w:color w:val="000000" w:themeColor="text1"/>
                <w:sz w:val="20"/>
                <w:szCs w:val="20"/>
              </w:rPr>
              <w:t xml:space="preserve">adavatel) zajistí </w:t>
            </w:r>
            <w:r>
              <w:rPr>
                <w:rFonts w:ascii="Arial" w:hAnsi="Arial" w:cs="Arial"/>
                <w:color w:val="000000" w:themeColor="text1"/>
                <w:sz w:val="20"/>
                <w:szCs w:val="20"/>
              </w:rPr>
              <w:t>u</w:t>
            </w:r>
            <w:r w:rsidRPr="00BD3E76">
              <w:rPr>
                <w:rFonts w:ascii="Arial" w:hAnsi="Arial" w:cs="Arial"/>
                <w:color w:val="000000" w:themeColor="text1"/>
                <w:sz w:val="20"/>
                <w:szCs w:val="20"/>
              </w:rPr>
              <w:t xml:space="preserve">chazeč </w:t>
            </w:r>
            <w:r>
              <w:rPr>
                <w:rFonts w:ascii="Arial" w:hAnsi="Arial" w:cs="Arial"/>
                <w:color w:val="000000" w:themeColor="text1"/>
                <w:sz w:val="20"/>
                <w:szCs w:val="20"/>
              </w:rPr>
              <w:t>realizaci / provedení zálohy nativními prostředky EKIS MPSV</w:t>
            </w:r>
            <w:r w:rsidRPr="00BD3E76">
              <w:rPr>
                <w:rFonts w:ascii="Arial" w:hAnsi="Arial" w:cs="Arial"/>
                <w:color w:val="000000" w:themeColor="text1"/>
                <w:sz w:val="20"/>
                <w:szCs w:val="20"/>
              </w:rPr>
              <w:t xml:space="preserve"> </w:t>
            </w:r>
            <w:r>
              <w:rPr>
                <w:rFonts w:ascii="Arial" w:hAnsi="Arial" w:cs="Arial"/>
                <w:color w:val="000000" w:themeColor="text1"/>
                <w:sz w:val="20"/>
                <w:szCs w:val="20"/>
              </w:rPr>
              <w:t>v rozsahu nezbytném pro řádnou obnovu Systému (online/ofline zálohy).</w:t>
            </w:r>
          </w:p>
        </w:tc>
      </w:tr>
      <w:tr w:rsidR="0047554B" w:rsidRPr="00C15C8E" w14:paraId="4DA5C3A9" w14:textId="77777777" w:rsidTr="00B321B1">
        <w:trPr>
          <w:cantSplit/>
          <w:trHeight w:val="295"/>
        </w:trPr>
        <w:tc>
          <w:tcPr>
            <w:tcW w:w="1856" w:type="dxa"/>
          </w:tcPr>
          <w:p w14:paraId="6E6E2223" w14:textId="77777777" w:rsidR="0047554B" w:rsidRPr="00BD3E76" w:rsidRDefault="0047554B" w:rsidP="00B321B1">
            <w:pPr>
              <w:ind w:firstLine="0"/>
              <w:rPr>
                <w:rFonts w:ascii="Arial" w:hAnsi="Arial" w:cs="Arial"/>
                <w:color w:val="000000" w:themeColor="text1"/>
                <w:sz w:val="20"/>
                <w:szCs w:val="20"/>
              </w:rPr>
            </w:pPr>
            <w:r w:rsidRPr="00BD3E76">
              <w:rPr>
                <w:rFonts w:ascii="Arial" w:hAnsi="Arial" w:cs="Arial"/>
                <w:color w:val="000000" w:themeColor="text1"/>
                <w:sz w:val="20"/>
                <w:szCs w:val="20"/>
              </w:rPr>
              <w:t>Test obnovy</w:t>
            </w:r>
          </w:p>
        </w:tc>
        <w:tc>
          <w:tcPr>
            <w:tcW w:w="7430" w:type="dxa"/>
            <w:gridSpan w:val="4"/>
          </w:tcPr>
          <w:p w14:paraId="12209121"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V součinnosti s garantem zálohování (koordinaci se správcem zálohování zajistí </w:t>
            </w:r>
            <w:r>
              <w:rPr>
                <w:rFonts w:ascii="Arial" w:hAnsi="Arial" w:cs="Arial"/>
                <w:color w:val="000000" w:themeColor="text1"/>
                <w:sz w:val="20"/>
                <w:szCs w:val="20"/>
              </w:rPr>
              <w:t>z</w:t>
            </w:r>
            <w:r w:rsidRPr="00BD3E76">
              <w:rPr>
                <w:rFonts w:ascii="Arial" w:hAnsi="Arial" w:cs="Arial"/>
                <w:color w:val="000000" w:themeColor="text1"/>
                <w:sz w:val="20"/>
                <w:szCs w:val="20"/>
              </w:rPr>
              <w:t xml:space="preserve">adavatel) zajistí </w:t>
            </w:r>
            <w:r>
              <w:rPr>
                <w:rFonts w:ascii="Arial" w:hAnsi="Arial" w:cs="Arial"/>
                <w:color w:val="000000" w:themeColor="text1"/>
                <w:sz w:val="20"/>
                <w:szCs w:val="20"/>
              </w:rPr>
              <w:t>u</w:t>
            </w:r>
            <w:r w:rsidRPr="00BD3E76">
              <w:rPr>
                <w:rFonts w:ascii="Arial" w:hAnsi="Arial" w:cs="Arial"/>
                <w:color w:val="000000" w:themeColor="text1"/>
                <w:sz w:val="20"/>
                <w:szCs w:val="20"/>
              </w:rPr>
              <w:t xml:space="preserve">chazeč test obnovy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 xml:space="preserve"> spočívající v obnově všech části SW (uživatelské rozhraní, aplikační logika a data). Test obnovy spočívá v zajištění těchto činnosti:</w:t>
            </w:r>
          </w:p>
          <w:p w14:paraId="066C4E92" w14:textId="77777777" w:rsidR="0047554B" w:rsidRPr="00BD3E76" w:rsidRDefault="0047554B" w:rsidP="00091C5A">
            <w:pPr>
              <w:pStyle w:val="Odstavecseseznamem"/>
              <w:numPr>
                <w:ilvl w:val="0"/>
                <w:numId w:val="11"/>
              </w:numPr>
              <w:jc w:val="both"/>
              <w:rPr>
                <w:rFonts w:ascii="Arial" w:hAnsi="Arial" w:cs="Arial"/>
                <w:color w:val="000000" w:themeColor="text1"/>
                <w:sz w:val="20"/>
                <w:szCs w:val="20"/>
              </w:rPr>
            </w:pPr>
            <w:r>
              <w:rPr>
                <w:rFonts w:ascii="Arial" w:hAnsi="Arial" w:cs="Arial"/>
                <w:color w:val="000000" w:themeColor="text1"/>
                <w:sz w:val="20"/>
                <w:szCs w:val="20"/>
              </w:rPr>
              <w:t>o</w:t>
            </w:r>
            <w:r w:rsidRPr="00BD3E76">
              <w:rPr>
                <w:rFonts w:ascii="Arial" w:hAnsi="Arial" w:cs="Arial"/>
                <w:color w:val="000000" w:themeColor="text1"/>
                <w:sz w:val="20"/>
                <w:szCs w:val="20"/>
              </w:rPr>
              <w:t>bnova dat ze záloh</w:t>
            </w:r>
            <w:r>
              <w:rPr>
                <w:rFonts w:ascii="Arial" w:hAnsi="Arial" w:cs="Arial"/>
                <w:color w:val="000000" w:themeColor="text1"/>
                <w:sz w:val="20"/>
                <w:szCs w:val="20"/>
              </w:rPr>
              <w:t>,</w:t>
            </w:r>
          </w:p>
          <w:p w14:paraId="040EF7A2" w14:textId="77777777" w:rsidR="0047554B" w:rsidRPr="00BD3E76" w:rsidRDefault="0047554B" w:rsidP="00091C5A">
            <w:pPr>
              <w:pStyle w:val="Odstavecseseznamem"/>
              <w:numPr>
                <w:ilvl w:val="0"/>
                <w:numId w:val="11"/>
              </w:numPr>
              <w:jc w:val="both"/>
              <w:rPr>
                <w:rFonts w:ascii="Arial" w:hAnsi="Arial" w:cs="Arial"/>
                <w:color w:val="000000" w:themeColor="text1"/>
                <w:sz w:val="20"/>
                <w:szCs w:val="20"/>
              </w:rPr>
            </w:pPr>
            <w:r>
              <w:rPr>
                <w:rFonts w:ascii="Arial" w:hAnsi="Arial" w:cs="Arial"/>
                <w:color w:val="000000" w:themeColor="text1"/>
                <w:sz w:val="20"/>
                <w:szCs w:val="20"/>
              </w:rPr>
              <w:t>o</w:t>
            </w:r>
            <w:r w:rsidRPr="00BD3E76">
              <w:rPr>
                <w:rFonts w:ascii="Arial" w:hAnsi="Arial" w:cs="Arial"/>
                <w:color w:val="000000" w:themeColor="text1"/>
                <w:sz w:val="20"/>
                <w:szCs w:val="20"/>
              </w:rPr>
              <w:t>věření validity dat</w:t>
            </w:r>
            <w:r>
              <w:rPr>
                <w:rFonts w:ascii="Arial" w:hAnsi="Arial" w:cs="Arial"/>
                <w:color w:val="000000" w:themeColor="text1"/>
                <w:sz w:val="20"/>
                <w:szCs w:val="20"/>
              </w:rPr>
              <w:t>,</w:t>
            </w:r>
          </w:p>
          <w:p w14:paraId="4D3EA4FE" w14:textId="77777777" w:rsidR="0047554B" w:rsidRPr="00BD3E76" w:rsidRDefault="0047554B" w:rsidP="00091C5A">
            <w:pPr>
              <w:pStyle w:val="Odstavecseseznamem"/>
              <w:numPr>
                <w:ilvl w:val="0"/>
                <w:numId w:val="11"/>
              </w:numPr>
              <w:jc w:val="both"/>
              <w:rPr>
                <w:rFonts w:ascii="Arial" w:hAnsi="Arial" w:cs="Arial"/>
                <w:color w:val="000000" w:themeColor="text1"/>
                <w:sz w:val="20"/>
                <w:szCs w:val="20"/>
              </w:rPr>
            </w:pPr>
            <w:r>
              <w:rPr>
                <w:rFonts w:ascii="Arial" w:hAnsi="Arial" w:cs="Arial"/>
                <w:color w:val="000000" w:themeColor="text1"/>
                <w:sz w:val="20"/>
                <w:szCs w:val="20"/>
              </w:rPr>
              <w:t>o</w:t>
            </w:r>
            <w:r w:rsidRPr="00BD3E76">
              <w:rPr>
                <w:rFonts w:ascii="Arial" w:hAnsi="Arial" w:cs="Arial"/>
                <w:color w:val="000000" w:themeColor="text1"/>
                <w:sz w:val="20"/>
                <w:szCs w:val="20"/>
              </w:rPr>
              <w:t>věření funkčnosti integrací</w:t>
            </w:r>
            <w:r>
              <w:rPr>
                <w:rFonts w:ascii="Arial" w:hAnsi="Arial" w:cs="Arial"/>
                <w:color w:val="000000" w:themeColor="text1"/>
                <w:sz w:val="20"/>
                <w:szCs w:val="20"/>
              </w:rPr>
              <w:t>,</w:t>
            </w:r>
          </w:p>
          <w:p w14:paraId="774C8561" w14:textId="77777777" w:rsidR="0047554B" w:rsidRPr="00BD3E76" w:rsidRDefault="0047554B" w:rsidP="00091C5A">
            <w:pPr>
              <w:pStyle w:val="Odstavecseseznamem"/>
              <w:numPr>
                <w:ilvl w:val="0"/>
                <w:numId w:val="11"/>
              </w:numPr>
              <w:jc w:val="both"/>
              <w:rPr>
                <w:rFonts w:ascii="Arial" w:hAnsi="Arial" w:cs="Arial"/>
                <w:color w:val="000000" w:themeColor="text1"/>
                <w:sz w:val="20"/>
                <w:szCs w:val="20"/>
              </w:rPr>
            </w:pPr>
            <w:r>
              <w:rPr>
                <w:rFonts w:ascii="Arial" w:hAnsi="Arial" w:cs="Arial"/>
                <w:color w:val="000000" w:themeColor="text1"/>
                <w:sz w:val="20"/>
                <w:szCs w:val="20"/>
              </w:rPr>
              <w:t>o</w:t>
            </w:r>
            <w:r w:rsidRPr="00BD3E76">
              <w:rPr>
                <w:rFonts w:ascii="Arial" w:hAnsi="Arial" w:cs="Arial"/>
                <w:color w:val="000000" w:themeColor="text1"/>
                <w:sz w:val="20"/>
                <w:szCs w:val="20"/>
              </w:rPr>
              <w:t xml:space="preserve">věření funkčností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 xml:space="preserve"> (interní logika, GUI a ostatní komponenty).</w:t>
            </w:r>
          </w:p>
        </w:tc>
      </w:tr>
      <w:tr w:rsidR="0047554B" w:rsidRPr="00C15C8E" w14:paraId="21797527" w14:textId="77777777" w:rsidTr="00B321B1">
        <w:trPr>
          <w:cantSplit/>
          <w:trHeight w:val="295"/>
        </w:trPr>
        <w:tc>
          <w:tcPr>
            <w:tcW w:w="1856" w:type="dxa"/>
          </w:tcPr>
          <w:p w14:paraId="6B501A1C" w14:textId="77777777" w:rsidR="0047554B" w:rsidRPr="00BD3E76" w:rsidRDefault="0047554B" w:rsidP="00B321B1">
            <w:pPr>
              <w:ind w:firstLine="0"/>
              <w:rPr>
                <w:rFonts w:ascii="Arial" w:hAnsi="Arial" w:cs="Arial"/>
                <w:color w:val="000000" w:themeColor="text1"/>
                <w:sz w:val="20"/>
                <w:szCs w:val="20"/>
              </w:rPr>
            </w:pPr>
            <w:r w:rsidRPr="00BD3E76">
              <w:rPr>
                <w:rFonts w:ascii="Arial" w:hAnsi="Arial" w:cs="Arial"/>
                <w:color w:val="000000" w:themeColor="text1"/>
                <w:sz w:val="20"/>
                <w:szCs w:val="20"/>
              </w:rPr>
              <w:t>Kontrola záloh</w:t>
            </w:r>
          </w:p>
        </w:tc>
        <w:tc>
          <w:tcPr>
            <w:tcW w:w="7430" w:type="dxa"/>
            <w:gridSpan w:val="4"/>
          </w:tcPr>
          <w:p w14:paraId="7B069DB4"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Jedná se o činnosti související s kontrolou záloh. Vlastní proces zálohování provádí garant zálohování (koordinaci zajistí </w:t>
            </w:r>
            <w:r>
              <w:rPr>
                <w:rFonts w:ascii="Arial" w:hAnsi="Arial" w:cs="Arial"/>
                <w:color w:val="000000" w:themeColor="text1"/>
                <w:sz w:val="20"/>
                <w:szCs w:val="20"/>
              </w:rPr>
              <w:t>z</w:t>
            </w:r>
            <w:r w:rsidRPr="00BD3E76">
              <w:rPr>
                <w:rFonts w:ascii="Arial" w:hAnsi="Arial" w:cs="Arial"/>
                <w:color w:val="000000" w:themeColor="text1"/>
                <w:sz w:val="20"/>
                <w:szCs w:val="20"/>
              </w:rPr>
              <w:t>adavatel). Kontrola záloh spočívá v provedení:</w:t>
            </w:r>
          </w:p>
          <w:p w14:paraId="47DCF435" w14:textId="77777777" w:rsidR="0047554B" w:rsidRPr="00BD3E76" w:rsidRDefault="0047554B" w:rsidP="00091C5A">
            <w:pPr>
              <w:pStyle w:val="Odstavecseseznamem"/>
              <w:numPr>
                <w:ilvl w:val="0"/>
                <w:numId w:val="11"/>
              </w:numPr>
              <w:jc w:val="both"/>
              <w:rPr>
                <w:rFonts w:ascii="Arial" w:hAnsi="Arial" w:cs="Arial"/>
                <w:color w:val="000000" w:themeColor="text1"/>
                <w:sz w:val="20"/>
                <w:szCs w:val="20"/>
              </w:rPr>
            </w:pPr>
            <w:r>
              <w:rPr>
                <w:rFonts w:ascii="Arial" w:hAnsi="Arial" w:cs="Arial"/>
                <w:color w:val="000000" w:themeColor="text1"/>
                <w:sz w:val="20"/>
                <w:szCs w:val="20"/>
              </w:rPr>
              <w:t>k</w:t>
            </w:r>
            <w:r w:rsidRPr="00BD3E76">
              <w:rPr>
                <w:rFonts w:ascii="Arial" w:hAnsi="Arial" w:cs="Arial"/>
                <w:color w:val="000000" w:themeColor="text1"/>
                <w:sz w:val="20"/>
                <w:szCs w:val="20"/>
              </w:rPr>
              <w:t>ontroly úplnosti záloh</w:t>
            </w:r>
            <w:r>
              <w:rPr>
                <w:rFonts w:ascii="Arial" w:hAnsi="Arial" w:cs="Arial"/>
                <w:color w:val="000000" w:themeColor="text1"/>
                <w:sz w:val="20"/>
                <w:szCs w:val="20"/>
              </w:rPr>
              <w:t>,</w:t>
            </w:r>
          </w:p>
          <w:p w14:paraId="02916BCD" w14:textId="77777777" w:rsidR="0047554B" w:rsidRPr="00BD3E76" w:rsidRDefault="0047554B" w:rsidP="00091C5A">
            <w:pPr>
              <w:pStyle w:val="Odstavecseseznamem"/>
              <w:numPr>
                <w:ilvl w:val="0"/>
                <w:numId w:val="11"/>
              </w:numPr>
              <w:jc w:val="both"/>
              <w:rPr>
                <w:rFonts w:ascii="Arial" w:hAnsi="Arial" w:cs="Arial"/>
                <w:color w:val="000000" w:themeColor="text1"/>
                <w:sz w:val="20"/>
                <w:szCs w:val="20"/>
              </w:rPr>
            </w:pPr>
            <w:r>
              <w:rPr>
                <w:rFonts w:ascii="Arial" w:hAnsi="Arial" w:cs="Arial"/>
                <w:color w:val="000000" w:themeColor="text1"/>
                <w:sz w:val="20"/>
                <w:szCs w:val="20"/>
              </w:rPr>
              <w:t>k</w:t>
            </w:r>
            <w:r w:rsidRPr="00BD3E76">
              <w:rPr>
                <w:rFonts w:ascii="Arial" w:hAnsi="Arial" w:cs="Arial"/>
                <w:color w:val="000000" w:themeColor="text1"/>
                <w:sz w:val="20"/>
                <w:szCs w:val="20"/>
              </w:rPr>
              <w:t>ontroly logů agenta zálohovacího SW</w:t>
            </w:r>
            <w:r>
              <w:rPr>
                <w:rFonts w:ascii="Arial" w:hAnsi="Arial" w:cs="Arial"/>
                <w:color w:val="000000" w:themeColor="text1"/>
                <w:sz w:val="20"/>
                <w:szCs w:val="20"/>
              </w:rPr>
              <w:t>,</w:t>
            </w:r>
          </w:p>
          <w:p w14:paraId="1FE14315" w14:textId="77777777" w:rsidR="0047554B" w:rsidRPr="00BD3E76" w:rsidRDefault="0047554B" w:rsidP="00091C5A">
            <w:pPr>
              <w:pStyle w:val="Odstavecseseznamem"/>
              <w:numPr>
                <w:ilvl w:val="0"/>
                <w:numId w:val="11"/>
              </w:numPr>
              <w:jc w:val="both"/>
              <w:rPr>
                <w:rFonts w:ascii="Arial" w:hAnsi="Arial" w:cs="Arial"/>
                <w:color w:val="000000" w:themeColor="text1"/>
                <w:sz w:val="20"/>
                <w:szCs w:val="20"/>
              </w:rPr>
            </w:pPr>
            <w:r>
              <w:rPr>
                <w:rFonts w:ascii="Arial" w:hAnsi="Arial" w:cs="Arial"/>
                <w:color w:val="000000" w:themeColor="text1"/>
                <w:sz w:val="20"/>
                <w:szCs w:val="20"/>
              </w:rPr>
              <w:t>k</w:t>
            </w:r>
            <w:r w:rsidRPr="00BD3E76">
              <w:rPr>
                <w:rFonts w:ascii="Arial" w:hAnsi="Arial" w:cs="Arial"/>
                <w:color w:val="000000" w:themeColor="text1"/>
                <w:sz w:val="20"/>
                <w:szCs w:val="20"/>
              </w:rPr>
              <w:t>ontroly velikosti zálohovaných dat</w:t>
            </w:r>
            <w:r>
              <w:rPr>
                <w:rFonts w:ascii="Arial" w:hAnsi="Arial" w:cs="Arial"/>
                <w:color w:val="000000" w:themeColor="text1"/>
                <w:sz w:val="20"/>
                <w:szCs w:val="20"/>
              </w:rPr>
              <w:t>,</w:t>
            </w:r>
          </w:p>
          <w:p w14:paraId="1FD74B88" w14:textId="77777777" w:rsidR="0047554B" w:rsidRPr="00BD3E76" w:rsidRDefault="0047554B" w:rsidP="00091C5A">
            <w:pPr>
              <w:pStyle w:val="Odstavecseseznamem"/>
              <w:numPr>
                <w:ilvl w:val="0"/>
                <w:numId w:val="11"/>
              </w:numPr>
              <w:jc w:val="both"/>
              <w:rPr>
                <w:rFonts w:ascii="Arial" w:hAnsi="Arial" w:cs="Arial"/>
                <w:color w:val="000000" w:themeColor="text1"/>
                <w:sz w:val="20"/>
                <w:szCs w:val="20"/>
              </w:rPr>
            </w:pPr>
            <w:r>
              <w:rPr>
                <w:rFonts w:ascii="Arial" w:hAnsi="Arial" w:cs="Arial"/>
                <w:color w:val="000000" w:themeColor="text1"/>
                <w:sz w:val="20"/>
                <w:szCs w:val="20"/>
              </w:rPr>
              <w:t>v</w:t>
            </w:r>
            <w:r w:rsidRPr="00BD3E76">
              <w:rPr>
                <w:rFonts w:ascii="Arial" w:hAnsi="Arial" w:cs="Arial"/>
                <w:color w:val="000000" w:themeColor="text1"/>
                <w:sz w:val="20"/>
                <w:szCs w:val="20"/>
              </w:rPr>
              <w:t>edení zápisu.</w:t>
            </w:r>
          </w:p>
        </w:tc>
      </w:tr>
      <w:tr w:rsidR="0047554B" w:rsidRPr="00C15C8E" w14:paraId="3AB5890B" w14:textId="77777777" w:rsidTr="00B321B1">
        <w:trPr>
          <w:cantSplit/>
          <w:trHeight w:val="295"/>
        </w:trPr>
        <w:tc>
          <w:tcPr>
            <w:tcW w:w="1856" w:type="dxa"/>
          </w:tcPr>
          <w:p w14:paraId="4B901D5A" w14:textId="77777777" w:rsidR="0047554B" w:rsidRPr="00BD3E76" w:rsidRDefault="0047554B" w:rsidP="00B321B1">
            <w:pPr>
              <w:ind w:firstLine="0"/>
              <w:rPr>
                <w:rFonts w:ascii="Arial" w:hAnsi="Arial" w:cs="Arial"/>
                <w:color w:val="000000" w:themeColor="text1"/>
                <w:sz w:val="20"/>
                <w:szCs w:val="20"/>
              </w:rPr>
            </w:pPr>
            <w:r w:rsidRPr="00BD3E76">
              <w:rPr>
                <w:rFonts w:ascii="Arial" w:hAnsi="Arial" w:cs="Arial"/>
                <w:color w:val="000000" w:themeColor="text1"/>
                <w:sz w:val="20"/>
                <w:szCs w:val="20"/>
              </w:rPr>
              <w:t xml:space="preserve">Zvýšená podpora zálohování a obnovy </w:t>
            </w:r>
          </w:p>
        </w:tc>
        <w:tc>
          <w:tcPr>
            <w:tcW w:w="7430" w:type="dxa"/>
            <w:gridSpan w:val="4"/>
          </w:tcPr>
          <w:p w14:paraId="72C2EAC5" w14:textId="7045FFA2" w:rsidR="0047554B" w:rsidRPr="00BD3E76" w:rsidRDefault="0047554B" w:rsidP="00C67A3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„Zvýšená podpora zálohování a obnovy“ zahrnují činnosti spojené s poskytování součinnosti k </w:t>
            </w:r>
            <w:r w:rsidRPr="00E715A6">
              <w:rPr>
                <w:rFonts w:ascii="Arial" w:hAnsi="Arial" w:cs="Arial"/>
                <w:color w:val="000000" w:themeColor="text1"/>
                <w:sz w:val="20"/>
                <w:szCs w:val="20"/>
              </w:rPr>
              <w:t xml:space="preserve">přípravě, testování, realizaci změn zálohovacího systému a jeho rekonfigurací. Součástí služby je rovněž realizace speciálních testů obnovy celého </w:t>
            </w:r>
            <w:r w:rsidR="00176743" w:rsidRPr="00E715A6">
              <w:rPr>
                <w:rFonts w:ascii="Arial" w:hAnsi="Arial" w:cs="Arial"/>
                <w:color w:val="000000" w:themeColor="text1"/>
                <w:sz w:val="20"/>
                <w:szCs w:val="20"/>
              </w:rPr>
              <w:t>EKIS MPSV</w:t>
            </w:r>
            <w:r w:rsidRPr="00E715A6">
              <w:rPr>
                <w:rFonts w:ascii="Arial" w:hAnsi="Arial" w:cs="Arial"/>
                <w:color w:val="000000" w:themeColor="text1"/>
                <w:sz w:val="20"/>
                <w:szCs w:val="20"/>
              </w:rPr>
              <w:t xml:space="preserve"> nebo některých jeho částí nebo </w:t>
            </w:r>
            <w:r w:rsidR="00C67A31" w:rsidRPr="00E715A6">
              <w:rPr>
                <w:rFonts w:ascii="Arial" w:hAnsi="Arial" w:cs="Arial"/>
                <w:color w:val="000000" w:themeColor="text1"/>
                <w:sz w:val="20"/>
                <w:szCs w:val="20"/>
              </w:rPr>
              <w:t xml:space="preserve">úprava </w:t>
            </w:r>
            <w:r w:rsidRPr="00E715A6">
              <w:rPr>
                <w:rFonts w:ascii="Arial" w:hAnsi="Arial" w:cs="Arial"/>
                <w:color w:val="000000" w:themeColor="text1"/>
                <w:sz w:val="20"/>
                <w:szCs w:val="20"/>
              </w:rPr>
              <w:t>vývojového prostředí k ověření funkčnosti</w:t>
            </w:r>
            <w:r w:rsidR="00C67A31" w:rsidRPr="00E715A6">
              <w:rPr>
                <w:rFonts w:ascii="Arial" w:hAnsi="Arial" w:cs="Arial"/>
                <w:color w:val="000000" w:themeColor="text1"/>
                <w:sz w:val="20"/>
                <w:szCs w:val="20"/>
              </w:rPr>
              <w:t xml:space="preserve"> realizovaných změn..</w:t>
            </w:r>
            <w:r w:rsidRPr="00E715A6">
              <w:rPr>
                <w:rFonts w:ascii="Arial" w:hAnsi="Arial" w:cs="Arial"/>
                <w:color w:val="000000" w:themeColor="text1"/>
                <w:sz w:val="20"/>
                <w:szCs w:val="20"/>
              </w:rPr>
              <w:t xml:space="preserve"> Činnosti a jejich náročnosti bude uchazeč vykazovat v granularitě 0,25 MD a budou</w:t>
            </w:r>
            <w:r w:rsidRPr="00BD3E76">
              <w:rPr>
                <w:rFonts w:ascii="Arial" w:hAnsi="Arial" w:cs="Arial"/>
                <w:color w:val="000000" w:themeColor="text1"/>
                <w:sz w:val="20"/>
                <w:szCs w:val="20"/>
              </w:rPr>
              <w:t xml:space="preserve"> samostatně uvedeny v měsíčním reportu. Činnosti budou realizovány až a základě schválení oprávněnou osobou </w:t>
            </w:r>
            <w:r>
              <w:rPr>
                <w:rFonts w:ascii="Arial" w:hAnsi="Arial" w:cs="Arial"/>
                <w:color w:val="000000" w:themeColor="text1"/>
                <w:sz w:val="20"/>
                <w:szCs w:val="20"/>
              </w:rPr>
              <w:t>z</w:t>
            </w:r>
            <w:r w:rsidRPr="00BD3E76">
              <w:rPr>
                <w:rFonts w:ascii="Arial" w:hAnsi="Arial" w:cs="Arial"/>
                <w:color w:val="000000" w:themeColor="text1"/>
                <w:sz w:val="20"/>
                <w:szCs w:val="20"/>
              </w:rPr>
              <w:t>adavatele.</w:t>
            </w:r>
          </w:p>
        </w:tc>
      </w:tr>
      <w:tr w:rsidR="0047554B" w:rsidRPr="00C15C8E" w14:paraId="6B409FB0" w14:textId="77777777" w:rsidTr="00B321B1">
        <w:trPr>
          <w:cantSplit/>
        </w:trPr>
        <w:tc>
          <w:tcPr>
            <w:tcW w:w="9286" w:type="dxa"/>
            <w:gridSpan w:val="5"/>
            <w:shd w:val="clear" w:color="auto" w:fill="1F497D" w:themeFill="text2"/>
          </w:tcPr>
          <w:p w14:paraId="6157400A"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Podmínky provádění činností</w:t>
            </w:r>
          </w:p>
        </w:tc>
      </w:tr>
      <w:tr w:rsidR="0047554B" w:rsidRPr="00C15C8E" w14:paraId="466DA2E5" w14:textId="77777777" w:rsidTr="00B321B1">
        <w:tc>
          <w:tcPr>
            <w:tcW w:w="9286" w:type="dxa"/>
            <w:gridSpan w:val="5"/>
          </w:tcPr>
          <w:p w14:paraId="293B1DE6" w14:textId="486CE2A3"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Zadavatel požaduje, aby </w:t>
            </w:r>
            <w:r>
              <w:rPr>
                <w:rFonts w:ascii="Arial" w:hAnsi="Arial" w:cs="Arial"/>
                <w:color w:val="000000" w:themeColor="text1"/>
                <w:sz w:val="20"/>
                <w:szCs w:val="20"/>
              </w:rPr>
              <w:t>u</w:t>
            </w:r>
            <w:r w:rsidRPr="00BD3E76">
              <w:rPr>
                <w:rFonts w:ascii="Arial" w:hAnsi="Arial" w:cs="Arial"/>
                <w:color w:val="000000" w:themeColor="text1"/>
                <w:sz w:val="20"/>
                <w:szCs w:val="20"/>
              </w:rPr>
              <w:t>chazeč vykonával denní kontroly zálohovacích rutin. Jedná se zejména o kontrolu vlastního provedení zálohy, kontrolu integrity a úplnosti záloh, kontrolu logů zálohovacího SW, velikostí záloh a kontroly dodržování předepsaných postupů. Uchazeč bude mít pasivní práva k monitoringu backupů k zajištění tohoto požadavku, vlastní provádění záloh bude zajišťovat administrátor HW platformy. Zadavatel požaduje denní zaznamenání podrobného reportu do aplikace Service Desk s</w:t>
            </w:r>
            <w:r w:rsidR="00C67A31">
              <w:rPr>
                <w:rFonts w:ascii="Arial" w:hAnsi="Arial" w:cs="Arial"/>
                <w:color w:val="000000" w:themeColor="text1"/>
                <w:sz w:val="20"/>
                <w:szCs w:val="20"/>
              </w:rPr>
              <w:t>e</w:t>
            </w:r>
            <w:r w:rsidRPr="00BD3E76">
              <w:rPr>
                <w:rFonts w:ascii="Arial" w:hAnsi="Arial" w:cs="Arial"/>
                <w:color w:val="000000" w:themeColor="text1"/>
                <w:sz w:val="20"/>
                <w:szCs w:val="20"/>
              </w:rPr>
              <w:t>  jménem / kódem pracovníka, který kontrolu provedl.</w:t>
            </w:r>
          </w:p>
          <w:p w14:paraId="5BF6B6E0"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Zadavatel požaduje, aby </w:t>
            </w:r>
            <w:r>
              <w:rPr>
                <w:rFonts w:ascii="Arial" w:hAnsi="Arial" w:cs="Arial"/>
                <w:color w:val="000000" w:themeColor="text1"/>
                <w:sz w:val="20"/>
                <w:szCs w:val="20"/>
              </w:rPr>
              <w:t>u</w:t>
            </w:r>
            <w:r w:rsidRPr="00BD3E76">
              <w:rPr>
                <w:rFonts w:ascii="Arial" w:hAnsi="Arial" w:cs="Arial"/>
                <w:color w:val="000000" w:themeColor="text1"/>
                <w:sz w:val="20"/>
                <w:szCs w:val="20"/>
              </w:rPr>
              <w:t xml:space="preserve">chazeč součinil se správcem zálohování, který bude řídit proces úplného Testu Obnovy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 xml:space="preserve"> jak po stránce vlastní aplikace, tak i všech uložených dat. Zadavatel zajistí koordinaci a součinnost provozovatele HW platformy, případně provozovatele Infrastruktury serverovny. </w:t>
            </w:r>
          </w:p>
          <w:p w14:paraId="22D2A3AA"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Test obnovy bude proveden do testovacího prostředí na HW platformě (případně do jiné dohodnuté). V době Testu Obnovy budou zablokována veškerá přístupová práva do testovací instance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 xml:space="preserve"> tak, aby nemohlo dojít ke zneužití dat ani pouhým zobrazením nepovolané osobě. Po otestování funkcionalit obnovené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 xml:space="preserve"> budou všechna data z testovací instance prokazatelně vymazána.</w:t>
            </w:r>
          </w:p>
          <w:p w14:paraId="05DD8701"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Všechny kroky Testu Obnovy budou podrobně zapisovány (kdo, co a jak prováděl) s uvedením </w:t>
            </w:r>
            <w:r w:rsidRPr="00BD3E76">
              <w:rPr>
                <w:rFonts w:ascii="Arial" w:hAnsi="Arial" w:cs="Arial"/>
                <w:color w:val="000000" w:themeColor="text1"/>
                <w:sz w:val="20"/>
                <w:szCs w:val="20"/>
              </w:rPr>
              <w:lastRenderedPageBreak/>
              <w:t xml:space="preserve">časových razítek. Souběžně bude provedena kontrola popisu postupů v příručkách, zda rozsahem a úplností vyhovují. Všechny tyto informace budou přehledně, čitelně a srozumitelně uvedeny v protokolu a kompletnost protokolu bude podmínkou jeho převzetí </w:t>
            </w:r>
            <w:r>
              <w:rPr>
                <w:rFonts w:ascii="Arial" w:hAnsi="Arial" w:cs="Arial"/>
                <w:color w:val="000000" w:themeColor="text1"/>
                <w:sz w:val="20"/>
                <w:szCs w:val="20"/>
              </w:rPr>
              <w:t>z</w:t>
            </w:r>
            <w:r w:rsidRPr="00BD3E76">
              <w:rPr>
                <w:rFonts w:ascii="Arial" w:hAnsi="Arial" w:cs="Arial"/>
                <w:color w:val="000000" w:themeColor="text1"/>
                <w:sz w:val="20"/>
                <w:szCs w:val="20"/>
              </w:rPr>
              <w:t>adavatelem.</w:t>
            </w:r>
          </w:p>
          <w:p w14:paraId="1E90E777"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Test Obnovy se provádí 1x ročně, maximální doba na předložení finální verze podrobného protokolu </w:t>
            </w:r>
            <w:r>
              <w:rPr>
                <w:rFonts w:ascii="Arial" w:hAnsi="Arial" w:cs="Arial"/>
                <w:color w:val="000000" w:themeColor="text1"/>
                <w:sz w:val="20"/>
                <w:szCs w:val="20"/>
              </w:rPr>
              <w:t>z</w:t>
            </w:r>
            <w:r w:rsidRPr="00BD3E76">
              <w:rPr>
                <w:rFonts w:ascii="Arial" w:hAnsi="Arial" w:cs="Arial"/>
                <w:color w:val="000000" w:themeColor="text1"/>
                <w:sz w:val="20"/>
                <w:szCs w:val="20"/>
              </w:rPr>
              <w:t xml:space="preserve">adavateli je 14 dní od data fyzického provedení. Pokud se stane, že v daném termínu nebude kompletní Test Obnovy úspěšně proveden, bude </w:t>
            </w:r>
            <w:r>
              <w:rPr>
                <w:rFonts w:ascii="Arial" w:hAnsi="Arial" w:cs="Arial"/>
                <w:color w:val="000000" w:themeColor="text1"/>
                <w:sz w:val="20"/>
                <w:szCs w:val="20"/>
              </w:rPr>
              <w:t>u</w:t>
            </w:r>
            <w:r w:rsidRPr="00BD3E76">
              <w:rPr>
                <w:rFonts w:ascii="Arial" w:hAnsi="Arial" w:cs="Arial"/>
                <w:color w:val="000000" w:themeColor="text1"/>
                <w:sz w:val="20"/>
                <w:szCs w:val="20"/>
              </w:rPr>
              <w:t>chazečem navržen nejbližší náhradní termín, ve kterém se proces bude opakovat. Celý proces se bude opakovat tak dlouho, dokud nebude úspěšně proveden kompletní a funkční Test Obnovy.</w:t>
            </w:r>
          </w:p>
          <w:p w14:paraId="380C7940" w14:textId="6DD84537" w:rsidR="0047554B" w:rsidRPr="00E715A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Zadavatel si dále vymezuje právo na </w:t>
            </w:r>
            <w:r w:rsidRPr="00E715A6">
              <w:rPr>
                <w:rFonts w:ascii="Arial" w:hAnsi="Arial" w:cs="Arial"/>
                <w:color w:val="000000" w:themeColor="text1"/>
                <w:sz w:val="20"/>
                <w:szCs w:val="20"/>
              </w:rPr>
              <w:t>Speciální Obnovu pouze ze zdrojových kódů uložených u zadavatele a požaduje plnou součinnost</w:t>
            </w:r>
            <w:r w:rsidR="0029247C" w:rsidRPr="00E715A6">
              <w:rPr>
                <w:rFonts w:ascii="Arial" w:hAnsi="Arial" w:cs="Arial"/>
                <w:color w:val="000000" w:themeColor="text1"/>
                <w:sz w:val="20"/>
                <w:szCs w:val="20"/>
              </w:rPr>
              <w:t>/činnost</w:t>
            </w:r>
            <w:r w:rsidRPr="00E715A6">
              <w:rPr>
                <w:rFonts w:ascii="Arial" w:hAnsi="Arial" w:cs="Arial"/>
                <w:color w:val="000000" w:themeColor="text1"/>
                <w:sz w:val="20"/>
                <w:szCs w:val="20"/>
              </w:rPr>
              <w:t xml:space="preserve"> uchazeče</w:t>
            </w:r>
            <w:r w:rsidR="0029247C" w:rsidRPr="00E715A6">
              <w:rPr>
                <w:rFonts w:ascii="Arial" w:hAnsi="Arial" w:cs="Arial"/>
                <w:color w:val="000000" w:themeColor="text1"/>
                <w:sz w:val="20"/>
                <w:szCs w:val="20"/>
              </w:rPr>
              <w:t xml:space="preserve"> formou zvýšené podpory obnovy</w:t>
            </w:r>
            <w:r w:rsidRPr="00E715A6">
              <w:rPr>
                <w:rFonts w:ascii="Arial" w:hAnsi="Arial" w:cs="Arial"/>
                <w:color w:val="000000" w:themeColor="text1"/>
                <w:sz w:val="20"/>
                <w:szCs w:val="20"/>
              </w:rPr>
              <w:t>.</w:t>
            </w:r>
          </w:p>
          <w:p w14:paraId="51946EDB" w14:textId="143F5990" w:rsidR="0047554B" w:rsidRPr="00BD3E76" w:rsidRDefault="0047554B" w:rsidP="0029247C">
            <w:pPr>
              <w:ind w:firstLine="0"/>
              <w:jc w:val="both"/>
              <w:rPr>
                <w:rFonts w:ascii="Arial" w:hAnsi="Arial" w:cs="Arial"/>
                <w:color w:val="000000" w:themeColor="text1"/>
                <w:sz w:val="20"/>
                <w:szCs w:val="20"/>
              </w:rPr>
            </w:pPr>
            <w:r w:rsidRPr="00E715A6">
              <w:rPr>
                <w:rFonts w:ascii="Arial" w:hAnsi="Arial" w:cs="Arial"/>
                <w:color w:val="000000" w:themeColor="text1"/>
                <w:sz w:val="20"/>
                <w:szCs w:val="20"/>
              </w:rPr>
              <w:t>Speciální oblastí, která bude podléhat zvýšené pozornosti při přípravě zálohovacího plánu</w:t>
            </w:r>
            <w:r w:rsidRPr="00BD3E76">
              <w:rPr>
                <w:rFonts w:ascii="Arial" w:hAnsi="Arial" w:cs="Arial"/>
                <w:color w:val="000000" w:themeColor="text1"/>
                <w:sz w:val="20"/>
                <w:szCs w:val="20"/>
              </w:rPr>
              <w:t xml:space="preserve"> </w:t>
            </w:r>
            <w:r w:rsidR="0029247C">
              <w:rPr>
                <w:rFonts w:ascii="Arial" w:hAnsi="Arial" w:cs="Arial"/>
                <w:color w:val="000000" w:themeColor="text1"/>
                <w:sz w:val="20"/>
                <w:szCs w:val="20"/>
              </w:rPr>
              <w:t xml:space="preserve">EKIS MPSV </w:t>
            </w:r>
            <w:r w:rsidRPr="00BD3E76">
              <w:rPr>
                <w:rFonts w:ascii="Arial" w:hAnsi="Arial" w:cs="Arial"/>
                <w:color w:val="000000" w:themeColor="text1"/>
                <w:sz w:val="20"/>
                <w:szCs w:val="20"/>
              </w:rPr>
              <w:t>a následně kontrole záloh</w:t>
            </w:r>
            <w:r>
              <w:rPr>
                <w:rFonts w:ascii="Arial" w:hAnsi="Arial" w:cs="Arial"/>
                <w:color w:val="000000" w:themeColor="text1"/>
                <w:sz w:val="20"/>
                <w:szCs w:val="20"/>
              </w:rPr>
              <w:t>,</w:t>
            </w:r>
            <w:r w:rsidRPr="00BD3E76">
              <w:rPr>
                <w:rFonts w:ascii="Arial" w:hAnsi="Arial" w:cs="Arial"/>
                <w:color w:val="000000" w:themeColor="text1"/>
                <w:sz w:val="20"/>
                <w:szCs w:val="20"/>
              </w:rPr>
              <w:t xml:space="preserve"> je datová oblast pro logy. Zadavatel požaduje, aby </w:t>
            </w:r>
            <w:r w:rsidR="0029247C">
              <w:rPr>
                <w:rFonts w:ascii="Arial" w:hAnsi="Arial" w:cs="Arial"/>
                <w:color w:val="000000" w:themeColor="text1"/>
                <w:sz w:val="20"/>
                <w:szCs w:val="20"/>
              </w:rPr>
              <w:t xml:space="preserve">zpracovaný </w:t>
            </w:r>
            <w:r w:rsidRPr="00BD3E76">
              <w:rPr>
                <w:rFonts w:ascii="Arial" w:hAnsi="Arial" w:cs="Arial"/>
                <w:color w:val="000000" w:themeColor="text1"/>
                <w:sz w:val="20"/>
                <w:szCs w:val="20"/>
              </w:rPr>
              <w:t xml:space="preserve">zálohovací plán respektoval požadavek na dlouhodobou archivaci logů tak, aby bylo možné dohledat potřebné auditní údaje v dlouhodobém horizontu. Stanovení konkrétních lhůt pro archivaci a zálohu bude provedeno při </w:t>
            </w:r>
            <w:r w:rsidR="0029247C">
              <w:rPr>
                <w:rFonts w:ascii="Arial" w:hAnsi="Arial" w:cs="Arial"/>
                <w:color w:val="000000" w:themeColor="text1"/>
                <w:sz w:val="20"/>
                <w:szCs w:val="20"/>
              </w:rPr>
              <w:t>zpracování</w:t>
            </w:r>
            <w:r w:rsidR="0029247C" w:rsidRPr="00BD3E76">
              <w:rPr>
                <w:rFonts w:ascii="Arial" w:hAnsi="Arial" w:cs="Arial"/>
                <w:color w:val="000000" w:themeColor="text1"/>
                <w:sz w:val="20"/>
                <w:szCs w:val="20"/>
              </w:rPr>
              <w:t xml:space="preserve"> </w:t>
            </w:r>
            <w:r w:rsidRPr="00BD3E76">
              <w:rPr>
                <w:rFonts w:ascii="Arial" w:hAnsi="Arial" w:cs="Arial"/>
                <w:color w:val="000000" w:themeColor="text1"/>
                <w:sz w:val="20"/>
                <w:szCs w:val="20"/>
              </w:rPr>
              <w:t>zálohovacího plánu a lze očekávat, že bude v řádu měsíců, popřípadě let.</w:t>
            </w:r>
          </w:p>
        </w:tc>
      </w:tr>
      <w:tr w:rsidR="0047554B" w:rsidRPr="00C15C8E" w14:paraId="18AAD9C7" w14:textId="77777777" w:rsidTr="00B321B1">
        <w:trPr>
          <w:cantSplit/>
        </w:trPr>
        <w:tc>
          <w:tcPr>
            <w:tcW w:w="9286" w:type="dxa"/>
            <w:gridSpan w:val="5"/>
            <w:shd w:val="clear" w:color="auto" w:fill="1F497D" w:themeFill="text2"/>
          </w:tcPr>
          <w:p w14:paraId="770F1523"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lastRenderedPageBreak/>
              <w:t>Obsah plnění</w:t>
            </w:r>
          </w:p>
        </w:tc>
      </w:tr>
      <w:tr w:rsidR="0047554B" w:rsidRPr="00C15C8E" w14:paraId="62973E9A" w14:textId="77777777" w:rsidTr="00B321B1">
        <w:trPr>
          <w:cantSplit/>
        </w:trPr>
        <w:tc>
          <w:tcPr>
            <w:tcW w:w="9286" w:type="dxa"/>
            <w:gridSpan w:val="5"/>
          </w:tcPr>
          <w:p w14:paraId="6D7156B8"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Rozsah plnění ze strany Uchazeče bude zahrnovat:</w:t>
            </w:r>
          </w:p>
          <w:p w14:paraId="3018D039" w14:textId="77777777" w:rsidR="0047554B" w:rsidRPr="00BD3E76" w:rsidRDefault="0047554B" w:rsidP="00091C5A">
            <w:pPr>
              <w:pStyle w:val="Odstavecseseznamem"/>
              <w:numPr>
                <w:ilvl w:val="0"/>
                <w:numId w:val="13"/>
              </w:numPr>
              <w:jc w:val="both"/>
              <w:rPr>
                <w:rFonts w:ascii="Arial" w:hAnsi="Arial" w:cs="Arial"/>
                <w:color w:val="000000" w:themeColor="text1"/>
                <w:sz w:val="20"/>
                <w:szCs w:val="20"/>
              </w:rPr>
            </w:pPr>
            <w:r>
              <w:rPr>
                <w:rFonts w:ascii="Arial" w:hAnsi="Arial" w:cs="Arial"/>
                <w:color w:val="000000" w:themeColor="text1"/>
                <w:sz w:val="20"/>
                <w:szCs w:val="20"/>
              </w:rPr>
              <w:t>n</w:t>
            </w:r>
            <w:r w:rsidRPr="00BD3E76">
              <w:rPr>
                <w:rFonts w:ascii="Arial" w:hAnsi="Arial" w:cs="Arial"/>
                <w:color w:val="000000" w:themeColor="text1"/>
                <w:sz w:val="20"/>
                <w:szCs w:val="20"/>
              </w:rPr>
              <w:t>áklady na technické a materiální vybavení nezbytné pro zajištění požadovaných činností</w:t>
            </w:r>
            <w:r>
              <w:rPr>
                <w:rFonts w:ascii="Arial" w:hAnsi="Arial" w:cs="Arial"/>
                <w:color w:val="000000" w:themeColor="text1"/>
                <w:sz w:val="20"/>
                <w:szCs w:val="20"/>
              </w:rPr>
              <w:t>,</w:t>
            </w:r>
          </w:p>
          <w:p w14:paraId="42F8EC74" w14:textId="77777777" w:rsidR="0047554B" w:rsidRPr="00BD3E76" w:rsidRDefault="0047554B" w:rsidP="00091C5A">
            <w:pPr>
              <w:pStyle w:val="Odstavecseseznamem"/>
              <w:numPr>
                <w:ilvl w:val="0"/>
                <w:numId w:val="13"/>
              </w:numPr>
              <w:jc w:val="both"/>
              <w:rPr>
                <w:rFonts w:ascii="Arial" w:hAnsi="Arial" w:cs="Arial"/>
                <w:color w:val="000000" w:themeColor="text1"/>
                <w:sz w:val="20"/>
                <w:szCs w:val="20"/>
              </w:rPr>
            </w:pPr>
            <w:r>
              <w:rPr>
                <w:rFonts w:ascii="Arial" w:hAnsi="Arial" w:cs="Arial"/>
                <w:color w:val="000000" w:themeColor="text1"/>
                <w:sz w:val="20"/>
                <w:szCs w:val="20"/>
              </w:rPr>
              <w:t>p</w:t>
            </w:r>
            <w:r w:rsidRPr="00BD3E76">
              <w:rPr>
                <w:rFonts w:ascii="Arial" w:hAnsi="Arial" w:cs="Arial"/>
                <w:color w:val="000000" w:themeColor="text1"/>
                <w:sz w:val="20"/>
                <w:szCs w:val="20"/>
              </w:rPr>
              <w:t xml:space="preserve">ersonální náklady na pracovníky </w:t>
            </w:r>
            <w:r>
              <w:rPr>
                <w:rFonts w:ascii="Arial" w:hAnsi="Arial" w:cs="Arial"/>
                <w:color w:val="000000" w:themeColor="text1"/>
                <w:sz w:val="20"/>
                <w:szCs w:val="20"/>
              </w:rPr>
              <w:t>u</w:t>
            </w:r>
            <w:r w:rsidRPr="00BD3E76">
              <w:rPr>
                <w:rFonts w:ascii="Arial" w:hAnsi="Arial" w:cs="Arial"/>
                <w:color w:val="000000" w:themeColor="text1"/>
                <w:sz w:val="20"/>
                <w:szCs w:val="20"/>
              </w:rPr>
              <w:t>chazeče, kteří budou zajišťovat požadované činnosti</w:t>
            </w:r>
            <w:r>
              <w:rPr>
                <w:rFonts w:ascii="Arial" w:hAnsi="Arial" w:cs="Arial"/>
                <w:color w:val="000000" w:themeColor="text1"/>
                <w:sz w:val="20"/>
                <w:szCs w:val="20"/>
              </w:rPr>
              <w:t>,</w:t>
            </w:r>
          </w:p>
          <w:p w14:paraId="6293FE7F" w14:textId="77777777" w:rsidR="0047554B" w:rsidRPr="00BD3E76" w:rsidRDefault="0047554B" w:rsidP="00091C5A">
            <w:pPr>
              <w:pStyle w:val="Odstavecseseznamem"/>
              <w:numPr>
                <w:ilvl w:val="0"/>
                <w:numId w:val="13"/>
              </w:numPr>
              <w:jc w:val="both"/>
              <w:rPr>
                <w:rFonts w:ascii="Arial" w:hAnsi="Arial" w:cs="Arial"/>
                <w:color w:val="000000" w:themeColor="text1"/>
                <w:sz w:val="20"/>
                <w:szCs w:val="20"/>
              </w:rPr>
            </w:pPr>
            <w:r>
              <w:rPr>
                <w:rFonts w:ascii="Arial" w:hAnsi="Arial" w:cs="Arial"/>
                <w:color w:val="000000" w:themeColor="text1"/>
                <w:sz w:val="20"/>
                <w:szCs w:val="20"/>
              </w:rPr>
              <w:t>d</w:t>
            </w:r>
            <w:r w:rsidRPr="00BD3E76">
              <w:rPr>
                <w:rFonts w:ascii="Arial" w:hAnsi="Arial" w:cs="Arial"/>
                <w:color w:val="000000" w:themeColor="text1"/>
                <w:sz w:val="20"/>
                <w:szCs w:val="20"/>
              </w:rPr>
              <w:t xml:space="preserve">opravní a cestovní náklady související s přepravou pracovníků </w:t>
            </w:r>
            <w:r>
              <w:rPr>
                <w:rFonts w:ascii="Arial" w:hAnsi="Arial" w:cs="Arial"/>
                <w:color w:val="000000" w:themeColor="text1"/>
                <w:sz w:val="20"/>
                <w:szCs w:val="20"/>
              </w:rPr>
              <w:t>u</w:t>
            </w:r>
            <w:r w:rsidRPr="00BD3E76">
              <w:rPr>
                <w:rFonts w:ascii="Arial" w:hAnsi="Arial" w:cs="Arial"/>
                <w:color w:val="000000" w:themeColor="text1"/>
                <w:sz w:val="20"/>
                <w:szCs w:val="20"/>
              </w:rPr>
              <w:t>chazeče do místa konzultace, pokud se toto místo nachází na území ČR.</w:t>
            </w:r>
          </w:p>
        </w:tc>
      </w:tr>
      <w:tr w:rsidR="0047554B" w:rsidRPr="00C15C8E" w14:paraId="239D6D25" w14:textId="77777777" w:rsidTr="00B321B1">
        <w:trPr>
          <w:cantSplit/>
        </w:trPr>
        <w:tc>
          <w:tcPr>
            <w:tcW w:w="9286" w:type="dxa"/>
            <w:gridSpan w:val="5"/>
            <w:shd w:val="clear" w:color="auto" w:fill="1F497D" w:themeFill="text2"/>
          </w:tcPr>
          <w:p w14:paraId="5F498C6F"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Rozsah činností</w:t>
            </w:r>
          </w:p>
        </w:tc>
      </w:tr>
      <w:tr w:rsidR="0047554B" w:rsidRPr="00C15C8E" w14:paraId="2CCF993D" w14:textId="77777777" w:rsidTr="00B321B1">
        <w:trPr>
          <w:cantSplit/>
          <w:trHeight w:val="285"/>
        </w:trPr>
        <w:tc>
          <w:tcPr>
            <w:tcW w:w="9286" w:type="dxa"/>
            <w:gridSpan w:val="5"/>
          </w:tcPr>
          <w:p w14:paraId="6970F0B7"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Zadavatel požaduje následující rozsah činností:</w:t>
            </w:r>
          </w:p>
        </w:tc>
      </w:tr>
      <w:tr w:rsidR="0047554B" w:rsidRPr="00C15C8E" w14:paraId="292A99B1" w14:textId="77777777" w:rsidTr="00B321B1">
        <w:trPr>
          <w:cantSplit/>
          <w:trHeight w:val="237"/>
        </w:trPr>
        <w:tc>
          <w:tcPr>
            <w:tcW w:w="3085" w:type="dxa"/>
            <w:gridSpan w:val="2"/>
          </w:tcPr>
          <w:p w14:paraId="33367D32" w14:textId="1EFD023D" w:rsidR="0047554B" w:rsidRPr="00BD3E76" w:rsidRDefault="00BB7C92" w:rsidP="00B321B1">
            <w:pPr>
              <w:ind w:firstLine="0"/>
              <w:rPr>
                <w:rFonts w:ascii="Arial" w:hAnsi="Arial" w:cs="Arial"/>
                <w:color w:val="000000" w:themeColor="text1"/>
                <w:sz w:val="20"/>
                <w:szCs w:val="20"/>
              </w:rPr>
            </w:pPr>
            <w:r>
              <w:rPr>
                <w:rFonts w:ascii="Arial" w:hAnsi="Arial" w:cs="Arial"/>
                <w:color w:val="000000" w:themeColor="text1"/>
                <w:sz w:val="20"/>
                <w:szCs w:val="20"/>
              </w:rPr>
              <w:t>A</w:t>
            </w:r>
            <w:r w:rsidRPr="00BD3E76">
              <w:rPr>
                <w:rFonts w:ascii="Arial" w:hAnsi="Arial" w:cs="Arial"/>
                <w:color w:val="000000" w:themeColor="text1"/>
                <w:sz w:val="20"/>
                <w:szCs w:val="20"/>
              </w:rPr>
              <w:t xml:space="preserve">ktualizace </w:t>
            </w:r>
            <w:r>
              <w:rPr>
                <w:rFonts w:ascii="Arial" w:hAnsi="Arial" w:cs="Arial"/>
                <w:color w:val="000000" w:themeColor="text1"/>
                <w:sz w:val="20"/>
                <w:szCs w:val="20"/>
              </w:rPr>
              <w:t>související dokumentace</w:t>
            </w:r>
          </w:p>
        </w:tc>
        <w:tc>
          <w:tcPr>
            <w:tcW w:w="6201" w:type="dxa"/>
            <w:gridSpan w:val="3"/>
          </w:tcPr>
          <w:p w14:paraId="4C6DBE4E" w14:textId="04F6E93F" w:rsidR="0047554B" w:rsidRPr="00BF4DEE" w:rsidRDefault="0029247C" w:rsidP="0029247C">
            <w:pPr>
              <w:ind w:firstLine="0"/>
              <w:jc w:val="both"/>
              <w:rPr>
                <w:rFonts w:ascii="Arial" w:hAnsi="Arial" w:cs="Arial"/>
                <w:color w:val="000000" w:themeColor="text1"/>
                <w:sz w:val="20"/>
                <w:szCs w:val="20"/>
                <w:highlight w:val="yellow"/>
              </w:rPr>
            </w:pPr>
            <w:r w:rsidRPr="00C67A31">
              <w:rPr>
                <w:rFonts w:ascii="Arial" w:hAnsi="Arial" w:cs="Arial"/>
                <w:color w:val="000000" w:themeColor="text1"/>
                <w:sz w:val="20"/>
                <w:szCs w:val="20"/>
              </w:rPr>
              <w:t xml:space="preserve">Zadavatel předpokládá rozsah dle aktuálních potřeb EKIS MPSV a </w:t>
            </w:r>
            <w:r>
              <w:rPr>
                <w:rFonts w:ascii="Arial" w:hAnsi="Arial" w:cs="Arial"/>
                <w:color w:val="000000" w:themeColor="text1"/>
                <w:sz w:val="20"/>
                <w:szCs w:val="20"/>
              </w:rPr>
              <w:t>činnosti budou</w:t>
            </w:r>
            <w:r w:rsidRPr="00C67A31">
              <w:rPr>
                <w:rFonts w:ascii="Arial" w:hAnsi="Arial" w:cs="Arial"/>
                <w:color w:val="000000" w:themeColor="text1"/>
                <w:sz w:val="20"/>
                <w:szCs w:val="20"/>
              </w:rPr>
              <w:t xml:space="preserve"> </w:t>
            </w:r>
            <w:r>
              <w:rPr>
                <w:rFonts w:ascii="Arial" w:hAnsi="Arial" w:cs="Arial"/>
                <w:color w:val="000000" w:themeColor="text1"/>
                <w:sz w:val="20"/>
                <w:szCs w:val="20"/>
              </w:rPr>
              <w:t xml:space="preserve"> </w:t>
            </w:r>
            <w:r w:rsidRPr="008930C8">
              <w:rPr>
                <w:rFonts w:ascii="Arial" w:hAnsi="Arial" w:cs="Arial"/>
                <w:color w:val="000000" w:themeColor="text1"/>
                <w:sz w:val="20"/>
                <w:szCs w:val="20"/>
              </w:rPr>
              <w:t>realizovány bez časového, věcného a množstevního omezení.</w:t>
            </w:r>
          </w:p>
        </w:tc>
      </w:tr>
      <w:tr w:rsidR="009E0A1E" w:rsidRPr="00C15C8E" w14:paraId="32C4D83B" w14:textId="77777777" w:rsidTr="00B321B1">
        <w:trPr>
          <w:cantSplit/>
          <w:trHeight w:val="237"/>
        </w:trPr>
        <w:tc>
          <w:tcPr>
            <w:tcW w:w="3085" w:type="dxa"/>
            <w:gridSpan w:val="2"/>
          </w:tcPr>
          <w:p w14:paraId="7FF524F6" w14:textId="44A829DF" w:rsidR="009E0A1E" w:rsidRPr="00BD3E76" w:rsidRDefault="009E0A1E" w:rsidP="00B321B1">
            <w:pPr>
              <w:ind w:firstLine="0"/>
              <w:rPr>
                <w:rFonts w:ascii="Arial" w:hAnsi="Arial" w:cs="Arial"/>
                <w:color w:val="000000" w:themeColor="text1"/>
                <w:sz w:val="20"/>
                <w:szCs w:val="20"/>
              </w:rPr>
            </w:pPr>
            <w:r>
              <w:rPr>
                <w:rFonts w:ascii="Arial" w:hAnsi="Arial" w:cs="Arial"/>
                <w:color w:val="000000" w:themeColor="text1"/>
                <w:sz w:val="20"/>
                <w:szCs w:val="20"/>
              </w:rPr>
              <w:t>Realizace / provedení záloh EKIS MPSV</w:t>
            </w:r>
          </w:p>
        </w:tc>
        <w:tc>
          <w:tcPr>
            <w:tcW w:w="6201" w:type="dxa"/>
            <w:gridSpan w:val="3"/>
          </w:tcPr>
          <w:p w14:paraId="7A97F5FD" w14:textId="74C93B97" w:rsidR="009E0A1E" w:rsidRPr="009E0A1E" w:rsidRDefault="009E0A1E" w:rsidP="0029247C">
            <w:pPr>
              <w:ind w:firstLine="0"/>
              <w:jc w:val="both"/>
              <w:rPr>
                <w:rFonts w:ascii="Arial" w:hAnsi="Arial" w:cs="Arial"/>
                <w:color w:val="000000" w:themeColor="text1"/>
                <w:sz w:val="20"/>
                <w:szCs w:val="20"/>
              </w:rPr>
            </w:pPr>
            <w:r w:rsidRPr="009E0A1E">
              <w:rPr>
                <w:rFonts w:ascii="Arial" w:hAnsi="Arial" w:cs="Arial"/>
                <w:color w:val="000000" w:themeColor="text1"/>
                <w:sz w:val="20"/>
                <w:szCs w:val="20"/>
              </w:rPr>
              <w:t>Zadavatel předpokládá rozsah dle aktuálních potřeb EKIS MPSV a činnosti budou  realizovány bez časového, věcného a množstevního omezení.</w:t>
            </w:r>
          </w:p>
        </w:tc>
      </w:tr>
      <w:tr w:rsidR="0047554B" w:rsidRPr="00C15C8E" w14:paraId="7897FE3A" w14:textId="77777777" w:rsidTr="00B321B1">
        <w:trPr>
          <w:cantSplit/>
          <w:trHeight w:val="237"/>
        </w:trPr>
        <w:tc>
          <w:tcPr>
            <w:tcW w:w="3085" w:type="dxa"/>
            <w:gridSpan w:val="2"/>
          </w:tcPr>
          <w:p w14:paraId="6256EF98" w14:textId="77777777" w:rsidR="0047554B" w:rsidRPr="00BD3E76" w:rsidRDefault="0047554B" w:rsidP="00B321B1">
            <w:pPr>
              <w:ind w:firstLine="0"/>
              <w:rPr>
                <w:rFonts w:ascii="Arial" w:hAnsi="Arial" w:cs="Arial"/>
                <w:color w:val="000000" w:themeColor="text1"/>
                <w:sz w:val="20"/>
                <w:szCs w:val="20"/>
              </w:rPr>
            </w:pPr>
            <w:r w:rsidRPr="00BD3E76">
              <w:rPr>
                <w:rFonts w:ascii="Arial" w:hAnsi="Arial" w:cs="Arial"/>
                <w:color w:val="000000" w:themeColor="text1"/>
                <w:sz w:val="20"/>
                <w:szCs w:val="20"/>
              </w:rPr>
              <w:t>Test obnovy</w:t>
            </w:r>
          </w:p>
        </w:tc>
        <w:tc>
          <w:tcPr>
            <w:tcW w:w="6201" w:type="dxa"/>
            <w:gridSpan w:val="3"/>
          </w:tcPr>
          <w:p w14:paraId="3C328152" w14:textId="77777777" w:rsidR="0047554B" w:rsidRPr="009E0A1E" w:rsidRDefault="0047554B" w:rsidP="00B321B1">
            <w:pPr>
              <w:ind w:firstLine="0"/>
              <w:jc w:val="both"/>
              <w:rPr>
                <w:rFonts w:ascii="Arial" w:hAnsi="Arial" w:cs="Arial"/>
                <w:color w:val="000000" w:themeColor="text1"/>
                <w:sz w:val="20"/>
                <w:szCs w:val="20"/>
              </w:rPr>
            </w:pPr>
            <w:r w:rsidRPr="009E0A1E">
              <w:rPr>
                <w:rFonts w:ascii="Arial" w:hAnsi="Arial" w:cs="Arial"/>
                <w:color w:val="000000" w:themeColor="text1"/>
                <w:sz w:val="20"/>
                <w:szCs w:val="20"/>
              </w:rPr>
              <w:t>Zadavatel požaduje realizovat test obnovy v rozsahu 1x za kalendářní rok.</w:t>
            </w:r>
          </w:p>
        </w:tc>
      </w:tr>
      <w:tr w:rsidR="0047554B" w:rsidRPr="00C15C8E" w14:paraId="18D1C013" w14:textId="77777777" w:rsidTr="00B321B1">
        <w:trPr>
          <w:cantSplit/>
          <w:trHeight w:val="237"/>
        </w:trPr>
        <w:tc>
          <w:tcPr>
            <w:tcW w:w="3085" w:type="dxa"/>
            <w:gridSpan w:val="2"/>
          </w:tcPr>
          <w:p w14:paraId="7A00F64C" w14:textId="77777777" w:rsidR="0047554B" w:rsidRPr="00BD3E76" w:rsidRDefault="0047554B" w:rsidP="00B321B1">
            <w:pPr>
              <w:ind w:firstLine="0"/>
              <w:rPr>
                <w:rFonts w:ascii="Arial" w:hAnsi="Arial" w:cs="Arial"/>
                <w:color w:val="000000" w:themeColor="text1"/>
                <w:sz w:val="20"/>
                <w:szCs w:val="20"/>
              </w:rPr>
            </w:pPr>
            <w:r w:rsidRPr="00BD3E76">
              <w:rPr>
                <w:rFonts w:ascii="Arial" w:hAnsi="Arial" w:cs="Arial"/>
                <w:color w:val="000000" w:themeColor="text1"/>
                <w:sz w:val="20"/>
                <w:szCs w:val="20"/>
              </w:rPr>
              <w:t>Kontrola záloh</w:t>
            </w:r>
          </w:p>
        </w:tc>
        <w:tc>
          <w:tcPr>
            <w:tcW w:w="6201" w:type="dxa"/>
            <w:gridSpan w:val="3"/>
          </w:tcPr>
          <w:p w14:paraId="11F5ABF0" w14:textId="77777777" w:rsidR="0047554B" w:rsidRPr="009E0A1E" w:rsidRDefault="0047554B" w:rsidP="00B321B1">
            <w:pPr>
              <w:ind w:firstLine="0"/>
              <w:jc w:val="both"/>
              <w:rPr>
                <w:rFonts w:ascii="Arial" w:hAnsi="Arial" w:cs="Arial"/>
                <w:color w:val="000000" w:themeColor="text1"/>
                <w:sz w:val="20"/>
                <w:szCs w:val="20"/>
              </w:rPr>
            </w:pPr>
            <w:r w:rsidRPr="009E0A1E">
              <w:rPr>
                <w:rFonts w:ascii="Arial" w:hAnsi="Arial" w:cs="Arial"/>
                <w:color w:val="000000" w:themeColor="text1"/>
                <w:sz w:val="20"/>
                <w:szCs w:val="20"/>
              </w:rPr>
              <w:t>Zadavatel požaduje provádět činnosti kontroly záloh v minimálním rozsahu 1x denně.</w:t>
            </w:r>
          </w:p>
        </w:tc>
      </w:tr>
      <w:tr w:rsidR="0047554B" w:rsidRPr="00C15C8E" w14:paraId="40C8E1F7" w14:textId="77777777" w:rsidTr="00B321B1">
        <w:trPr>
          <w:cantSplit/>
          <w:trHeight w:val="237"/>
        </w:trPr>
        <w:tc>
          <w:tcPr>
            <w:tcW w:w="3085" w:type="dxa"/>
            <w:gridSpan w:val="2"/>
          </w:tcPr>
          <w:p w14:paraId="41C260FC" w14:textId="77777777" w:rsidR="0047554B" w:rsidRPr="00BD3E76" w:rsidRDefault="0047554B" w:rsidP="00B321B1">
            <w:pPr>
              <w:ind w:firstLine="0"/>
              <w:rPr>
                <w:rFonts w:ascii="Arial" w:hAnsi="Arial" w:cs="Arial"/>
                <w:color w:val="000000" w:themeColor="text1"/>
                <w:sz w:val="20"/>
                <w:szCs w:val="20"/>
              </w:rPr>
            </w:pPr>
            <w:r w:rsidRPr="00BD3E76">
              <w:rPr>
                <w:rFonts w:ascii="Arial" w:hAnsi="Arial" w:cs="Arial"/>
                <w:color w:val="000000" w:themeColor="text1"/>
                <w:sz w:val="20"/>
                <w:szCs w:val="20"/>
              </w:rPr>
              <w:t>Zvýšená podpora zálohování a obnovy.</w:t>
            </w:r>
          </w:p>
        </w:tc>
        <w:tc>
          <w:tcPr>
            <w:tcW w:w="6201" w:type="dxa"/>
            <w:gridSpan w:val="3"/>
          </w:tcPr>
          <w:p w14:paraId="44F64198" w14:textId="77777777" w:rsidR="008930C8" w:rsidRPr="009E0A1E" w:rsidRDefault="0047554B" w:rsidP="00B321B1">
            <w:pPr>
              <w:ind w:firstLine="0"/>
              <w:jc w:val="both"/>
              <w:rPr>
                <w:rFonts w:ascii="Arial" w:hAnsi="Arial" w:cs="Arial"/>
                <w:color w:val="000000" w:themeColor="text1"/>
                <w:sz w:val="20"/>
                <w:szCs w:val="20"/>
              </w:rPr>
            </w:pPr>
            <w:r w:rsidRPr="009E0A1E">
              <w:rPr>
                <w:rFonts w:ascii="Arial" w:hAnsi="Arial" w:cs="Arial"/>
                <w:color w:val="000000" w:themeColor="text1"/>
                <w:sz w:val="20"/>
                <w:szCs w:val="20"/>
              </w:rPr>
              <w:t xml:space="preserve">Zadavatel předpokládá rozsah </w:t>
            </w:r>
            <w:r w:rsidRPr="009E0A1E">
              <w:rPr>
                <w:rFonts w:ascii="Arial" w:hAnsi="Arial"/>
                <w:color w:val="000000" w:themeColor="text1"/>
                <w:sz w:val="20"/>
              </w:rPr>
              <w:t>1 MD</w:t>
            </w:r>
            <w:r w:rsidRPr="009E0A1E">
              <w:rPr>
                <w:rFonts w:ascii="Arial" w:hAnsi="Arial" w:cs="Arial"/>
                <w:color w:val="000000" w:themeColor="text1"/>
                <w:sz w:val="20"/>
                <w:szCs w:val="20"/>
              </w:rPr>
              <w:t xml:space="preserve"> za 1 kalendářní měsíc. </w:t>
            </w:r>
          </w:p>
          <w:p w14:paraId="590F7358" w14:textId="73F640A5" w:rsidR="0047554B" w:rsidRPr="009E0A1E" w:rsidRDefault="0047554B" w:rsidP="00B321B1">
            <w:pPr>
              <w:ind w:firstLine="0"/>
              <w:jc w:val="both"/>
              <w:rPr>
                <w:rFonts w:ascii="Arial" w:hAnsi="Arial"/>
                <w:color w:val="000000" w:themeColor="text1"/>
                <w:sz w:val="20"/>
              </w:rPr>
            </w:pPr>
          </w:p>
        </w:tc>
      </w:tr>
      <w:tr w:rsidR="0047554B" w:rsidRPr="00C15C8E" w14:paraId="70170B5C" w14:textId="77777777" w:rsidTr="00B321B1">
        <w:trPr>
          <w:cantSplit/>
          <w:trHeight w:val="285"/>
        </w:trPr>
        <w:tc>
          <w:tcPr>
            <w:tcW w:w="9286" w:type="dxa"/>
            <w:gridSpan w:val="5"/>
          </w:tcPr>
          <w:p w14:paraId="5C14DBD6" w14:textId="77777777" w:rsidR="008930C8" w:rsidRDefault="0047554B" w:rsidP="00B321B1">
            <w:pPr>
              <w:ind w:firstLine="0"/>
              <w:jc w:val="both"/>
              <w:rPr>
                <w:rFonts w:ascii="Arial" w:hAnsi="Arial" w:cs="Arial"/>
                <w:color w:val="000000" w:themeColor="text1"/>
                <w:sz w:val="20"/>
                <w:szCs w:val="20"/>
              </w:rPr>
            </w:pPr>
            <w:r w:rsidRPr="000B24BE">
              <w:rPr>
                <w:rFonts w:ascii="Arial" w:hAnsi="Arial" w:cs="Arial"/>
                <w:color w:val="000000" w:themeColor="text1"/>
                <w:sz w:val="20"/>
                <w:szCs w:val="20"/>
              </w:rPr>
              <w:t>Komponenta služby „Z</w:t>
            </w:r>
            <w:r w:rsidRPr="00033790">
              <w:rPr>
                <w:rFonts w:ascii="Arial" w:hAnsi="Arial" w:cs="Arial"/>
                <w:color w:val="000000" w:themeColor="text1"/>
                <w:sz w:val="20"/>
                <w:szCs w:val="20"/>
              </w:rPr>
              <w:t xml:space="preserve">áloha a obnova </w:t>
            </w:r>
            <w:r w:rsidR="00176743">
              <w:rPr>
                <w:rFonts w:ascii="Arial" w:hAnsi="Arial" w:cs="Arial"/>
                <w:color w:val="000000" w:themeColor="text1"/>
                <w:sz w:val="20"/>
                <w:szCs w:val="20"/>
              </w:rPr>
              <w:t>EKIS MPSV</w:t>
            </w:r>
            <w:r w:rsidRPr="000318D0">
              <w:rPr>
                <w:rFonts w:ascii="Arial" w:hAnsi="Arial" w:cs="Arial"/>
                <w:color w:val="000000" w:themeColor="text1"/>
                <w:sz w:val="20"/>
                <w:szCs w:val="20"/>
              </w:rPr>
              <w:t>“</w:t>
            </w:r>
            <w:r w:rsidR="008930C8">
              <w:rPr>
                <w:rFonts w:ascii="Arial" w:hAnsi="Arial" w:cs="Arial"/>
                <w:color w:val="000000" w:themeColor="text1"/>
                <w:sz w:val="20"/>
                <w:szCs w:val="20"/>
              </w:rPr>
              <w:t xml:space="preserve"> (vyjmá </w:t>
            </w:r>
            <w:r w:rsidR="008930C8" w:rsidRPr="00BD3E76">
              <w:rPr>
                <w:rFonts w:ascii="Arial" w:hAnsi="Arial" w:cs="Arial"/>
                <w:color w:val="000000" w:themeColor="text1"/>
                <w:sz w:val="20"/>
                <w:szCs w:val="20"/>
              </w:rPr>
              <w:t>Zvýšená podpora zálohování a obnovy</w:t>
            </w:r>
            <w:r w:rsidR="008930C8">
              <w:rPr>
                <w:rFonts w:ascii="Arial" w:hAnsi="Arial" w:cs="Arial"/>
                <w:color w:val="000000" w:themeColor="text1"/>
                <w:sz w:val="20"/>
                <w:szCs w:val="20"/>
              </w:rPr>
              <w:t>)</w:t>
            </w:r>
            <w:r w:rsidRPr="000318D0">
              <w:rPr>
                <w:rFonts w:ascii="Arial" w:hAnsi="Arial" w:cs="Arial"/>
                <w:color w:val="000000" w:themeColor="text1"/>
                <w:sz w:val="20"/>
                <w:szCs w:val="20"/>
              </w:rPr>
              <w:t xml:space="preserve"> bude uchazečem zajišťována jako paušální plnění, což znamená, že </w:t>
            </w:r>
            <w:r w:rsidRPr="00500072">
              <w:rPr>
                <w:rFonts w:ascii="Arial" w:hAnsi="Arial" w:cs="Arial"/>
                <w:color w:val="000000" w:themeColor="text1"/>
                <w:sz w:val="20"/>
                <w:szCs w:val="20"/>
              </w:rPr>
              <w:t>u</w:t>
            </w:r>
            <w:r w:rsidRPr="00E8522F">
              <w:rPr>
                <w:rFonts w:ascii="Arial" w:hAnsi="Arial" w:cs="Arial"/>
                <w:color w:val="000000" w:themeColor="text1"/>
                <w:sz w:val="20"/>
                <w:szCs w:val="20"/>
              </w:rPr>
              <w:t xml:space="preserve">chazeč bude zajišťovat potřebné činnosti v takovém rozsahu, který bude nezbytný pro dosažení všech kvalitativních parametrů příslušné služby. </w:t>
            </w:r>
          </w:p>
          <w:p w14:paraId="7591A941" w14:textId="491AEEC1" w:rsidR="0047554B" w:rsidRPr="00E8522F" w:rsidRDefault="008930C8" w:rsidP="008930C8">
            <w:pPr>
              <w:ind w:firstLine="0"/>
              <w:jc w:val="both"/>
              <w:rPr>
                <w:rFonts w:ascii="Arial" w:hAnsi="Arial" w:cs="Arial"/>
                <w:color w:val="000000" w:themeColor="text1"/>
                <w:sz w:val="20"/>
                <w:szCs w:val="20"/>
              </w:rPr>
            </w:pPr>
            <w:r>
              <w:rPr>
                <w:rFonts w:ascii="Arial" w:hAnsi="Arial" w:cs="Arial"/>
                <w:color w:val="000000" w:themeColor="text1"/>
                <w:sz w:val="20"/>
                <w:szCs w:val="20"/>
              </w:rPr>
              <w:t>Pro činnosti „</w:t>
            </w:r>
            <w:r w:rsidRPr="00BD3E76">
              <w:rPr>
                <w:rFonts w:ascii="Arial" w:hAnsi="Arial" w:cs="Arial"/>
                <w:color w:val="000000" w:themeColor="text1"/>
                <w:sz w:val="20"/>
                <w:szCs w:val="20"/>
              </w:rPr>
              <w:t>Zvýš</w:t>
            </w:r>
            <w:r>
              <w:rPr>
                <w:rFonts w:ascii="Arial" w:hAnsi="Arial" w:cs="Arial"/>
                <w:color w:val="000000" w:themeColor="text1"/>
                <w:sz w:val="20"/>
                <w:szCs w:val="20"/>
              </w:rPr>
              <w:t>ená podpora zálohování a obnovy“r</w:t>
            </w:r>
            <w:r w:rsidR="0047554B" w:rsidRPr="00E8522F">
              <w:rPr>
                <w:rFonts w:ascii="Arial" w:hAnsi="Arial" w:cs="Arial"/>
                <w:color w:val="000000" w:themeColor="text1"/>
                <w:sz w:val="20"/>
                <w:szCs w:val="20"/>
              </w:rPr>
              <w:t>ozsah plnění ze strany uchazeče bude omezen požadovaným rozsahem činností. Nevyčerpané MD budou převedeny do dalšího období.</w:t>
            </w:r>
          </w:p>
        </w:tc>
      </w:tr>
      <w:tr w:rsidR="0047554B" w:rsidRPr="00C15C8E" w14:paraId="27907803" w14:textId="77777777" w:rsidTr="00B321B1">
        <w:trPr>
          <w:cantSplit/>
        </w:trPr>
        <w:tc>
          <w:tcPr>
            <w:tcW w:w="9286" w:type="dxa"/>
            <w:gridSpan w:val="5"/>
            <w:shd w:val="clear" w:color="auto" w:fill="1F497D" w:themeFill="text2"/>
          </w:tcPr>
          <w:p w14:paraId="3F1BC63A" w14:textId="77777777" w:rsidR="0047554B" w:rsidRPr="009E0A1E" w:rsidRDefault="0047554B" w:rsidP="00B321B1">
            <w:pPr>
              <w:ind w:firstLine="0"/>
              <w:jc w:val="both"/>
              <w:rPr>
                <w:rFonts w:ascii="Arial" w:hAnsi="Arial" w:cs="Arial"/>
                <w:b/>
                <w:color w:val="000000" w:themeColor="text1"/>
                <w:sz w:val="20"/>
                <w:szCs w:val="20"/>
              </w:rPr>
            </w:pPr>
            <w:r w:rsidRPr="009E0A1E">
              <w:rPr>
                <w:rFonts w:ascii="Arial" w:hAnsi="Arial" w:cs="Arial"/>
                <w:b/>
                <w:color w:val="FFFFFF" w:themeColor="background1"/>
                <w:sz w:val="20"/>
                <w:szCs w:val="20"/>
              </w:rPr>
              <w:t>Provozní doba poskytování komponenty</w:t>
            </w:r>
          </w:p>
        </w:tc>
      </w:tr>
      <w:tr w:rsidR="0047554B" w:rsidRPr="00C15C8E" w14:paraId="27118A21" w14:textId="77777777" w:rsidTr="00B321B1">
        <w:trPr>
          <w:cantSplit/>
        </w:trPr>
        <w:tc>
          <w:tcPr>
            <w:tcW w:w="9286" w:type="dxa"/>
            <w:gridSpan w:val="5"/>
          </w:tcPr>
          <w:p w14:paraId="6C58D5DE" w14:textId="0595024F" w:rsidR="0047554B" w:rsidRPr="009E0A1E" w:rsidRDefault="006E5C4C" w:rsidP="00E002C9">
            <w:pPr>
              <w:ind w:firstLine="0"/>
              <w:jc w:val="both"/>
              <w:rPr>
                <w:rFonts w:ascii="Arial" w:hAnsi="Arial" w:cs="Arial"/>
                <w:color w:val="000000" w:themeColor="text1"/>
                <w:sz w:val="20"/>
                <w:szCs w:val="20"/>
              </w:rPr>
            </w:pPr>
            <w:r w:rsidRPr="009E0A1E">
              <w:rPr>
                <w:rFonts w:ascii="Arial" w:hAnsi="Arial" w:cs="Arial"/>
                <w:color w:val="000000" w:themeColor="text1"/>
                <w:sz w:val="20"/>
                <w:szCs w:val="20"/>
              </w:rPr>
              <w:t>Komponenta “</w:t>
            </w:r>
            <w:r w:rsidR="0047554B" w:rsidRPr="009E0A1E">
              <w:rPr>
                <w:rFonts w:ascii="Arial" w:hAnsi="Arial" w:cs="Arial"/>
                <w:color w:val="000000" w:themeColor="text1"/>
                <w:sz w:val="20"/>
                <w:szCs w:val="20"/>
              </w:rPr>
              <w:t xml:space="preserve">Záloha a obnova </w:t>
            </w:r>
            <w:r w:rsidR="00176743" w:rsidRPr="009E0A1E">
              <w:rPr>
                <w:rFonts w:ascii="Arial" w:hAnsi="Arial" w:cs="Arial"/>
                <w:color w:val="000000" w:themeColor="text1"/>
                <w:sz w:val="20"/>
                <w:szCs w:val="20"/>
              </w:rPr>
              <w:t>EKIS MPSV</w:t>
            </w:r>
            <w:r w:rsidR="0047554B" w:rsidRPr="009E0A1E">
              <w:rPr>
                <w:rFonts w:ascii="Arial" w:hAnsi="Arial" w:cs="Arial"/>
                <w:color w:val="000000" w:themeColor="text1"/>
                <w:sz w:val="20"/>
                <w:szCs w:val="20"/>
              </w:rPr>
              <w:t xml:space="preserve">” bude </w:t>
            </w:r>
            <w:r w:rsidR="00E002C9" w:rsidRPr="009E0A1E">
              <w:rPr>
                <w:rFonts w:ascii="Arial" w:hAnsi="Arial" w:cs="Arial"/>
                <w:color w:val="000000" w:themeColor="text1"/>
                <w:sz w:val="20"/>
                <w:szCs w:val="20"/>
              </w:rPr>
              <w:t>poskytována v režimu 7x24 (</w:t>
            </w:r>
            <w:r w:rsidR="00E002C9" w:rsidRPr="009E0A1E">
              <w:rPr>
                <w:rFonts w:ascii="Arial" w:hAnsi="Arial" w:cs="Arial"/>
                <w:sz w:val="20"/>
                <w:szCs w:val="20"/>
              </w:rPr>
              <w:t>Po-Ne, 00:00 – 24:00 hod</w:t>
            </w:r>
            <w:r w:rsidR="00E002C9" w:rsidRPr="009E0A1E">
              <w:rPr>
                <w:rFonts w:ascii="Arial" w:hAnsi="Arial" w:cs="Arial"/>
                <w:color w:val="000000" w:themeColor="text1"/>
                <w:sz w:val="20"/>
                <w:szCs w:val="20"/>
              </w:rPr>
              <w:t>) včetně státních svátků a dnů pracovního volna a v souladu se Zálohovacím plánem</w:t>
            </w:r>
            <w:r w:rsidR="009E0A1E" w:rsidRPr="009E0A1E">
              <w:rPr>
                <w:rFonts w:ascii="Arial" w:hAnsi="Arial" w:cs="Arial"/>
                <w:color w:val="000000" w:themeColor="text1"/>
                <w:sz w:val="20"/>
                <w:szCs w:val="20"/>
              </w:rPr>
              <w:t xml:space="preserve"> EKIS MPSV</w:t>
            </w:r>
            <w:r w:rsidR="00E002C9" w:rsidRPr="009E0A1E">
              <w:rPr>
                <w:rFonts w:ascii="Arial" w:hAnsi="Arial" w:cs="Arial"/>
                <w:color w:val="000000" w:themeColor="text1"/>
                <w:sz w:val="20"/>
                <w:szCs w:val="20"/>
              </w:rPr>
              <w:t>.</w:t>
            </w:r>
          </w:p>
        </w:tc>
      </w:tr>
      <w:tr w:rsidR="0047554B" w:rsidRPr="00C15C8E" w14:paraId="28058B5D" w14:textId="77777777" w:rsidTr="00B321B1">
        <w:trPr>
          <w:cantSplit/>
        </w:trPr>
        <w:tc>
          <w:tcPr>
            <w:tcW w:w="9286" w:type="dxa"/>
            <w:gridSpan w:val="5"/>
            <w:shd w:val="clear" w:color="auto" w:fill="1F497D" w:themeFill="text2"/>
          </w:tcPr>
          <w:p w14:paraId="66ECDDCA" w14:textId="77777777" w:rsidR="0047554B" w:rsidRPr="009E0A1E" w:rsidRDefault="0047554B" w:rsidP="00B321B1">
            <w:pPr>
              <w:ind w:firstLine="0"/>
              <w:jc w:val="both"/>
              <w:rPr>
                <w:rFonts w:ascii="Arial" w:hAnsi="Arial" w:cs="Arial"/>
                <w:b/>
                <w:color w:val="000000" w:themeColor="text1"/>
                <w:sz w:val="20"/>
                <w:szCs w:val="20"/>
              </w:rPr>
            </w:pPr>
            <w:r w:rsidRPr="009E0A1E">
              <w:rPr>
                <w:rFonts w:ascii="Arial" w:hAnsi="Arial" w:cs="Arial"/>
                <w:b/>
                <w:color w:val="FFFFFF" w:themeColor="background1"/>
                <w:sz w:val="20"/>
                <w:szCs w:val="20"/>
              </w:rPr>
              <w:t>Reakční lhůty pro poskytování služby</w:t>
            </w:r>
          </w:p>
        </w:tc>
      </w:tr>
      <w:tr w:rsidR="0047554B" w:rsidRPr="00C15C8E" w14:paraId="19FDA409" w14:textId="77777777" w:rsidTr="00B321B1">
        <w:trPr>
          <w:cantSplit/>
          <w:trHeight w:val="663"/>
        </w:trPr>
        <w:tc>
          <w:tcPr>
            <w:tcW w:w="5663" w:type="dxa"/>
            <w:gridSpan w:val="3"/>
            <w:tcBorders>
              <w:top w:val="single" w:sz="4" w:space="0" w:color="auto"/>
              <w:left w:val="single" w:sz="4" w:space="0" w:color="auto"/>
              <w:bottom w:val="nil"/>
            </w:tcBorders>
            <w:shd w:val="clear" w:color="auto" w:fill="DBE5F1" w:themeFill="accent1" w:themeFillTint="33"/>
            <w:vAlign w:val="center"/>
          </w:tcPr>
          <w:p w14:paraId="77C047B9"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Typ požadavku</w:t>
            </w:r>
          </w:p>
        </w:tc>
        <w:tc>
          <w:tcPr>
            <w:tcW w:w="1559" w:type="dxa"/>
            <w:tcBorders>
              <w:top w:val="single" w:sz="4" w:space="0" w:color="auto"/>
              <w:bottom w:val="nil"/>
            </w:tcBorders>
            <w:shd w:val="clear" w:color="auto" w:fill="DBE5F1" w:themeFill="accent1" w:themeFillTint="33"/>
          </w:tcPr>
          <w:p w14:paraId="268C755A"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Reakční doba v hodinách</w:t>
            </w:r>
          </w:p>
        </w:tc>
        <w:tc>
          <w:tcPr>
            <w:tcW w:w="2064" w:type="dxa"/>
            <w:tcBorders>
              <w:top w:val="single" w:sz="4" w:space="0" w:color="auto"/>
              <w:bottom w:val="nil"/>
            </w:tcBorders>
            <w:shd w:val="clear" w:color="auto" w:fill="DBE5F1" w:themeFill="accent1" w:themeFillTint="33"/>
          </w:tcPr>
          <w:p w14:paraId="757EBBF5"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Doba vyřešení v hodinách</w:t>
            </w:r>
          </w:p>
        </w:tc>
      </w:tr>
      <w:tr w:rsidR="0047554B" w:rsidRPr="00C15C8E" w14:paraId="05C88DAD" w14:textId="77777777" w:rsidTr="00B321B1">
        <w:trPr>
          <w:cantSplit/>
          <w:trHeight w:val="543"/>
        </w:trPr>
        <w:tc>
          <w:tcPr>
            <w:tcW w:w="5663" w:type="dxa"/>
            <w:gridSpan w:val="3"/>
            <w:tcBorders>
              <w:top w:val="nil"/>
              <w:left w:val="single" w:sz="4" w:space="0" w:color="auto"/>
              <w:bottom w:val="single" w:sz="4" w:space="0" w:color="auto"/>
            </w:tcBorders>
            <w:vAlign w:val="center"/>
          </w:tcPr>
          <w:p w14:paraId="328AB4D4"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Požadavek uživatele</w:t>
            </w:r>
          </w:p>
        </w:tc>
        <w:tc>
          <w:tcPr>
            <w:tcW w:w="1559" w:type="dxa"/>
            <w:tcBorders>
              <w:top w:val="nil"/>
              <w:bottom w:val="single" w:sz="4" w:space="0" w:color="auto"/>
            </w:tcBorders>
            <w:vAlign w:val="center"/>
          </w:tcPr>
          <w:p w14:paraId="0E47EE67"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2</w:t>
            </w:r>
          </w:p>
        </w:tc>
        <w:tc>
          <w:tcPr>
            <w:tcW w:w="2064" w:type="dxa"/>
            <w:tcBorders>
              <w:top w:val="nil"/>
              <w:bottom w:val="single" w:sz="4" w:space="0" w:color="auto"/>
            </w:tcBorders>
            <w:vAlign w:val="center"/>
          </w:tcPr>
          <w:p w14:paraId="7891A089" w14:textId="77777777" w:rsidR="0047554B" w:rsidRPr="00BD3E76" w:rsidRDefault="0047554B" w:rsidP="00B321B1">
            <w:pPr>
              <w:tabs>
                <w:tab w:val="left" w:pos="1996"/>
              </w:tabs>
              <w:ind w:firstLine="0"/>
              <w:rPr>
                <w:rFonts w:ascii="Arial" w:hAnsi="Arial" w:cs="Arial"/>
                <w:color w:val="000000" w:themeColor="text1"/>
                <w:sz w:val="20"/>
                <w:szCs w:val="20"/>
              </w:rPr>
            </w:pPr>
            <w:r w:rsidRPr="00BD3E76">
              <w:rPr>
                <w:rFonts w:ascii="Arial" w:hAnsi="Arial" w:cs="Arial"/>
                <w:color w:val="000000" w:themeColor="text1"/>
                <w:sz w:val="20"/>
                <w:szCs w:val="20"/>
              </w:rPr>
              <w:t>Dle dohody, maximálně však do 14 kalendářních dnů.</w:t>
            </w:r>
          </w:p>
        </w:tc>
      </w:tr>
      <w:tr w:rsidR="0047554B" w:rsidRPr="00C15C8E" w14:paraId="019F14C2" w14:textId="77777777" w:rsidTr="00B321B1">
        <w:trPr>
          <w:cantSplit/>
        </w:trPr>
        <w:tc>
          <w:tcPr>
            <w:tcW w:w="9286" w:type="dxa"/>
            <w:gridSpan w:val="5"/>
          </w:tcPr>
          <w:p w14:paraId="79EFDA85" w14:textId="077F456B" w:rsidR="0047554B" w:rsidRPr="00BD3E76" w:rsidRDefault="0047554B" w:rsidP="008930C8">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Reakční lhůta běží v provozní dobu poskytování komponenty a začíná od okamžiku zapsání požadavku oprávněnou osobou do Service Desku. Reakční lhůta na vyřešení požadavku se vztahuje na všechny činnosti nutné pro vyřešení požadavku v provozním prostředí, pokud </w:t>
            </w:r>
            <w:r>
              <w:rPr>
                <w:rFonts w:ascii="Arial" w:hAnsi="Arial" w:cs="Arial"/>
                <w:color w:val="000000" w:themeColor="text1"/>
                <w:sz w:val="20"/>
                <w:szCs w:val="20"/>
              </w:rPr>
              <w:t>z</w:t>
            </w:r>
            <w:r w:rsidRPr="00BD3E76">
              <w:rPr>
                <w:rFonts w:ascii="Arial" w:hAnsi="Arial" w:cs="Arial"/>
                <w:color w:val="000000" w:themeColor="text1"/>
                <w:sz w:val="20"/>
                <w:szCs w:val="20"/>
              </w:rPr>
              <w:t>adavatel v daném případě nestanovil jinak.</w:t>
            </w:r>
          </w:p>
        </w:tc>
      </w:tr>
    </w:tbl>
    <w:p w14:paraId="4EEC1471" w14:textId="77777777" w:rsidR="0047554B" w:rsidRPr="00BD3E76" w:rsidRDefault="0047554B" w:rsidP="0047554B">
      <w:pPr>
        <w:ind w:firstLine="0"/>
        <w:jc w:val="both"/>
        <w:rPr>
          <w:rFonts w:ascii="Arial" w:eastAsiaTheme="majorEastAsia" w:hAnsi="Arial" w:cs="Arial"/>
          <w:b/>
          <w:bCs/>
          <w:color w:val="000000" w:themeColor="text1"/>
          <w:sz w:val="32"/>
          <w:szCs w:val="28"/>
        </w:rPr>
      </w:pPr>
    </w:p>
    <w:p w14:paraId="51D91535" w14:textId="77777777" w:rsidR="0047554B" w:rsidRPr="00BD3E76" w:rsidRDefault="0047554B" w:rsidP="0047554B">
      <w:pPr>
        <w:pStyle w:val="Nadpis6"/>
        <w:keepNext/>
        <w:keepLines/>
        <w:spacing w:before="200" w:after="0"/>
        <w:jc w:val="both"/>
        <w:rPr>
          <w:rFonts w:cs="Arial"/>
        </w:rPr>
      </w:pPr>
      <w:r w:rsidRPr="00BD3E76">
        <w:rPr>
          <w:rFonts w:cs="Arial"/>
        </w:rPr>
        <w:t xml:space="preserve">Komponenta služby “KS1.7_Dohled nad provozem </w:t>
      </w:r>
      <w:r w:rsidR="00176743">
        <w:rPr>
          <w:rFonts w:cs="Arial"/>
        </w:rPr>
        <w:t>EKIS MPSV</w:t>
      </w:r>
      <w:r w:rsidRPr="00BD3E76">
        <w:rPr>
          <w:rFonts w:cs="Arial"/>
        </w:rPr>
        <w:t>“</w:t>
      </w:r>
    </w:p>
    <w:p w14:paraId="100F759D" w14:textId="77777777" w:rsidR="0047554B" w:rsidRPr="00BD3E76" w:rsidRDefault="0047554B" w:rsidP="0047554B">
      <w:pPr>
        <w:jc w:val="both"/>
        <w:rPr>
          <w:rFonts w:ascii="Arial" w:hAnsi="Arial" w:cs="Arial"/>
          <w:color w:val="000000" w:themeColor="text1"/>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856"/>
        <w:gridCol w:w="7430"/>
      </w:tblGrid>
      <w:tr w:rsidR="0047554B" w:rsidRPr="00B97176" w14:paraId="0D90E1D3" w14:textId="77777777" w:rsidTr="00B321B1">
        <w:trPr>
          <w:cantSplit/>
        </w:trPr>
        <w:tc>
          <w:tcPr>
            <w:tcW w:w="1856" w:type="dxa"/>
            <w:shd w:val="clear" w:color="auto" w:fill="1F497D" w:themeFill="text2"/>
          </w:tcPr>
          <w:p w14:paraId="3C1FB5F7" w14:textId="77777777" w:rsidR="0047554B" w:rsidRPr="00BD3E76" w:rsidRDefault="0047554B" w:rsidP="00B321B1">
            <w:pPr>
              <w:ind w:firstLine="0"/>
              <w:jc w:val="both"/>
              <w:rPr>
                <w:rFonts w:ascii="Arial" w:hAnsi="Arial" w:cs="Arial"/>
                <w:b/>
                <w:color w:val="FFFFFF" w:themeColor="background1"/>
                <w:sz w:val="20"/>
                <w:szCs w:val="20"/>
              </w:rPr>
            </w:pPr>
            <w:r w:rsidRPr="00BD3E76">
              <w:rPr>
                <w:rFonts w:ascii="Arial" w:hAnsi="Arial" w:cs="Arial"/>
                <w:b/>
                <w:color w:val="FFFFFF" w:themeColor="background1"/>
                <w:sz w:val="20"/>
                <w:szCs w:val="20"/>
              </w:rPr>
              <w:t>Označení</w:t>
            </w:r>
          </w:p>
        </w:tc>
        <w:tc>
          <w:tcPr>
            <w:tcW w:w="7430" w:type="dxa"/>
            <w:shd w:val="clear" w:color="auto" w:fill="1F497D" w:themeFill="text2"/>
          </w:tcPr>
          <w:p w14:paraId="2794ABD5" w14:textId="77777777" w:rsidR="0047554B" w:rsidRPr="00BD3E76" w:rsidRDefault="0047554B" w:rsidP="00B321B1">
            <w:pPr>
              <w:ind w:firstLine="0"/>
              <w:jc w:val="both"/>
              <w:rPr>
                <w:rFonts w:ascii="Arial" w:hAnsi="Arial" w:cs="Arial"/>
                <w:b/>
                <w:color w:val="FFFFFF" w:themeColor="background1"/>
                <w:sz w:val="20"/>
                <w:szCs w:val="20"/>
              </w:rPr>
            </w:pPr>
            <w:r w:rsidRPr="00BD3E76">
              <w:rPr>
                <w:rFonts w:ascii="Arial" w:hAnsi="Arial" w:cs="Arial"/>
                <w:b/>
                <w:color w:val="FFFFFF" w:themeColor="background1"/>
                <w:sz w:val="20"/>
                <w:szCs w:val="20"/>
              </w:rPr>
              <w:t>Název komponenty</w:t>
            </w:r>
          </w:p>
        </w:tc>
      </w:tr>
      <w:tr w:rsidR="0047554B" w:rsidRPr="00B97176" w14:paraId="1CEB6A35" w14:textId="77777777" w:rsidTr="00B321B1">
        <w:trPr>
          <w:cantSplit/>
        </w:trPr>
        <w:tc>
          <w:tcPr>
            <w:tcW w:w="1856" w:type="dxa"/>
          </w:tcPr>
          <w:p w14:paraId="0A340E28"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000000" w:themeColor="text1"/>
                <w:sz w:val="20"/>
                <w:szCs w:val="20"/>
              </w:rPr>
              <w:t>KS1.7</w:t>
            </w:r>
          </w:p>
        </w:tc>
        <w:tc>
          <w:tcPr>
            <w:tcW w:w="7430" w:type="dxa"/>
          </w:tcPr>
          <w:p w14:paraId="0A0FD858"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000000" w:themeColor="text1"/>
                <w:sz w:val="20"/>
                <w:szCs w:val="20"/>
              </w:rPr>
              <w:t xml:space="preserve">Dohled nad provozem </w:t>
            </w:r>
            <w:r w:rsidR="00176743">
              <w:rPr>
                <w:rFonts w:ascii="Arial" w:hAnsi="Arial" w:cs="Arial"/>
                <w:b/>
                <w:color w:val="000000" w:themeColor="text1"/>
                <w:sz w:val="20"/>
                <w:szCs w:val="20"/>
              </w:rPr>
              <w:t>EKIS MPSV</w:t>
            </w:r>
          </w:p>
        </w:tc>
      </w:tr>
      <w:tr w:rsidR="0047554B" w:rsidRPr="00B97176" w14:paraId="1D5FFFD8" w14:textId="77777777" w:rsidTr="00B321B1">
        <w:trPr>
          <w:cantSplit/>
        </w:trPr>
        <w:tc>
          <w:tcPr>
            <w:tcW w:w="9286" w:type="dxa"/>
            <w:gridSpan w:val="2"/>
            <w:shd w:val="clear" w:color="auto" w:fill="1F497D" w:themeFill="text2"/>
          </w:tcPr>
          <w:p w14:paraId="0E563C9D"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Seznam činností</w:t>
            </w:r>
          </w:p>
        </w:tc>
      </w:tr>
      <w:tr w:rsidR="0047554B" w:rsidRPr="00B97176" w14:paraId="4A94D21D" w14:textId="77777777" w:rsidTr="00B321B1">
        <w:trPr>
          <w:cantSplit/>
          <w:trHeight w:val="295"/>
        </w:trPr>
        <w:tc>
          <w:tcPr>
            <w:tcW w:w="1856" w:type="dxa"/>
          </w:tcPr>
          <w:p w14:paraId="06E6CCC7" w14:textId="77777777" w:rsidR="0047554B" w:rsidRPr="00BD3E76" w:rsidRDefault="0047554B" w:rsidP="00B321B1">
            <w:pPr>
              <w:ind w:firstLine="0"/>
              <w:rPr>
                <w:rFonts w:ascii="Arial" w:hAnsi="Arial" w:cs="Arial"/>
                <w:color w:val="000000" w:themeColor="text1"/>
                <w:sz w:val="20"/>
                <w:szCs w:val="20"/>
              </w:rPr>
            </w:pPr>
            <w:r w:rsidRPr="00BD3E76">
              <w:rPr>
                <w:rFonts w:ascii="Arial" w:hAnsi="Arial" w:cs="Arial"/>
                <w:color w:val="000000" w:themeColor="text1"/>
                <w:sz w:val="20"/>
                <w:szCs w:val="20"/>
              </w:rPr>
              <w:t>Monitoring dostupnosti</w:t>
            </w:r>
          </w:p>
        </w:tc>
        <w:tc>
          <w:tcPr>
            <w:tcW w:w="7430" w:type="dxa"/>
          </w:tcPr>
          <w:p w14:paraId="5F4A9075" w14:textId="3896D165" w:rsidR="0047554B" w:rsidRPr="00BD3E76" w:rsidRDefault="0047554B" w:rsidP="008930C8">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Sledování a vyhodnocování kritických parametrů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 xml:space="preserve"> s cílem minimalizovat výpadky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w:t>
            </w:r>
          </w:p>
        </w:tc>
      </w:tr>
      <w:tr w:rsidR="0047554B" w:rsidRPr="00B97176" w14:paraId="0B564D4C" w14:textId="77777777" w:rsidTr="00B321B1">
        <w:trPr>
          <w:cantSplit/>
          <w:trHeight w:val="295"/>
        </w:trPr>
        <w:tc>
          <w:tcPr>
            <w:tcW w:w="1856" w:type="dxa"/>
          </w:tcPr>
          <w:p w14:paraId="4A4D74CE" w14:textId="0CEBDA06" w:rsidR="0047554B" w:rsidRPr="00BD3E76" w:rsidRDefault="0047554B" w:rsidP="008930C8">
            <w:pPr>
              <w:ind w:firstLine="0"/>
              <w:rPr>
                <w:rFonts w:ascii="Arial" w:hAnsi="Arial" w:cs="Arial"/>
                <w:color w:val="000000" w:themeColor="text1"/>
                <w:sz w:val="20"/>
                <w:szCs w:val="20"/>
              </w:rPr>
            </w:pPr>
            <w:r w:rsidRPr="00BD3E76">
              <w:rPr>
                <w:rFonts w:ascii="Arial" w:hAnsi="Arial" w:cs="Arial"/>
                <w:color w:val="000000" w:themeColor="text1"/>
                <w:sz w:val="20"/>
                <w:szCs w:val="20"/>
              </w:rPr>
              <w:t xml:space="preserve">Monitoring </w:t>
            </w:r>
            <w:r w:rsidR="008930C8">
              <w:rPr>
                <w:rFonts w:ascii="Arial" w:hAnsi="Arial" w:cs="Arial"/>
                <w:color w:val="000000" w:themeColor="text1"/>
                <w:sz w:val="20"/>
                <w:szCs w:val="20"/>
              </w:rPr>
              <w:t>parametrů</w:t>
            </w:r>
          </w:p>
        </w:tc>
        <w:tc>
          <w:tcPr>
            <w:tcW w:w="7430" w:type="dxa"/>
          </w:tcPr>
          <w:p w14:paraId="1886ED9D" w14:textId="4F17D2D9" w:rsidR="0047554B" w:rsidRPr="00BD3E76" w:rsidRDefault="0047554B" w:rsidP="008930C8">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Sledování a vyhodnocování parametrů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 xml:space="preserve"> s cílem predikovat budoucí potřeby a chování</w:t>
            </w:r>
            <w:r>
              <w:rPr>
                <w:rFonts w:ascii="Arial" w:hAnsi="Arial" w:cs="Arial"/>
                <w:color w:val="000000" w:themeColor="text1"/>
                <w:sz w:val="20"/>
                <w:szCs w:val="20"/>
              </w:rPr>
              <w:t xml:space="preserve"> systemů</w:t>
            </w:r>
            <w:r w:rsidRPr="00BD3E76">
              <w:rPr>
                <w:rFonts w:ascii="Arial" w:hAnsi="Arial" w:cs="Arial"/>
                <w:color w:val="000000" w:themeColor="text1"/>
                <w:sz w:val="20"/>
                <w:szCs w:val="20"/>
              </w:rPr>
              <w:t>.</w:t>
            </w:r>
          </w:p>
        </w:tc>
      </w:tr>
      <w:tr w:rsidR="0047554B" w:rsidRPr="00B97176" w14:paraId="67563454" w14:textId="77777777" w:rsidTr="00B321B1">
        <w:trPr>
          <w:cantSplit/>
          <w:trHeight w:val="295"/>
        </w:trPr>
        <w:tc>
          <w:tcPr>
            <w:tcW w:w="1856" w:type="dxa"/>
          </w:tcPr>
          <w:p w14:paraId="08E00500" w14:textId="77777777" w:rsidR="0047554B" w:rsidRPr="00BD3E76" w:rsidRDefault="0047554B" w:rsidP="00B321B1">
            <w:pPr>
              <w:ind w:firstLine="0"/>
              <w:rPr>
                <w:rFonts w:ascii="Arial" w:hAnsi="Arial" w:cs="Arial"/>
                <w:color w:val="000000" w:themeColor="text1"/>
                <w:sz w:val="20"/>
                <w:szCs w:val="20"/>
              </w:rPr>
            </w:pPr>
            <w:r w:rsidRPr="00BD3E76">
              <w:rPr>
                <w:rFonts w:ascii="Arial" w:hAnsi="Arial" w:cs="Arial"/>
                <w:color w:val="000000" w:themeColor="text1"/>
                <w:sz w:val="20"/>
                <w:szCs w:val="20"/>
              </w:rPr>
              <w:t>Monitoring události</w:t>
            </w:r>
          </w:p>
        </w:tc>
        <w:tc>
          <w:tcPr>
            <w:tcW w:w="7430" w:type="dxa"/>
          </w:tcPr>
          <w:p w14:paraId="152C80CF"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Sběr události z jednotlivých aplikačních a systémových logů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 xml:space="preserve"> s cílem identifikovat prostřednictvím pokročilých analytických technik potencionální problémy s fungováním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 xml:space="preserve">. </w:t>
            </w:r>
          </w:p>
        </w:tc>
      </w:tr>
      <w:tr w:rsidR="0047554B" w:rsidRPr="00B97176" w14:paraId="4A70534B" w14:textId="77777777" w:rsidTr="00B321B1">
        <w:trPr>
          <w:cantSplit/>
          <w:trHeight w:val="295"/>
        </w:trPr>
        <w:tc>
          <w:tcPr>
            <w:tcW w:w="1856" w:type="dxa"/>
          </w:tcPr>
          <w:p w14:paraId="71225E05" w14:textId="77777777" w:rsidR="0047554B" w:rsidRPr="00BD3E76" w:rsidRDefault="0047554B" w:rsidP="00B321B1">
            <w:pPr>
              <w:ind w:firstLine="0"/>
              <w:rPr>
                <w:rFonts w:ascii="Arial" w:hAnsi="Arial" w:cs="Arial"/>
                <w:color w:val="000000" w:themeColor="text1"/>
                <w:sz w:val="20"/>
                <w:szCs w:val="20"/>
              </w:rPr>
            </w:pPr>
            <w:r w:rsidRPr="00BD3E76">
              <w:rPr>
                <w:rFonts w:ascii="Arial" w:hAnsi="Arial" w:cs="Arial"/>
                <w:color w:val="000000" w:themeColor="text1"/>
                <w:sz w:val="20"/>
                <w:szCs w:val="20"/>
              </w:rPr>
              <w:t>Návrh a změna parametrů dohledu</w:t>
            </w:r>
          </w:p>
        </w:tc>
        <w:tc>
          <w:tcPr>
            <w:tcW w:w="7430" w:type="dxa"/>
          </w:tcPr>
          <w:p w14:paraId="4E7DC80C"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Realizace změn nastavení dohledu v úrovni dohledu jednotlivých komponent a nastavení jejich požadovaných parametrů. Zadavatel požaduje, aby </w:t>
            </w:r>
            <w:r>
              <w:rPr>
                <w:rFonts w:ascii="Arial" w:hAnsi="Arial" w:cs="Arial"/>
                <w:color w:val="000000" w:themeColor="text1"/>
                <w:sz w:val="20"/>
                <w:szCs w:val="20"/>
              </w:rPr>
              <w:t>u</w:t>
            </w:r>
            <w:r w:rsidRPr="00BD3E76">
              <w:rPr>
                <w:rFonts w:ascii="Arial" w:hAnsi="Arial" w:cs="Arial"/>
                <w:color w:val="000000" w:themeColor="text1"/>
                <w:sz w:val="20"/>
                <w:szCs w:val="20"/>
              </w:rPr>
              <w:t xml:space="preserve">chazeč na základě pravidelných měsíčních vyhodnocení provozu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 xml:space="preserve"> prováděl aktualizaci návrhu Dohledu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 xml:space="preserve"> a předkládal ji </w:t>
            </w:r>
            <w:r>
              <w:rPr>
                <w:rFonts w:ascii="Arial" w:hAnsi="Arial" w:cs="Arial"/>
                <w:color w:val="000000" w:themeColor="text1"/>
                <w:sz w:val="20"/>
                <w:szCs w:val="20"/>
              </w:rPr>
              <w:t>z</w:t>
            </w:r>
            <w:r w:rsidRPr="00BD3E76">
              <w:rPr>
                <w:rFonts w:ascii="Arial" w:hAnsi="Arial" w:cs="Arial"/>
                <w:color w:val="000000" w:themeColor="text1"/>
                <w:sz w:val="20"/>
                <w:szCs w:val="20"/>
              </w:rPr>
              <w:t xml:space="preserve">adavateli před realizací změn ke schválení </w:t>
            </w:r>
            <w:r>
              <w:rPr>
                <w:rFonts w:ascii="Arial" w:hAnsi="Arial" w:cs="Arial"/>
                <w:color w:val="000000" w:themeColor="text1"/>
                <w:sz w:val="20"/>
                <w:szCs w:val="20"/>
              </w:rPr>
              <w:t>z</w:t>
            </w:r>
            <w:r w:rsidRPr="00BD3E76">
              <w:rPr>
                <w:rFonts w:ascii="Arial" w:hAnsi="Arial" w:cs="Arial"/>
                <w:color w:val="000000" w:themeColor="text1"/>
                <w:sz w:val="20"/>
                <w:szCs w:val="20"/>
              </w:rPr>
              <w:t>adavateli.</w:t>
            </w:r>
          </w:p>
        </w:tc>
      </w:tr>
      <w:tr w:rsidR="0047554B" w:rsidRPr="00B97176" w14:paraId="537EBA7B" w14:textId="77777777" w:rsidTr="00B321B1">
        <w:trPr>
          <w:cantSplit/>
        </w:trPr>
        <w:tc>
          <w:tcPr>
            <w:tcW w:w="9286" w:type="dxa"/>
            <w:gridSpan w:val="2"/>
            <w:shd w:val="clear" w:color="auto" w:fill="1F497D" w:themeFill="text2"/>
          </w:tcPr>
          <w:p w14:paraId="52384367"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Podmínky provádění činností</w:t>
            </w:r>
          </w:p>
        </w:tc>
      </w:tr>
      <w:tr w:rsidR="0047554B" w:rsidRPr="00B97176" w14:paraId="265625BB" w14:textId="77777777" w:rsidTr="00B321B1">
        <w:tc>
          <w:tcPr>
            <w:tcW w:w="9286" w:type="dxa"/>
            <w:gridSpan w:val="2"/>
          </w:tcPr>
          <w:p w14:paraId="3FC4E862"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V návaznosti na dohledové a kontrolní činnosti realizované v rámci komponenty „KS1.1 Podpora provozu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 xml:space="preserve">“ bude </w:t>
            </w:r>
            <w:r>
              <w:rPr>
                <w:rFonts w:ascii="Arial" w:hAnsi="Arial" w:cs="Arial"/>
                <w:color w:val="000000" w:themeColor="text1"/>
                <w:sz w:val="20"/>
                <w:szCs w:val="20"/>
              </w:rPr>
              <w:t>u</w:t>
            </w:r>
            <w:r w:rsidRPr="00BD3E76">
              <w:rPr>
                <w:rFonts w:ascii="Arial" w:hAnsi="Arial" w:cs="Arial"/>
                <w:color w:val="000000" w:themeColor="text1"/>
                <w:sz w:val="20"/>
                <w:szCs w:val="20"/>
              </w:rPr>
              <w:t xml:space="preserve">chazeč vykonávat dohledové činnosti nad provozem celého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 xml:space="preserve">. Jedná se o kontinuální automatizovaný dohled jednotlivých relevantních částí systému. Uchazeči bude umožněn přístup k dohledu komponent s úzkou vazbou na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 xml:space="preserve"> jako např. HW, komunikačních linek, zálohování, integračních rozhraní atd. V případě zjištění jakékoliv závady / problému v průběhu monitoringu bude Uchazeč automaticky generovat tickety do Service Desku </w:t>
            </w:r>
            <w:r>
              <w:rPr>
                <w:rFonts w:ascii="Arial" w:hAnsi="Arial" w:cs="Arial"/>
                <w:color w:val="000000" w:themeColor="text1"/>
                <w:sz w:val="20"/>
                <w:szCs w:val="20"/>
              </w:rPr>
              <w:t>z</w:t>
            </w:r>
            <w:r w:rsidRPr="00BD3E76">
              <w:rPr>
                <w:rFonts w:ascii="Arial" w:hAnsi="Arial" w:cs="Arial"/>
                <w:color w:val="000000" w:themeColor="text1"/>
                <w:sz w:val="20"/>
                <w:szCs w:val="20"/>
              </w:rPr>
              <w:t>adavatele, včetně správného rozřazení dle kompetencí.</w:t>
            </w:r>
          </w:p>
          <w:p w14:paraId="0013E06E" w14:textId="77777777" w:rsidR="0047554B" w:rsidRPr="00806C41"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Zadavatel kromě automatizovaného dohledu funkčních parametrů požaduje kontinuální kontroly a analýzy logů, kontroly chování zdrojů a kapacit a kontroly využití a vytížení zdrojů</w:t>
            </w:r>
            <w:r w:rsidRPr="00BD3E76">
              <w:rPr>
                <w:rFonts w:ascii="Arial" w:hAnsi="Arial" w:cs="Arial"/>
                <w:b/>
                <w:color w:val="000000" w:themeColor="text1"/>
                <w:sz w:val="20"/>
                <w:szCs w:val="20"/>
              </w:rPr>
              <w:t xml:space="preserve">. </w:t>
            </w:r>
            <w:r w:rsidRPr="00BD3E76">
              <w:rPr>
                <w:rFonts w:ascii="Arial" w:hAnsi="Arial" w:cs="Arial"/>
                <w:color w:val="000000" w:themeColor="text1"/>
                <w:sz w:val="20"/>
                <w:szCs w:val="20"/>
              </w:rPr>
              <w:t xml:space="preserve">Na základě této pravidelné kontroly </w:t>
            </w:r>
            <w:r>
              <w:rPr>
                <w:rFonts w:ascii="Arial" w:hAnsi="Arial" w:cs="Arial"/>
                <w:color w:val="000000" w:themeColor="text1"/>
                <w:sz w:val="20"/>
                <w:szCs w:val="20"/>
              </w:rPr>
              <w:t>u</w:t>
            </w:r>
            <w:r w:rsidRPr="00BD3E76">
              <w:rPr>
                <w:rFonts w:ascii="Arial" w:hAnsi="Arial" w:cs="Arial"/>
                <w:color w:val="000000" w:themeColor="text1"/>
                <w:sz w:val="20"/>
                <w:szCs w:val="20"/>
              </w:rPr>
              <w:t xml:space="preserve">chazeč vydá konkrétní doporučení </w:t>
            </w:r>
            <w:r>
              <w:rPr>
                <w:rFonts w:ascii="Arial" w:hAnsi="Arial" w:cs="Arial"/>
                <w:color w:val="000000" w:themeColor="text1"/>
                <w:sz w:val="20"/>
                <w:szCs w:val="20"/>
              </w:rPr>
              <w:t>z</w:t>
            </w:r>
            <w:r w:rsidRPr="00BD3E76">
              <w:rPr>
                <w:rFonts w:ascii="Arial" w:hAnsi="Arial" w:cs="Arial"/>
                <w:color w:val="000000" w:themeColor="text1"/>
                <w:sz w:val="20"/>
                <w:szCs w:val="20"/>
              </w:rPr>
              <w:t xml:space="preserve">adavateli v oblasti HW platformy, nebo Infrastruktury serverovny a to vždy cestou záznamu do Service Desku. V rámci řešení těchto doporučení budou uchovány v Service Desku i konkrétní výsledky komunikace a způsob řešení všech </w:t>
            </w:r>
            <w:r w:rsidRPr="00806C41">
              <w:rPr>
                <w:rFonts w:ascii="Arial" w:hAnsi="Arial" w:cs="Arial"/>
                <w:color w:val="000000" w:themeColor="text1"/>
                <w:sz w:val="20"/>
                <w:szCs w:val="20"/>
              </w:rPr>
              <w:t xml:space="preserve">doporučení. </w:t>
            </w:r>
          </w:p>
          <w:p w14:paraId="159593DC" w14:textId="77777777" w:rsidR="0047554B" w:rsidRPr="00BD3E76" w:rsidRDefault="0047554B" w:rsidP="00B321B1">
            <w:pPr>
              <w:widowControl w:val="0"/>
              <w:ind w:firstLine="0"/>
              <w:jc w:val="both"/>
              <w:rPr>
                <w:rFonts w:ascii="Arial" w:hAnsi="Arial" w:cs="Arial"/>
                <w:color w:val="000000" w:themeColor="text1"/>
                <w:sz w:val="20"/>
                <w:szCs w:val="20"/>
              </w:rPr>
            </w:pPr>
            <w:r w:rsidRPr="00806C41">
              <w:rPr>
                <w:rFonts w:ascii="Arial" w:hAnsi="Arial" w:cs="Arial"/>
                <w:color w:val="000000" w:themeColor="text1"/>
                <w:sz w:val="20"/>
                <w:szCs w:val="20"/>
              </w:rPr>
              <w:t>Rozsah monitorovaných</w:t>
            </w:r>
            <w:r w:rsidRPr="00BD3E76">
              <w:rPr>
                <w:rFonts w:ascii="Arial" w:hAnsi="Arial" w:cs="Arial"/>
                <w:color w:val="000000" w:themeColor="text1"/>
                <w:sz w:val="20"/>
                <w:szCs w:val="20"/>
              </w:rPr>
              <w:t xml:space="preserve"> dat navrhne </w:t>
            </w:r>
            <w:r>
              <w:rPr>
                <w:rFonts w:ascii="Arial" w:hAnsi="Arial" w:cs="Arial"/>
                <w:color w:val="000000" w:themeColor="text1"/>
                <w:sz w:val="20"/>
                <w:szCs w:val="20"/>
              </w:rPr>
              <w:t>u</w:t>
            </w:r>
            <w:r w:rsidRPr="00BD3E76">
              <w:rPr>
                <w:rFonts w:ascii="Arial" w:hAnsi="Arial" w:cs="Arial"/>
                <w:color w:val="000000" w:themeColor="text1"/>
                <w:sz w:val="20"/>
                <w:szCs w:val="20"/>
              </w:rPr>
              <w:t xml:space="preserve">chazeč a pro potřeby rutinního provozu bude odsouhlasen </w:t>
            </w:r>
            <w:r>
              <w:rPr>
                <w:rFonts w:ascii="Arial" w:hAnsi="Arial" w:cs="Arial"/>
                <w:color w:val="000000" w:themeColor="text1"/>
                <w:sz w:val="20"/>
                <w:szCs w:val="20"/>
              </w:rPr>
              <w:t>z</w:t>
            </w:r>
            <w:r w:rsidRPr="00BD3E76">
              <w:rPr>
                <w:rFonts w:ascii="Arial" w:hAnsi="Arial" w:cs="Arial"/>
                <w:color w:val="000000" w:themeColor="text1"/>
                <w:sz w:val="20"/>
                <w:szCs w:val="20"/>
              </w:rPr>
              <w:t xml:space="preserve">adavatelem. V průběhu servisního kontraktu může být rozsah upravován po odsouhlasení obou smluvních stran. Uchazeč umožní přístup k monitorovacím nástrojům pověřeným osobám </w:t>
            </w:r>
            <w:r>
              <w:rPr>
                <w:rFonts w:ascii="Arial" w:hAnsi="Arial" w:cs="Arial"/>
                <w:color w:val="000000" w:themeColor="text1"/>
                <w:sz w:val="20"/>
                <w:szCs w:val="20"/>
              </w:rPr>
              <w:t>z</w:t>
            </w:r>
            <w:r w:rsidRPr="00BD3E76">
              <w:rPr>
                <w:rFonts w:ascii="Arial" w:hAnsi="Arial" w:cs="Arial"/>
                <w:color w:val="000000" w:themeColor="text1"/>
                <w:sz w:val="20"/>
                <w:szCs w:val="20"/>
              </w:rPr>
              <w:t xml:space="preserve">adavatele a současně zpřístupní Dohled pro automatické vyčítání informací o stavu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 xml:space="preserve"> centrálnímu dohledovému nástroji </w:t>
            </w:r>
            <w:r>
              <w:rPr>
                <w:rFonts w:ascii="Arial" w:hAnsi="Arial" w:cs="Arial"/>
                <w:color w:val="000000" w:themeColor="text1"/>
                <w:sz w:val="20"/>
                <w:szCs w:val="20"/>
              </w:rPr>
              <w:t>z</w:t>
            </w:r>
            <w:r w:rsidRPr="00BD3E76">
              <w:rPr>
                <w:rFonts w:ascii="Arial" w:hAnsi="Arial" w:cs="Arial"/>
                <w:color w:val="000000" w:themeColor="text1"/>
                <w:sz w:val="20"/>
                <w:szCs w:val="20"/>
              </w:rPr>
              <w:t xml:space="preserve">adavatele. </w:t>
            </w:r>
          </w:p>
        </w:tc>
      </w:tr>
      <w:tr w:rsidR="0047554B" w:rsidRPr="00B97176" w14:paraId="581AE529" w14:textId="77777777" w:rsidTr="00B321B1">
        <w:trPr>
          <w:cantSplit/>
        </w:trPr>
        <w:tc>
          <w:tcPr>
            <w:tcW w:w="9286" w:type="dxa"/>
            <w:gridSpan w:val="2"/>
            <w:shd w:val="clear" w:color="auto" w:fill="1F497D" w:themeFill="text2"/>
          </w:tcPr>
          <w:p w14:paraId="51F25104"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Obsah plnění</w:t>
            </w:r>
          </w:p>
        </w:tc>
      </w:tr>
      <w:tr w:rsidR="0047554B" w:rsidRPr="00B97176" w14:paraId="0AE5AB5C" w14:textId="77777777" w:rsidTr="00B321B1">
        <w:tc>
          <w:tcPr>
            <w:tcW w:w="9286" w:type="dxa"/>
            <w:gridSpan w:val="2"/>
          </w:tcPr>
          <w:p w14:paraId="1AD64684"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Rozsah plnění ze strany </w:t>
            </w:r>
            <w:r>
              <w:rPr>
                <w:rFonts w:ascii="Arial" w:hAnsi="Arial" w:cs="Arial"/>
                <w:color w:val="000000" w:themeColor="text1"/>
                <w:sz w:val="20"/>
                <w:szCs w:val="20"/>
              </w:rPr>
              <w:t>u</w:t>
            </w:r>
            <w:r w:rsidRPr="00BD3E76">
              <w:rPr>
                <w:rFonts w:ascii="Arial" w:hAnsi="Arial" w:cs="Arial"/>
                <w:color w:val="000000" w:themeColor="text1"/>
                <w:sz w:val="20"/>
                <w:szCs w:val="20"/>
              </w:rPr>
              <w:t>chazeče bude zahrnovat:</w:t>
            </w:r>
          </w:p>
          <w:p w14:paraId="295BE9A8" w14:textId="77777777" w:rsidR="0047554B" w:rsidRPr="00BD3E76" w:rsidRDefault="0047554B" w:rsidP="00091C5A">
            <w:pPr>
              <w:pStyle w:val="Odstavecseseznamem"/>
              <w:numPr>
                <w:ilvl w:val="0"/>
                <w:numId w:val="14"/>
              </w:numPr>
              <w:jc w:val="both"/>
              <w:rPr>
                <w:rFonts w:ascii="Arial" w:hAnsi="Arial" w:cs="Arial"/>
                <w:color w:val="000000" w:themeColor="text1"/>
                <w:sz w:val="20"/>
                <w:szCs w:val="20"/>
              </w:rPr>
            </w:pPr>
            <w:r>
              <w:rPr>
                <w:rFonts w:ascii="Arial" w:hAnsi="Arial" w:cs="Arial"/>
                <w:color w:val="000000" w:themeColor="text1"/>
                <w:sz w:val="20"/>
                <w:szCs w:val="20"/>
              </w:rPr>
              <w:t>n</w:t>
            </w:r>
            <w:r w:rsidRPr="00BD3E76">
              <w:rPr>
                <w:rFonts w:ascii="Arial" w:hAnsi="Arial" w:cs="Arial"/>
                <w:color w:val="000000" w:themeColor="text1"/>
                <w:sz w:val="20"/>
                <w:szCs w:val="20"/>
              </w:rPr>
              <w:t>áklady na technické a materiální vybavení nezbytné pro zajištění požadovaných činností</w:t>
            </w:r>
            <w:r>
              <w:rPr>
                <w:rFonts w:ascii="Arial" w:hAnsi="Arial" w:cs="Arial"/>
                <w:color w:val="000000" w:themeColor="text1"/>
                <w:sz w:val="20"/>
                <w:szCs w:val="20"/>
              </w:rPr>
              <w:t>,</w:t>
            </w:r>
          </w:p>
          <w:p w14:paraId="461F923F" w14:textId="77777777" w:rsidR="0047554B" w:rsidRPr="00BD3E76" w:rsidRDefault="0047554B" w:rsidP="00091C5A">
            <w:pPr>
              <w:pStyle w:val="Odstavecseseznamem"/>
              <w:numPr>
                <w:ilvl w:val="0"/>
                <w:numId w:val="14"/>
              </w:numPr>
              <w:jc w:val="both"/>
              <w:rPr>
                <w:rFonts w:ascii="Arial" w:hAnsi="Arial" w:cs="Arial"/>
                <w:color w:val="000000" w:themeColor="text1"/>
                <w:sz w:val="20"/>
                <w:szCs w:val="20"/>
              </w:rPr>
            </w:pPr>
            <w:r>
              <w:rPr>
                <w:rFonts w:ascii="Arial" w:hAnsi="Arial" w:cs="Arial"/>
                <w:color w:val="000000" w:themeColor="text1"/>
                <w:sz w:val="20"/>
                <w:szCs w:val="20"/>
              </w:rPr>
              <w:t>p</w:t>
            </w:r>
            <w:r w:rsidRPr="00BD3E76">
              <w:rPr>
                <w:rFonts w:ascii="Arial" w:hAnsi="Arial" w:cs="Arial"/>
                <w:color w:val="000000" w:themeColor="text1"/>
                <w:sz w:val="20"/>
                <w:szCs w:val="20"/>
              </w:rPr>
              <w:t xml:space="preserve">ersonální náklady na pracovníky </w:t>
            </w:r>
            <w:r>
              <w:rPr>
                <w:rFonts w:ascii="Arial" w:hAnsi="Arial" w:cs="Arial"/>
                <w:color w:val="000000" w:themeColor="text1"/>
                <w:sz w:val="20"/>
                <w:szCs w:val="20"/>
              </w:rPr>
              <w:t>u</w:t>
            </w:r>
            <w:r w:rsidRPr="00BD3E76">
              <w:rPr>
                <w:rFonts w:ascii="Arial" w:hAnsi="Arial" w:cs="Arial"/>
                <w:color w:val="000000" w:themeColor="text1"/>
                <w:sz w:val="20"/>
                <w:szCs w:val="20"/>
              </w:rPr>
              <w:t>chazeče, kteří budou zajišťovat požadované činnosti</w:t>
            </w:r>
            <w:r>
              <w:rPr>
                <w:rFonts w:ascii="Arial" w:hAnsi="Arial" w:cs="Arial"/>
                <w:color w:val="000000" w:themeColor="text1"/>
                <w:sz w:val="20"/>
                <w:szCs w:val="20"/>
              </w:rPr>
              <w:t>,</w:t>
            </w:r>
          </w:p>
          <w:p w14:paraId="443A47EA" w14:textId="77777777" w:rsidR="0047554B" w:rsidRPr="00BD3E76" w:rsidRDefault="0047554B" w:rsidP="00091C5A">
            <w:pPr>
              <w:pStyle w:val="Odstavecseseznamem"/>
              <w:numPr>
                <w:ilvl w:val="0"/>
                <w:numId w:val="14"/>
              </w:numPr>
              <w:jc w:val="both"/>
              <w:rPr>
                <w:rFonts w:ascii="Arial" w:hAnsi="Arial" w:cs="Arial"/>
                <w:color w:val="000000" w:themeColor="text1"/>
                <w:sz w:val="20"/>
                <w:szCs w:val="20"/>
              </w:rPr>
            </w:pPr>
            <w:r>
              <w:rPr>
                <w:rFonts w:ascii="Arial" w:hAnsi="Arial" w:cs="Arial"/>
                <w:color w:val="000000" w:themeColor="text1"/>
                <w:sz w:val="20"/>
                <w:szCs w:val="20"/>
              </w:rPr>
              <w:t>d</w:t>
            </w:r>
            <w:r w:rsidRPr="00BD3E76">
              <w:rPr>
                <w:rFonts w:ascii="Arial" w:hAnsi="Arial" w:cs="Arial"/>
                <w:color w:val="000000" w:themeColor="text1"/>
                <w:sz w:val="20"/>
                <w:szCs w:val="20"/>
              </w:rPr>
              <w:t xml:space="preserve">opravní a cestovní náklady související s přepravou pracovníků </w:t>
            </w:r>
            <w:r>
              <w:rPr>
                <w:rFonts w:ascii="Arial" w:hAnsi="Arial" w:cs="Arial"/>
                <w:color w:val="000000" w:themeColor="text1"/>
                <w:sz w:val="20"/>
                <w:szCs w:val="20"/>
              </w:rPr>
              <w:t>u</w:t>
            </w:r>
            <w:r w:rsidRPr="00BD3E76">
              <w:rPr>
                <w:rFonts w:ascii="Arial" w:hAnsi="Arial" w:cs="Arial"/>
                <w:color w:val="000000" w:themeColor="text1"/>
                <w:sz w:val="20"/>
                <w:szCs w:val="20"/>
              </w:rPr>
              <w:t>chazeče do místa konzultace, pokud se toto místo nachází na území ČR.</w:t>
            </w:r>
          </w:p>
        </w:tc>
      </w:tr>
      <w:tr w:rsidR="0047554B" w:rsidRPr="00B97176" w14:paraId="16D6A090" w14:textId="77777777" w:rsidTr="00B321B1">
        <w:trPr>
          <w:cantSplit/>
        </w:trPr>
        <w:tc>
          <w:tcPr>
            <w:tcW w:w="9286" w:type="dxa"/>
            <w:gridSpan w:val="2"/>
            <w:shd w:val="clear" w:color="auto" w:fill="1F497D" w:themeFill="text2"/>
          </w:tcPr>
          <w:p w14:paraId="27EBA99C"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Rozsah činností</w:t>
            </w:r>
          </w:p>
        </w:tc>
      </w:tr>
      <w:tr w:rsidR="0047554B" w:rsidRPr="00B97176" w14:paraId="51B24C33" w14:textId="77777777" w:rsidTr="00B321B1">
        <w:trPr>
          <w:cantSplit/>
          <w:trHeight w:val="285"/>
        </w:trPr>
        <w:tc>
          <w:tcPr>
            <w:tcW w:w="9286" w:type="dxa"/>
            <w:gridSpan w:val="2"/>
          </w:tcPr>
          <w:p w14:paraId="42DA7474"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Zadavatel požaduje následující rozsah činností:</w:t>
            </w:r>
          </w:p>
        </w:tc>
      </w:tr>
      <w:tr w:rsidR="0047554B" w:rsidRPr="00B97176" w14:paraId="42D37DF9" w14:textId="77777777" w:rsidTr="00B321B1">
        <w:trPr>
          <w:cantSplit/>
          <w:trHeight w:val="237"/>
        </w:trPr>
        <w:tc>
          <w:tcPr>
            <w:tcW w:w="1856" w:type="dxa"/>
          </w:tcPr>
          <w:p w14:paraId="402213FF" w14:textId="77777777" w:rsidR="0047554B" w:rsidRPr="00BD3E76" w:rsidRDefault="0047554B" w:rsidP="00B321B1">
            <w:pPr>
              <w:ind w:firstLine="0"/>
              <w:rPr>
                <w:rFonts w:ascii="Arial" w:hAnsi="Arial" w:cs="Arial"/>
                <w:color w:val="000000" w:themeColor="text1"/>
                <w:sz w:val="20"/>
                <w:szCs w:val="20"/>
              </w:rPr>
            </w:pPr>
            <w:r w:rsidRPr="00BD3E76">
              <w:rPr>
                <w:rFonts w:ascii="Arial" w:hAnsi="Arial" w:cs="Arial"/>
                <w:color w:val="000000" w:themeColor="text1"/>
                <w:sz w:val="20"/>
                <w:szCs w:val="20"/>
              </w:rPr>
              <w:t>Monitoring dostupnosti</w:t>
            </w:r>
          </w:p>
        </w:tc>
        <w:tc>
          <w:tcPr>
            <w:tcW w:w="7430" w:type="dxa"/>
          </w:tcPr>
          <w:p w14:paraId="766604CF"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Zadavatel požaduje zajistit monitorování dostupnosti kritických parametrů v takovém rozsahu, který umožní identifikovat výpadek služeb nejpozději do 5 minut od jeho výskytu. Uchazeč je povinen předat vyhodnocený a v Service Desku zadaný incident (tzn. incident prověřený pracovníkem </w:t>
            </w:r>
            <w:r>
              <w:rPr>
                <w:rFonts w:ascii="Arial" w:hAnsi="Arial" w:cs="Arial"/>
                <w:color w:val="000000" w:themeColor="text1"/>
                <w:sz w:val="20"/>
                <w:szCs w:val="20"/>
              </w:rPr>
              <w:t>u</w:t>
            </w:r>
            <w:r w:rsidRPr="00BD3E76">
              <w:rPr>
                <w:rFonts w:ascii="Arial" w:hAnsi="Arial" w:cs="Arial"/>
                <w:color w:val="000000" w:themeColor="text1"/>
                <w:sz w:val="20"/>
                <w:szCs w:val="20"/>
              </w:rPr>
              <w:t>chazeče) příslušnému řešiteli uchazeče nejpozději do 30 minut od jeho výskytu. Informace o incidentu spadajícího do kompetence jiného dodavatele předá zadavateli doplňujícím zápisem do Service Desku nejpozději do 30 minut od jeho výskytu.</w:t>
            </w:r>
          </w:p>
        </w:tc>
      </w:tr>
      <w:tr w:rsidR="0047554B" w:rsidRPr="00B97176" w14:paraId="083B2EFC" w14:textId="77777777" w:rsidTr="00B321B1">
        <w:trPr>
          <w:cantSplit/>
          <w:trHeight w:val="237"/>
        </w:trPr>
        <w:tc>
          <w:tcPr>
            <w:tcW w:w="1856" w:type="dxa"/>
          </w:tcPr>
          <w:p w14:paraId="46948E33" w14:textId="6000B149" w:rsidR="0047554B" w:rsidRPr="00BD3E76" w:rsidRDefault="0047554B" w:rsidP="00326F1A">
            <w:pPr>
              <w:ind w:firstLine="0"/>
              <w:rPr>
                <w:rFonts w:ascii="Arial" w:hAnsi="Arial" w:cs="Arial"/>
                <w:color w:val="000000" w:themeColor="text1"/>
                <w:sz w:val="20"/>
                <w:szCs w:val="20"/>
              </w:rPr>
            </w:pPr>
            <w:r w:rsidRPr="00BD3E76">
              <w:rPr>
                <w:rFonts w:ascii="Arial" w:hAnsi="Arial" w:cs="Arial"/>
                <w:color w:val="000000" w:themeColor="text1"/>
                <w:sz w:val="20"/>
                <w:szCs w:val="20"/>
              </w:rPr>
              <w:lastRenderedPageBreak/>
              <w:t xml:space="preserve">Monitoring </w:t>
            </w:r>
            <w:r w:rsidR="00326F1A">
              <w:rPr>
                <w:rFonts w:ascii="Arial" w:hAnsi="Arial" w:cs="Arial"/>
                <w:color w:val="000000" w:themeColor="text1"/>
                <w:sz w:val="20"/>
                <w:szCs w:val="20"/>
              </w:rPr>
              <w:t>parametrů</w:t>
            </w:r>
          </w:p>
        </w:tc>
        <w:tc>
          <w:tcPr>
            <w:tcW w:w="7430" w:type="dxa"/>
          </w:tcPr>
          <w:p w14:paraId="4C202513" w14:textId="159E3149" w:rsidR="0047554B" w:rsidRPr="00BD3E76" w:rsidRDefault="0047554B" w:rsidP="00326F1A">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Zadavatel požaduje zajistit monitorování </w:t>
            </w:r>
            <w:r w:rsidR="00326F1A">
              <w:rPr>
                <w:rFonts w:ascii="Arial" w:hAnsi="Arial" w:cs="Arial"/>
                <w:color w:val="000000" w:themeColor="text1"/>
                <w:sz w:val="20"/>
                <w:szCs w:val="20"/>
              </w:rPr>
              <w:t>parametrů</w:t>
            </w:r>
            <w:r w:rsidR="00326F1A" w:rsidRPr="00BD3E76">
              <w:rPr>
                <w:rFonts w:ascii="Arial" w:hAnsi="Arial" w:cs="Arial"/>
                <w:color w:val="000000" w:themeColor="text1"/>
                <w:sz w:val="20"/>
                <w:szCs w:val="20"/>
              </w:rPr>
              <w:t xml:space="preserve">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 xml:space="preserve"> v takovém rozsahu, který umožní identifikovat výkonnostní problémy nejpozději do 30 minut od jejich výskytu. Uchazeč je povinen předat vyhodnocený a v Service Desku zadaný incident (tzn. incident prověřený pracovníkem </w:t>
            </w:r>
            <w:r>
              <w:rPr>
                <w:rFonts w:ascii="Arial" w:hAnsi="Arial" w:cs="Arial"/>
                <w:color w:val="000000" w:themeColor="text1"/>
                <w:sz w:val="20"/>
                <w:szCs w:val="20"/>
              </w:rPr>
              <w:t>u</w:t>
            </w:r>
            <w:r w:rsidRPr="00BD3E76">
              <w:rPr>
                <w:rFonts w:ascii="Arial" w:hAnsi="Arial" w:cs="Arial"/>
                <w:color w:val="000000" w:themeColor="text1"/>
                <w:sz w:val="20"/>
                <w:szCs w:val="20"/>
              </w:rPr>
              <w:t>chazeče) příslušnému řešiteli uchazeče nejpozději do 60 minut od jeho výskytu. Informace o incidentu spadajícího do kompetence jiného dodavatele předá zadavateli doplňujícím zápisem do Service Desku nejpozději do 60 minut od jeho výskytu.</w:t>
            </w:r>
          </w:p>
        </w:tc>
      </w:tr>
      <w:tr w:rsidR="0047554B" w:rsidRPr="00B97176" w14:paraId="2CFC2051" w14:textId="77777777" w:rsidTr="00B321B1">
        <w:trPr>
          <w:cantSplit/>
          <w:trHeight w:val="237"/>
        </w:trPr>
        <w:tc>
          <w:tcPr>
            <w:tcW w:w="1856" w:type="dxa"/>
          </w:tcPr>
          <w:p w14:paraId="61862E4B" w14:textId="77777777" w:rsidR="0047554B" w:rsidRPr="00BD3E76" w:rsidRDefault="0047554B" w:rsidP="00B321B1">
            <w:pPr>
              <w:ind w:firstLine="0"/>
              <w:rPr>
                <w:rFonts w:ascii="Arial" w:hAnsi="Arial" w:cs="Arial"/>
                <w:color w:val="000000" w:themeColor="text1"/>
                <w:sz w:val="20"/>
                <w:szCs w:val="20"/>
              </w:rPr>
            </w:pPr>
            <w:r w:rsidRPr="00BD3E76">
              <w:rPr>
                <w:rFonts w:ascii="Arial" w:hAnsi="Arial" w:cs="Arial"/>
                <w:color w:val="000000" w:themeColor="text1"/>
                <w:sz w:val="20"/>
                <w:szCs w:val="20"/>
              </w:rPr>
              <w:t>Monitoring události</w:t>
            </w:r>
          </w:p>
        </w:tc>
        <w:tc>
          <w:tcPr>
            <w:tcW w:w="7430" w:type="dxa"/>
          </w:tcPr>
          <w:p w14:paraId="73AAEEA6"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Zadavatel požaduje zajistit sběr událostí z aplikačních a systémových služeb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 xml:space="preserve"> takovým způsobem, aby došlo nejpozději do 60 minut od vzniku </w:t>
            </w:r>
            <w:r w:rsidRPr="00E002C9">
              <w:rPr>
                <w:rFonts w:ascii="Arial" w:hAnsi="Arial" w:cs="Arial"/>
                <w:b/>
                <w:color w:val="000000" w:themeColor="text1"/>
                <w:sz w:val="20"/>
                <w:szCs w:val="20"/>
              </w:rPr>
              <w:t>relevantní události</w:t>
            </w:r>
            <w:r w:rsidRPr="00BD3E76">
              <w:rPr>
                <w:rFonts w:ascii="Arial" w:hAnsi="Arial" w:cs="Arial"/>
                <w:color w:val="000000" w:themeColor="text1"/>
                <w:sz w:val="20"/>
                <w:szCs w:val="20"/>
              </w:rPr>
              <w:t xml:space="preserve"> (ta, která byla vyhodnocena analytickým aparátem) ke generování odpovídajícího incidentu do Service Desku, který bude směřován na příslušného řešitele.</w:t>
            </w:r>
          </w:p>
          <w:p w14:paraId="7F925CB9"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Informace o incidentu spadajícího do kompetence jiného dodavatele předá zadavateli doplňujícím zápisem do Service Desku nejpozději do 60 minut od jeho výskytu.</w:t>
            </w:r>
          </w:p>
        </w:tc>
      </w:tr>
      <w:tr w:rsidR="0047554B" w:rsidRPr="00B97176" w14:paraId="03E01AC2" w14:textId="77777777" w:rsidTr="00B321B1">
        <w:trPr>
          <w:cantSplit/>
          <w:trHeight w:val="237"/>
        </w:trPr>
        <w:tc>
          <w:tcPr>
            <w:tcW w:w="1856" w:type="dxa"/>
          </w:tcPr>
          <w:p w14:paraId="5F7087AF"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Návrh a změna parametrů dohledu</w:t>
            </w:r>
          </w:p>
        </w:tc>
        <w:tc>
          <w:tcPr>
            <w:tcW w:w="7430" w:type="dxa"/>
          </w:tcPr>
          <w:p w14:paraId="7B12309E"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Zadavatel požaduje 4x ročně provést vyhodnocení nastavení dohledového systému a sledovaných parametrů.</w:t>
            </w:r>
          </w:p>
        </w:tc>
      </w:tr>
      <w:tr w:rsidR="0047554B" w:rsidRPr="00B97176" w14:paraId="101BA4D1" w14:textId="77777777" w:rsidTr="00B321B1">
        <w:trPr>
          <w:cantSplit/>
          <w:trHeight w:val="285"/>
        </w:trPr>
        <w:tc>
          <w:tcPr>
            <w:tcW w:w="9286" w:type="dxa"/>
            <w:gridSpan w:val="2"/>
          </w:tcPr>
          <w:p w14:paraId="476F339B"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Komponenta služby „Dohled nad provozem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 xml:space="preserve">“ bude </w:t>
            </w:r>
            <w:r>
              <w:rPr>
                <w:rFonts w:ascii="Arial" w:hAnsi="Arial" w:cs="Arial"/>
                <w:color w:val="000000" w:themeColor="text1"/>
                <w:sz w:val="20"/>
                <w:szCs w:val="20"/>
              </w:rPr>
              <w:t>u</w:t>
            </w:r>
            <w:r w:rsidRPr="00BD3E76">
              <w:rPr>
                <w:rFonts w:ascii="Arial" w:hAnsi="Arial" w:cs="Arial"/>
                <w:color w:val="000000" w:themeColor="text1"/>
                <w:sz w:val="20"/>
                <w:szCs w:val="20"/>
              </w:rPr>
              <w:t xml:space="preserve">chazečem zajišťována jako paušální plnění, což znamená, že </w:t>
            </w:r>
            <w:r>
              <w:rPr>
                <w:rFonts w:ascii="Arial" w:hAnsi="Arial" w:cs="Arial"/>
                <w:color w:val="000000" w:themeColor="text1"/>
                <w:sz w:val="20"/>
                <w:szCs w:val="20"/>
              </w:rPr>
              <w:t>u</w:t>
            </w:r>
            <w:r w:rsidRPr="00BD3E76">
              <w:rPr>
                <w:rFonts w:ascii="Arial" w:hAnsi="Arial" w:cs="Arial"/>
                <w:color w:val="000000" w:themeColor="text1"/>
                <w:sz w:val="20"/>
                <w:szCs w:val="20"/>
              </w:rPr>
              <w:t xml:space="preserve">chazeč bude zajišťovat potřebné činnosti v takovém rozsahu, který bude nezbytný pro dosažení všech kvalitativních parametrů příslušné služby. Rozsah plnění ze strany </w:t>
            </w:r>
            <w:r>
              <w:rPr>
                <w:rFonts w:ascii="Arial" w:hAnsi="Arial" w:cs="Arial"/>
                <w:color w:val="000000" w:themeColor="text1"/>
                <w:sz w:val="20"/>
                <w:szCs w:val="20"/>
              </w:rPr>
              <w:t>u</w:t>
            </w:r>
            <w:r w:rsidRPr="00BD3E76">
              <w:rPr>
                <w:rFonts w:ascii="Arial" w:hAnsi="Arial" w:cs="Arial"/>
                <w:color w:val="000000" w:themeColor="text1"/>
                <w:sz w:val="20"/>
                <w:szCs w:val="20"/>
              </w:rPr>
              <w:t xml:space="preserve">chazeče nebude omezen a to i v takovém případě, pokud množství aktuálně provedených činností bude vyšší, než </w:t>
            </w:r>
            <w:r>
              <w:rPr>
                <w:rFonts w:ascii="Arial" w:hAnsi="Arial" w:cs="Arial"/>
                <w:color w:val="000000" w:themeColor="text1"/>
                <w:sz w:val="20"/>
                <w:szCs w:val="20"/>
              </w:rPr>
              <w:t>z</w:t>
            </w:r>
            <w:r w:rsidRPr="00BD3E76">
              <w:rPr>
                <w:rFonts w:ascii="Arial" w:hAnsi="Arial" w:cs="Arial"/>
                <w:color w:val="000000" w:themeColor="text1"/>
                <w:sz w:val="20"/>
                <w:szCs w:val="20"/>
              </w:rPr>
              <w:t xml:space="preserve">adavatelem deklarovaný minimální rozsah. Uchazeč v rámci součinnosti zpřístupní všechny monitorované body </w:t>
            </w:r>
            <w:r>
              <w:rPr>
                <w:rFonts w:ascii="Arial" w:hAnsi="Arial" w:cs="Arial"/>
                <w:color w:val="000000" w:themeColor="text1"/>
                <w:sz w:val="20"/>
                <w:szCs w:val="20"/>
              </w:rPr>
              <w:t>z</w:t>
            </w:r>
            <w:r w:rsidRPr="00BD3E76">
              <w:rPr>
                <w:rFonts w:ascii="Arial" w:hAnsi="Arial" w:cs="Arial"/>
                <w:color w:val="000000" w:themeColor="text1"/>
                <w:sz w:val="20"/>
                <w:szCs w:val="20"/>
              </w:rPr>
              <w:t xml:space="preserve">adavateli. Rovněž </w:t>
            </w:r>
            <w:r>
              <w:rPr>
                <w:rFonts w:ascii="Arial" w:hAnsi="Arial" w:cs="Arial"/>
                <w:color w:val="000000" w:themeColor="text1"/>
                <w:sz w:val="20"/>
                <w:szCs w:val="20"/>
              </w:rPr>
              <w:t>z</w:t>
            </w:r>
            <w:r w:rsidRPr="00BD3E76">
              <w:rPr>
                <w:rFonts w:ascii="Arial" w:hAnsi="Arial" w:cs="Arial"/>
                <w:color w:val="000000" w:themeColor="text1"/>
                <w:sz w:val="20"/>
                <w:szCs w:val="20"/>
              </w:rPr>
              <w:t xml:space="preserve">adavatel zpřístupní relevantní body pro dohled </w:t>
            </w:r>
            <w:r>
              <w:rPr>
                <w:rFonts w:ascii="Arial" w:hAnsi="Arial" w:cs="Arial"/>
                <w:color w:val="000000" w:themeColor="text1"/>
                <w:sz w:val="20"/>
                <w:szCs w:val="20"/>
              </w:rPr>
              <w:t>u</w:t>
            </w:r>
            <w:r w:rsidRPr="00BD3E76">
              <w:rPr>
                <w:rFonts w:ascii="Arial" w:hAnsi="Arial" w:cs="Arial"/>
                <w:color w:val="000000" w:themeColor="text1"/>
                <w:sz w:val="20"/>
                <w:szCs w:val="20"/>
              </w:rPr>
              <w:t>chazeče.</w:t>
            </w:r>
          </w:p>
        </w:tc>
      </w:tr>
      <w:tr w:rsidR="0047554B" w:rsidRPr="00B97176" w14:paraId="6DE1C79A" w14:textId="77777777" w:rsidTr="00B321B1">
        <w:trPr>
          <w:cantSplit/>
        </w:trPr>
        <w:tc>
          <w:tcPr>
            <w:tcW w:w="9286" w:type="dxa"/>
            <w:gridSpan w:val="2"/>
            <w:shd w:val="clear" w:color="auto" w:fill="1F497D" w:themeFill="text2"/>
          </w:tcPr>
          <w:p w14:paraId="0F8EA1CC"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Provozní doba poskytování komponenty</w:t>
            </w:r>
          </w:p>
        </w:tc>
      </w:tr>
      <w:tr w:rsidR="0047554B" w:rsidRPr="00B97176" w14:paraId="4116C966" w14:textId="77777777" w:rsidTr="00B321B1">
        <w:trPr>
          <w:cantSplit/>
        </w:trPr>
        <w:tc>
          <w:tcPr>
            <w:tcW w:w="9286" w:type="dxa"/>
            <w:gridSpan w:val="2"/>
          </w:tcPr>
          <w:p w14:paraId="09B35D81"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Komponenta “ Dohled nad provozem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 xml:space="preserve"> ” bude poskytována v režimu 7x24 (</w:t>
            </w:r>
            <w:r w:rsidRPr="00BD3E76">
              <w:rPr>
                <w:rFonts w:ascii="Arial" w:hAnsi="Arial" w:cs="Arial"/>
                <w:sz w:val="20"/>
                <w:szCs w:val="20"/>
              </w:rPr>
              <w:t>Po-Ne, 00:00 – 24:00 hod</w:t>
            </w:r>
            <w:r w:rsidRPr="00BD3E76">
              <w:rPr>
                <w:rFonts w:ascii="Arial" w:hAnsi="Arial" w:cs="Arial"/>
                <w:color w:val="000000" w:themeColor="text1"/>
                <w:sz w:val="20"/>
                <w:szCs w:val="20"/>
              </w:rPr>
              <w:t>) včetně státních svátků a dnů pracovního volna.</w:t>
            </w:r>
          </w:p>
        </w:tc>
      </w:tr>
      <w:tr w:rsidR="0047554B" w:rsidRPr="00B97176" w14:paraId="030D4CC7" w14:textId="77777777" w:rsidTr="00B321B1">
        <w:trPr>
          <w:cantSplit/>
        </w:trPr>
        <w:tc>
          <w:tcPr>
            <w:tcW w:w="9286" w:type="dxa"/>
            <w:gridSpan w:val="2"/>
            <w:shd w:val="clear" w:color="auto" w:fill="1F497D" w:themeFill="text2"/>
          </w:tcPr>
          <w:p w14:paraId="223915FD"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Reakční lhůty pro poskytování služby</w:t>
            </w:r>
          </w:p>
        </w:tc>
      </w:tr>
      <w:tr w:rsidR="0047554B" w:rsidRPr="00B97176" w14:paraId="31F60A9D" w14:textId="77777777" w:rsidTr="00B321B1">
        <w:trPr>
          <w:cantSplit/>
        </w:trPr>
        <w:tc>
          <w:tcPr>
            <w:tcW w:w="9286" w:type="dxa"/>
            <w:gridSpan w:val="2"/>
          </w:tcPr>
          <w:p w14:paraId="304714CF"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Reakční lhůta běží v provozní dobu poskytování komponenty a začíná od okamžiku zapsání Incidentu do Service Desku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 Reakční lhůty na vyřešení Incidentů se vztahují na všechny činnosti nutné k jeho odstranění nebo minimalizaci jeho dopadu (dočasné řešení).</w:t>
            </w:r>
            <w:r w:rsidRPr="00BD3E76" w:rsidDel="006E6103">
              <w:rPr>
                <w:rFonts w:ascii="Arial" w:hAnsi="Arial" w:cs="Arial"/>
                <w:color w:val="000000" w:themeColor="text1"/>
                <w:sz w:val="20"/>
                <w:szCs w:val="20"/>
              </w:rPr>
              <w:t xml:space="preserve"> </w:t>
            </w:r>
            <w:r w:rsidRPr="00BD3E76">
              <w:rPr>
                <w:rFonts w:ascii="Arial" w:hAnsi="Arial" w:cs="Arial"/>
                <w:color w:val="000000" w:themeColor="text1"/>
                <w:sz w:val="20"/>
                <w:szCs w:val="20"/>
              </w:rPr>
              <w:t xml:space="preserve">Reakční lhůty na incidenty jsou stanoveny jednotně pro všechny logické částí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 xml:space="preserve"> a pro všechny služby a komponenty.</w:t>
            </w:r>
          </w:p>
        </w:tc>
      </w:tr>
    </w:tbl>
    <w:p w14:paraId="47020978" w14:textId="77777777" w:rsidR="0047554B" w:rsidRPr="00BD3E76" w:rsidRDefault="0047554B" w:rsidP="0047554B">
      <w:pPr>
        <w:tabs>
          <w:tab w:val="left" w:pos="1996"/>
        </w:tabs>
        <w:ind w:firstLine="0"/>
        <w:jc w:val="both"/>
        <w:rPr>
          <w:rFonts w:ascii="Arial" w:hAnsi="Arial" w:cs="Arial"/>
          <w:color w:val="000000" w:themeColor="text1"/>
        </w:rPr>
      </w:pPr>
    </w:p>
    <w:p w14:paraId="343211AB" w14:textId="77777777" w:rsidR="0047554B" w:rsidRPr="00BD3E76" w:rsidRDefault="0047554B" w:rsidP="0047554B">
      <w:pPr>
        <w:ind w:firstLine="0"/>
        <w:jc w:val="both"/>
        <w:rPr>
          <w:rFonts w:ascii="Arial" w:eastAsiaTheme="majorEastAsia" w:hAnsi="Arial" w:cs="Arial"/>
          <w:b/>
          <w:bCs/>
          <w:color w:val="000000" w:themeColor="text1"/>
          <w:sz w:val="32"/>
          <w:szCs w:val="28"/>
        </w:rPr>
      </w:pPr>
      <w:r w:rsidRPr="00BD3E76">
        <w:rPr>
          <w:rFonts w:ascii="Arial" w:hAnsi="Arial" w:cs="Arial"/>
          <w:color w:val="000000" w:themeColor="text1"/>
        </w:rPr>
        <w:br w:type="page"/>
      </w:r>
    </w:p>
    <w:p w14:paraId="7FDC9520" w14:textId="6F1C00C8" w:rsidR="0047554B" w:rsidRPr="00BD3E76" w:rsidRDefault="0047554B" w:rsidP="00C5174F">
      <w:pPr>
        <w:pStyle w:val="Nadpis40"/>
      </w:pPr>
      <w:r w:rsidRPr="00BD3E76">
        <w:lastRenderedPageBreak/>
        <w:t xml:space="preserve">Služba „S2_ Vzdělávání uživatelů v době provozu </w:t>
      </w:r>
      <w:r w:rsidR="00176743">
        <w:t>EKIS MPSV</w:t>
      </w:r>
      <w:r w:rsidRPr="00BD3E76">
        <w:t>“</w:t>
      </w:r>
    </w:p>
    <w:p w14:paraId="4C51DBD1" w14:textId="77777777" w:rsidR="0047554B" w:rsidRPr="00BD3E76" w:rsidRDefault="0047554B" w:rsidP="0047554B">
      <w:pPr>
        <w:pStyle w:val="Nadpis50"/>
        <w:keepNext/>
        <w:keepLines/>
        <w:spacing w:after="0"/>
        <w:jc w:val="both"/>
        <w:rPr>
          <w:rFonts w:cs="Arial"/>
        </w:rPr>
      </w:pPr>
      <w:r w:rsidRPr="00BD3E76">
        <w:rPr>
          <w:rFonts w:cs="Arial"/>
        </w:rPr>
        <w:t>Vymezení služby</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384"/>
        <w:gridCol w:w="709"/>
        <w:gridCol w:w="3570"/>
        <w:gridCol w:w="1559"/>
        <w:gridCol w:w="2064"/>
      </w:tblGrid>
      <w:tr w:rsidR="0047554B" w:rsidRPr="00B97176" w14:paraId="0ADD5DDE" w14:textId="77777777" w:rsidTr="00B321B1">
        <w:tc>
          <w:tcPr>
            <w:tcW w:w="1384" w:type="dxa"/>
            <w:shd w:val="clear" w:color="auto" w:fill="1F497D" w:themeFill="text2"/>
          </w:tcPr>
          <w:p w14:paraId="7B6AD00B" w14:textId="77777777" w:rsidR="0047554B" w:rsidRPr="00BD3E76" w:rsidRDefault="0047554B" w:rsidP="00B321B1">
            <w:pPr>
              <w:ind w:firstLine="0"/>
              <w:jc w:val="both"/>
              <w:rPr>
                <w:rFonts w:ascii="Arial" w:hAnsi="Arial" w:cs="Arial"/>
                <w:b/>
                <w:color w:val="FFFFFF" w:themeColor="background1"/>
                <w:sz w:val="20"/>
                <w:szCs w:val="20"/>
              </w:rPr>
            </w:pPr>
            <w:r w:rsidRPr="00BD3E76">
              <w:rPr>
                <w:rFonts w:ascii="Arial" w:hAnsi="Arial" w:cs="Arial"/>
                <w:b/>
                <w:color w:val="FFFFFF" w:themeColor="background1"/>
                <w:sz w:val="20"/>
                <w:szCs w:val="20"/>
              </w:rPr>
              <w:t>Označení</w:t>
            </w:r>
          </w:p>
        </w:tc>
        <w:tc>
          <w:tcPr>
            <w:tcW w:w="7902" w:type="dxa"/>
            <w:gridSpan w:val="4"/>
            <w:shd w:val="clear" w:color="auto" w:fill="1F497D" w:themeFill="text2"/>
          </w:tcPr>
          <w:p w14:paraId="4BBC1E25" w14:textId="77777777" w:rsidR="0047554B" w:rsidRPr="00BD3E76" w:rsidRDefault="0047554B" w:rsidP="00B321B1">
            <w:pPr>
              <w:ind w:firstLine="0"/>
              <w:jc w:val="both"/>
              <w:rPr>
                <w:rFonts w:ascii="Arial" w:hAnsi="Arial" w:cs="Arial"/>
                <w:b/>
                <w:color w:val="FFFFFF" w:themeColor="background1"/>
                <w:sz w:val="20"/>
                <w:szCs w:val="20"/>
              </w:rPr>
            </w:pPr>
            <w:r w:rsidRPr="00BD3E76">
              <w:rPr>
                <w:rFonts w:ascii="Arial" w:hAnsi="Arial" w:cs="Arial"/>
                <w:b/>
                <w:color w:val="FFFFFF" w:themeColor="background1"/>
                <w:sz w:val="20"/>
                <w:szCs w:val="20"/>
              </w:rPr>
              <w:t>Název služby</w:t>
            </w:r>
          </w:p>
        </w:tc>
      </w:tr>
      <w:tr w:rsidR="0047554B" w:rsidRPr="00B97176" w14:paraId="0D95A64C" w14:textId="77777777" w:rsidTr="00B321B1">
        <w:tc>
          <w:tcPr>
            <w:tcW w:w="1384" w:type="dxa"/>
          </w:tcPr>
          <w:p w14:paraId="6966BAC1"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000000" w:themeColor="text1"/>
                <w:sz w:val="20"/>
                <w:szCs w:val="20"/>
              </w:rPr>
              <w:t>S2</w:t>
            </w:r>
          </w:p>
        </w:tc>
        <w:tc>
          <w:tcPr>
            <w:tcW w:w="7902" w:type="dxa"/>
            <w:gridSpan w:val="4"/>
          </w:tcPr>
          <w:p w14:paraId="2517654B" w14:textId="4311A79E" w:rsidR="0047554B" w:rsidRPr="00BD3E76" w:rsidRDefault="0047554B" w:rsidP="0091027B">
            <w:pPr>
              <w:ind w:firstLine="0"/>
              <w:jc w:val="both"/>
              <w:rPr>
                <w:rFonts w:ascii="Arial" w:hAnsi="Arial" w:cs="Arial"/>
                <w:b/>
                <w:color w:val="000000" w:themeColor="text1"/>
                <w:sz w:val="20"/>
                <w:szCs w:val="20"/>
              </w:rPr>
            </w:pPr>
            <w:r w:rsidRPr="00BD3E76">
              <w:rPr>
                <w:rFonts w:ascii="Arial" w:hAnsi="Arial" w:cs="Arial"/>
                <w:b/>
                <w:color w:val="000000" w:themeColor="text1"/>
                <w:sz w:val="20"/>
                <w:szCs w:val="20"/>
              </w:rPr>
              <w:t xml:space="preserve">Vzdělávání uživatelů v době provozu </w:t>
            </w:r>
            <w:r w:rsidR="00176743">
              <w:rPr>
                <w:rFonts w:ascii="Arial" w:hAnsi="Arial" w:cs="Arial"/>
                <w:b/>
                <w:color w:val="000000" w:themeColor="text1"/>
                <w:sz w:val="20"/>
                <w:szCs w:val="20"/>
              </w:rPr>
              <w:t>EKIS MPSV</w:t>
            </w:r>
          </w:p>
        </w:tc>
      </w:tr>
      <w:tr w:rsidR="0047554B" w:rsidRPr="00B97176" w14:paraId="05845776" w14:textId="77777777" w:rsidTr="00B321B1">
        <w:tc>
          <w:tcPr>
            <w:tcW w:w="9286" w:type="dxa"/>
            <w:gridSpan w:val="5"/>
            <w:shd w:val="clear" w:color="auto" w:fill="1F497D" w:themeFill="text2"/>
          </w:tcPr>
          <w:p w14:paraId="41195FFE"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Stručný popis služby</w:t>
            </w:r>
          </w:p>
        </w:tc>
      </w:tr>
      <w:tr w:rsidR="0047554B" w:rsidRPr="00B97176" w14:paraId="6B82173D" w14:textId="77777777" w:rsidTr="00B321B1">
        <w:tc>
          <w:tcPr>
            <w:tcW w:w="9286" w:type="dxa"/>
            <w:gridSpan w:val="5"/>
          </w:tcPr>
          <w:p w14:paraId="411C0895"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Služba zajišťuje vzdělávání nových uživatelů a přeškolování existujících na základě požadavku </w:t>
            </w:r>
            <w:r>
              <w:rPr>
                <w:rFonts w:ascii="Arial" w:hAnsi="Arial" w:cs="Arial"/>
                <w:color w:val="000000" w:themeColor="text1"/>
                <w:sz w:val="20"/>
                <w:szCs w:val="20"/>
              </w:rPr>
              <w:t>z</w:t>
            </w:r>
            <w:r w:rsidRPr="00BD3E76">
              <w:rPr>
                <w:rFonts w:ascii="Arial" w:hAnsi="Arial" w:cs="Arial"/>
                <w:color w:val="000000" w:themeColor="text1"/>
                <w:sz w:val="20"/>
                <w:szCs w:val="20"/>
              </w:rPr>
              <w:t>adavatele.</w:t>
            </w:r>
          </w:p>
        </w:tc>
      </w:tr>
      <w:tr w:rsidR="0047554B" w:rsidRPr="00B97176" w14:paraId="57E4ECCF" w14:textId="77777777" w:rsidTr="00B321B1">
        <w:tc>
          <w:tcPr>
            <w:tcW w:w="9286" w:type="dxa"/>
            <w:gridSpan w:val="5"/>
            <w:shd w:val="clear" w:color="auto" w:fill="1F497D" w:themeFill="text2"/>
          </w:tcPr>
          <w:p w14:paraId="78C27A90"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Podmínky poskytování služby</w:t>
            </w:r>
          </w:p>
        </w:tc>
      </w:tr>
      <w:tr w:rsidR="0047554B" w:rsidRPr="00B97176" w14:paraId="61F2B815" w14:textId="77777777" w:rsidTr="00B321B1">
        <w:tc>
          <w:tcPr>
            <w:tcW w:w="9286" w:type="dxa"/>
            <w:gridSpan w:val="5"/>
          </w:tcPr>
          <w:p w14:paraId="045D9CD7"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Uchazeč zajistí formou presenčních kurzů zaškolení nových pracovníků a přeškolení stávajících pracovníků v rozsahu odpovídajícímu roli uživatelů:</w:t>
            </w:r>
          </w:p>
          <w:p w14:paraId="16569D34" w14:textId="77777777" w:rsidR="0047554B" w:rsidRPr="00BD3E76" w:rsidRDefault="0047554B" w:rsidP="00091C5A">
            <w:pPr>
              <w:pStyle w:val="Odstavecseseznamem"/>
              <w:numPr>
                <w:ilvl w:val="1"/>
                <w:numId w:val="16"/>
              </w:numPr>
              <w:jc w:val="both"/>
              <w:rPr>
                <w:rFonts w:ascii="Arial" w:hAnsi="Arial" w:cs="Arial"/>
                <w:color w:val="000000" w:themeColor="text1"/>
                <w:sz w:val="20"/>
                <w:szCs w:val="20"/>
              </w:rPr>
            </w:pPr>
            <w:r>
              <w:rPr>
                <w:rFonts w:ascii="Arial" w:hAnsi="Arial" w:cs="Arial"/>
                <w:i/>
                <w:color w:val="000000" w:themeColor="text1"/>
                <w:sz w:val="20"/>
                <w:szCs w:val="20"/>
              </w:rPr>
              <w:t>m</w:t>
            </w:r>
            <w:r w:rsidRPr="00BD3E76">
              <w:rPr>
                <w:rFonts w:ascii="Arial" w:hAnsi="Arial" w:cs="Arial"/>
                <w:i/>
                <w:color w:val="000000" w:themeColor="text1"/>
                <w:sz w:val="20"/>
                <w:szCs w:val="20"/>
              </w:rPr>
              <w:t>etodik</w:t>
            </w:r>
            <w:r w:rsidRPr="00BD3E76">
              <w:rPr>
                <w:rFonts w:ascii="Arial" w:hAnsi="Arial" w:cs="Arial"/>
                <w:color w:val="000000" w:themeColor="text1"/>
                <w:sz w:val="20"/>
                <w:szCs w:val="20"/>
              </w:rPr>
              <w:t xml:space="preserve"> (osoba </w:t>
            </w:r>
            <w:r>
              <w:rPr>
                <w:rFonts w:ascii="Arial" w:hAnsi="Arial" w:cs="Arial"/>
                <w:color w:val="000000" w:themeColor="text1"/>
                <w:sz w:val="20"/>
                <w:szCs w:val="20"/>
              </w:rPr>
              <w:t>z</w:t>
            </w:r>
            <w:r w:rsidRPr="00BD3E76">
              <w:rPr>
                <w:rFonts w:ascii="Arial" w:hAnsi="Arial" w:cs="Arial"/>
                <w:color w:val="000000" w:themeColor="text1"/>
                <w:sz w:val="20"/>
                <w:szCs w:val="20"/>
              </w:rPr>
              <w:t xml:space="preserve">adavatele odpovědná za legislativní soulad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 připravuje a konzultuje věcná zadání z pohledu legislativy)</w:t>
            </w:r>
            <w:r>
              <w:rPr>
                <w:rFonts w:ascii="Arial" w:hAnsi="Arial" w:cs="Arial"/>
                <w:color w:val="000000" w:themeColor="text1"/>
                <w:sz w:val="20"/>
                <w:szCs w:val="20"/>
              </w:rPr>
              <w:t>,</w:t>
            </w:r>
          </w:p>
          <w:p w14:paraId="13D9971B" w14:textId="77777777" w:rsidR="0047554B" w:rsidRPr="00BD3E76" w:rsidRDefault="0047554B" w:rsidP="00091C5A">
            <w:pPr>
              <w:pStyle w:val="Odstavecseseznamem"/>
              <w:numPr>
                <w:ilvl w:val="1"/>
                <w:numId w:val="16"/>
              </w:numPr>
              <w:jc w:val="both"/>
              <w:rPr>
                <w:rFonts w:ascii="Arial" w:hAnsi="Arial" w:cs="Arial"/>
                <w:color w:val="000000" w:themeColor="text1"/>
                <w:sz w:val="20"/>
                <w:szCs w:val="20"/>
              </w:rPr>
            </w:pPr>
            <w:r>
              <w:rPr>
                <w:rFonts w:ascii="Arial" w:hAnsi="Arial" w:cs="Arial"/>
                <w:i/>
                <w:color w:val="000000" w:themeColor="text1"/>
                <w:sz w:val="20"/>
                <w:szCs w:val="20"/>
              </w:rPr>
              <w:t>k</w:t>
            </w:r>
            <w:r w:rsidRPr="00BD3E76">
              <w:rPr>
                <w:rFonts w:ascii="Arial" w:hAnsi="Arial" w:cs="Arial"/>
                <w:i/>
                <w:color w:val="000000" w:themeColor="text1"/>
                <w:sz w:val="20"/>
                <w:szCs w:val="20"/>
              </w:rPr>
              <w:t>líčový uživatel</w:t>
            </w:r>
            <w:r w:rsidRPr="00BD3E76">
              <w:rPr>
                <w:rFonts w:ascii="Arial" w:hAnsi="Arial" w:cs="Arial"/>
                <w:color w:val="000000" w:themeColor="text1"/>
                <w:sz w:val="20"/>
                <w:szCs w:val="20"/>
              </w:rPr>
              <w:t xml:space="preserve"> (osoba </w:t>
            </w:r>
            <w:r>
              <w:rPr>
                <w:rFonts w:ascii="Arial" w:hAnsi="Arial" w:cs="Arial"/>
                <w:color w:val="000000" w:themeColor="text1"/>
                <w:sz w:val="20"/>
                <w:szCs w:val="20"/>
              </w:rPr>
              <w:t>z</w:t>
            </w:r>
            <w:r w:rsidRPr="00BD3E76">
              <w:rPr>
                <w:rFonts w:ascii="Arial" w:hAnsi="Arial" w:cs="Arial"/>
                <w:color w:val="000000" w:themeColor="text1"/>
                <w:sz w:val="20"/>
                <w:szCs w:val="20"/>
              </w:rPr>
              <w:t xml:space="preserve">adavatele odpovědná za vrcholové řízení jedné nebo více částí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w:t>
            </w:r>
            <w:r>
              <w:rPr>
                <w:rFonts w:ascii="Arial" w:hAnsi="Arial" w:cs="Arial"/>
                <w:color w:val="000000" w:themeColor="text1"/>
                <w:sz w:val="20"/>
                <w:szCs w:val="20"/>
              </w:rPr>
              <w:t>,</w:t>
            </w:r>
          </w:p>
          <w:p w14:paraId="4F7518B8" w14:textId="77777777" w:rsidR="0047554B" w:rsidRPr="00BD3E76" w:rsidRDefault="0047554B" w:rsidP="00091C5A">
            <w:pPr>
              <w:pStyle w:val="Odstavecseseznamem"/>
              <w:numPr>
                <w:ilvl w:val="1"/>
                <w:numId w:val="16"/>
              </w:numPr>
              <w:jc w:val="both"/>
              <w:rPr>
                <w:rFonts w:ascii="Arial" w:hAnsi="Arial" w:cs="Arial"/>
                <w:color w:val="000000" w:themeColor="text1"/>
                <w:sz w:val="20"/>
                <w:szCs w:val="20"/>
              </w:rPr>
            </w:pPr>
            <w:r>
              <w:rPr>
                <w:rFonts w:ascii="Arial" w:hAnsi="Arial" w:cs="Arial"/>
                <w:i/>
                <w:color w:val="000000" w:themeColor="text1"/>
                <w:sz w:val="20"/>
                <w:szCs w:val="20"/>
              </w:rPr>
              <w:t>a</w:t>
            </w:r>
            <w:r w:rsidRPr="00BD3E76">
              <w:rPr>
                <w:rFonts w:ascii="Arial" w:hAnsi="Arial" w:cs="Arial"/>
                <w:i/>
                <w:color w:val="000000" w:themeColor="text1"/>
                <w:sz w:val="20"/>
                <w:szCs w:val="20"/>
              </w:rPr>
              <w:t>dministrátor</w:t>
            </w:r>
            <w:r w:rsidRPr="00BD3E76">
              <w:rPr>
                <w:rFonts w:ascii="Arial" w:hAnsi="Arial" w:cs="Arial"/>
                <w:color w:val="000000" w:themeColor="text1"/>
                <w:sz w:val="20"/>
                <w:szCs w:val="20"/>
              </w:rPr>
              <w:t xml:space="preserve"> (osoba </w:t>
            </w:r>
            <w:r>
              <w:rPr>
                <w:rFonts w:ascii="Arial" w:hAnsi="Arial" w:cs="Arial"/>
                <w:color w:val="000000" w:themeColor="text1"/>
                <w:sz w:val="20"/>
                <w:szCs w:val="20"/>
              </w:rPr>
              <w:t>z</w:t>
            </w:r>
            <w:r w:rsidRPr="00BD3E76">
              <w:rPr>
                <w:rFonts w:ascii="Arial" w:hAnsi="Arial" w:cs="Arial"/>
                <w:color w:val="000000" w:themeColor="text1"/>
                <w:sz w:val="20"/>
                <w:szCs w:val="20"/>
              </w:rPr>
              <w:t xml:space="preserve">adavatele z odboru IT, seznámená detailně s interním fungováním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 jeho logických částí, integrací a všemi procesními záležitostmi, které jsou nutné k zajištění bezproblémového chodu systému)</w:t>
            </w:r>
            <w:r>
              <w:rPr>
                <w:rFonts w:ascii="Arial" w:hAnsi="Arial" w:cs="Arial"/>
                <w:color w:val="000000" w:themeColor="text1"/>
                <w:sz w:val="20"/>
                <w:szCs w:val="20"/>
              </w:rPr>
              <w:t>.</w:t>
            </w:r>
          </w:p>
          <w:p w14:paraId="5A421B04"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Vzdělávání bude určeno zejména pro interní uživatele </w:t>
            </w:r>
            <w:r>
              <w:rPr>
                <w:rFonts w:ascii="Arial" w:hAnsi="Arial" w:cs="Arial"/>
                <w:color w:val="000000" w:themeColor="text1"/>
                <w:sz w:val="20"/>
                <w:szCs w:val="20"/>
              </w:rPr>
              <w:t>z</w:t>
            </w:r>
            <w:r w:rsidRPr="00BD3E76">
              <w:rPr>
                <w:rFonts w:ascii="Arial" w:hAnsi="Arial" w:cs="Arial"/>
                <w:color w:val="000000" w:themeColor="text1"/>
                <w:sz w:val="20"/>
                <w:szCs w:val="20"/>
              </w:rPr>
              <w:t>adavatele.</w:t>
            </w:r>
          </w:p>
          <w:p w14:paraId="40EE3162"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Konkrétní aktivity realizované v rámci služby budou </w:t>
            </w:r>
            <w:r>
              <w:rPr>
                <w:rFonts w:ascii="Arial" w:hAnsi="Arial" w:cs="Arial"/>
                <w:color w:val="000000" w:themeColor="text1"/>
                <w:sz w:val="20"/>
                <w:szCs w:val="20"/>
              </w:rPr>
              <w:t>u</w:t>
            </w:r>
            <w:r w:rsidRPr="00BD3E76">
              <w:rPr>
                <w:rFonts w:ascii="Arial" w:hAnsi="Arial" w:cs="Arial"/>
                <w:color w:val="000000" w:themeColor="text1"/>
                <w:sz w:val="20"/>
                <w:szCs w:val="20"/>
              </w:rPr>
              <w:t xml:space="preserve">chazečem provedeny po dohodě a v úzké součinnosti se </w:t>
            </w:r>
            <w:r>
              <w:rPr>
                <w:rFonts w:ascii="Arial" w:hAnsi="Arial" w:cs="Arial"/>
                <w:color w:val="000000" w:themeColor="text1"/>
                <w:sz w:val="20"/>
                <w:szCs w:val="20"/>
              </w:rPr>
              <w:t>z</w:t>
            </w:r>
            <w:r w:rsidRPr="00BD3E76">
              <w:rPr>
                <w:rFonts w:ascii="Arial" w:hAnsi="Arial" w:cs="Arial"/>
                <w:color w:val="000000" w:themeColor="text1"/>
                <w:sz w:val="20"/>
                <w:szCs w:val="20"/>
              </w:rPr>
              <w:t>adavatelem. Zadavatel navrhuje a odsouhlasuje termíny školení a jejich věcnou náplň, přičemž nenaplnění ze strany cílové skupiny není zohledňováno.</w:t>
            </w:r>
          </w:p>
          <w:p w14:paraId="0CE940DD" w14:textId="3B4B3995" w:rsidR="0047554B" w:rsidRPr="009E0A1E" w:rsidRDefault="009E0A1E" w:rsidP="00B321B1">
            <w:pPr>
              <w:widowControl w:val="0"/>
              <w:autoSpaceDE w:val="0"/>
              <w:autoSpaceDN w:val="0"/>
              <w:adjustRightInd w:val="0"/>
              <w:ind w:firstLine="0"/>
              <w:jc w:val="both"/>
              <w:rPr>
                <w:rFonts w:ascii="Arial" w:hAnsi="Arial" w:cs="Arial"/>
                <w:color w:val="000000" w:themeColor="text1"/>
                <w:sz w:val="20"/>
                <w:szCs w:val="20"/>
              </w:rPr>
            </w:pPr>
            <w:r>
              <w:rPr>
                <w:rFonts w:ascii="Arial" w:hAnsi="Arial" w:cs="Arial"/>
                <w:color w:val="000000" w:themeColor="text1"/>
                <w:sz w:val="20"/>
                <w:szCs w:val="20"/>
              </w:rPr>
              <w:t>Přehled a popis realizovaných školení, vč. seznamu účastníků</w:t>
            </w:r>
            <w:r w:rsidR="0047554B" w:rsidRPr="00BD3E76">
              <w:rPr>
                <w:rFonts w:ascii="Arial" w:hAnsi="Arial" w:cs="Arial"/>
                <w:color w:val="000000" w:themeColor="text1"/>
                <w:sz w:val="20"/>
                <w:szCs w:val="20"/>
              </w:rPr>
              <w:t xml:space="preserve"> bude sloužit jako podklad akceptace realizovaného </w:t>
            </w:r>
            <w:r w:rsidR="0047554B" w:rsidRPr="009E0A1E">
              <w:rPr>
                <w:rFonts w:ascii="Arial" w:hAnsi="Arial" w:cs="Arial"/>
                <w:color w:val="000000" w:themeColor="text1"/>
                <w:sz w:val="20"/>
                <w:szCs w:val="20"/>
              </w:rPr>
              <w:t xml:space="preserve">školení. </w:t>
            </w:r>
          </w:p>
          <w:p w14:paraId="6B6A23F7" w14:textId="10B15A5B" w:rsidR="0047554B" w:rsidRPr="00BD3E76" w:rsidRDefault="0047554B" w:rsidP="008F01C3">
            <w:pPr>
              <w:widowControl w:val="0"/>
              <w:autoSpaceDE w:val="0"/>
              <w:autoSpaceDN w:val="0"/>
              <w:adjustRightInd w:val="0"/>
              <w:ind w:firstLine="0"/>
              <w:jc w:val="both"/>
              <w:rPr>
                <w:rFonts w:ascii="Arial" w:hAnsi="Arial" w:cs="Arial"/>
                <w:color w:val="000000" w:themeColor="text1"/>
                <w:sz w:val="20"/>
                <w:szCs w:val="20"/>
              </w:rPr>
            </w:pPr>
            <w:r w:rsidRPr="009E0A1E">
              <w:rPr>
                <w:rFonts w:ascii="Arial" w:hAnsi="Arial" w:cs="Arial"/>
                <w:sz w:val="20"/>
                <w:szCs w:val="20"/>
              </w:rPr>
              <w:t>Zadavatel předpokládá realizaci ve vlastních prostorách</w:t>
            </w:r>
            <w:r w:rsidR="008F01C3" w:rsidRPr="009E0A1E">
              <w:rPr>
                <w:rFonts w:ascii="Arial" w:hAnsi="Arial" w:cs="Arial"/>
                <w:sz w:val="20"/>
                <w:szCs w:val="20"/>
              </w:rPr>
              <w:t xml:space="preserve">. </w:t>
            </w:r>
            <w:r w:rsidRPr="009E0A1E">
              <w:rPr>
                <w:rFonts w:ascii="Arial" w:hAnsi="Arial" w:cs="Arial"/>
                <w:color w:val="000000" w:themeColor="text1"/>
                <w:sz w:val="20"/>
                <w:szCs w:val="20"/>
              </w:rPr>
              <w:t>Uchazeč zajistí příjem, analýzu, zpracování a řízení požadavků zadaných do Service Desku zadavatele spadajících do kompetence uchazeče.</w:t>
            </w:r>
          </w:p>
        </w:tc>
      </w:tr>
      <w:tr w:rsidR="0047554B" w:rsidRPr="00B97176" w14:paraId="364BED8D" w14:textId="77777777" w:rsidTr="00B321B1">
        <w:trPr>
          <w:cantSplit/>
        </w:trPr>
        <w:tc>
          <w:tcPr>
            <w:tcW w:w="9286" w:type="dxa"/>
            <w:gridSpan w:val="5"/>
            <w:shd w:val="clear" w:color="auto" w:fill="1F497D" w:themeFill="text2"/>
          </w:tcPr>
          <w:p w14:paraId="378CF97C"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Seznam činností</w:t>
            </w:r>
          </w:p>
        </w:tc>
      </w:tr>
      <w:tr w:rsidR="0047554B" w:rsidRPr="00B97176" w14:paraId="513F7131" w14:textId="77777777" w:rsidTr="00B321B1">
        <w:trPr>
          <w:cantSplit/>
          <w:trHeight w:val="295"/>
        </w:trPr>
        <w:tc>
          <w:tcPr>
            <w:tcW w:w="2093" w:type="dxa"/>
            <w:gridSpan w:val="2"/>
          </w:tcPr>
          <w:p w14:paraId="19E51C75"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Příprava školení</w:t>
            </w:r>
          </w:p>
        </w:tc>
        <w:tc>
          <w:tcPr>
            <w:tcW w:w="7193" w:type="dxa"/>
            <w:gridSpan w:val="3"/>
          </w:tcPr>
          <w:p w14:paraId="05816D01" w14:textId="1A771D59" w:rsidR="0047554B" w:rsidRPr="00BD3E76" w:rsidRDefault="0047554B" w:rsidP="00A138A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Příprava školení zahrnuje činnosti související s přípravou materiálu (tištěných, elektronickýc</w:t>
            </w:r>
            <w:r w:rsidR="00A138A1">
              <w:rPr>
                <w:rFonts w:ascii="Arial" w:hAnsi="Arial" w:cs="Arial"/>
                <w:color w:val="000000" w:themeColor="text1"/>
                <w:sz w:val="20"/>
                <w:szCs w:val="20"/>
              </w:rPr>
              <w:t>)</w:t>
            </w:r>
            <w:r w:rsidRPr="00BD3E76">
              <w:rPr>
                <w:rFonts w:ascii="Arial" w:hAnsi="Arial" w:cs="Arial"/>
                <w:color w:val="000000" w:themeColor="text1"/>
                <w:sz w:val="20"/>
                <w:szCs w:val="20"/>
              </w:rPr>
              <w:t xml:space="preserve"> vytvoření plánu školení, obeslání účastníků, zajištění lektora apod.</w:t>
            </w:r>
          </w:p>
        </w:tc>
      </w:tr>
      <w:tr w:rsidR="0047554B" w:rsidRPr="00B97176" w14:paraId="70C88D56" w14:textId="77777777" w:rsidTr="00B321B1">
        <w:trPr>
          <w:cantSplit/>
          <w:trHeight w:val="295"/>
        </w:trPr>
        <w:tc>
          <w:tcPr>
            <w:tcW w:w="2093" w:type="dxa"/>
            <w:gridSpan w:val="2"/>
          </w:tcPr>
          <w:p w14:paraId="09E636A0"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Realizace školení</w:t>
            </w:r>
          </w:p>
        </w:tc>
        <w:tc>
          <w:tcPr>
            <w:tcW w:w="7193" w:type="dxa"/>
            <w:gridSpan w:val="3"/>
          </w:tcPr>
          <w:p w14:paraId="5FCA5916" w14:textId="7EE3FCB1" w:rsidR="0047554B" w:rsidRPr="00BD3E76" w:rsidRDefault="0047554B" w:rsidP="008F01C3">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Realizace školení zahrnuje činnosti související s pronájmem příslušné výpočetní techniky, účast lektora, atd.</w:t>
            </w:r>
          </w:p>
        </w:tc>
      </w:tr>
      <w:tr w:rsidR="0047554B" w:rsidRPr="00B97176" w14:paraId="12414BB8" w14:textId="77777777" w:rsidTr="00B321B1">
        <w:trPr>
          <w:cantSplit/>
          <w:trHeight w:val="516"/>
        </w:trPr>
        <w:tc>
          <w:tcPr>
            <w:tcW w:w="2093" w:type="dxa"/>
            <w:gridSpan w:val="2"/>
          </w:tcPr>
          <w:p w14:paraId="58E30F1B" w14:textId="4FECECEF" w:rsidR="0047554B" w:rsidRPr="00BD3E76" w:rsidRDefault="0047554B" w:rsidP="00B321B1">
            <w:pPr>
              <w:ind w:firstLine="0"/>
              <w:jc w:val="both"/>
              <w:rPr>
                <w:rFonts w:ascii="Arial" w:hAnsi="Arial" w:cs="Arial"/>
                <w:color w:val="000000" w:themeColor="text1"/>
                <w:sz w:val="20"/>
                <w:szCs w:val="20"/>
              </w:rPr>
            </w:pPr>
          </w:p>
        </w:tc>
        <w:tc>
          <w:tcPr>
            <w:tcW w:w="7193" w:type="dxa"/>
            <w:gridSpan w:val="3"/>
          </w:tcPr>
          <w:p w14:paraId="19C76A2F" w14:textId="4F4A6491" w:rsidR="0047554B" w:rsidRPr="00BD3E76" w:rsidRDefault="0047554B" w:rsidP="00B321B1">
            <w:pPr>
              <w:ind w:firstLine="0"/>
              <w:jc w:val="both"/>
              <w:rPr>
                <w:rFonts w:ascii="Arial" w:hAnsi="Arial" w:cs="Arial"/>
                <w:color w:val="000000" w:themeColor="text1"/>
                <w:sz w:val="20"/>
                <w:szCs w:val="20"/>
              </w:rPr>
            </w:pPr>
          </w:p>
        </w:tc>
      </w:tr>
      <w:tr w:rsidR="0047554B" w:rsidRPr="00B97176" w14:paraId="70E6F649" w14:textId="77777777" w:rsidTr="00B321B1">
        <w:trPr>
          <w:cantSplit/>
        </w:trPr>
        <w:tc>
          <w:tcPr>
            <w:tcW w:w="9286" w:type="dxa"/>
            <w:gridSpan w:val="5"/>
            <w:shd w:val="clear" w:color="auto" w:fill="1F497D" w:themeFill="text2"/>
          </w:tcPr>
          <w:p w14:paraId="6E027F9F"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Obsah plnění</w:t>
            </w:r>
          </w:p>
        </w:tc>
      </w:tr>
      <w:tr w:rsidR="0047554B" w:rsidRPr="00B97176" w14:paraId="410F7229" w14:textId="77777777" w:rsidTr="00B321B1">
        <w:trPr>
          <w:cantSplit/>
        </w:trPr>
        <w:tc>
          <w:tcPr>
            <w:tcW w:w="9286" w:type="dxa"/>
            <w:gridSpan w:val="5"/>
          </w:tcPr>
          <w:p w14:paraId="678354B7"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Rozsah plnění ze strany </w:t>
            </w:r>
            <w:r>
              <w:rPr>
                <w:rFonts w:ascii="Arial" w:hAnsi="Arial" w:cs="Arial"/>
                <w:color w:val="000000" w:themeColor="text1"/>
                <w:sz w:val="20"/>
                <w:szCs w:val="20"/>
              </w:rPr>
              <w:t>u</w:t>
            </w:r>
            <w:r w:rsidRPr="00BD3E76">
              <w:rPr>
                <w:rFonts w:ascii="Arial" w:hAnsi="Arial" w:cs="Arial"/>
                <w:color w:val="000000" w:themeColor="text1"/>
                <w:sz w:val="20"/>
                <w:szCs w:val="20"/>
              </w:rPr>
              <w:t>chazeče bude zahrnovat:</w:t>
            </w:r>
          </w:p>
          <w:p w14:paraId="3455D69C" w14:textId="77777777" w:rsidR="0047554B" w:rsidRPr="00BD3E76" w:rsidRDefault="0047554B" w:rsidP="00091C5A">
            <w:pPr>
              <w:pStyle w:val="Odstavecseseznamem"/>
              <w:numPr>
                <w:ilvl w:val="0"/>
                <w:numId w:val="15"/>
              </w:numPr>
              <w:jc w:val="both"/>
              <w:rPr>
                <w:rFonts w:ascii="Arial" w:hAnsi="Arial" w:cs="Arial"/>
                <w:color w:val="000000" w:themeColor="text1"/>
                <w:sz w:val="20"/>
                <w:szCs w:val="20"/>
              </w:rPr>
            </w:pPr>
            <w:r>
              <w:rPr>
                <w:rFonts w:ascii="Arial" w:hAnsi="Arial" w:cs="Arial"/>
                <w:color w:val="000000" w:themeColor="text1"/>
                <w:sz w:val="20"/>
                <w:szCs w:val="20"/>
              </w:rPr>
              <w:t>n</w:t>
            </w:r>
            <w:r w:rsidRPr="00BD3E76">
              <w:rPr>
                <w:rFonts w:ascii="Arial" w:hAnsi="Arial" w:cs="Arial"/>
                <w:color w:val="000000" w:themeColor="text1"/>
                <w:sz w:val="20"/>
                <w:szCs w:val="20"/>
              </w:rPr>
              <w:t>áklady na licenční poplatky za použití autorský děl, které jsou použity pro účely školení</w:t>
            </w:r>
            <w:r>
              <w:rPr>
                <w:rFonts w:ascii="Arial" w:hAnsi="Arial" w:cs="Arial"/>
                <w:color w:val="000000" w:themeColor="text1"/>
                <w:sz w:val="20"/>
                <w:szCs w:val="20"/>
              </w:rPr>
              <w:t>,</w:t>
            </w:r>
          </w:p>
          <w:p w14:paraId="5C16E840" w14:textId="77777777" w:rsidR="0047554B" w:rsidRPr="00BD3E76" w:rsidRDefault="0047554B" w:rsidP="00091C5A">
            <w:pPr>
              <w:pStyle w:val="Odstavecseseznamem"/>
              <w:numPr>
                <w:ilvl w:val="0"/>
                <w:numId w:val="15"/>
              </w:numPr>
              <w:jc w:val="both"/>
              <w:rPr>
                <w:rFonts w:ascii="Arial" w:hAnsi="Arial" w:cs="Arial"/>
                <w:color w:val="000000" w:themeColor="text1"/>
                <w:sz w:val="20"/>
                <w:szCs w:val="20"/>
              </w:rPr>
            </w:pPr>
            <w:r>
              <w:rPr>
                <w:rFonts w:ascii="Arial" w:hAnsi="Arial" w:cs="Arial"/>
                <w:color w:val="000000" w:themeColor="text1"/>
                <w:sz w:val="20"/>
                <w:szCs w:val="20"/>
              </w:rPr>
              <w:t>p</w:t>
            </w:r>
            <w:r w:rsidRPr="00BD3E76">
              <w:rPr>
                <w:rFonts w:ascii="Arial" w:hAnsi="Arial" w:cs="Arial"/>
                <w:color w:val="000000" w:themeColor="text1"/>
                <w:sz w:val="20"/>
                <w:szCs w:val="20"/>
              </w:rPr>
              <w:t xml:space="preserve">ersonální náklady na pracovníky </w:t>
            </w:r>
            <w:r>
              <w:rPr>
                <w:rFonts w:ascii="Arial" w:hAnsi="Arial" w:cs="Arial"/>
                <w:color w:val="000000" w:themeColor="text1"/>
                <w:sz w:val="20"/>
                <w:szCs w:val="20"/>
              </w:rPr>
              <w:t>u</w:t>
            </w:r>
            <w:r w:rsidRPr="00BD3E76">
              <w:rPr>
                <w:rFonts w:ascii="Arial" w:hAnsi="Arial" w:cs="Arial"/>
                <w:color w:val="000000" w:themeColor="text1"/>
                <w:sz w:val="20"/>
                <w:szCs w:val="20"/>
              </w:rPr>
              <w:t>chazeče, kteří budou zajišťovat požadované činnosti</w:t>
            </w:r>
            <w:r>
              <w:rPr>
                <w:rFonts w:ascii="Arial" w:hAnsi="Arial" w:cs="Arial"/>
                <w:color w:val="000000" w:themeColor="text1"/>
                <w:sz w:val="20"/>
                <w:szCs w:val="20"/>
              </w:rPr>
              <w:t>,</w:t>
            </w:r>
          </w:p>
          <w:p w14:paraId="75D8C753" w14:textId="77777777" w:rsidR="0047554B" w:rsidRPr="00BD3E76" w:rsidRDefault="0047554B" w:rsidP="00091C5A">
            <w:pPr>
              <w:pStyle w:val="Odstavecseseznamem"/>
              <w:numPr>
                <w:ilvl w:val="0"/>
                <w:numId w:val="15"/>
              </w:numPr>
              <w:jc w:val="both"/>
              <w:rPr>
                <w:rFonts w:ascii="Arial" w:hAnsi="Arial" w:cs="Arial"/>
                <w:color w:val="000000" w:themeColor="text1"/>
                <w:sz w:val="20"/>
                <w:szCs w:val="20"/>
              </w:rPr>
            </w:pPr>
            <w:r>
              <w:rPr>
                <w:rFonts w:ascii="Arial" w:hAnsi="Arial" w:cs="Arial"/>
                <w:color w:val="000000" w:themeColor="text1"/>
                <w:sz w:val="20"/>
                <w:szCs w:val="20"/>
              </w:rPr>
              <w:t>d</w:t>
            </w:r>
            <w:r w:rsidRPr="00BD3E76">
              <w:rPr>
                <w:rFonts w:ascii="Arial" w:hAnsi="Arial" w:cs="Arial"/>
                <w:color w:val="000000" w:themeColor="text1"/>
                <w:sz w:val="20"/>
                <w:szCs w:val="20"/>
              </w:rPr>
              <w:t xml:space="preserve">opravní a cestovní náklady související s přepravou pracovníků </w:t>
            </w:r>
            <w:r>
              <w:rPr>
                <w:rFonts w:ascii="Arial" w:hAnsi="Arial" w:cs="Arial"/>
                <w:color w:val="000000" w:themeColor="text1"/>
                <w:sz w:val="20"/>
                <w:szCs w:val="20"/>
              </w:rPr>
              <w:t>u</w:t>
            </w:r>
            <w:r w:rsidRPr="00BD3E76">
              <w:rPr>
                <w:rFonts w:ascii="Arial" w:hAnsi="Arial" w:cs="Arial"/>
                <w:color w:val="000000" w:themeColor="text1"/>
                <w:sz w:val="20"/>
                <w:szCs w:val="20"/>
              </w:rPr>
              <w:t>chazeče do místa školení, pokud se toto místo nachází na území ČR</w:t>
            </w:r>
            <w:r>
              <w:rPr>
                <w:rFonts w:ascii="Arial" w:hAnsi="Arial" w:cs="Arial"/>
                <w:color w:val="000000" w:themeColor="text1"/>
                <w:sz w:val="20"/>
                <w:szCs w:val="20"/>
              </w:rPr>
              <w:t>,</w:t>
            </w:r>
          </w:p>
          <w:p w14:paraId="1863A075" w14:textId="77777777" w:rsidR="0047554B" w:rsidRPr="00BD3E76" w:rsidRDefault="0047554B" w:rsidP="00091C5A">
            <w:pPr>
              <w:pStyle w:val="Odstavecseseznamem"/>
              <w:numPr>
                <w:ilvl w:val="0"/>
                <w:numId w:val="15"/>
              </w:numPr>
              <w:jc w:val="both"/>
              <w:rPr>
                <w:rFonts w:ascii="Arial" w:hAnsi="Arial" w:cs="Arial"/>
                <w:color w:val="000000" w:themeColor="text1"/>
                <w:sz w:val="20"/>
                <w:szCs w:val="20"/>
              </w:rPr>
            </w:pPr>
            <w:r>
              <w:rPr>
                <w:rFonts w:ascii="Arial" w:hAnsi="Arial" w:cs="Arial"/>
                <w:color w:val="000000" w:themeColor="text1"/>
                <w:sz w:val="20"/>
                <w:szCs w:val="20"/>
              </w:rPr>
              <w:t>n</w:t>
            </w:r>
            <w:r w:rsidRPr="00BD3E76">
              <w:rPr>
                <w:rFonts w:ascii="Arial" w:hAnsi="Arial" w:cs="Arial"/>
                <w:color w:val="000000" w:themeColor="text1"/>
                <w:sz w:val="20"/>
                <w:szCs w:val="20"/>
              </w:rPr>
              <w:t>áklady na pronájem prostor, případě zajištění občerstvení</w:t>
            </w:r>
            <w:r>
              <w:rPr>
                <w:rFonts w:ascii="Arial" w:hAnsi="Arial" w:cs="Arial"/>
                <w:color w:val="000000" w:themeColor="text1"/>
                <w:sz w:val="20"/>
                <w:szCs w:val="20"/>
              </w:rPr>
              <w:t>.</w:t>
            </w:r>
          </w:p>
        </w:tc>
      </w:tr>
      <w:tr w:rsidR="0047554B" w:rsidRPr="00B97176" w14:paraId="4A7B8396" w14:textId="77777777" w:rsidTr="00B321B1">
        <w:trPr>
          <w:cantSplit/>
        </w:trPr>
        <w:tc>
          <w:tcPr>
            <w:tcW w:w="9286" w:type="dxa"/>
            <w:gridSpan w:val="5"/>
            <w:shd w:val="clear" w:color="auto" w:fill="1F497D" w:themeFill="text2"/>
          </w:tcPr>
          <w:p w14:paraId="089B5794"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Rozsah činností</w:t>
            </w:r>
          </w:p>
        </w:tc>
      </w:tr>
      <w:tr w:rsidR="0047554B" w:rsidRPr="00B97176" w14:paraId="1AB968D7" w14:textId="77777777" w:rsidTr="00B321B1">
        <w:trPr>
          <w:cantSplit/>
          <w:trHeight w:val="285"/>
        </w:trPr>
        <w:tc>
          <w:tcPr>
            <w:tcW w:w="9286" w:type="dxa"/>
            <w:gridSpan w:val="5"/>
          </w:tcPr>
          <w:p w14:paraId="7F73DB85"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Zadavatel požaduje následující rozsah činností:</w:t>
            </w:r>
          </w:p>
        </w:tc>
      </w:tr>
      <w:tr w:rsidR="0047554B" w:rsidRPr="009E0A1E" w14:paraId="5C4869A3" w14:textId="77777777" w:rsidTr="00B321B1">
        <w:trPr>
          <w:cantSplit/>
          <w:trHeight w:val="1073"/>
        </w:trPr>
        <w:tc>
          <w:tcPr>
            <w:tcW w:w="9286" w:type="dxa"/>
            <w:gridSpan w:val="5"/>
          </w:tcPr>
          <w:p w14:paraId="55F7CCC2" w14:textId="77777777" w:rsidR="0047554B" w:rsidRPr="009E0A1E" w:rsidRDefault="0047554B" w:rsidP="00B321B1">
            <w:pPr>
              <w:ind w:firstLine="0"/>
              <w:jc w:val="both"/>
              <w:rPr>
                <w:rFonts w:ascii="Arial" w:hAnsi="Arial" w:cs="Arial"/>
                <w:color w:val="000000" w:themeColor="text1"/>
                <w:sz w:val="20"/>
                <w:szCs w:val="20"/>
              </w:rPr>
            </w:pPr>
            <w:r w:rsidRPr="009E0A1E">
              <w:rPr>
                <w:rFonts w:ascii="Arial" w:hAnsi="Arial" w:cs="Arial"/>
                <w:color w:val="000000" w:themeColor="text1"/>
                <w:sz w:val="20"/>
                <w:szCs w:val="20"/>
              </w:rPr>
              <w:t>Zpracování školené problematiky v požadovaném formátu a v dohodnutém rozsahu.</w:t>
            </w:r>
          </w:p>
          <w:p w14:paraId="1E77015A" w14:textId="77777777" w:rsidR="0047554B" w:rsidRPr="009E0A1E" w:rsidRDefault="0047554B" w:rsidP="00B321B1">
            <w:pPr>
              <w:ind w:firstLine="0"/>
              <w:jc w:val="both"/>
              <w:rPr>
                <w:rFonts w:ascii="Arial" w:hAnsi="Arial" w:cs="Arial"/>
                <w:color w:val="000000" w:themeColor="text1"/>
                <w:sz w:val="20"/>
                <w:szCs w:val="20"/>
              </w:rPr>
            </w:pPr>
            <w:r w:rsidRPr="009E0A1E">
              <w:rPr>
                <w:rFonts w:ascii="Arial" w:hAnsi="Arial" w:cs="Arial"/>
                <w:color w:val="000000" w:themeColor="text1"/>
                <w:sz w:val="20"/>
                <w:szCs w:val="20"/>
              </w:rPr>
              <w:t>Příprava a realizace školení.</w:t>
            </w:r>
          </w:p>
          <w:p w14:paraId="567B8920" w14:textId="631DEE3D" w:rsidR="0047554B" w:rsidRPr="009E0A1E" w:rsidRDefault="0047554B" w:rsidP="008F01C3">
            <w:pPr>
              <w:ind w:firstLine="0"/>
              <w:jc w:val="both"/>
              <w:rPr>
                <w:rFonts w:ascii="Arial" w:hAnsi="Arial" w:cs="Arial"/>
                <w:sz w:val="20"/>
                <w:szCs w:val="20"/>
              </w:rPr>
            </w:pPr>
            <w:r w:rsidRPr="009E0A1E">
              <w:rPr>
                <w:rFonts w:ascii="Arial" w:hAnsi="Arial" w:cs="Arial"/>
                <w:color w:val="000000" w:themeColor="text1"/>
                <w:sz w:val="20"/>
                <w:szCs w:val="20"/>
              </w:rPr>
              <w:t xml:space="preserve">Předpokládaný počet školených osob je </w:t>
            </w:r>
            <w:r w:rsidR="00442844" w:rsidRPr="009E0A1E">
              <w:rPr>
                <w:rFonts w:ascii="Arial" w:hAnsi="Arial" w:cs="Arial"/>
                <w:color w:val="000000" w:themeColor="text1"/>
                <w:sz w:val="20"/>
                <w:szCs w:val="20"/>
              </w:rPr>
              <w:t xml:space="preserve">maximálně </w:t>
            </w:r>
            <w:r w:rsidRPr="009E0A1E">
              <w:rPr>
                <w:rFonts w:ascii="Arial" w:hAnsi="Arial" w:cs="Arial"/>
                <w:color w:val="000000" w:themeColor="text1"/>
                <w:sz w:val="20"/>
                <w:szCs w:val="20"/>
              </w:rPr>
              <w:t>20 na kurz</w:t>
            </w:r>
            <w:r w:rsidR="008F01C3" w:rsidRPr="009E0A1E">
              <w:rPr>
                <w:rFonts w:ascii="Arial" w:hAnsi="Arial" w:cs="Arial"/>
                <w:color w:val="000000" w:themeColor="text1"/>
                <w:sz w:val="20"/>
                <w:szCs w:val="20"/>
              </w:rPr>
              <w:t>.</w:t>
            </w:r>
            <w:r w:rsidRPr="009E0A1E">
              <w:rPr>
                <w:rFonts w:ascii="Arial" w:hAnsi="Arial" w:cs="Arial"/>
                <w:color w:val="000000" w:themeColor="text1"/>
                <w:sz w:val="20"/>
                <w:szCs w:val="20"/>
              </w:rPr>
              <w:t xml:space="preserve"> Konkrétní rozsah délka, způsob realizace kurzů bude stanovena na základě dohody zadavatele a uchazeče. </w:t>
            </w:r>
            <w:r w:rsidRPr="009E0A1E">
              <w:rPr>
                <w:rFonts w:ascii="Arial" w:hAnsi="Arial" w:cs="Arial"/>
                <w:sz w:val="20"/>
                <w:szCs w:val="20"/>
              </w:rPr>
              <w:t xml:space="preserve"> </w:t>
            </w:r>
          </w:p>
        </w:tc>
      </w:tr>
      <w:tr w:rsidR="0047554B" w:rsidRPr="009E0A1E" w14:paraId="6691D5B1" w14:textId="77777777" w:rsidTr="00B321B1">
        <w:trPr>
          <w:cantSplit/>
          <w:trHeight w:val="285"/>
        </w:trPr>
        <w:tc>
          <w:tcPr>
            <w:tcW w:w="9286" w:type="dxa"/>
            <w:gridSpan w:val="5"/>
          </w:tcPr>
          <w:p w14:paraId="61098A53" w14:textId="77777777" w:rsidR="0047554B" w:rsidRPr="009E0A1E" w:rsidRDefault="0047554B" w:rsidP="00B321B1">
            <w:pPr>
              <w:ind w:firstLine="0"/>
              <w:jc w:val="both"/>
              <w:rPr>
                <w:rFonts w:ascii="Arial" w:hAnsi="Arial" w:cs="Arial"/>
                <w:color w:val="000000" w:themeColor="text1"/>
                <w:sz w:val="20"/>
                <w:szCs w:val="20"/>
              </w:rPr>
            </w:pPr>
            <w:r w:rsidRPr="009E0A1E">
              <w:rPr>
                <w:rFonts w:ascii="Arial" w:hAnsi="Arial" w:cs="Arial"/>
                <w:color w:val="000000" w:themeColor="text1"/>
                <w:sz w:val="20"/>
                <w:szCs w:val="20"/>
              </w:rPr>
              <w:t xml:space="preserve">Služba bude vykazována na základě skutečně realizovaných a akceptovaných kurzů jako součást měsíčního reportu plnění služeb.  </w:t>
            </w:r>
          </w:p>
          <w:p w14:paraId="460C7283" w14:textId="77777777" w:rsidR="0047554B" w:rsidRPr="009E0A1E" w:rsidRDefault="0047554B" w:rsidP="00376E14">
            <w:pPr>
              <w:ind w:firstLine="0"/>
              <w:jc w:val="both"/>
              <w:rPr>
                <w:rFonts w:ascii="Arial" w:hAnsi="Arial" w:cs="Arial"/>
                <w:color w:val="000000" w:themeColor="text1"/>
                <w:sz w:val="20"/>
                <w:szCs w:val="20"/>
              </w:rPr>
            </w:pPr>
            <w:r w:rsidRPr="009E0A1E">
              <w:rPr>
                <w:rFonts w:ascii="Arial" w:hAnsi="Arial" w:cs="Arial"/>
                <w:color w:val="000000" w:themeColor="text1"/>
                <w:sz w:val="20"/>
                <w:szCs w:val="20"/>
              </w:rPr>
              <w:t xml:space="preserve">Pro zajištění požadovaných činností požaduje zadavatel kapacitu v minimálním </w:t>
            </w:r>
            <w:r w:rsidR="00376E14" w:rsidRPr="009E0A1E">
              <w:rPr>
                <w:rFonts w:ascii="Arial" w:hAnsi="Arial" w:cs="Arial"/>
                <w:color w:val="000000" w:themeColor="text1"/>
                <w:sz w:val="20"/>
                <w:szCs w:val="20"/>
              </w:rPr>
              <w:t>rozsahu 5</w:t>
            </w:r>
            <w:r w:rsidRPr="009E0A1E">
              <w:rPr>
                <w:rFonts w:ascii="Arial" w:hAnsi="Arial" w:cs="Arial"/>
                <w:color w:val="000000" w:themeColor="text1"/>
                <w:sz w:val="20"/>
                <w:szCs w:val="20"/>
              </w:rPr>
              <w:t xml:space="preserve"> MD za jeden kalendářní měsíc. Nevyčerpané MD budou převedeny do dalšího období.</w:t>
            </w:r>
          </w:p>
        </w:tc>
      </w:tr>
      <w:tr w:rsidR="0047554B" w:rsidRPr="00B97176" w14:paraId="72130933" w14:textId="77777777" w:rsidTr="00B321B1">
        <w:trPr>
          <w:cantSplit/>
        </w:trPr>
        <w:tc>
          <w:tcPr>
            <w:tcW w:w="9286" w:type="dxa"/>
            <w:gridSpan w:val="5"/>
            <w:shd w:val="clear" w:color="auto" w:fill="1F497D" w:themeFill="text2"/>
          </w:tcPr>
          <w:p w14:paraId="03BFD9CC"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Provozní doba poskytování komponenty</w:t>
            </w:r>
          </w:p>
        </w:tc>
      </w:tr>
      <w:tr w:rsidR="0047554B" w:rsidRPr="00B97176" w14:paraId="558F342A" w14:textId="77777777" w:rsidTr="00B321B1">
        <w:tc>
          <w:tcPr>
            <w:tcW w:w="9286" w:type="dxa"/>
            <w:gridSpan w:val="5"/>
          </w:tcPr>
          <w:p w14:paraId="5F54DC2B"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Služba „Vzdělávání uživatelů a správců v době provozu </w:t>
            </w:r>
            <w:r w:rsidR="00176743">
              <w:rPr>
                <w:rFonts w:ascii="Arial" w:hAnsi="Arial" w:cs="Arial"/>
                <w:color w:val="000000" w:themeColor="text1"/>
                <w:sz w:val="20"/>
                <w:szCs w:val="20"/>
              </w:rPr>
              <w:t>EKIS MPSV</w:t>
            </w:r>
            <w:r w:rsidRPr="00BD3E76">
              <w:rPr>
                <w:rFonts w:ascii="Arial" w:hAnsi="Arial" w:cs="Arial"/>
                <w:color w:val="000000" w:themeColor="text1"/>
                <w:sz w:val="20"/>
                <w:szCs w:val="20"/>
              </w:rPr>
              <w:t xml:space="preserve">“ bude poskytována v pracovní dny mimo státní svátky a dny pracovního volna od 6:00 do 18:00 pokud se obě strany nedohodnou jinak. </w:t>
            </w:r>
          </w:p>
        </w:tc>
      </w:tr>
      <w:tr w:rsidR="0047554B" w:rsidRPr="00B97176" w14:paraId="7A290354" w14:textId="77777777" w:rsidTr="00B321B1">
        <w:trPr>
          <w:cantSplit/>
        </w:trPr>
        <w:tc>
          <w:tcPr>
            <w:tcW w:w="9286" w:type="dxa"/>
            <w:gridSpan w:val="5"/>
            <w:shd w:val="clear" w:color="auto" w:fill="1F497D" w:themeFill="text2"/>
          </w:tcPr>
          <w:p w14:paraId="71D1013A"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Reakční lhůty pro poskytování služby</w:t>
            </w:r>
          </w:p>
        </w:tc>
      </w:tr>
      <w:tr w:rsidR="0047554B" w:rsidRPr="00B97176" w14:paraId="062F0612" w14:textId="77777777" w:rsidTr="00B321B1">
        <w:trPr>
          <w:cantSplit/>
          <w:trHeight w:val="663"/>
        </w:trPr>
        <w:tc>
          <w:tcPr>
            <w:tcW w:w="5663" w:type="dxa"/>
            <w:gridSpan w:val="3"/>
            <w:tcBorders>
              <w:top w:val="single" w:sz="4" w:space="0" w:color="auto"/>
              <w:left w:val="single" w:sz="4" w:space="0" w:color="auto"/>
              <w:bottom w:val="nil"/>
            </w:tcBorders>
            <w:shd w:val="clear" w:color="auto" w:fill="DBE5F1" w:themeFill="accent1" w:themeFillTint="33"/>
            <w:vAlign w:val="center"/>
          </w:tcPr>
          <w:p w14:paraId="1271B810"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lastRenderedPageBreak/>
              <w:t>Typ požadavku</w:t>
            </w:r>
          </w:p>
        </w:tc>
        <w:tc>
          <w:tcPr>
            <w:tcW w:w="1559" w:type="dxa"/>
            <w:tcBorders>
              <w:top w:val="single" w:sz="4" w:space="0" w:color="auto"/>
              <w:bottom w:val="nil"/>
            </w:tcBorders>
            <w:shd w:val="clear" w:color="auto" w:fill="DBE5F1" w:themeFill="accent1" w:themeFillTint="33"/>
          </w:tcPr>
          <w:p w14:paraId="2FAEEBBF"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Reakční doba v hodinách</w:t>
            </w:r>
          </w:p>
        </w:tc>
        <w:tc>
          <w:tcPr>
            <w:tcW w:w="2064" w:type="dxa"/>
            <w:tcBorders>
              <w:top w:val="single" w:sz="4" w:space="0" w:color="auto"/>
              <w:bottom w:val="nil"/>
            </w:tcBorders>
            <w:shd w:val="clear" w:color="auto" w:fill="DBE5F1" w:themeFill="accent1" w:themeFillTint="33"/>
          </w:tcPr>
          <w:p w14:paraId="6496BF1F"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Doba vyřešení v hodinách</w:t>
            </w:r>
          </w:p>
        </w:tc>
      </w:tr>
      <w:tr w:rsidR="0047554B" w:rsidRPr="00B97176" w14:paraId="37672D0B" w14:textId="77777777" w:rsidTr="00B321B1">
        <w:trPr>
          <w:cantSplit/>
          <w:trHeight w:val="543"/>
        </w:trPr>
        <w:tc>
          <w:tcPr>
            <w:tcW w:w="5663" w:type="dxa"/>
            <w:gridSpan w:val="3"/>
            <w:tcBorders>
              <w:top w:val="nil"/>
              <w:left w:val="single" w:sz="4" w:space="0" w:color="auto"/>
              <w:bottom w:val="single" w:sz="4" w:space="0" w:color="auto"/>
            </w:tcBorders>
            <w:vAlign w:val="center"/>
          </w:tcPr>
          <w:p w14:paraId="5508930A"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Požadavek uživatele</w:t>
            </w:r>
          </w:p>
        </w:tc>
        <w:tc>
          <w:tcPr>
            <w:tcW w:w="1559" w:type="dxa"/>
            <w:tcBorders>
              <w:top w:val="nil"/>
              <w:bottom w:val="single" w:sz="4" w:space="0" w:color="auto"/>
            </w:tcBorders>
            <w:vAlign w:val="center"/>
          </w:tcPr>
          <w:p w14:paraId="44FDD0CE"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2</w:t>
            </w:r>
          </w:p>
        </w:tc>
        <w:tc>
          <w:tcPr>
            <w:tcW w:w="2064" w:type="dxa"/>
            <w:tcBorders>
              <w:top w:val="nil"/>
              <w:bottom w:val="single" w:sz="4" w:space="0" w:color="auto"/>
            </w:tcBorders>
            <w:vAlign w:val="center"/>
          </w:tcPr>
          <w:p w14:paraId="5840576F"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Dle dohody</w:t>
            </w:r>
          </w:p>
        </w:tc>
      </w:tr>
      <w:tr w:rsidR="0047554B" w:rsidRPr="00B97176" w14:paraId="548686EC" w14:textId="77777777" w:rsidTr="00B321B1">
        <w:trPr>
          <w:cantSplit/>
        </w:trPr>
        <w:tc>
          <w:tcPr>
            <w:tcW w:w="9286" w:type="dxa"/>
            <w:gridSpan w:val="5"/>
          </w:tcPr>
          <w:p w14:paraId="0C37D22C" w14:textId="602D1569" w:rsidR="0047554B" w:rsidRPr="00BD3E76" w:rsidRDefault="0047554B" w:rsidP="009E0A1E">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Reakční lhůta běží v provozní dobu poskytování komponenty a začíná od okamžiku zapsání požadavku oprávněnou osobou (vč. požadavků, které vzniknou interně v rámci činnosti </w:t>
            </w:r>
            <w:r>
              <w:rPr>
                <w:rFonts w:ascii="Arial" w:hAnsi="Arial" w:cs="Arial"/>
                <w:color w:val="000000" w:themeColor="text1"/>
                <w:sz w:val="20"/>
                <w:szCs w:val="20"/>
              </w:rPr>
              <w:t>u</w:t>
            </w:r>
            <w:r w:rsidRPr="00BD3E76">
              <w:rPr>
                <w:rFonts w:ascii="Arial" w:hAnsi="Arial" w:cs="Arial"/>
                <w:color w:val="000000" w:themeColor="text1"/>
                <w:sz w:val="20"/>
                <w:szCs w:val="20"/>
              </w:rPr>
              <w:t xml:space="preserve">chazeče) do Service Desku. </w:t>
            </w:r>
          </w:p>
        </w:tc>
      </w:tr>
    </w:tbl>
    <w:p w14:paraId="47F2FAA1" w14:textId="77777777" w:rsidR="0047554B" w:rsidRPr="00BD3E76" w:rsidRDefault="0047554B" w:rsidP="0047554B">
      <w:pPr>
        <w:tabs>
          <w:tab w:val="left" w:pos="1996"/>
        </w:tabs>
        <w:ind w:firstLine="0"/>
        <w:jc w:val="both"/>
        <w:rPr>
          <w:rFonts w:ascii="Arial" w:hAnsi="Arial" w:cs="Arial"/>
          <w:color w:val="000000" w:themeColor="text1"/>
          <w:highlight w:val="yellow"/>
        </w:rPr>
      </w:pPr>
    </w:p>
    <w:p w14:paraId="4F85C5BC" w14:textId="77777777" w:rsidR="0047554B" w:rsidRPr="00BD3E76" w:rsidRDefault="0047554B" w:rsidP="0047554B">
      <w:pPr>
        <w:spacing w:after="200" w:line="276" w:lineRule="auto"/>
        <w:ind w:firstLine="0"/>
        <w:jc w:val="both"/>
        <w:rPr>
          <w:rFonts w:ascii="Arial" w:hAnsi="Arial" w:cs="Arial"/>
          <w:color w:val="000000" w:themeColor="text1"/>
        </w:rPr>
      </w:pPr>
      <w:r w:rsidRPr="00BD3E76">
        <w:rPr>
          <w:rFonts w:ascii="Arial" w:hAnsi="Arial" w:cs="Arial"/>
          <w:color w:val="000000" w:themeColor="text1"/>
        </w:rPr>
        <w:br w:type="page"/>
      </w:r>
    </w:p>
    <w:p w14:paraId="59FF8F91" w14:textId="77777777" w:rsidR="0047554B" w:rsidRPr="0037105B" w:rsidRDefault="0047554B" w:rsidP="0037105B">
      <w:pPr>
        <w:pStyle w:val="Nadpis21"/>
        <w:keepNext/>
        <w:widowControl w:val="0"/>
        <w:numPr>
          <w:ilvl w:val="2"/>
          <w:numId w:val="18"/>
        </w:numPr>
        <w:tabs>
          <w:tab w:val="num" w:pos="907"/>
        </w:tabs>
        <w:spacing w:before="360" w:after="80"/>
        <w:rPr>
          <w:sz w:val="22"/>
        </w:rPr>
      </w:pPr>
      <w:bookmarkStart w:id="100" w:name="_Toc406480979"/>
      <w:bookmarkStart w:id="101" w:name="_Ref425684558"/>
      <w:bookmarkStart w:id="102" w:name="_Ref425684574"/>
      <w:bookmarkStart w:id="103" w:name="_Toc425761055"/>
      <w:bookmarkStart w:id="104" w:name="_Toc426093319"/>
      <w:r w:rsidRPr="0037105B">
        <w:rPr>
          <w:sz w:val="22"/>
        </w:rPr>
        <w:lastRenderedPageBreak/>
        <w:t>Hodnocení služeb</w:t>
      </w:r>
      <w:bookmarkEnd w:id="100"/>
      <w:bookmarkEnd w:id="101"/>
      <w:bookmarkEnd w:id="102"/>
      <w:bookmarkEnd w:id="103"/>
      <w:bookmarkEnd w:id="104"/>
    </w:p>
    <w:p w14:paraId="3C339873" w14:textId="77777777" w:rsidR="0047554B" w:rsidRPr="00BD3E76" w:rsidRDefault="0047554B" w:rsidP="00C5174F">
      <w:pPr>
        <w:pStyle w:val="Nadpis40"/>
      </w:pPr>
      <w:r w:rsidRPr="00BD3E76">
        <w:t>Parametry hodnocení služeb, procentní nastavení</w:t>
      </w:r>
    </w:p>
    <w:p w14:paraId="226C4766" w14:textId="77777777" w:rsidR="0047554B" w:rsidRPr="00BD3E76" w:rsidRDefault="0047554B" w:rsidP="0047554B">
      <w:pPr>
        <w:pStyle w:val="Nadpis50"/>
        <w:keepNext/>
        <w:keepLines/>
        <w:spacing w:after="0"/>
        <w:jc w:val="both"/>
        <w:rPr>
          <w:rFonts w:cs="Arial"/>
        </w:rPr>
      </w:pPr>
      <w:r w:rsidRPr="00BD3E76">
        <w:rPr>
          <w:rFonts w:cs="Arial"/>
        </w:rPr>
        <w:t xml:space="preserve">Parametry Hodnocení služeb </w:t>
      </w:r>
    </w:p>
    <w:p w14:paraId="2EFBE2CE" w14:textId="77777777" w:rsidR="0047554B" w:rsidRPr="00BD3E76" w:rsidRDefault="0047554B" w:rsidP="0047554B">
      <w:pPr>
        <w:jc w:val="both"/>
        <w:rPr>
          <w:rFonts w:ascii="Arial" w:hAnsi="Arial" w:cs="Arial"/>
        </w:rPr>
      </w:pPr>
    </w:p>
    <w:tbl>
      <w:tblPr>
        <w:tblW w:w="9214" w:type="dxa"/>
        <w:tblInd w:w="-72" w:type="dxa"/>
        <w:tblCellMar>
          <w:left w:w="70" w:type="dxa"/>
          <w:right w:w="70" w:type="dxa"/>
        </w:tblCellMar>
        <w:tblLook w:val="04A0" w:firstRow="1" w:lastRow="0" w:firstColumn="1" w:lastColumn="0" w:noHBand="0" w:noVBand="1"/>
      </w:tblPr>
      <w:tblGrid>
        <w:gridCol w:w="480"/>
        <w:gridCol w:w="1080"/>
        <w:gridCol w:w="709"/>
        <w:gridCol w:w="3827"/>
        <w:gridCol w:w="574"/>
        <w:gridCol w:w="2544"/>
      </w:tblGrid>
      <w:tr w:rsidR="0047554B" w:rsidRPr="00B97176" w14:paraId="5FB41C9E" w14:textId="77777777" w:rsidTr="00B321B1">
        <w:trPr>
          <w:trHeight w:val="300"/>
        </w:trPr>
        <w:tc>
          <w:tcPr>
            <w:tcW w:w="1560" w:type="dxa"/>
            <w:gridSpan w:val="2"/>
            <w:tcBorders>
              <w:top w:val="single" w:sz="4" w:space="0" w:color="auto"/>
              <w:left w:val="single" w:sz="4" w:space="0" w:color="auto"/>
              <w:bottom w:val="nil"/>
              <w:right w:val="nil"/>
            </w:tcBorders>
            <w:shd w:val="clear" w:color="auto" w:fill="95B3D7" w:themeFill="accent1" w:themeFillTint="99"/>
            <w:noWrap/>
            <w:hideMark/>
          </w:tcPr>
          <w:p w14:paraId="1038CF02"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Služba</w:t>
            </w:r>
          </w:p>
        </w:tc>
        <w:tc>
          <w:tcPr>
            <w:tcW w:w="4536" w:type="dxa"/>
            <w:gridSpan w:val="2"/>
            <w:tcBorders>
              <w:top w:val="single" w:sz="4" w:space="0" w:color="auto"/>
              <w:left w:val="nil"/>
              <w:bottom w:val="nil"/>
            </w:tcBorders>
            <w:shd w:val="clear" w:color="auto" w:fill="95B3D7" w:themeFill="accent1" w:themeFillTint="99"/>
            <w:noWrap/>
            <w:hideMark/>
          </w:tcPr>
          <w:p w14:paraId="6E6A2EDB"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Komponenta</w:t>
            </w:r>
          </w:p>
        </w:tc>
        <w:tc>
          <w:tcPr>
            <w:tcW w:w="570" w:type="dxa"/>
            <w:tcBorders>
              <w:top w:val="single" w:sz="4" w:space="0" w:color="auto"/>
              <w:bottom w:val="nil"/>
            </w:tcBorders>
            <w:shd w:val="clear" w:color="auto" w:fill="95B3D7" w:themeFill="accent1" w:themeFillTint="99"/>
          </w:tcPr>
          <w:p w14:paraId="7A946B0F" w14:textId="1D302E08"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ZD</w:t>
            </w:r>
            <w:r w:rsidR="007F0517">
              <w:rPr>
                <w:rFonts w:ascii="Arial" w:eastAsia="Times New Roman" w:hAnsi="Arial" w:cs="Arial"/>
                <w:color w:val="000000"/>
                <w:sz w:val="20"/>
                <w:szCs w:val="20"/>
              </w:rPr>
              <w:t>P</w:t>
            </w:r>
          </w:p>
        </w:tc>
        <w:tc>
          <w:tcPr>
            <w:tcW w:w="2548" w:type="dxa"/>
            <w:tcBorders>
              <w:top w:val="single" w:sz="4" w:space="0" w:color="auto"/>
              <w:bottom w:val="nil"/>
              <w:right w:val="single" w:sz="4" w:space="0" w:color="auto"/>
            </w:tcBorders>
            <w:shd w:val="clear" w:color="auto" w:fill="95B3D7" w:themeFill="accent1" w:themeFillTint="99"/>
          </w:tcPr>
          <w:p w14:paraId="2ADC270C"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 xml:space="preserve">SLA </w:t>
            </w:r>
          </w:p>
          <w:p w14:paraId="5AD2AFEE"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Vstupní parametry pro vyhodnocení kvality</w:t>
            </w:r>
          </w:p>
        </w:tc>
      </w:tr>
      <w:tr w:rsidR="0047554B" w:rsidRPr="00B97176" w14:paraId="407F1F92" w14:textId="77777777" w:rsidTr="00B321B1">
        <w:trPr>
          <w:trHeight w:val="300"/>
        </w:trPr>
        <w:tc>
          <w:tcPr>
            <w:tcW w:w="480" w:type="dxa"/>
            <w:vMerge w:val="restart"/>
            <w:tcBorders>
              <w:top w:val="single" w:sz="4" w:space="0" w:color="auto"/>
              <w:left w:val="single" w:sz="4" w:space="0" w:color="auto"/>
              <w:right w:val="nil"/>
            </w:tcBorders>
            <w:shd w:val="clear" w:color="auto" w:fill="auto"/>
            <w:noWrap/>
            <w:hideMark/>
          </w:tcPr>
          <w:p w14:paraId="1BBACD77"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S1</w:t>
            </w:r>
          </w:p>
        </w:tc>
        <w:tc>
          <w:tcPr>
            <w:tcW w:w="1080" w:type="dxa"/>
            <w:vMerge w:val="restart"/>
            <w:tcBorders>
              <w:top w:val="single" w:sz="4" w:space="0" w:color="auto"/>
              <w:left w:val="nil"/>
              <w:right w:val="nil"/>
            </w:tcBorders>
            <w:shd w:val="clear" w:color="auto" w:fill="auto"/>
            <w:noWrap/>
            <w:hideMark/>
          </w:tcPr>
          <w:p w14:paraId="68690F91"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 xml:space="preserve">Provozní podpora </w:t>
            </w:r>
            <w:r w:rsidR="00176743">
              <w:rPr>
                <w:rFonts w:ascii="Arial" w:eastAsia="Times New Roman" w:hAnsi="Arial" w:cs="Arial"/>
                <w:color w:val="000000"/>
                <w:sz w:val="20"/>
                <w:szCs w:val="20"/>
              </w:rPr>
              <w:t>EKIS MPSV</w:t>
            </w:r>
            <w:r w:rsidRPr="00BD3E76">
              <w:rPr>
                <w:rFonts w:ascii="Arial" w:eastAsia="Times New Roman" w:hAnsi="Arial" w:cs="Arial"/>
                <w:color w:val="FFFFFF"/>
                <w:sz w:val="20"/>
                <w:szCs w:val="20"/>
              </w:rPr>
              <w:t>M</w:t>
            </w:r>
          </w:p>
          <w:p w14:paraId="21871681" w14:textId="77777777" w:rsidR="0047554B" w:rsidRPr="00BD3E76" w:rsidRDefault="0047554B" w:rsidP="00B321B1">
            <w:pPr>
              <w:jc w:val="both"/>
              <w:rPr>
                <w:rFonts w:ascii="Arial" w:eastAsia="Times New Roman" w:hAnsi="Arial" w:cs="Arial"/>
                <w:color w:val="000000"/>
                <w:sz w:val="20"/>
                <w:szCs w:val="20"/>
              </w:rPr>
            </w:pPr>
            <w:r w:rsidRPr="00BD3E76">
              <w:rPr>
                <w:rFonts w:ascii="Arial" w:eastAsia="Times New Roman" w:hAnsi="Arial" w:cs="Arial"/>
                <w:color w:val="FFFFFF"/>
                <w:sz w:val="20"/>
                <w:szCs w:val="20"/>
              </w:rPr>
              <w:t xml:space="preserve">Provoz a podpora </w:t>
            </w:r>
            <w:r w:rsidR="00176743">
              <w:rPr>
                <w:rFonts w:ascii="Arial" w:eastAsia="Times New Roman" w:hAnsi="Arial" w:cs="Arial"/>
                <w:color w:val="FFFFFF"/>
                <w:sz w:val="20"/>
                <w:szCs w:val="20"/>
              </w:rPr>
              <w:t>EKIS MPSV</w:t>
            </w:r>
          </w:p>
        </w:tc>
        <w:tc>
          <w:tcPr>
            <w:tcW w:w="709" w:type="dxa"/>
            <w:tcBorders>
              <w:top w:val="single" w:sz="4" w:space="0" w:color="auto"/>
              <w:left w:val="nil"/>
              <w:bottom w:val="nil"/>
              <w:right w:val="nil"/>
            </w:tcBorders>
            <w:shd w:val="clear" w:color="auto" w:fill="auto"/>
            <w:noWrap/>
            <w:vAlign w:val="center"/>
            <w:hideMark/>
          </w:tcPr>
          <w:p w14:paraId="56770AC2"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KS1.1</w:t>
            </w:r>
          </w:p>
        </w:tc>
        <w:tc>
          <w:tcPr>
            <w:tcW w:w="3827" w:type="dxa"/>
            <w:tcBorders>
              <w:top w:val="single" w:sz="4" w:space="0" w:color="auto"/>
              <w:left w:val="nil"/>
              <w:bottom w:val="nil"/>
            </w:tcBorders>
            <w:shd w:val="clear" w:color="auto" w:fill="auto"/>
            <w:noWrap/>
            <w:hideMark/>
          </w:tcPr>
          <w:p w14:paraId="2FE4A1A6"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themeColor="text1"/>
                <w:sz w:val="20"/>
                <w:szCs w:val="20"/>
              </w:rPr>
              <w:t xml:space="preserve">Podpora provozu </w:t>
            </w:r>
            <w:r w:rsidR="00176743">
              <w:rPr>
                <w:rFonts w:ascii="Arial" w:eastAsia="Times New Roman" w:hAnsi="Arial" w:cs="Arial"/>
                <w:color w:val="000000" w:themeColor="text1"/>
                <w:sz w:val="20"/>
                <w:szCs w:val="20"/>
              </w:rPr>
              <w:t>EKIS MPSV</w:t>
            </w:r>
          </w:p>
        </w:tc>
        <w:tc>
          <w:tcPr>
            <w:tcW w:w="570" w:type="dxa"/>
            <w:tcBorders>
              <w:top w:val="single" w:sz="4" w:space="0" w:color="auto"/>
              <w:bottom w:val="nil"/>
            </w:tcBorders>
            <w:shd w:val="clear" w:color="auto" w:fill="auto"/>
          </w:tcPr>
          <w:p w14:paraId="711A29BB"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7x24</w:t>
            </w:r>
          </w:p>
        </w:tc>
        <w:tc>
          <w:tcPr>
            <w:tcW w:w="2548" w:type="dxa"/>
            <w:tcBorders>
              <w:top w:val="single" w:sz="4" w:space="0" w:color="auto"/>
              <w:bottom w:val="nil"/>
              <w:right w:val="single" w:sz="4" w:space="0" w:color="auto"/>
            </w:tcBorders>
          </w:tcPr>
          <w:p w14:paraId="13BFCF44" w14:textId="77777777" w:rsidR="0047554B" w:rsidRPr="00BD3E76" w:rsidRDefault="0047554B" w:rsidP="00B321B1">
            <w:pPr>
              <w:ind w:firstLine="0"/>
              <w:jc w:val="both"/>
              <w:rPr>
                <w:rFonts w:ascii="Arial" w:eastAsia="Times New Roman" w:hAnsi="Arial" w:cs="Arial"/>
                <w:color w:val="000000" w:themeColor="text1"/>
                <w:sz w:val="20"/>
                <w:szCs w:val="20"/>
              </w:rPr>
            </w:pPr>
            <w:r w:rsidRPr="00BD3E76">
              <w:rPr>
                <w:rFonts w:ascii="Arial" w:eastAsia="Times New Roman" w:hAnsi="Arial" w:cs="Arial"/>
                <w:color w:val="000000" w:themeColor="text1"/>
                <w:sz w:val="20"/>
                <w:szCs w:val="20"/>
              </w:rPr>
              <w:t>Incidenty</w:t>
            </w:r>
          </w:p>
        </w:tc>
      </w:tr>
      <w:tr w:rsidR="0047554B" w:rsidRPr="00B97176" w14:paraId="285FED92" w14:textId="77777777" w:rsidTr="00B321B1">
        <w:trPr>
          <w:trHeight w:val="300"/>
        </w:trPr>
        <w:tc>
          <w:tcPr>
            <w:tcW w:w="480" w:type="dxa"/>
            <w:vMerge/>
            <w:tcBorders>
              <w:left w:val="single" w:sz="4" w:space="0" w:color="auto"/>
              <w:right w:val="nil"/>
            </w:tcBorders>
            <w:shd w:val="clear" w:color="auto" w:fill="auto"/>
            <w:noWrap/>
          </w:tcPr>
          <w:p w14:paraId="67EB02E5" w14:textId="77777777" w:rsidR="0047554B" w:rsidRPr="00BD3E76" w:rsidRDefault="0047554B" w:rsidP="00B321B1">
            <w:pPr>
              <w:jc w:val="both"/>
              <w:rPr>
                <w:rFonts w:ascii="Arial" w:eastAsia="Times New Roman" w:hAnsi="Arial" w:cs="Arial"/>
                <w:color w:val="000000"/>
                <w:sz w:val="20"/>
                <w:szCs w:val="20"/>
              </w:rPr>
            </w:pPr>
          </w:p>
        </w:tc>
        <w:tc>
          <w:tcPr>
            <w:tcW w:w="1080" w:type="dxa"/>
            <w:vMerge/>
            <w:tcBorders>
              <w:left w:val="nil"/>
              <w:right w:val="nil"/>
            </w:tcBorders>
            <w:shd w:val="clear" w:color="auto" w:fill="auto"/>
            <w:noWrap/>
          </w:tcPr>
          <w:p w14:paraId="3DDB09BF" w14:textId="77777777" w:rsidR="0047554B" w:rsidRPr="00BD3E76" w:rsidRDefault="0047554B" w:rsidP="00B321B1">
            <w:pPr>
              <w:jc w:val="both"/>
              <w:rPr>
                <w:rFonts w:ascii="Arial" w:eastAsia="Times New Roman" w:hAnsi="Arial" w:cs="Arial"/>
                <w:color w:val="FFFFFF"/>
                <w:sz w:val="20"/>
                <w:szCs w:val="20"/>
              </w:rPr>
            </w:pPr>
          </w:p>
        </w:tc>
        <w:tc>
          <w:tcPr>
            <w:tcW w:w="709" w:type="dxa"/>
            <w:tcBorders>
              <w:top w:val="nil"/>
              <w:left w:val="nil"/>
              <w:bottom w:val="nil"/>
              <w:right w:val="nil"/>
            </w:tcBorders>
            <w:shd w:val="clear" w:color="auto" w:fill="auto"/>
            <w:noWrap/>
            <w:vAlign w:val="center"/>
          </w:tcPr>
          <w:p w14:paraId="1711B636"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KS1.2</w:t>
            </w:r>
          </w:p>
        </w:tc>
        <w:tc>
          <w:tcPr>
            <w:tcW w:w="3827" w:type="dxa"/>
            <w:tcBorders>
              <w:top w:val="nil"/>
              <w:left w:val="nil"/>
              <w:bottom w:val="nil"/>
            </w:tcBorders>
            <w:shd w:val="clear" w:color="auto" w:fill="auto"/>
            <w:noWrap/>
          </w:tcPr>
          <w:p w14:paraId="1D87F695" w14:textId="77777777" w:rsidR="0047554B" w:rsidRPr="00BD3E76" w:rsidRDefault="0047554B" w:rsidP="00B321B1">
            <w:pPr>
              <w:ind w:firstLine="0"/>
              <w:jc w:val="both"/>
              <w:rPr>
                <w:rFonts w:ascii="Arial" w:eastAsia="Times New Roman" w:hAnsi="Arial" w:cs="Arial"/>
                <w:color w:val="000000" w:themeColor="text1"/>
                <w:sz w:val="20"/>
                <w:szCs w:val="20"/>
              </w:rPr>
            </w:pPr>
            <w:r w:rsidRPr="00BD3E76">
              <w:rPr>
                <w:rFonts w:ascii="Arial" w:eastAsia="Times New Roman" w:hAnsi="Arial" w:cs="Arial"/>
                <w:color w:val="000000" w:themeColor="text1"/>
                <w:sz w:val="20"/>
                <w:szCs w:val="20"/>
              </w:rPr>
              <w:t xml:space="preserve">Uživatelská podpora </w:t>
            </w:r>
            <w:r w:rsidR="00176743">
              <w:rPr>
                <w:rFonts w:ascii="Arial" w:eastAsia="Times New Roman" w:hAnsi="Arial" w:cs="Arial"/>
                <w:color w:val="000000" w:themeColor="text1"/>
                <w:sz w:val="20"/>
                <w:szCs w:val="20"/>
              </w:rPr>
              <w:t>EKIS MPSV</w:t>
            </w:r>
          </w:p>
        </w:tc>
        <w:tc>
          <w:tcPr>
            <w:tcW w:w="570" w:type="dxa"/>
            <w:tcBorders>
              <w:top w:val="nil"/>
              <w:bottom w:val="nil"/>
            </w:tcBorders>
            <w:shd w:val="clear" w:color="auto" w:fill="auto"/>
          </w:tcPr>
          <w:p w14:paraId="040B781E" w14:textId="77777777" w:rsidR="0047554B" w:rsidRPr="00BD3E76" w:rsidRDefault="0047554B" w:rsidP="00B321B1">
            <w:pPr>
              <w:ind w:firstLine="0"/>
              <w:jc w:val="both"/>
              <w:rPr>
                <w:rFonts w:ascii="Arial" w:eastAsia="Times New Roman" w:hAnsi="Arial" w:cs="Arial"/>
                <w:color w:val="000000" w:themeColor="text1"/>
                <w:sz w:val="20"/>
                <w:szCs w:val="20"/>
              </w:rPr>
            </w:pPr>
            <w:r w:rsidRPr="00BD3E76">
              <w:rPr>
                <w:rFonts w:ascii="Arial" w:eastAsia="Times New Roman" w:hAnsi="Arial" w:cs="Arial"/>
                <w:color w:val="000000" w:themeColor="text1"/>
                <w:sz w:val="20"/>
                <w:szCs w:val="20"/>
              </w:rPr>
              <w:t>5x12</w:t>
            </w:r>
          </w:p>
        </w:tc>
        <w:tc>
          <w:tcPr>
            <w:tcW w:w="2548" w:type="dxa"/>
            <w:tcBorders>
              <w:top w:val="nil"/>
              <w:bottom w:val="nil"/>
              <w:right w:val="single" w:sz="4" w:space="0" w:color="auto"/>
            </w:tcBorders>
          </w:tcPr>
          <w:p w14:paraId="470BBD09" w14:textId="77777777" w:rsidR="0047554B" w:rsidRPr="00BD3E76" w:rsidRDefault="0047554B" w:rsidP="00B321B1">
            <w:pPr>
              <w:ind w:firstLine="0"/>
              <w:jc w:val="both"/>
              <w:rPr>
                <w:rFonts w:ascii="Arial" w:eastAsia="Times New Roman" w:hAnsi="Arial" w:cs="Arial"/>
                <w:color w:val="000000" w:themeColor="text1"/>
                <w:sz w:val="20"/>
                <w:szCs w:val="20"/>
              </w:rPr>
            </w:pPr>
            <w:r w:rsidRPr="00BD3E76">
              <w:rPr>
                <w:rFonts w:ascii="Arial" w:eastAsia="Times New Roman" w:hAnsi="Arial" w:cs="Arial"/>
                <w:color w:val="000000" w:themeColor="text1"/>
                <w:sz w:val="20"/>
                <w:szCs w:val="20"/>
              </w:rPr>
              <w:t>Požadavky</w:t>
            </w:r>
          </w:p>
        </w:tc>
      </w:tr>
      <w:tr w:rsidR="0047554B" w:rsidRPr="00B97176" w14:paraId="0E82710A" w14:textId="77777777" w:rsidTr="00B321B1">
        <w:trPr>
          <w:trHeight w:val="300"/>
        </w:trPr>
        <w:tc>
          <w:tcPr>
            <w:tcW w:w="480" w:type="dxa"/>
            <w:vMerge/>
            <w:tcBorders>
              <w:left w:val="single" w:sz="4" w:space="0" w:color="auto"/>
              <w:right w:val="nil"/>
            </w:tcBorders>
            <w:shd w:val="clear" w:color="auto" w:fill="auto"/>
            <w:noWrap/>
            <w:hideMark/>
          </w:tcPr>
          <w:p w14:paraId="0329B1B7" w14:textId="77777777" w:rsidR="0047554B" w:rsidRPr="00BD3E76" w:rsidRDefault="0047554B" w:rsidP="00B321B1">
            <w:pPr>
              <w:jc w:val="both"/>
              <w:rPr>
                <w:rFonts w:ascii="Arial" w:eastAsia="Times New Roman" w:hAnsi="Arial" w:cs="Arial"/>
                <w:color w:val="000000"/>
                <w:sz w:val="20"/>
                <w:szCs w:val="20"/>
              </w:rPr>
            </w:pPr>
          </w:p>
        </w:tc>
        <w:tc>
          <w:tcPr>
            <w:tcW w:w="1080" w:type="dxa"/>
            <w:vMerge/>
            <w:tcBorders>
              <w:left w:val="nil"/>
              <w:right w:val="nil"/>
            </w:tcBorders>
            <w:shd w:val="clear" w:color="auto" w:fill="auto"/>
            <w:noWrap/>
            <w:hideMark/>
          </w:tcPr>
          <w:p w14:paraId="71936B61" w14:textId="77777777" w:rsidR="0047554B" w:rsidRPr="00BD3E76" w:rsidRDefault="0047554B" w:rsidP="00B321B1">
            <w:pPr>
              <w:jc w:val="both"/>
              <w:rPr>
                <w:rFonts w:ascii="Arial" w:eastAsia="Times New Roman" w:hAnsi="Arial" w:cs="Arial"/>
                <w:color w:val="FFFFFF"/>
                <w:sz w:val="20"/>
                <w:szCs w:val="20"/>
              </w:rPr>
            </w:pPr>
          </w:p>
        </w:tc>
        <w:tc>
          <w:tcPr>
            <w:tcW w:w="709" w:type="dxa"/>
            <w:tcBorders>
              <w:top w:val="nil"/>
              <w:left w:val="nil"/>
              <w:bottom w:val="nil"/>
              <w:right w:val="nil"/>
            </w:tcBorders>
            <w:shd w:val="clear" w:color="auto" w:fill="auto"/>
            <w:noWrap/>
            <w:vAlign w:val="center"/>
          </w:tcPr>
          <w:p w14:paraId="3F8B6765"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KS1.3</w:t>
            </w:r>
          </w:p>
        </w:tc>
        <w:tc>
          <w:tcPr>
            <w:tcW w:w="3827" w:type="dxa"/>
            <w:tcBorders>
              <w:top w:val="nil"/>
              <w:left w:val="nil"/>
              <w:bottom w:val="nil"/>
            </w:tcBorders>
            <w:shd w:val="clear" w:color="auto" w:fill="auto"/>
            <w:noWrap/>
            <w:hideMark/>
          </w:tcPr>
          <w:p w14:paraId="620A6189"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themeColor="text1"/>
                <w:sz w:val="20"/>
                <w:szCs w:val="20"/>
              </w:rPr>
              <w:t xml:space="preserve">Technická a metodická podpora </w:t>
            </w:r>
            <w:r w:rsidR="00176743">
              <w:rPr>
                <w:rFonts w:ascii="Arial" w:eastAsia="Times New Roman" w:hAnsi="Arial" w:cs="Arial"/>
                <w:color w:val="000000" w:themeColor="text1"/>
                <w:sz w:val="20"/>
                <w:szCs w:val="20"/>
              </w:rPr>
              <w:t>EKIS MPSV</w:t>
            </w:r>
          </w:p>
        </w:tc>
        <w:tc>
          <w:tcPr>
            <w:tcW w:w="570" w:type="dxa"/>
            <w:tcBorders>
              <w:top w:val="nil"/>
              <w:bottom w:val="nil"/>
            </w:tcBorders>
            <w:shd w:val="clear" w:color="auto" w:fill="auto"/>
          </w:tcPr>
          <w:p w14:paraId="434CA86D"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themeColor="text1"/>
                <w:sz w:val="20"/>
                <w:szCs w:val="20"/>
              </w:rPr>
              <w:t>5x12</w:t>
            </w:r>
          </w:p>
        </w:tc>
        <w:tc>
          <w:tcPr>
            <w:tcW w:w="2548" w:type="dxa"/>
            <w:tcBorders>
              <w:top w:val="nil"/>
              <w:bottom w:val="nil"/>
              <w:right w:val="single" w:sz="4" w:space="0" w:color="auto"/>
            </w:tcBorders>
          </w:tcPr>
          <w:p w14:paraId="6EE62766" w14:textId="77777777" w:rsidR="0047554B" w:rsidRPr="00BD3E76" w:rsidRDefault="0047554B" w:rsidP="00B321B1">
            <w:pPr>
              <w:ind w:firstLine="0"/>
              <w:jc w:val="both"/>
              <w:rPr>
                <w:rFonts w:ascii="Arial" w:eastAsia="Times New Roman" w:hAnsi="Arial" w:cs="Arial"/>
                <w:color w:val="000000" w:themeColor="text1"/>
                <w:sz w:val="20"/>
                <w:szCs w:val="20"/>
              </w:rPr>
            </w:pPr>
            <w:r w:rsidRPr="00BD3E76">
              <w:rPr>
                <w:rFonts w:ascii="Arial" w:eastAsia="Times New Roman" w:hAnsi="Arial" w:cs="Arial"/>
                <w:color w:val="000000" w:themeColor="text1"/>
                <w:sz w:val="20"/>
                <w:szCs w:val="20"/>
              </w:rPr>
              <w:t>Požadavky</w:t>
            </w:r>
          </w:p>
        </w:tc>
      </w:tr>
      <w:tr w:rsidR="0047554B" w:rsidRPr="00B97176" w14:paraId="63E20920" w14:textId="77777777" w:rsidTr="00B321B1">
        <w:trPr>
          <w:trHeight w:val="300"/>
        </w:trPr>
        <w:tc>
          <w:tcPr>
            <w:tcW w:w="480" w:type="dxa"/>
            <w:vMerge/>
            <w:tcBorders>
              <w:left w:val="single" w:sz="4" w:space="0" w:color="auto"/>
              <w:right w:val="nil"/>
            </w:tcBorders>
            <w:shd w:val="clear" w:color="auto" w:fill="auto"/>
            <w:noWrap/>
            <w:hideMark/>
          </w:tcPr>
          <w:p w14:paraId="3D373F36" w14:textId="77777777" w:rsidR="0047554B" w:rsidRPr="00BD3E76" w:rsidRDefault="0047554B" w:rsidP="00B321B1">
            <w:pPr>
              <w:jc w:val="both"/>
              <w:rPr>
                <w:rFonts w:ascii="Arial" w:eastAsia="Times New Roman" w:hAnsi="Arial" w:cs="Arial"/>
                <w:color w:val="000000"/>
                <w:sz w:val="20"/>
                <w:szCs w:val="20"/>
              </w:rPr>
            </w:pPr>
          </w:p>
        </w:tc>
        <w:tc>
          <w:tcPr>
            <w:tcW w:w="1080" w:type="dxa"/>
            <w:vMerge/>
            <w:tcBorders>
              <w:left w:val="nil"/>
              <w:right w:val="nil"/>
            </w:tcBorders>
            <w:shd w:val="clear" w:color="auto" w:fill="auto"/>
            <w:noWrap/>
            <w:hideMark/>
          </w:tcPr>
          <w:p w14:paraId="0B80C566" w14:textId="77777777" w:rsidR="0047554B" w:rsidRPr="00BD3E76" w:rsidRDefault="0047554B" w:rsidP="00B321B1">
            <w:pPr>
              <w:jc w:val="both"/>
              <w:rPr>
                <w:rFonts w:ascii="Arial" w:eastAsia="Times New Roman" w:hAnsi="Arial" w:cs="Arial"/>
                <w:color w:val="FFFFFF"/>
                <w:sz w:val="20"/>
                <w:szCs w:val="20"/>
              </w:rPr>
            </w:pPr>
          </w:p>
        </w:tc>
        <w:tc>
          <w:tcPr>
            <w:tcW w:w="709" w:type="dxa"/>
            <w:tcBorders>
              <w:top w:val="nil"/>
              <w:left w:val="nil"/>
              <w:bottom w:val="nil"/>
              <w:right w:val="nil"/>
            </w:tcBorders>
            <w:shd w:val="clear" w:color="auto" w:fill="auto"/>
            <w:noWrap/>
            <w:vAlign w:val="center"/>
          </w:tcPr>
          <w:p w14:paraId="6621982B"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KS1.4</w:t>
            </w:r>
          </w:p>
        </w:tc>
        <w:tc>
          <w:tcPr>
            <w:tcW w:w="3827" w:type="dxa"/>
            <w:tcBorders>
              <w:top w:val="nil"/>
              <w:left w:val="nil"/>
              <w:bottom w:val="nil"/>
            </w:tcBorders>
            <w:shd w:val="clear" w:color="auto" w:fill="auto"/>
            <w:noWrap/>
            <w:hideMark/>
          </w:tcPr>
          <w:p w14:paraId="31D799B7"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themeColor="text1"/>
                <w:sz w:val="20"/>
                <w:szCs w:val="20"/>
              </w:rPr>
              <w:t xml:space="preserve">Bezpečnostní dohled </w:t>
            </w:r>
            <w:r w:rsidR="00176743">
              <w:rPr>
                <w:rFonts w:ascii="Arial" w:eastAsia="Times New Roman" w:hAnsi="Arial" w:cs="Arial"/>
                <w:color w:val="000000" w:themeColor="text1"/>
                <w:sz w:val="20"/>
                <w:szCs w:val="20"/>
              </w:rPr>
              <w:t>EKIS MPSV</w:t>
            </w:r>
          </w:p>
        </w:tc>
        <w:tc>
          <w:tcPr>
            <w:tcW w:w="570" w:type="dxa"/>
            <w:tcBorders>
              <w:top w:val="nil"/>
              <w:bottom w:val="nil"/>
            </w:tcBorders>
            <w:shd w:val="clear" w:color="auto" w:fill="auto"/>
          </w:tcPr>
          <w:p w14:paraId="3730D121"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themeColor="text1"/>
                <w:sz w:val="20"/>
                <w:szCs w:val="20"/>
              </w:rPr>
              <w:t>5x12</w:t>
            </w:r>
          </w:p>
        </w:tc>
        <w:tc>
          <w:tcPr>
            <w:tcW w:w="2548" w:type="dxa"/>
            <w:tcBorders>
              <w:top w:val="nil"/>
              <w:bottom w:val="nil"/>
              <w:right w:val="single" w:sz="4" w:space="0" w:color="auto"/>
            </w:tcBorders>
          </w:tcPr>
          <w:p w14:paraId="66D3BC0C" w14:textId="77777777" w:rsidR="0047554B" w:rsidRPr="00BD3E76" w:rsidRDefault="0047554B" w:rsidP="00B321B1">
            <w:pPr>
              <w:ind w:firstLine="0"/>
              <w:jc w:val="both"/>
              <w:rPr>
                <w:rFonts w:ascii="Arial" w:eastAsia="Times New Roman" w:hAnsi="Arial" w:cs="Arial"/>
                <w:color w:val="000000" w:themeColor="text1"/>
                <w:sz w:val="20"/>
                <w:szCs w:val="20"/>
              </w:rPr>
            </w:pPr>
            <w:r w:rsidRPr="00BD3E76">
              <w:rPr>
                <w:rFonts w:ascii="Arial" w:eastAsia="Times New Roman" w:hAnsi="Arial" w:cs="Arial"/>
                <w:color w:val="000000" w:themeColor="text1"/>
                <w:sz w:val="20"/>
                <w:szCs w:val="20"/>
              </w:rPr>
              <w:t>Požadavky</w:t>
            </w:r>
          </w:p>
        </w:tc>
      </w:tr>
      <w:tr w:rsidR="0047554B" w:rsidRPr="00B97176" w14:paraId="4914526E" w14:textId="77777777" w:rsidTr="00B321B1">
        <w:trPr>
          <w:trHeight w:val="280"/>
        </w:trPr>
        <w:tc>
          <w:tcPr>
            <w:tcW w:w="480" w:type="dxa"/>
            <w:vMerge/>
            <w:tcBorders>
              <w:left w:val="single" w:sz="4" w:space="0" w:color="auto"/>
              <w:right w:val="nil"/>
            </w:tcBorders>
            <w:shd w:val="clear" w:color="auto" w:fill="auto"/>
            <w:noWrap/>
            <w:hideMark/>
          </w:tcPr>
          <w:p w14:paraId="7184F89F" w14:textId="77777777" w:rsidR="0047554B" w:rsidRPr="00BD3E76" w:rsidRDefault="0047554B" w:rsidP="00B321B1">
            <w:pPr>
              <w:jc w:val="both"/>
              <w:rPr>
                <w:rFonts w:ascii="Arial" w:eastAsia="Times New Roman" w:hAnsi="Arial" w:cs="Arial"/>
                <w:color w:val="000000"/>
                <w:sz w:val="20"/>
                <w:szCs w:val="20"/>
              </w:rPr>
            </w:pPr>
          </w:p>
        </w:tc>
        <w:tc>
          <w:tcPr>
            <w:tcW w:w="1080" w:type="dxa"/>
            <w:vMerge/>
            <w:tcBorders>
              <w:left w:val="nil"/>
              <w:right w:val="nil"/>
            </w:tcBorders>
            <w:shd w:val="clear" w:color="auto" w:fill="auto"/>
            <w:noWrap/>
            <w:hideMark/>
          </w:tcPr>
          <w:p w14:paraId="1542F076" w14:textId="77777777" w:rsidR="0047554B" w:rsidRPr="00BD3E76" w:rsidRDefault="0047554B" w:rsidP="00B321B1">
            <w:pPr>
              <w:jc w:val="both"/>
              <w:rPr>
                <w:rFonts w:ascii="Arial" w:eastAsia="Times New Roman" w:hAnsi="Arial" w:cs="Arial"/>
                <w:color w:val="FFFFFF"/>
                <w:sz w:val="20"/>
                <w:szCs w:val="20"/>
              </w:rPr>
            </w:pPr>
          </w:p>
        </w:tc>
        <w:tc>
          <w:tcPr>
            <w:tcW w:w="709" w:type="dxa"/>
            <w:tcBorders>
              <w:top w:val="nil"/>
              <w:left w:val="nil"/>
              <w:bottom w:val="nil"/>
              <w:right w:val="nil"/>
            </w:tcBorders>
            <w:shd w:val="clear" w:color="auto" w:fill="auto"/>
            <w:noWrap/>
            <w:vAlign w:val="center"/>
          </w:tcPr>
          <w:p w14:paraId="440FACB8"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KS1.5</w:t>
            </w:r>
          </w:p>
        </w:tc>
        <w:tc>
          <w:tcPr>
            <w:tcW w:w="3827" w:type="dxa"/>
            <w:tcBorders>
              <w:top w:val="nil"/>
              <w:left w:val="nil"/>
              <w:bottom w:val="nil"/>
            </w:tcBorders>
            <w:shd w:val="clear" w:color="auto" w:fill="auto"/>
            <w:noWrap/>
            <w:hideMark/>
          </w:tcPr>
          <w:p w14:paraId="2861DE1F"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themeColor="text1"/>
                <w:sz w:val="20"/>
                <w:szCs w:val="20"/>
              </w:rPr>
              <w:t xml:space="preserve">Technologický update </w:t>
            </w:r>
            <w:r w:rsidR="00176743">
              <w:rPr>
                <w:rFonts w:ascii="Arial" w:eastAsia="Times New Roman" w:hAnsi="Arial" w:cs="Arial"/>
                <w:color w:val="000000" w:themeColor="text1"/>
                <w:sz w:val="20"/>
                <w:szCs w:val="20"/>
              </w:rPr>
              <w:t>EKIS MPSV</w:t>
            </w:r>
          </w:p>
        </w:tc>
        <w:tc>
          <w:tcPr>
            <w:tcW w:w="570" w:type="dxa"/>
            <w:tcBorders>
              <w:top w:val="nil"/>
              <w:bottom w:val="nil"/>
            </w:tcBorders>
            <w:shd w:val="clear" w:color="auto" w:fill="auto"/>
          </w:tcPr>
          <w:p w14:paraId="4D93057B"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themeColor="text1"/>
                <w:sz w:val="20"/>
                <w:szCs w:val="20"/>
              </w:rPr>
              <w:t>5x12</w:t>
            </w:r>
          </w:p>
        </w:tc>
        <w:tc>
          <w:tcPr>
            <w:tcW w:w="2548" w:type="dxa"/>
            <w:tcBorders>
              <w:top w:val="nil"/>
              <w:bottom w:val="nil"/>
              <w:right w:val="single" w:sz="4" w:space="0" w:color="auto"/>
            </w:tcBorders>
          </w:tcPr>
          <w:p w14:paraId="1C461EB2" w14:textId="77777777" w:rsidR="0047554B" w:rsidRPr="00BD3E76" w:rsidRDefault="0047554B" w:rsidP="00B321B1">
            <w:pPr>
              <w:ind w:firstLine="0"/>
              <w:jc w:val="both"/>
              <w:rPr>
                <w:rFonts w:ascii="Arial" w:eastAsia="Times New Roman" w:hAnsi="Arial" w:cs="Arial"/>
                <w:color w:val="000000" w:themeColor="text1"/>
                <w:sz w:val="20"/>
                <w:szCs w:val="20"/>
              </w:rPr>
            </w:pPr>
            <w:r w:rsidRPr="00BD3E76">
              <w:rPr>
                <w:rFonts w:ascii="Arial" w:eastAsia="Times New Roman" w:hAnsi="Arial" w:cs="Arial"/>
                <w:color w:val="000000" w:themeColor="text1"/>
                <w:sz w:val="20"/>
                <w:szCs w:val="20"/>
              </w:rPr>
              <w:t>Požadavky</w:t>
            </w:r>
          </w:p>
        </w:tc>
      </w:tr>
      <w:tr w:rsidR="0047554B" w:rsidRPr="00B97176" w14:paraId="0649D1C0" w14:textId="77777777" w:rsidTr="00B321B1">
        <w:trPr>
          <w:trHeight w:val="300"/>
        </w:trPr>
        <w:tc>
          <w:tcPr>
            <w:tcW w:w="480" w:type="dxa"/>
            <w:vMerge/>
            <w:tcBorders>
              <w:left w:val="single" w:sz="4" w:space="0" w:color="auto"/>
              <w:right w:val="nil"/>
            </w:tcBorders>
            <w:shd w:val="clear" w:color="auto" w:fill="auto"/>
            <w:noWrap/>
          </w:tcPr>
          <w:p w14:paraId="2BAB0F8B" w14:textId="77777777" w:rsidR="0047554B" w:rsidRPr="00BD3E76" w:rsidRDefault="0047554B" w:rsidP="00B321B1">
            <w:pPr>
              <w:jc w:val="both"/>
              <w:rPr>
                <w:rFonts w:ascii="Arial" w:eastAsia="Times New Roman" w:hAnsi="Arial" w:cs="Arial"/>
                <w:color w:val="000000"/>
                <w:sz w:val="20"/>
                <w:szCs w:val="20"/>
              </w:rPr>
            </w:pPr>
          </w:p>
        </w:tc>
        <w:tc>
          <w:tcPr>
            <w:tcW w:w="1080" w:type="dxa"/>
            <w:vMerge/>
            <w:tcBorders>
              <w:left w:val="nil"/>
              <w:right w:val="nil"/>
            </w:tcBorders>
            <w:shd w:val="clear" w:color="auto" w:fill="auto"/>
            <w:noWrap/>
          </w:tcPr>
          <w:p w14:paraId="5C800935" w14:textId="77777777" w:rsidR="0047554B" w:rsidRPr="00BD3E76" w:rsidRDefault="0047554B" w:rsidP="00B321B1">
            <w:pPr>
              <w:jc w:val="both"/>
              <w:rPr>
                <w:rFonts w:ascii="Arial" w:eastAsia="Times New Roman" w:hAnsi="Arial" w:cs="Arial"/>
                <w:color w:val="FFFFFF"/>
                <w:sz w:val="20"/>
                <w:szCs w:val="20"/>
              </w:rPr>
            </w:pPr>
          </w:p>
        </w:tc>
        <w:tc>
          <w:tcPr>
            <w:tcW w:w="709" w:type="dxa"/>
            <w:tcBorders>
              <w:top w:val="nil"/>
              <w:left w:val="nil"/>
              <w:bottom w:val="nil"/>
              <w:right w:val="nil"/>
            </w:tcBorders>
            <w:shd w:val="clear" w:color="auto" w:fill="auto"/>
            <w:noWrap/>
            <w:vAlign w:val="center"/>
          </w:tcPr>
          <w:p w14:paraId="36EE1B8F"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KS1.6</w:t>
            </w:r>
          </w:p>
        </w:tc>
        <w:tc>
          <w:tcPr>
            <w:tcW w:w="3827" w:type="dxa"/>
            <w:tcBorders>
              <w:top w:val="nil"/>
              <w:left w:val="nil"/>
              <w:bottom w:val="nil"/>
            </w:tcBorders>
            <w:shd w:val="clear" w:color="auto" w:fill="auto"/>
            <w:noWrap/>
          </w:tcPr>
          <w:p w14:paraId="67A4069A" w14:textId="77777777" w:rsidR="0047554B" w:rsidRPr="00BD3E76" w:rsidRDefault="0047554B" w:rsidP="00B321B1">
            <w:pPr>
              <w:ind w:firstLine="0"/>
              <w:jc w:val="both"/>
              <w:rPr>
                <w:rFonts w:ascii="Arial" w:eastAsia="Times New Roman" w:hAnsi="Arial" w:cs="Arial"/>
                <w:color w:val="000000" w:themeColor="text1"/>
                <w:sz w:val="20"/>
                <w:szCs w:val="20"/>
              </w:rPr>
            </w:pPr>
            <w:r w:rsidRPr="00BD3E76">
              <w:rPr>
                <w:rFonts w:ascii="Arial" w:eastAsia="Times New Roman" w:hAnsi="Arial" w:cs="Arial"/>
                <w:color w:val="000000" w:themeColor="text1"/>
                <w:sz w:val="20"/>
                <w:szCs w:val="20"/>
              </w:rPr>
              <w:t xml:space="preserve">Záloha a obnova </w:t>
            </w:r>
            <w:r w:rsidR="00176743">
              <w:rPr>
                <w:rFonts w:ascii="Arial" w:eastAsia="Times New Roman" w:hAnsi="Arial" w:cs="Arial"/>
                <w:color w:val="000000" w:themeColor="text1"/>
                <w:sz w:val="20"/>
                <w:szCs w:val="20"/>
              </w:rPr>
              <w:t>EKIS MPSV</w:t>
            </w:r>
          </w:p>
        </w:tc>
        <w:tc>
          <w:tcPr>
            <w:tcW w:w="570" w:type="dxa"/>
            <w:tcBorders>
              <w:top w:val="nil"/>
              <w:bottom w:val="nil"/>
            </w:tcBorders>
            <w:shd w:val="clear" w:color="auto" w:fill="auto"/>
          </w:tcPr>
          <w:p w14:paraId="1A9E30FE" w14:textId="561EBB87" w:rsidR="0047554B" w:rsidRPr="00BD3E76" w:rsidRDefault="00E002C9" w:rsidP="00B321B1">
            <w:pPr>
              <w:ind w:firstLine="0"/>
              <w:jc w:val="both"/>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t>7x24</w:t>
            </w:r>
          </w:p>
        </w:tc>
        <w:tc>
          <w:tcPr>
            <w:tcW w:w="2548" w:type="dxa"/>
            <w:tcBorders>
              <w:top w:val="nil"/>
              <w:bottom w:val="nil"/>
              <w:right w:val="single" w:sz="4" w:space="0" w:color="auto"/>
            </w:tcBorders>
          </w:tcPr>
          <w:p w14:paraId="41CA3B18" w14:textId="77777777" w:rsidR="0047554B" w:rsidRPr="00BD3E76" w:rsidRDefault="0047554B" w:rsidP="00B321B1">
            <w:pPr>
              <w:ind w:firstLine="0"/>
              <w:jc w:val="both"/>
              <w:rPr>
                <w:rFonts w:ascii="Arial" w:hAnsi="Arial" w:cs="Arial"/>
                <w:sz w:val="20"/>
                <w:szCs w:val="20"/>
              </w:rPr>
            </w:pPr>
            <w:r w:rsidRPr="00BD3E76">
              <w:rPr>
                <w:rFonts w:ascii="Arial" w:eastAsia="Times New Roman" w:hAnsi="Arial" w:cs="Arial"/>
                <w:color w:val="000000" w:themeColor="text1"/>
                <w:sz w:val="20"/>
                <w:szCs w:val="20"/>
              </w:rPr>
              <w:t>Požadavky</w:t>
            </w:r>
          </w:p>
        </w:tc>
      </w:tr>
      <w:tr w:rsidR="0047554B" w:rsidRPr="00B97176" w14:paraId="39A044CC" w14:textId="77777777" w:rsidTr="00B321B1">
        <w:trPr>
          <w:trHeight w:val="300"/>
        </w:trPr>
        <w:tc>
          <w:tcPr>
            <w:tcW w:w="480" w:type="dxa"/>
            <w:vMerge/>
            <w:tcBorders>
              <w:left w:val="single" w:sz="4" w:space="0" w:color="auto"/>
              <w:bottom w:val="single" w:sz="4" w:space="0" w:color="auto"/>
              <w:right w:val="nil"/>
            </w:tcBorders>
            <w:shd w:val="clear" w:color="auto" w:fill="auto"/>
            <w:noWrap/>
            <w:hideMark/>
          </w:tcPr>
          <w:p w14:paraId="590077E8" w14:textId="77777777" w:rsidR="0047554B" w:rsidRPr="00BD3E76" w:rsidRDefault="0047554B" w:rsidP="00B321B1">
            <w:pPr>
              <w:ind w:firstLine="0"/>
              <w:jc w:val="both"/>
              <w:rPr>
                <w:rFonts w:ascii="Arial" w:eastAsia="Times New Roman" w:hAnsi="Arial" w:cs="Arial"/>
                <w:color w:val="000000"/>
                <w:sz w:val="20"/>
                <w:szCs w:val="20"/>
              </w:rPr>
            </w:pPr>
          </w:p>
        </w:tc>
        <w:tc>
          <w:tcPr>
            <w:tcW w:w="1080" w:type="dxa"/>
            <w:vMerge/>
            <w:tcBorders>
              <w:left w:val="nil"/>
              <w:bottom w:val="single" w:sz="4" w:space="0" w:color="auto"/>
              <w:right w:val="nil"/>
            </w:tcBorders>
            <w:shd w:val="clear" w:color="auto" w:fill="auto"/>
            <w:noWrap/>
            <w:hideMark/>
          </w:tcPr>
          <w:p w14:paraId="0204F23A" w14:textId="77777777" w:rsidR="0047554B" w:rsidRPr="00BD3E76" w:rsidRDefault="0047554B" w:rsidP="00B321B1">
            <w:pPr>
              <w:ind w:firstLine="0"/>
              <w:jc w:val="both"/>
              <w:rPr>
                <w:rFonts w:ascii="Arial" w:eastAsia="Times New Roman" w:hAnsi="Arial" w:cs="Arial"/>
                <w:color w:val="FFFFFF"/>
                <w:sz w:val="20"/>
                <w:szCs w:val="20"/>
              </w:rPr>
            </w:pPr>
          </w:p>
        </w:tc>
        <w:tc>
          <w:tcPr>
            <w:tcW w:w="709" w:type="dxa"/>
            <w:tcBorders>
              <w:top w:val="nil"/>
              <w:left w:val="nil"/>
              <w:bottom w:val="single" w:sz="4" w:space="0" w:color="auto"/>
              <w:right w:val="nil"/>
            </w:tcBorders>
            <w:shd w:val="clear" w:color="auto" w:fill="auto"/>
            <w:noWrap/>
            <w:vAlign w:val="center"/>
            <w:hideMark/>
          </w:tcPr>
          <w:p w14:paraId="12CD409D"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KS1.7</w:t>
            </w:r>
          </w:p>
        </w:tc>
        <w:tc>
          <w:tcPr>
            <w:tcW w:w="3827" w:type="dxa"/>
            <w:tcBorders>
              <w:top w:val="nil"/>
              <w:left w:val="nil"/>
              <w:bottom w:val="single" w:sz="4" w:space="0" w:color="auto"/>
            </w:tcBorders>
            <w:shd w:val="clear" w:color="auto" w:fill="auto"/>
            <w:noWrap/>
            <w:hideMark/>
          </w:tcPr>
          <w:p w14:paraId="67347A96"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themeColor="text1"/>
                <w:sz w:val="20"/>
                <w:szCs w:val="20"/>
              </w:rPr>
              <w:t xml:space="preserve">Dohled nad provozem </w:t>
            </w:r>
            <w:r w:rsidR="00176743">
              <w:rPr>
                <w:rFonts w:ascii="Arial" w:eastAsia="Times New Roman" w:hAnsi="Arial" w:cs="Arial"/>
                <w:color w:val="000000" w:themeColor="text1"/>
                <w:sz w:val="20"/>
                <w:szCs w:val="20"/>
              </w:rPr>
              <w:t>EKIS MPSV</w:t>
            </w:r>
          </w:p>
        </w:tc>
        <w:tc>
          <w:tcPr>
            <w:tcW w:w="570" w:type="dxa"/>
            <w:tcBorders>
              <w:top w:val="nil"/>
              <w:bottom w:val="single" w:sz="4" w:space="0" w:color="auto"/>
            </w:tcBorders>
            <w:shd w:val="clear" w:color="auto" w:fill="auto"/>
          </w:tcPr>
          <w:p w14:paraId="634FBC22"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7x24</w:t>
            </w:r>
          </w:p>
        </w:tc>
        <w:tc>
          <w:tcPr>
            <w:tcW w:w="2548" w:type="dxa"/>
            <w:tcBorders>
              <w:top w:val="nil"/>
              <w:bottom w:val="single" w:sz="4" w:space="0" w:color="auto"/>
              <w:right w:val="single" w:sz="4" w:space="0" w:color="auto"/>
            </w:tcBorders>
          </w:tcPr>
          <w:p w14:paraId="04F156EC" w14:textId="77777777" w:rsidR="0047554B" w:rsidRPr="00BD3E76" w:rsidRDefault="0047554B" w:rsidP="00B321B1">
            <w:pPr>
              <w:ind w:firstLine="0"/>
              <w:jc w:val="both"/>
              <w:rPr>
                <w:rFonts w:ascii="Arial" w:hAnsi="Arial" w:cs="Arial"/>
                <w:sz w:val="20"/>
                <w:szCs w:val="20"/>
              </w:rPr>
            </w:pPr>
            <w:r w:rsidRPr="00BD3E76">
              <w:rPr>
                <w:rFonts w:ascii="Arial" w:eastAsia="Times New Roman" w:hAnsi="Arial" w:cs="Arial"/>
                <w:color w:val="000000" w:themeColor="text1"/>
                <w:sz w:val="20"/>
                <w:szCs w:val="20"/>
              </w:rPr>
              <w:t>Požadavky</w:t>
            </w:r>
          </w:p>
        </w:tc>
      </w:tr>
      <w:tr w:rsidR="0047554B" w:rsidRPr="00B97176" w14:paraId="2E1E9E01" w14:textId="77777777" w:rsidTr="00B321B1">
        <w:trPr>
          <w:trHeight w:val="300"/>
        </w:trPr>
        <w:tc>
          <w:tcPr>
            <w:tcW w:w="480" w:type="dxa"/>
            <w:tcBorders>
              <w:top w:val="single" w:sz="4" w:space="0" w:color="auto"/>
              <w:left w:val="single" w:sz="4" w:space="0" w:color="auto"/>
              <w:bottom w:val="single" w:sz="4" w:space="0" w:color="auto"/>
              <w:right w:val="nil"/>
            </w:tcBorders>
            <w:shd w:val="clear" w:color="auto" w:fill="auto"/>
            <w:noWrap/>
            <w:vAlign w:val="center"/>
            <w:hideMark/>
          </w:tcPr>
          <w:p w14:paraId="547C0E44"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S2</w:t>
            </w:r>
          </w:p>
        </w:tc>
        <w:tc>
          <w:tcPr>
            <w:tcW w:w="5616" w:type="dxa"/>
            <w:gridSpan w:val="3"/>
            <w:tcBorders>
              <w:top w:val="single" w:sz="4" w:space="0" w:color="auto"/>
              <w:left w:val="nil"/>
              <w:bottom w:val="single" w:sz="4" w:space="0" w:color="auto"/>
            </w:tcBorders>
            <w:shd w:val="clear" w:color="auto" w:fill="auto"/>
            <w:noWrap/>
            <w:hideMark/>
          </w:tcPr>
          <w:p w14:paraId="363C1D79" w14:textId="3DEF8BDF" w:rsidR="0047554B" w:rsidRPr="00BD3E76" w:rsidRDefault="0047554B" w:rsidP="0091027B">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 xml:space="preserve">Vzdělávání uživatelů v době provozu </w:t>
            </w:r>
            <w:r w:rsidR="00176743">
              <w:rPr>
                <w:rFonts w:ascii="Arial" w:eastAsia="Times New Roman" w:hAnsi="Arial" w:cs="Arial"/>
                <w:color w:val="000000"/>
                <w:sz w:val="20"/>
                <w:szCs w:val="20"/>
              </w:rPr>
              <w:t>EKIS MPSV</w:t>
            </w:r>
          </w:p>
        </w:tc>
        <w:tc>
          <w:tcPr>
            <w:tcW w:w="570" w:type="dxa"/>
            <w:tcBorders>
              <w:top w:val="single" w:sz="4" w:space="0" w:color="auto"/>
              <w:bottom w:val="single" w:sz="4" w:space="0" w:color="auto"/>
            </w:tcBorders>
            <w:shd w:val="clear" w:color="auto" w:fill="auto"/>
          </w:tcPr>
          <w:p w14:paraId="3B436B79"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w:t>
            </w:r>
          </w:p>
        </w:tc>
        <w:tc>
          <w:tcPr>
            <w:tcW w:w="2548" w:type="dxa"/>
            <w:tcBorders>
              <w:top w:val="single" w:sz="4" w:space="0" w:color="auto"/>
              <w:bottom w:val="single" w:sz="4" w:space="0" w:color="auto"/>
              <w:right w:val="single" w:sz="4" w:space="0" w:color="auto"/>
            </w:tcBorders>
          </w:tcPr>
          <w:p w14:paraId="247EC37F" w14:textId="77777777" w:rsidR="0047554B" w:rsidRPr="00BD3E76" w:rsidRDefault="0047554B" w:rsidP="00B321B1">
            <w:pPr>
              <w:ind w:firstLine="0"/>
              <w:jc w:val="both"/>
              <w:rPr>
                <w:rFonts w:ascii="Arial" w:eastAsia="Times New Roman" w:hAnsi="Arial" w:cs="Arial"/>
                <w:color w:val="000000" w:themeColor="text1"/>
                <w:sz w:val="20"/>
                <w:szCs w:val="20"/>
              </w:rPr>
            </w:pPr>
            <w:r w:rsidRPr="00BD3E76">
              <w:rPr>
                <w:rFonts w:ascii="Arial" w:eastAsia="Times New Roman" w:hAnsi="Arial" w:cs="Arial"/>
                <w:color w:val="000000" w:themeColor="text1"/>
                <w:sz w:val="20"/>
                <w:szCs w:val="20"/>
              </w:rPr>
              <w:t>Dle skutečnosti</w:t>
            </w:r>
          </w:p>
        </w:tc>
      </w:tr>
    </w:tbl>
    <w:p w14:paraId="67A04F0C" w14:textId="77777777" w:rsidR="0047554B" w:rsidRPr="00BD3E76" w:rsidRDefault="0047554B" w:rsidP="0047554B">
      <w:pPr>
        <w:jc w:val="both"/>
        <w:rPr>
          <w:rFonts w:ascii="Arial" w:hAnsi="Arial" w:cs="Arial"/>
        </w:rPr>
      </w:pPr>
    </w:p>
    <w:p w14:paraId="0C057287" w14:textId="77777777" w:rsidR="0047554B" w:rsidRPr="00BD3E76" w:rsidRDefault="0047554B" w:rsidP="0047554B">
      <w:pPr>
        <w:ind w:firstLine="0"/>
        <w:jc w:val="both"/>
        <w:rPr>
          <w:rFonts w:ascii="Arial" w:hAnsi="Arial" w:cs="Arial"/>
        </w:rPr>
      </w:pPr>
      <w:r w:rsidRPr="00BD3E76">
        <w:rPr>
          <w:rFonts w:ascii="Arial" w:hAnsi="Arial" w:cs="Arial"/>
        </w:rPr>
        <w:t xml:space="preserve">Vyhodnocení kvalita poskytovaných služeb bude součástí pravidelných měsíčních reportů. Nedodržení požadovaných SLA parametrů bude zpracováno </w:t>
      </w:r>
    </w:p>
    <w:p w14:paraId="48075F7D" w14:textId="77777777" w:rsidR="0047554B" w:rsidRPr="00BD3E76" w:rsidRDefault="0047554B" w:rsidP="0047554B">
      <w:pPr>
        <w:ind w:firstLine="0"/>
        <w:jc w:val="both"/>
        <w:rPr>
          <w:rFonts w:ascii="Arial" w:hAnsi="Arial" w:cs="Arial"/>
        </w:rPr>
      </w:pPr>
    </w:p>
    <w:p w14:paraId="5DE70BF6" w14:textId="77777777" w:rsidR="0047554B" w:rsidRPr="00BD3E76" w:rsidRDefault="0047554B" w:rsidP="0047554B">
      <w:pPr>
        <w:ind w:firstLine="0"/>
        <w:jc w:val="both"/>
        <w:rPr>
          <w:rFonts w:ascii="Arial" w:hAnsi="Arial" w:cs="Arial"/>
        </w:rPr>
      </w:pPr>
      <w:r w:rsidRPr="00BD3E76">
        <w:rPr>
          <w:rFonts w:ascii="Arial" w:hAnsi="Arial" w:cs="Arial"/>
        </w:rPr>
        <w:t>Slevy za nedodržení jednotlivých parametrů se sčítají.</w:t>
      </w:r>
    </w:p>
    <w:p w14:paraId="5FD2010E" w14:textId="77777777" w:rsidR="0047554B" w:rsidRPr="00BD3E76" w:rsidRDefault="0047554B" w:rsidP="00C5174F">
      <w:pPr>
        <w:pStyle w:val="Nadpis40"/>
      </w:pPr>
      <w:r w:rsidRPr="00BD3E76">
        <w:t>Vyhodnocení parametrů plnění dostupnosti</w:t>
      </w:r>
    </w:p>
    <w:p w14:paraId="167F5399" w14:textId="77777777" w:rsidR="0047554B" w:rsidRPr="00BD3E76" w:rsidRDefault="0047554B" w:rsidP="0047554B">
      <w:pPr>
        <w:pStyle w:val="Nadpis50"/>
        <w:keepNext/>
        <w:keepLines/>
        <w:spacing w:after="0"/>
        <w:jc w:val="both"/>
        <w:rPr>
          <w:rFonts w:cs="Arial"/>
        </w:rPr>
      </w:pPr>
      <w:r w:rsidRPr="00BD3E76">
        <w:rPr>
          <w:rFonts w:cs="Arial"/>
        </w:rPr>
        <w:t xml:space="preserve">Výpočet parametru z vykazovaných nedostupností </w:t>
      </w:r>
      <w:r w:rsidR="00176743">
        <w:rPr>
          <w:rFonts w:cs="Arial"/>
        </w:rPr>
        <w:t>EKIS MPSV</w:t>
      </w:r>
    </w:p>
    <w:p w14:paraId="2DB6E26F" w14:textId="77777777" w:rsidR="0047554B" w:rsidRPr="00BD3E76" w:rsidRDefault="0047554B" w:rsidP="0047554B">
      <w:pPr>
        <w:jc w:val="both"/>
        <w:rPr>
          <w:rFonts w:ascii="Arial" w:hAnsi="Arial" w:cs="Arial"/>
        </w:rPr>
      </w:pPr>
    </w:p>
    <w:tbl>
      <w:tblPr>
        <w:tblW w:w="949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80"/>
        <w:gridCol w:w="1189"/>
        <w:gridCol w:w="994"/>
        <w:gridCol w:w="1105"/>
        <w:gridCol w:w="1105"/>
        <w:gridCol w:w="1217"/>
        <w:gridCol w:w="1105"/>
        <w:gridCol w:w="1003"/>
      </w:tblGrid>
      <w:tr w:rsidR="0047554B" w:rsidRPr="00B97176" w14:paraId="28562345" w14:textId="77777777" w:rsidTr="00B321B1">
        <w:tc>
          <w:tcPr>
            <w:tcW w:w="1780" w:type="dxa"/>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14:paraId="5C198B99" w14:textId="77777777" w:rsidR="0047554B" w:rsidRPr="00BD3E76" w:rsidRDefault="0047554B" w:rsidP="00B321B1">
            <w:pPr>
              <w:spacing w:line="276" w:lineRule="auto"/>
              <w:ind w:firstLine="0"/>
              <w:jc w:val="both"/>
              <w:rPr>
                <w:rFonts w:ascii="Arial" w:eastAsia="Times New Roman" w:hAnsi="Arial" w:cs="Arial"/>
                <w:b/>
                <w:sz w:val="20"/>
                <w:szCs w:val="20"/>
              </w:rPr>
            </w:pPr>
            <w:r w:rsidRPr="00BD3E76">
              <w:rPr>
                <w:rFonts w:ascii="Arial" w:eastAsia="Times New Roman" w:hAnsi="Arial" w:cs="Arial"/>
                <w:b/>
                <w:sz w:val="20"/>
                <w:szCs w:val="20"/>
              </w:rPr>
              <w:t>Parametr</w:t>
            </w:r>
          </w:p>
        </w:tc>
        <w:tc>
          <w:tcPr>
            <w:tcW w:w="7718" w:type="dxa"/>
            <w:gridSpan w:val="7"/>
            <w:tcBorders>
              <w:top w:val="single" w:sz="4" w:space="0" w:color="000000"/>
              <w:left w:val="single" w:sz="4" w:space="0" w:color="000000"/>
              <w:bottom w:val="single" w:sz="4" w:space="0" w:color="000000"/>
              <w:right w:val="single" w:sz="4" w:space="0" w:color="000000"/>
            </w:tcBorders>
            <w:hideMark/>
          </w:tcPr>
          <w:p w14:paraId="5B0D4D2A" w14:textId="77777777" w:rsidR="0047554B" w:rsidRPr="00BD3E76" w:rsidRDefault="0047554B" w:rsidP="00B321B1">
            <w:pPr>
              <w:spacing w:line="276" w:lineRule="auto"/>
              <w:ind w:firstLine="0"/>
              <w:jc w:val="both"/>
              <w:rPr>
                <w:rFonts w:ascii="Arial" w:eastAsia="Times New Roman" w:hAnsi="Arial" w:cs="Arial"/>
                <w:b/>
                <w:sz w:val="20"/>
                <w:szCs w:val="20"/>
              </w:rPr>
            </w:pPr>
            <w:r w:rsidRPr="00BD3E76">
              <w:rPr>
                <w:rFonts w:ascii="Arial" w:eastAsia="Times New Roman" w:hAnsi="Arial" w:cs="Arial"/>
                <w:b/>
                <w:sz w:val="20"/>
                <w:szCs w:val="20"/>
              </w:rPr>
              <w:t xml:space="preserve">Dostupnost </w:t>
            </w:r>
            <w:r w:rsidR="00176743">
              <w:rPr>
                <w:rFonts w:ascii="Arial" w:eastAsia="Times New Roman" w:hAnsi="Arial" w:cs="Arial"/>
                <w:b/>
                <w:sz w:val="20"/>
                <w:szCs w:val="20"/>
              </w:rPr>
              <w:t>EKIS MPSV</w:t>
            </w:r>
          </w:p>
        </w:tc>
      </w:tr>
      <w:tr w:rsidR="0047554B" w:rsidRPr="00B97176" w14:paraId="458BF814" w14:textId="77777777" w:rsidTr="00B321B1">
        <w:tc>
          <w:tcPr>
            <w:tcW w:w="1780" w:type="dxa"/>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14:paraId="0B93CDD5" w14:textId="77777777" w:rsidR="0047554B" w:rsidRPr="00BD3E76" w:rsidRDefault="0047554B" w:rsidP="00B321B1">
            <w:pPr>
              <w:spacing w:line="276" w:lineRule="auto"/>
              <w:ind w:firstLine="0"/>
              <w:jc w:val="both"/>
              <w:rPr>
                <w:rFonts w:ascii="Arial" w:eastAsia="Times New Roman" w:hAnsi="Arial" w:cs="Arial"/>
                <w:sz w:val="20"/>
                <w:szCs w:val="20"/>
              </w:rPr>
            </w:pPr>
            <w:r w:rsidRPr="00BD3E76">
              <w:rPr>
                <w:rFonts w:ascii="Arial" w:eastAsia="Times New Roman" w:hAnsi="Arial" w:cs="Arial"/>
                <w:sz w:val="20"/>
                <w:szCs w:val="20"/>
              </w:rPr>
              <w:t>Popis</w:t>
            </w:r>
          </w:p>
        </w:tc>
        <w:tc>
          <w:tcPr>
            <w:tcW w:w="7718" w:type="dxa"/>
            <w:gridSpan w:val="7"/>
            <w:tcBorders>
              <w:top w:val="single" w:sz="4" w:space="0" w:color="000000"/>
              <w:left w:val="single" w:sz="4" w:space="0" w:color="000000"/>
              <w:bottom w:val="single" w:sz="4" w:space="0" w:color="000000"/>
              <w:right w:val="single" w:sz="4" w:space="0" w:color="000000"/>
            </w:tcBorders>
            <w:hideMark/>
          </w:tcPr>
          <w:p w14:paraId="404C2DF5" w14:textId="77777777" w:rsidR="0047554B" w:rsidRPr="00BD3E76" w:rsidRDefault="0047554B" w:rsidP="00B321B1">
            <w:pPr>
              <w:spacing w:line="276" w:lineRule="auto"/>
              <w:ind w:firstLine="0"/>
              <w:jc w:val="both"/>
              <w:rPr>
                <w:rFonts w:ascii="Arial" w:eastAsia="Times New Roman" w:hAnsi="Arial" w:cs="Arial"/>
                <w:sz w:val="20"/>
                <w:szCs w:val="20"/>
              </w:rPr>
            </w:pPr>
            <w:r w:rsidRPr="00BD3E76">
              <w:rPr>
                <w:rFonts w:ascii="Arial" w:eastAsia="Times New Roman" w:hAnsi="Arial" w:cs="Arial"/>
                <w:sz w:val="20"/>
                <w:szCs w:val="20"/>
              </w:rPr>
              <w:t xml:space="preserve">Dostupností je vyjádřena v % doby, po kterou bude </w:t>
            </w:r>
            <w:r w:rsidR="00176743">
              <w:rPr>
                <w:rFonts w:ascii="Arial" w:eastAsia="Times New Roman" w:hAnsi="Arial" w:cs="Arial"/>
                <w:sz w:val="20"/>
                <w:szCs w:val="20"/>
              </w:rPr>
              <w:t>EKIS MPSV</w:t>
            </w:r>
            <w:r w:rsidRPr="00BD3E76">
              <w:rPr>
                <w:rFonts w:ascii="Arial" w:eastAsia="Times New Roman" w:hAnsi="Arial" w:cs="Arial"/>
                <w:sz w:val="20"/>
                <w:szCs w:val="20"/>
              </w:rPr>
              <w:t xml:space="preserve"> dostupná. Dostupnost se vyhodnocuje pro zaručenou provozní dobu (ZPD) a mimo ZPD</w:t>
            </w:r>
            <w:r>
              <w:rPr>
                <w:rFonts w:ascii="Arial" w:eastAsia="Times New Roman" w:hAnsi="Arial" w:cs="Arial"/>
                <w:sz w:val="20"/>
                <w:szCs w:val="20"/>
              </w:rPr>
              <w:t>.</w:t>
            </w:r>
          </w:p>
        </w:tc>
      </w:tr>
      <w:tr w:rsidR="0047554B" w:rsidRPr="00B97176" w14:paraId="59B1858C" w14:textId="77777777" w:rsidTr="00B321B1">
        <w:trPr>
          <w:trHeight w:val="2198"/>
        </w:trPr>
        <w:tc>
          <w:tcPr>
            <w:tcW w:w="1780" w:type="dxa"/>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14:paraId="25B8FC92" w14:textId="77777777" w:rsidR="0047554B" w:rsidRPr="00BD3E76" w:rsidRDefault="0047554B" w:rsidP="00B321B1">
            <w:pPr>
              <w:spacing w:line="276" w:lineRule="auto"/>
              <w:ind w:firstLine="0"/>
              <w:jc w:val="both"/>
              <w:rPr>
                <w:rFonts w:ascii="Arial" w:eastAsia="Times New Roman" w:hAnsi="Arial" w:cs="Arial"/>
                <w:sz w:val="20"/>
                <w:szCs w:val="20"/>
              </w:rPr>
            </w:pPr>
            <w:r w:rsidRPr="00BD3E76">
              <w:rPr>
                <w:rFonts w:ascii="Arial" w:eastAsia="Times New Roman" w:hAnsi="Arial" w:cs="Arial"/>
                <w:sz w:val="20"/>
                <w:szCs w:val="20"/>
              </w:rPr>
              <w:t>Metrika</w:t>
            </w:r>
          </w:p>
        </w:tc>
        <w:tc>
          <w:tcPr>
            <w:tcW w:w="7718" w:type="dxa"/>
            <w:gridSpan w:val="7"/>
            <w:tcBorders>
              <w:top w:val="single" w:sz="4" w:space="0" w:color="000000"/>
              <w:left w:val="single" w:sz="4" w:space="0" w:color="000000"/>
              <w:bottom w:val="single" w:sz="4" w:space="0" w:color="000000"/>
              <w:right w:val="single" w:sz="4" w:space="0" w:color="000000"/>
            </w:tcBorders>
            <w:vAlign w:val="center"/>
            <w:hideMark/>
          </w:tcPr>
          <w:p w14:paraId="44BE36B2" w14:textId="77777777" w:rsidR="0047554B" w:rsidRPr="00BD3E76" w:rsidRDefault="0047554B" w:rsidP="00B321B1">
            <w:pPr>
              <w:spacing w:line="276" w:lineRule="auto"/>
              <w:ind w:firstLine="0"/>
              <w:jc w:val="both"/>
              <w:rPr>
                <w:rFonts w:ascii="Arial" w:eastAsia="Times New Roman" w:hAnsi="Arial" w:cs="Arial"/>
                <w:sz w:val="20"/>
                <w:szCs w:val="20"/>
              </w:rPr>
            </w:pPr>
            <w:r w:rsidRPr="00BD3E76">
              <w:rPr>
                <w:rFonts w:ascii="Arial" w:eastAsia="Times New Roman" w:hAnsi="Arial" w:cs="Arial"/>
                <w:sz w:val="20"/>
                <w:szCs w:val="20"/>
              </w:rPr>
              <w:t>Dostupnost se vypočítá dle následujícího vzorce:</w:t>
            </w:r>
          </w:p>
          <w:p w14:paraId="50451358" w14:textId="77777777" w:rsidR="0047554B" w:rsidRPr="00BD3E76" w:rsidRDefault="0047554B" w:rsidP="00B321B1">
            <w:pPr>
              <w:spacing w:line="276" w:lineRule="auto"/>
              <w:ind w:firstLine="0"/>
              <w:jc w:val="both"/>
              <w:rPr>
                <w:rFonts w:ascii="Arial" w:eastAsia="Times New Roman" w:hAnsi="Arial" w:cs="Arial"/>
                <w:sz w:val="20"/>
                <w:szCs w:val="20"/>
              </w:rPr>
            </w:pPr>
          </w:p>
          <w:p w14:paraId="0503F828" w14:textId="77777777" w:rsidR="0047554B" w:rsidRPr="00BD3E76" w:rsidRDefault="0047554B" w:rsidP="00B321B1">
            <w:pPr>
              <w:spacing w:line="276" w:lineRule="auto"/>
              <w:ind w:left="239" w:firstLine="0"/>
              <w:jc w:val="both"/>
              <w:rPr>
                <w:rFonts w:ascii="Arial" w:eastAsia="Times New Roman" w:hAnsi="Arial" w:cs="Arial"/>
                <w:sz w:val="20"/>
                <w:szCs w:val="20"/>
              </w:rPr>
            </w:pPr>
            <m:oMathPara>
              <m:oMathParaPr>
                <m:jc m:val="left"/>
              </m:oMathParaPr>
              <m:oMath>
                <m:r>
                  <w:rPr>
                    <w:rFonts w:ascii="Cambria Math" w:eastAsia="Times New Roman" w:hAnsi="Cambria Math" w:cs="Arial"/>
                    <w:sz w:val="20"/>
                    <w:szCs w:val="20"/>
                  </w:rPr>
                  <m:t>A=</m:t>
                </m:r>
                <m:f>
                  <m:fPr>
                    <m:ctrlPr>
                      <w:rPr>
                        <w:rFonts w:ascii="Cambria Math" w:eastAsia="Times New Roman" w:hAnsi="Cambria Math" w:cs="Arial"/>
                        <w:i/>
                        <w:sz w:val="20"/>
                        <w:szCs w:val="20"/>
                      </w:rPr>
                    </m:ctrlPr>
                  </m:fPr>
                  <m:num>
                    <m:r>
                      <w:rPr>
                        <w:rFonts w:ascii="Cambria Math" w:eastAsia="Times New Roman" w:hAnsi="Cambria Math" w:cs="Arial"/>
                        <w:sz w:val="20"/>
                        <w:szCs w:val="20"/>
                      </w:rPr>
                      <m:t>(</m:t>
                    </m:r>
                    <m:sSub>
                      <m:sSubPr>
                        <m:ctrlPr>
                          <w:rPr>
                            <w:rFonts w:ascii="Cambria Math" w:eastAsia="Times New Roman" w:hAnsi="Cambria Math" w:cs="Arial"/>
                            <w:i/>
                            <w:sz w:val="20"/>
                            <w:szCs w:val="20"/>
                          </w:rPr>
                        </m:ctrlPr>
                      </m:sSubPr>
                      <m:e>
                        <m:r>
                          <w:rPr>
                            <w:rFonts w:ascii="Cambria Math" w:eastAsia="Times New Roman" w:hAnsi="Cambria Math" w:cs="Arial"/>
                            <w:sz w:val="20"/>
                            <w:szCs w:val="20"/>
                          </w:rPr>
                          <m:t>A</m:t>
                        </m:r>
                      </m:e>
                      <m:sub>
                        <m:r>
                          <w:rPr>
                            <w:rFonts w:ascii="Cambria Math" w:eastAsia="Times New Roman" w:hAnsi="Cambria Math" w:cs="Arial"/>
                            <w:sz w:val="20"/>
                            <w:szCs w:val="20"/>
                          </w:rPr>
                          <m:t>ST</m:t>
                        </m:r>
                      </m:sub>
                    </m:sSub>
                    <m:r>
                      <m:rPr>
                        <m:sty m:val="p"/>
                      </m:rPr>
                      <w:rPr>
                        <w:rFonts w:ascii="Cambria Math" w:eastAsia="Times New Roman" w:hAnsi="Cambria Math" w:cs="Arial"/>
                        <w:sz w:val="20"/>
                        <w:szCs w:val="20"/>
                      </w:rPr>
                      <m:t xml:space="preserve"> </m:t>
                    </m:r>
                    <m:r>
                      <w:rPr>
                        <w:rFonts w:ascii="Cambria Math" w:eastAsia="Times New Roman" w:hAnsi="Cambria Math" w:cs="Arial"/>
                        <w:sz w:val="20"/>
                        <w:szCs w:val="20"/>
                      </w:rPr>
                      <m:t>-DT)</m:t>
                    </m:r>
                  </m:num>
                  <m:den>
                    <m:sSub>
                      <m:sSubPr>
                        <m:ctrlPr>
                          <w:rPr>
                            <w:rFonts w:ascii="Cambria Math" w:eastAsia="Times New Roman" w:hAnsi="Cambria Math" w:cs="Arial"/>
                            <w:i/>
                            <w:sz w:val="20"/>
                            <w:szCs w:val="20"/>
                          </w:rPr>
                        </m:ctrlPr>
                      </m:sSubPr>
                      <m:e>
                        <m:r>
                          <w:rPr>
                            <w:rFonts w:ascii="Cambria Math" w:eastAsia="Times New Roman" w:hAnsi="Cambria Math" w:cs="Arial"/>
                            <w:sz w:val="20"/>
                            <w:szCs w:val="20"/>
                          </w:rPr>
                          <m:t>A</m:t>
                        </m:r>
                      </m:e>
                      <m:sub>
                        <m:r>
                          <w:rPr>
                            <w:rFonts w:ascii="Cambria Math" w:eastAsia="Times New Roman" w:hAnsi="Cambria Math" w:cs="Arial"/>
                            <w:sz w:val="20"/>
                            <w:szCs w:val="20"/>
                          </w:rPr>
                          <m:t>ST</m:t>
                        </m:r>
                      </m:sub>
                    </m:sSub>
                    <m:r>
                      <m:rPr>
                        <m:sty m:val="p"/>
                      </m:rPr>
                      <w:rPr>
                        <w:rFonts w:ascii="Cambria Math" w:eastAsia="Times New Roman" w:hAnsi="Cambria Math" w:cs="Arial"/>
                        <w:sz w:val="20"/>
                        <w:szCs w:val="20"/>
                      </w:rPr>
                      <m:t xml:space="preserve"> </m:t>
                    </m:r>
                  </m:den>
                </m:f>
                <m:r>
                  <w:rPr>
                    <w:rFonts w:ascii="Cambria Math" w:eastAsia="Times New Roman" w:hAnsi="Cambria Math" w:cs="Arial"/>
                    <w:sz w:val="20"/>
                    <w:szCs w:val="20"/>
                  </w:rPr>
                  <m:t>*100</m:t>
                </m:r>
              </m:oMath>
            </m:oMathPara>
          </w:p>
          <w:p w14:paraId="0453BA33" w14:textId="77777777" w:rsidR="0047554B" w:rsidRPr="00BD3E76" w:rsidRDefault="0047554B" w:rsidP="00B321B1">
            <w:pPr>
              <w:spacing w:line="276" w:lineRule="auto"/>
              <w:ind w:hanging="617"/>
              <w:jc w:val="both"/>
              <w:rPr>
                <w:rFonts w:ascii="Arial" w:eastAsia="Times New Roman" w:hAnsi="Arial" w:cs="Arial"/>
                <w:sz w:val="20"/>
                <w:szCs w:val="20"/>
              </w:rPr>
            </w:pPr>
          </w:p>
          <w:p w14:paraId="1B1AFBB0" w14:textId="77777777" w:rsidR="0047554B" w:rsidRPr="00BD3E76" w:rsidRDefault="0047554B" w:rsidP="00B321B1">
            <w:pPr>
              <w:spacing w:line="276" w:lineRule="auto"/>
              <w:ind w:hanging="19"/>
              <w:jc w:val="both"/>
              <w:rPr>
                <w:rFonts w:ascii="Arial" w:eastAsia="Times New Roman" w:hAnsi="Arial" w:cs="Arial"/>
                <w:sz w:val="20"/>
                <w:szCs w:val="20"/>
              </w:rPr>
            </w:pPr>
            <w:r w:rsidRPr="00BD3E76">
              <w:rPr>
                <w:rFonts w:ascii="Arial" w:eastAsia="Times New Roman" w:hAnsi="Arial" w:cs="Arial"/>
                <w:sz w:val="20"/>
                <w:szCs w:val="20"/>
              </w:rPr>
              <w:t>A</w:t>
            </w:r>
            <w:r w:rsidRPr="00BD3E76">
              <w:rPr>
                <w:rFonts w:ascii="Arial" w:eastAsia="Times New Roman" w:hAnsi="Arial" w:cs="Arial"/>
                <w:sz w:val="20"/>
                <w:szCs w:val="20"/>
              </w:rPr>
              <w:tab/>
              <w:t>Dostupnost (Availability)</w:t>
            </w:r>
          </w:p>
          <w:p w14:paraId="75365B83" w14:textId="77777777" w:rsidR="0047554B" w:rsidRPr="00BD3E76" w:rsidRDefault="00E50404" w:rsidP="00B321B1">
            <w:pPr>
              <w:spacing w:line="276" w:lineRule="auto"/>
              <w:ind w:hanging="19"/>
              <w:jc w:val="both"/>
              <w:rPr>
                <w:rFonts w:ascii="Arial" w:eastAsia="Times New Roman" w:hAnsi="Arial" w:cs="Arial"/>
                <w:sz w:val="20"/>
                <w:szCs w:val="20"/>
              </w:rPr>
            </w:pPr>
            <m:oMath>
              <m:sSub>
                <m:sSubPr>
                  <m:ctrlPr>
                    <w:rPr>
                      <w:rFonts w:ascii="Cambria Math" w:eastAsia="Times New Roman" w:hAnsi="Cambria Math" w:cs="Arial"/>
                      <w:i/>
                      <w:sz w:val="20"/>
                      <w:szCs w:val="20"/>
                    </w:rPr>
                  </m:ctrlPr>
                </m:sSubPr>
                <m:e>
                  <m:r>
                    <w:rPr>
                      <w:rFonts w:ascii="Cambria Math" w:eastAsia="Times New Roman" w:hAnsi="Cambria Math" w:cs="Arial"/>
                      <w:sz w:val="20"/>
                      <w:szCs w:val="20"/>
                    </w:rPr>
                    <m:t>A</m:t>
                  </m:r>
                </m:e>
                <m:sub>
                  <m:r>
                    <w:rPr>
                      <w:rFonts w:ascii="Cambria Math" w:eastAsia="Times New Roman" w:hAnsi="Cambria Math" w:cs="Arial"/>
                      <w:sz w:val="20"/>
                      <w:szCs w:val="20"/>
                    </w:rPr>
                    <m:t>ST</m:t>
                  </m:r>
                </m:sub>
              </m:sSub>
            </m:oMath>
            <w:r w:rsidR="0047554B" w:rsidRPr="00BD3E76">
              <w:rPr>
                <w:rFonts w:ascii="Arial" w:eastAsia="Times New Roman" w:hAnsi="Arial" w:cs="Arial"/>
                <w:sz w:val="20"/>
                <w:szCs w:val="20"/>
              </w:rPr>
              <w:t xml:space="preserve"> </w:t>
            </w:r>
            <w:r w:rsidR="0047554B" w:rsidRPr="00BD3E76">
              <w:rPr>
                <w:rFonts w:ascii="Arial" w:eastAsia="Times New Roman" w:hAnsi="Arial" w:cs="Arial"/>
                <w:sz w:val="20"/>
                <w:szCs w:val="20"/>
              </w:rPr>
              <w:tab/>
              <w:t>Celková odsouhlasená provozní doba za sledované období (měsíc) bez plánovaných odstávek</w:t>
            </w:r>
          </w:p>
          <w:p w14:paraId="4161A2DB" w14:textId="77777777" w:rsidR="0047554B" w:rsidRPr="00BD3E76" w:rsidRDefault="0047554B" w:rsidP="00B321B1">
            <w:pPr>
              <w:spacing w:line="276" w:lineRule="auto"/>
              <w:ind w:hanging="19"/>
              <w:jc w:val="both"/>
              <w:rPr>
                <w:rFonts w:ascii="Arial" w:eastAsia="Times New Roman" w:hAnsi="Arial" w:cs="Arial"/>
                <w:sz w:val="20"/>
                <w:szCs w:val="20"/>
              </w:rPr>
            </w:pPr>
            <w:r w:rsidRPr="00BD3E76">
              <w:rPr>
                <w:rFonts w:ascii="Arial" w:eastAsia="Times New Roman" w:hAnsi="Arial" w:cs="Arial"/>
                <w:sz w:val="20"/>
                <w:szCs w:val="20"/>
              </w:rPr>
              <w:t>DT = Celková doba neplánovaných odstávek ve sledovaném období (měsíc)</w:t>
            </w:r>
          </w:p>
        </w:tc>
      </w:tr>
      <w:tr w:rsidR="0047554B" w:rsidRPr="00B97176" w14:paraId="08872700" w14:textId="77777777" w:rsidTr="00B321B1">
        <w:tc>
          <w:tcPr>
            <w:tcW w:w="1780" w:type="dxa"/>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14:paraId="0A5D2B79" w14:textId="77777777" w:rsidR="0047554B" w:rsidRPr="00BD3E76" w:rsidRDefault="0047554B" w:rsidP="00B321B1">
            <w:pPr>
              <w:tabs>
                <w:tab w:val="left" w:pos="5145"/>
              </w:tabs>
              <w:spacing w:line="276" w:lineRule="auto"/>
              <w:ind w:firstLine="0"/>
              <w:jc w:val="both"/>
              <w:rPr>
                <w:rFonts w:ascii="Arial" w:eastAsia="Times New Roman" w:hAnsi="Arial" w:cs="Arial"/>
                <w:sz w:val="20"/>
                <w:szCs w:val="20"/>
              </w:rPr>
            </w:pPr>
            <w:r w:rsidRPr="00BD3E76">
              <w:rPr>
                <w:rFonts w:ascii="Arial" w:eastAsia="Times New Roman" w:hAnsi="Arial" w:cs="Arial"/>
                <w:sz w:val="20"/>
                <w:szCs w:val="20"/>
              </w:rPr>
              <w:t>Metoda</w:t>
            </w:r>
          </w:p>
        </w:tc>
        <w:tc>
          <w:tcPr>
            <w:tcW w:w="7718" w:type="dxa"/>
            <w:gridSpan w:val="7"/>
            <w:tcBorders>
              <w:top w:val="single" w:sz="4" w:space="0" w:color="000000"/>
              <w:left w:val="single" w:sz="4" w:space="0" w:color="000000"/>
              <w:bottom w:val="single" w:sz="4" w:space="0" w:color="000000"/>
              <w:right w:val="single" w:sz="4" w:space="0" w:color="000000"/>
            </w:tcBorders>
            <w:hideMark/>
          </w:tcPr>
          <w:p w14:paraId="33596BBE" w14:textId="77777777" w:rsidR="0047554B" w:rsidRPr="00BD3E76" w:rsidRDefault="0047554B" w:rsidP="00B321B1">
            <w:pPr>
              <w:spacing w:line="276" w:lineRule="auto"/>
              <w:ind w:firstLine="0"/>
              <w:jc w:val="both"/>
              <w:rPr>
                <w:rFonts w:ascii="Arial" w:eastAsia="Times New Roman" w:hAnsi="Arial" w:cs="Arial"/>
                <w:sz w:val="20"/>
                <w:szCs w:val="20"/>
              </w:rPr>
            </w:pPr>
            <w:r w:rsidRPr="00BD3E76">
              <w:rPr>
                <w:rFonts w:ascii="Arial" w:eastAsia="Times New Roman" w:hAnsi="Arial" w:cs="Arial"/>
                <w:sz w:val="20"/>
                <w:szCs w:val="20"/>
              </w:rPr>
              <w:t>Měření bude prováděno automatickým vyhodnocováním Incidentů (kategorie A) v Service Desku (SD) a porovnáním s informacemi v dohledovém systému.</w:t>
            </w:r>
          </w:p>
        </w:tc>
      </w:tr>
      <w:tr w:rsidR="0047554B" w:rsidRPr="00B97176" w14:paraId="1CC9F29F" w14:textId="77777777" w:rsidTr="00B321B1">
        <w:tc>
          <w:tcPr>
            <w:tcW w:w="1780" w:type="dxa"/>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14:paraId="43EFEFB6" w14:textId="77777777" w:rsidR="0047554B" w:rsidRPr="00BD3E76" w:rsidRDefault="0047554B" w:rsidP="00B321B1">
            <w:pPr>
              <w:tabs>
                <w:tab w:val="left" w:pos="5145"/>
              </w:tabs>
              <w:spacing w:line="276" w:lineRule="auto"/>
              <w:ind w:firstLine="0"/>
              <w:jc w:val="both"/>
              <w:rPr>
                <w:rFonts w:ascii="Arial" w:eastAsia="Times New Roman" w:hAnsi="Arial" w:cs="Arial"/>
                <w:sz w:val="20"/>
                <w:szCs w:val="20"/>
              </w:rPr>
            </w:pPr>
            <w:r w:rsidRPr="00BD3E76">
              <w:rPr>
                <w:rFonts w:ascii="Arial" w:eastAsia="Times New Roman" w:hAnsi="Arial" w:cs="Arial"/>
                <w:sz w:val="20"/>
                <w:szCs w:val="20"/>
              </w:rPr>
              <w:t>Časové body</w:t>
            </w:r>
          </w:p>
        </w:tc>
        <w:tc>
          <w:tcPr>
            <w:tcW w:w="7718" w:type="dxa"/>
            <w:gridSpan w:val="7"/>
            <w:tcBorders>
              <w:top w:val="single" w:sz="4" w:space="0" w:color="000000"/>
              <w:left w:val="single" w:sz="4" w:space="0" w:color="000000"/>
              <w:bottom w:val="single" w:sz="4" w:space="0" w:color="000000"/>
              <w:right w:val="single" w:sz="4" w:space="0" w:color="000000"/>
            </w:tcBorders>
            <w:hideMark/>
          </w:tcPr>
          <w:p w14:paraId="66CBE23F" w14:textId="77777777" w:rsidR="0047554B" w:rsidRPr="00BD3E76" w:rsidRDefault="0047554B" w:rsidP="00B321B1">
            <w:pPr>
              <w:spacing w:line="276" w:lineRule="auto"/>
              <w:ind w:firstLine="0"/>
              <w:jc w:val="both"/>
              <w:rPr>
                <w:rFonts w:ascii="Arial" w:eastAsia="Times New Roman" w:hAnsi="Arial" w:cs="Arial"/>
                <w:sz w:val="20"/>
                <w:szCs w:val="20"/>
              </w:rPr>
            </w:pPr>
            <w:r w:rsidRPr="00BD3E76">
              <w:rPr>
                <w:rFonts w:ascii="Arial" w:eastAsia="Times New Roman" w:hAnsi="Arial" w:cs="Arial"/>
                <w:sz w:val="20"/>
                <w:szCs w:val="20"/>
              </w:rPr>
              <w:t>Začátek: Čas evidence nedostupnosti služby v Service Desku (SD)</w:t>
            </w:r>
          </w:p>
          <w:p w14:paraId="36B36F84" w14:textId="77777777" w:rsidR="0047554B" w:rsidRPr="00BD3E76" w:rsidRDefault="0047554B" w:rsidP="00B321B1">
            <w:pPr>
              <w:spacing w:line="276" w:lineRule="auto"/>
              <w:ind w:firstLine="0"/>
              <w:jc w:val="both"/>
              <w:rPr>
                <w:rFonts w:ascii="Arial" w:eastAsia="Times New Roman" w:hAnsi="Arial" w:cs="Arial"/>
                <w:sz w:val="20"/>
                <w:szCs w:val="20"/>
              </w:rPr>
            </w:pPr>
            <w:r w:rsidRPr="00BD3E76">
              <w:rPr>
                <w:rFonts w:ascii="Arial" w:eastAsia="Times New Roman" w:hAnsi="Arial" w:cs="Arial"/>
                <w:sz w:val="20"/>
                <w:szCs w:val="20"/>
              </w:rPr>
              <w:t>Konec: Čas nahlášení dostupnosti služby do SD systému</w:t>
            </w:r>
          </w:p>
        </w:tc>
      </w:tr>
      <w:tr w:rsidR="0047554B" w:rsidRPr="00B97176" w14:paraId="150985B0" w14:textId="77777777" w:rsidTr="00B321B1">
        <w:tc>
          <w:tcPr>
            <w:tcW w:w="1780" w:type="dxa"/>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14:paraId="0A6D852C" w14:textId="77777777" w:rsidR="0047554B" w:rsidRPr="00BD3E76" w:rsidRDefault="0047554B" w:rsidP="00B321B1">
            <w:pPr>
              <w:tabs>
                <w:tab w:val="left" w:pos="5145"/>
              </w:tabs>
              <w:spacing w:line="276" w:lineRule="auto"/>
              <w:ind w:firstLine="0"/>
              <w:jc w:val="both"/>
              <w:rPr>
                <w:rFonts w:ascii="Arial" w:eastAsia="Times New Roman" w:hAnsi="Arial" w:cs="Arial"/>
                <w:sz w:val="20"/>
                <w:szCs w:val="20"/>
              </w:rPr>
            </w:pPr>
            <w:r w:rsidRPr="00BD3E76">
              <w:rPr>
                <w:rFonts w:ascii="Arial" w:eastAsia="Times New Roman" w:hAnsi="Arial" w:cs="Arial"/>
                <w:sz w:val="20"/>
                <w:szCs w:val="20"/>
              </w:rPr>
              <w:t>Časový interval</w:t>
            </w:r>
          </w:p>
        </w:tc>
        <w:tc>
          <w:tcPr>
            <w:tcW w:w="7718" w:type="dxa"/>
            <w:gridSpan w:val="7"/>
            <w:tcBorders>
              <w:top w:val="single" w:sz="4" w:space="0" w:color="000000"/>
              <w:left w:val="single" w:sz="4" w:space="0" w:color="000000"/>
              <w:bottom w:val="single" w:sz="4" w:space="0" w:color="000000"/>
              <w:right w:val="single" w:sz="4" w:space="0" w:color="000000"/>
            </w:tcBorders>
            <w:hideMark/>
          </w:tcPr>
          <w:p w14:paraId="269AA06F" w14:textId="77777777" w:rsidR="0047554B" w:rsidRPr="00BD3E76" w:rsidRDefault="0047554B" w:rsidP="00B321B1">
            <w:pPr>
              <w:spacing w:line="276" w:lineRule="auto"/>
              <w:ind w:firstLine="0"/>
              <w:jc w:val="both"/>
              <w:rPr>
                <w:rFonts w:ascii="Arial" w:eastAsia="Times New Roman" w:hAnsi="Arial" w:cs="Arial"/>
                <w:sz w:val="20"/>
                <w:szCs w:val="20"/>
              </w:rPr>
            </w:pPr>
            <w:r w:rsidRPr="00BD3E76">
              <w:rPr>
                <w:rFonts w:ascii="Arial" w:eastAsia="Times New Roman" w:hAnsi="Arial" w:cs="Arial"/>
                <w:sz w:val="20"/>
                <w:szCs w:val="20"/>
              </w:rPr>
              <w:t>Dostupnost bude vypočítávána, hlášena a vyhodnocována měsíčně</w:t>
            </w:r>
          </w:p>
        </w:tc>
      </w:tr>
      <w:tr w:rsidR="0047554B" w:rsidRPr="00B97176" w14:paraId="128E1B98" w14:textId="77777777" w:rsidTr="00B321B1">
        <w:tc>
          <w:tcPr>
            <w:tcW w:w="1780" w:type="dxa"/>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14:paraId="295A6FBB" w14:textId="77777777" w:rsidR="0047554B" w:rsidRPr="00BD3E76" w:rsidRDefault="0047554B" w:rsidP="00B321B1">
            <w:pPr>
              <w:tabs>
                <w:tab w:val="left" w:pos="5145"/>
              </w:tabs>
              <w:spacing w:line="276" w:lineRule="auto"/>
              <w:ind w:firstLine="0"/>
              <w:jc w:val="both"/>
              <w:rPr>
                <w:rFonts w:ascii="Arial" w:eastAsia="Times New Roman" w:hAnsi="Arial" w:cs="Arial"/>
                <w:sz w:val="20"/>
                <w:szCs w:val="20"/>
              </w:rPr>
            </w:pPr>
            <w:r w:rsidRPr="00BD3E76">
              <w:rPr>
                <w:rFonts w:ascii="Arial" w:eastAsia="Times New Roman" w:hAnsi="Arial" w:cs="Arial"/>
                <w:sz w:val="20"/>
                <w:szCs w:val="20"/>
              </w:rPr>
              <w:t>Jednotka</w:t>
            </w:r>
          </w:p>
        </w:tc>
        <w:tc>
          <w:tcPr>
            <w:tcW w:w="7718" w:type="dxa"/>
            <w:gridSpan w:val="7"/>
            <w:tcBorders>
              <w:top w:val="single" w:sz="4" w:space="0" w:color="000000"/>
              <w:left w:val="single" w:sz="4" w:space="0" w:color="000000"/>
              <w:bottom w:val="single" w:sz="4" w:space="0" w:color="000000"/>
              <w:right w:val="single" w:sz="4" w:space="0" w:color="000000"/>
            </w:tcBorders>
            <w:hideMark/>
          </w:tcPr>
          <w:p w14:paraId="0D7D14A8" w14:textId="77777777" w:rsidR="0047554B" w:rsidRPr="00BD3E76" w:rsidRDefault="0047554B" w:rsidP="00B321B1">
            <w:pPr>
              <w:spacing w:line="276" w:lineRule="auto"/>
              <w:ind w:firstLine="0"/>
              <w:jc w:val="both"/>
              <w:rPr>
                <w:rFonts w:ascii="Arial" w:eastAsia="Times New Roman" w:hAnsi="Arial" w:cs="Arial"/>
                <w:sz w:val="20"/>
                <w:szCs w:val="20"/>
              </w:rPr>
            </w:pPr>
            <w:r w:rsidRPr="00BD3E76">
              <w:rPr>
                <w:rFonts w:ascii="Arial" w:eastAsia="Times New Roman" w:hAnsi="Arial" w:cs="Arial"/>
                <w:sz w:val="20"/>
                <w:szCs w:val="20"/>
              </w:rPr>
              <w:t>Dostupnost bude měřena společně pro obě Datová centra</w:t>
            </w:r>
          </w:p>
        </w:tc>
      </w:tr>
      <w:tr w:rsidR="0047554B" w:rsidRPr="00B97176" w14:paraId="7522F345" w14:textId="77777777" w:rsidTr="00B321B1">
        <w:tc>
          <w:tcPr>
            <w:tcW w:w="1780" w:type="dxa"/>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14:paraId="70C55049" w14:textId="77777777" w:rsidR="0047554B" w:rsidRPr="00BD3E76" w:rsidRDefault="0047554B" w:rsidP="00B321B1">
            <w:pPr>
              <w:tabs>
                <w:tab w:val="left" w:pos="5145"/>
              </w:tabs>
              <w:spacing w:line="276" w:lineRule="auto"/>
              <w:ind w:firstLine="0"/>
              <w:jc w:val="both"/>
              <w:rPr>
                <w:rFonts w:ascii="Arial" w:eastAsia="Times New Roman" w:hAnsi="Arial" w:cs="Arial"/>
                <w:sz w:val="20"/>
                <w:szCs w:val="20"/>
              </w:rPr>
            </w:pPr>
            <w:r w:rsidRPr="00BD3E76">
              <w:rPr>
                <w:rFonts w:ascii="Arial" w:eastAsia="Times New Roman" w:hAnsi="Arial" w:cs="Arial"/>
                <w:sz w:val="20"/>
                <w:szCs w:val="20"/>
              </w:rPr>
              <w:t>Výjimky</w:t>
            </w:r>
          </w:p>
        </w:tc>
        <w:tc>
          <w:tcPr>
            <w:tcW w:w="7718" w:type="dxa"/>
            <w:gridSpan w:val="7"/>
            <w:tcBorders>
              <w:top w:val="single" w:sz="4" w:space="0" w:color="000000"/>
              <w:left w:val="single" w:sz="4" w:space="0" w:color="000000"/>
              <w:bottom w:val="single" w:sz="4" w:space="0" w:color="000000"/>
              <w:right w:val="single" w:sz="4" w:space="0" w:color="000000"/>
            </w:tcBorders>
            <w:hideMark/>
          </w:tcPr>
          <w:p w14:paraId="5CA5F7F4" w14:textId="77777777" w:rsidR="0047554B" w:rsidRPr="00BD3E76" w:rsidRDefault="0047554B" w:rsidP="00B321B1">
            <w:pPr>
              <w:spacing w:line="276" w:lineRule="auto"/>
              <w:ind w:firstLine="0"/>
              <w:jc w:val="both"/>
              <w:rPr>
                <w:rFonts w:ascii="Arial" w:eastAsia="Times New Roman" w:hAnsi="Arial" w:cs="Arial"/>
                <w:sz w:val="20"/>
                <w:szCs w:val="20"/>
              </w:rPr>
            </w:pPr>
            <w:r w:rsidRPr="00BD3E76">
              <w:rPr>
                <w:rFonts w:ascii="Arial" w:eastAsia="Times New Roman" w:hAnsi="Arial" w:cs="Arial"/>
                <w:sz w:val="20"/>
                <w:szCs w:val="20"/>
              </w:rPr>
              <w:t>Měření bude prováděno pro všechny produkční systémy.</w:t>
            </w:r>
          </w:p>
          <w:p w14:paraId="66263A28" w14:textId="77777777" w:rsidR="0047554B" w:rsidRPr="00BD3E76" w:rsidRDefault="0047554B" w:rsidP="00B321B1">
            <w:pPr>
              <w:spacing w:line="276" w:lineRule="auto"/>
              <w:ind w:firstLine="0"/>
              <w:jc w:val="both"/>
              <w:rPr>
                <w:rFonts w:ascii="Arial" w:eastAsia="Times New Roman" w:hAnsi="Arial" w:cs="Arial"/>
                <w:sz w:val="20"/>
                <w:szCs w:val="20"/>
              </w:rPr>
            </w:pPr>
            <w:r w:rsidRPr="00BD3E76">
              <w:rPr>
                <w:rFonts w:ascii="Arial" w:eastAsia="Times New Roman" w:hAnsi="Arial" w:cs="Arial"/>
                <w:sz w:val="20"/>
                <w:szCs w:val="20"/>
              </w:rPr>
              <w:t>Měření nebude prováděno pro systémy testovací a vývojové prostředí.</w:t>
            </w:r>
          </w:p>
          <w:p w14:paraId="63920DA9" w14:textId="77777777" w:rsidR="0047554B" w:rsidRPr="00BD3E76" w:rsidRDefault="0047554B" w:rsidP="00B321B1">
            <w:pPr>
              <w:spacing w:line="276" w:lineRule="auto"/>
              <w:ind w:firstLine="0"/>
              <w:jc w:val="both"/>
              <w:rPr>
                <w:rFonts w:ascii="Arial" w:eastAsia="Times New Roman" w:hAnsi="Arial" w:cs="Arial"/>
                <w:sz w:val="20"/>
                <w:szCs w:val="20"/>
              </w:rPr>
            </w:pPr>
            <w:r w:rsidRPr="00BD3E76">
              <w:rPr>
                <w:rFonts w:ascii="Arial" w:eastAsia="Times New Roman" w:hAnsi="Arial" w:cs="Arial"/>
                <w:sz w:val="20"/>
                <w:szCs w:val="20"/>
              </w:rPr>
              <w:t>Měření bude prováděno pouze v odsouhlasené provozní době KS 1.1 nebo prvku infrastruktury</w:t>
            </w:r>
          </w:p>
        </w:tc>
      </w:tr>
      <w:tr w:rsidR="0047554B" w:rsidRPr="00E8522F" w14:paraId="78D596F5" w14:textId="77777777" w:rsidTr="00B321B1">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trHeight w:val="300"/>
          <w:jc w:val="center"/>
        </w:trPr>
        <w:tc>
          <w:tcPr>
            <w:tcW w:w="9498" w:type="dxa"/>
            <w:gridSpan w:val="8"/>
            <w:shd w:val="clear" w:color="auto" w:fill="B8CCE4" w:themeFill="accent1" w:themeFillTint="66"/>
            <w:noWrap/>
            <w:vAlign w:val="bottom"/>
            <w:hideMark/>
          </w:tcPr>
          <w:p w14:paraId="58DB86F7" w14:textId="77777777" w:rsidR="0047554B" w:rsidRPr="000B24BE" w:rsidRDefault="0047554B" w:rsidP="00B321B1">
            <w:pPr>
              <w:ind w:firstLine="0"/>
              <w:jc w:val="both"/>
              <w:rPr>
                <w:rFonts w:ascii="Arial" w:hAnsi="Arial" w:cs="Arial"/>
                <w:color w:val="000000"/>
                <w:sz w:val="20"/>
                <w:szCs w:val="20"/>
              </w:rPr>
            </w:pPr>
            <w:r w:rsidRPr="000B24BE">
              <w:rPr>
                <w:rFonts w:ascii="Arial" w:hAnsi="Arial" w:cs="Arial"/>
                <w:color w:val="000000"/>
                <w:sz w:val="20"/>
                <w:szCs w:val="20"/>
              </w:rPr>
              <w:lastRenderedPageBreak/>
              <w:t>Dostupnost pro ZPD</w:t>
            </w:r>
          </w:p>
        </w:tc>
      </w:tr>
      <w:tr w:rsidR="0047554B" w:rsidRPr="00E8522F" w14:paraId="3B2EBA9C" w14:textId="77777777" w:rsidTr="00B321B1">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trHeight w:val="300"/>
          <w:jc w:val="center"/>
        </w:trPr>
        <w:tc>
          <w:tcPr>
            <w:tcW w:w="2969" w:type="dxa"/>
            <w:gridSpan w:val="2"/>
            <w:shd w:val="clear" w:color="auto" w:fill="B8CCE4" w:themeFill="accent1" w:themeFillTint="66"/>
            <w:noWrap/>
            <w:vAlign w:val="bottom"/>
            <w:hideMark/>
          </w:tcPr>
          <w:p w14:paraId="350D1E0E" w14:textId="77777777" w:rsidR="0047554B" w:rsidRPr="00E8522F" w:rsidRDefault="0047554B" w:rsidP="00B321B1">
            <w:pPr>
              <w:ind w:firstLine="0"/>
              <w:jc w:val="both"/>
              <w:rPr>
                <w:rFonts w:ascii="Arial" w:hAnsi="Arial" w:cs="Arial"/>
                <w:color w:val="000000"/>
                <w:sz w:val="20"/>
                <w:szCs w:val="20"/>
              </w:rPr>
            </w:pPr>
            <w:r w:rsidRPr="00E8522F">
              <w:rPr>
                <w:rFonts w:ascii="Arial" w:hAnsi="Arial" w:cs="Arial"/>
                <w:color w:val="000000"/>
                <w:sz w:val="20"/>
                <w:szCs w:val="20"/>
              </w:rPr>
              <w:t>Služba, sleva na poskytované služby</w:t>
            </w:r>
          </w:p>
        </w:tc>
        <w:tc>
          <w:tcPr>
            <w:tcW w:w="994" w:type="dxa"/>
            <w:shd w:val="clear" w:color="auto" w:fill="B8CCE4" w:themeFill="accent1" w:themeFillTint="66"/>
            <w:noWrap/>
            <w:vAlign w:val="bottom"/>
            <w:hideMark/>
          </w:tcPr>
          <w:p w14:paraId="5346CC09" w14:textId="77777777" w:rsidR="0047554B" w:rsidRPr="00E8522F" w:rsidRDefault="0047554B" w:rsidP="00B321B1">
            <w:pPr>
              <w:ind w:firstLine="0"/>
              <w:jc w:val="both"/>
              <w:rPr>
                <w:rFonts w:ascii="Arial" w:hAnsi="Arial" w:cs="Arial"/>
                <w:color w:val="000000"/>
                <w:sz w:val="20"/>
                <w:szCs w:val="20"/>
              </w:rPr>
            </w:pPr>
            <w:r w:rsidRPr="00E8522F">
              <w:rPr>
                <w:rFonts w:ascii="Arial" w:hAnsi="Arial" w:cs="Arial"/>
                <w:color w:val="000000"/>
                <w:sz w:val="20"/>
                <w:szCs w:val="20"/>
              </w:rPr>
              <w:t>&gt;99,8%</w:t>
            </w:r>
          </w:p>
        </w:tc>
        <w:tc>
          <w:tcPr>
            <w:tcW w:w="1105" w:type="dxa"/>
            <w:shd w:val="clear" w:color="auto" w:fill="B8CCE4" w:themeFill="accent1" w:themeFillTint="66"/>
            <w:noWrap/>
            <w:vAlign w:val="bottom"/>
            <w:hideMark/>
          </w:tcPr>
          <w:p w14:paraId="5E0E6403" w14:textId="77777777" w:rsidR="0047554B" w:rsidRPr="00E8522F" w:rsidRDefault="0047554B" w:rsidP="00B321B1">
            <w:pPr>
              <w:ind w:firstLine="0"/>
              <w:jc w:val="both"/>
              <w:rPr>
                <w:rFonts w:ascii="Arial" w:hAnsi="Arial" w:cs="Arial"/>
                <w:color w:val="000000"/>
                <w:sz w:val="20"/>
                <w:szCs w:val="20"/>
              </w:rPr>
            </w:pPr>
            <w:r w:rsidRPr="00E8522F">
              <w:rPr>
                <w:rFonts w:ascii="Arial" w:hAnsi="Arial" w:cs="Arial"/>
                <w:color w:val="000000"/>
                <w:sz w:val="20"/>
                <w:szCs w:val="20"/>
              </w:rPr>
              <w:t>&gt;99,0%</w:t>
            </w:r>
          </w:p>
        </w:tc>
        <w:tc>
          <w:tcPr>
            <w:tcW w:w="1105" w:type="dxa"/>
            <w:shd w:val="clear" w:color="auto" w:fill="B8CCE4" w:themeFill="accent1" w:themeFillTint="66"/>
            <w:noWrap/>
            <w:vAlign w:val="bottom"/>
            <w:hideMark/>
          </w:tcPr>
          <w:p w14:paraId="691FB2C2" w14:textId="77777777" w:rsidR="0047554B" w:rsidRPr="00E8522F" w:rsidRDefault="0047554B" w:rsidP="00B321B1">
            <w:pPr>
              <w:ind w:firstLine="0"/>
              <w:jc w:val="both"/>
              <w:rPr>
                <w:rFonts w:ascii="Arial" w:hAnsi="Arial" w:cs="Arial"/>
                <w:color w:val="000000"/>
                <w:sz w:val="20"/>
                <w:szCs w:val="20"/>
              </w:rPr>
            </w:pPr>
            <w:r w:rsidRPr="00E8522F">
              <w:rPr>
                <w:rFonts w:ascii="Arial" w:hAnsi="Arial" w:cs="Arial"/>
                <w:color w:val="000000"/>
                <w:sz w:val="20"/>
                <w:szCs w:val="20"/>
              </w:rPr>
              <w:t>&gt;97,0%</w:t>
            </w:r>
          </w:p>
        </w:tc>
        <w:tc>
          <w:tcPr>
            <w:tcW w:w="1217" w:type="dxa"/>
            <w:shd w:val="clear" w:color="auto" w:fill="B8CCE4" w:themeFill="accent1" w:themeFillTint="66"/>
            <w:noWrap/>
            <w:vAlign w:val="bottom"/>
            <w:hideMark/>
          </w:tcPr>
          <w:p w14:paraId="0019BD5C" w14:textId="77777777" w:rsidR="0047554B" w:rsidRPr="00E8522F" w:rsidRDefault="0047554B" w:rsidP="00B321B1">
            <w:pPr>
              <w:ind w:firstLine="0"/>
              <w:jc w:val="both"/>
              <w:rPr>
                <w:rFonts w:ascii="Arial" w:hAnsi="Arial" w:cs="Arial"/>
                <w:color w:val="000000"/>
                <w:sz w:val="20"/>
                <w:szCs w:val="20"/>
              </w:rPr>
            </w:pPr>
            <w:r w:rsidRPr="00E8522F">
              <w:rPr>
                <w:rFonts w:ascii="Arial" w:hAnsi="Arial" w:cs="Arial"/>
                <w:color w:val="000000"/>
                <w:sz w:val="20"/>
                <w:szCs w:val="20"/>
              </w:rPr>
              <w:t>&gt;95,0%</w:t>
            </w:r>
          </w:p>
        </w:tc>
        <w:tc>
          <w:tcPr>
            <w:tcW w:w="1105" w:type="dxa"/>
            <w:shd w:val="clear" w:color="auto" w:fill="B8CCE4" w:themeFill="accent1" w:themeFillTint="66"/>
            <w:noWrap/>
            <w:vAlign w:val="bottom"/>
            <w:hideMark/>
          </w:tcPr>
          <w:p w14:paraId="76820FB7" w14:textId="77777777" w:rsidR="0047554B" w:rsidRPr="00E8522F" w:rsidRDefault="0047554B" w:rsidP="00B321B1">
            <w:pPr>
              <w:ind w:firstLine="0"/>
              <w:jc w:val="both"/>
              <w:rPr>
                <w:rFonts w:ascii="Arial" w:hAnsi="Arial" w:cs="Arial"/>
                <w:color w:val="000000"/>
                <w:sz w:val="20"/>
                <w:szCs w:val="20"/>
              </w:rPr>
            </w:pPr>
            <w:r w:rsidRPr="00E8522F">
              <w:rPr>
                <w:rFonts w:ascii="Arial" w:hAnsi="Arial" w:cs="Arial"/>
                <w:color w:val="000000"/>
                <w:sz w:val="20"/>
                <w:szCs w:val="20"/>
              </w:rPr>
              <w:t>&gt;90,0%</w:t>
            </w:r>
          </w:p>
        </w:tc>
        <w:tc>
          <w:tcPr>
            <w:tcW w:w="1003" w:type="dxa"/>
            <w:shd w:val="clear" w:color="auto" w:fill="B8CCE4" w:themeFill="accent1" w:themeFillTint="66"/>
            <w:noWrap/>
            <w:vAlign w:val="bottom"/>
            <w:hideMark/>
          </w:tcPr>
          <w:p w14:paraId="76A1E081" w14:textId="77777777" w:rsidR="0047554B" w:rsidRPr="00E8522F" w:rsidRDefault="0047554B" w:rsidP="00B321B1">
            <w:pPr>
              <w:ind w:firstLine="0"/>
              <w:jc w:val="both"/>
              <w:rPr>
                <w:rFonts w:ascii="Arial" w:hAnsi="Arial" w:cs="Arial"/>
                <w:color w:val="000000"/>
                <w:sz w:val="20"/>
                <w:szCs w:val="20"/>
              </w:rPr>
            </w:pPr>
            <w:r w:rsidRPr="00E8522F">
              <w:rPr>
                <w:rFonts w:ascii="Arial" w:hAnsi="Arial" w:cs="Arial"/>
                <w:color w:val="000000"/>
                <w:sz w:val="20"/>
                <w:szCs w:val="20"/>
              </w:rPr>
              <w:t>&lt;90,0%</w:t>
            </w:r>
          </w:p>
        </w:tc>
      </w:tr>
      <w:tr w:rsidR="0047554B" w:rsidRPr="00E8522F" w14:paraId="554A7FF8" w14:textId="77777777" w:rsidTr="00B321B1">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trHeight w:val="300"/>
          <w:jc w:val="center"/>
        </w:trPr>
        <w:tc>
          <w:tcPr>
            <w:tcW w:w="2969" w:type="dxa"/>
            <w:gridSpan w:val="2"/>
            <w:shd w:val="clear" w:color="auto" w:fill="auto"/>
            <w:noWrap/>
            <w:vAlign w:val="center"/>
          </w:tcPr>
          <w:p w14:paraId="0AB9D55B" w14:textId="77777777" w:rsidR="0047554B" w:rsidRPr="00E8522F" w:rsidRDefault="0047554B" w:rsidP="00B321B1">
            <w:pPr>
              <w:ind w:firstLine="0"/>
              <w:jc w:val="both"/>
              <w:rPr>
                <w:rFonts w:ascii="Arial" w:hAnsi="Arial" w:cs="Arial"/>
                <w:color w:val="000000"/>
                <w:sz w:val="20"/>
                <w:szCs w:val="20"/>
              </w:rPr>
            </w:pPr>
            <w:r w:rsidRPr="00E8522F">
              <w:rPr>
                <w:rFonts w:ascii="Arial" w:hAnsi="Arial" w:cs="Arial"/>
                <w:color w:val="000000"/>
                <w:sz w:val="20"/>
                <w:szCs w:val="20"/>
              </w:rPr>
              <w:t>KS1.1</w:t>
            </w:r>
            <w:r w:rsidRPr="00E8522F">
              <w:rPr>
                <w:rFonts w:ascii="Arial" w:hAnsi="Arial" w:cs="Arial"/>
                <w:color w:val="000000"/>
                <w:sz w:val="20"/>
                <w:szCs w:val="20"/>
              </w:rPr>
              <w:tab/>
              <w:t xml:space="preserve">Podpora provozu </w:t>
            </w:r>
            <w:r w:rsidR="00176743">
              <w:rPr>
                <w:rFonts w:ascii="Arial" w:hAnsi="Arial" w:cs="Arial"/>
                <w:color w:val="000000"/>
                <w:sz w:val="20"/>
                <w:szCs w:val="20"/>
              </w:rPr>
              <w:t>EKIS MPSV</w:t>
            </w:r>
          </w:p>
        </w:tc>
        <w:tc>
          <w:tcPr>
            <w:tcW w:w="994" w:type="dxa"/>
            <w:shd w:val="clear" w:color="auto" w:fill="auto"/>
            <w:noWrap/>
            <w:vAlign w:val="center"/>
          </w:tcPr>
          <w:p w14:paraId="163AC001" w14:textId="77777777" w:rsidR="0047554B" w:rsidRPr="002427A3" w:rsidRDefault="0047554B" w:rsidP="00B321B1">
            <w:pPr>
              <w:ind w:firstLine="0"/>
              <w:jc w:val="both"/>
              <w:rPr>
                <w:rFonts w:ascii="Arial" w:hAnsi="Arial"/>
                <w:color w:val="000000"/>
                <w:sz w:val="20"/>
              </w:rPr>
            </w:pPr>
            <w:r w:rsidRPr="002427A3">
              <w:rPr>
                <w:rFonts w:ascii="Arial" w:hAnsi="Arial"/>
                <w:color w:val="000000"/>
                <w:sz w:val="20"/>
              </w:rPr>
              <w:t>0%</w:t>
            </w:r>
          </w:p>
        </w:tc>
        <w:tc>
          <w:tcPr>
            <w:tcW w:w="1105" w:type="dxa"/>
            <w:shd w:val="clear" w:color="auto" w:fill="auto"/>
            <w:noWrap/>
            <w:vAlign w:val="center"/>
          </w:tcPr>
          <w:p w14:paraId="66E4A5D3" w14:textId="77777777" w:rsidR="0047554B" w:rsidRPr="002427A3" w:rsidRDefault="0047554B" w:rsidP="00B321B1">
            <w:pPr>
              <w:ind w:firstLine="0"/>
              <w:jc w:val="both"/>
              <w:rPr>
                <w:rFonts w:ascii="Arial" w:hAnsi="Arial"/>
                <w:color w:val="000000"/>
                <w:sz w:val="20"/>
              </w:rPr>
            </w:pPr>
            <w:r w:rsidRPr="002427A3">
              <w:rPr>
                <w:rFonts w:ascii="Arial" w:hAnsi="Arial"/>
                <w:color w:val="000000"/>
                <w:sz w:val="20"/>
              </w:rPr>
              <w:t>10%</w:t>
            </w:r>
          </w:p>
        </w:tc>
        <w:tc>
          <w:tcPr>
            <w:tcW w:w="1105" w:type="dxa"/>
            <w:shd w:val="clear" w:color="auto" w:fill="auto"/>
            <w:noWrap/>
            <w:vAlign w:val="center"/>
          </w:tcPr>
          <w:p w14:paraId="6CBA8A15" w14:textId="77777777" w:rsidR="0047554B" w:rsidRPr="002427A3" w:rsidRDefault="0047554B" w:rsidP="00B321B1">
            <w:pPr>
              <w:ind w:firstLine="0"/>
              <w:jc w:val="both"/>
              <w:rPr>
                <w:rFonts w:ascii="Arial" w:hAnsi="Arial"/>
                <w:color w:val="000000"/>
                <w:sz w:val="20"/>
              </w:rPr>
            </w:pPr>
            <w:r w:rsidRPr="002427A3">
              <w:rPr>
                <w:rFonts w:ascii="Arial" w:hAnsi="Arial"/>
                <w:color w:val="000000"/>
                <w:sz w:val="20"/>
              </w:rPr>
              <w:t>20%</w:t>
            </w:r>
          </w:p>
        </w:tc>
        <w:tc>
          <w:tcPr>
            <w:tcW w:w="1217" w:type="dxa"/>
            <w:shd w:val="clear" w:color="auto" w:fill="auto"/>
            <w:noWrap/>
            <w:vAlign w:val="center"/>
          </w:tcPr>
          <w:p w14:paraId="4B504030" w14:textId="77777777" w:rsidR="0047554B" w:rsidRPr="002427A3" w:rsidRDefault="0047554B" w:rsidP="00B321B1">
            <w:pPr>
              <w:ind w:firstLine="0"/>
              <w:jc w:val="both"/>
              <w:rPr>
                <w:rFonts w:ascii="Arial" w:hAnsi="Arial"/>
                <w:color w:val="000000"/>
                <w:sz w:val="20"/>
              </w:rPr>
            </w:pPr>
            <w:r w:rsidRPr="002427A3">
              <w:rPr>
                <w:rFonts w:ascii="Arial" w:hAnsi="Arial"/>
                <w:color w:val="000000"/>
                <w:sz w:val="20"/>
              </w:rPr>
              <w:t>30%</w:t>
            </w:r>
          </w:p>
        </w:tc>
        <w:tc>
          <w:tcPr>
            <w:tcW w:w="1105" w:type="dxa"/>
            <w:shd w:val="clear" w:color="auto" w:fill="auto"/>
            <w:noWrap/>
            <w:vAlign w:val="center"/>
          </w:tcPr>
          <w:p w14:paraId="60BB5551" w14:textId="77777777" w:rsidR="0047554B" w:rsidRPr="002427A3" w:rsidRDefault="0047554B" w:rsidP="00B321B1">
            <w:pPr>
              <w:ind w:firstLine="0"/>
              <w:jc w:val="both"/>
              <w:rPr>
                <w:rFonts w:ascii="Arial" w:hAnsi="Arial"/>
                <w:color w:val="000000"/>
                <w:sz w:val="20"/>
              </w:rPr>
            </w:pPr>
            <w:r w:rsidRPr="002427A3">
              <w:rPr>
                <w:rFonts w:ascii="Arial" w:hAnsi="Arial"/>
                <w:color w:val="000000"/>
                <w:sz w:val="20"/>
              </w:rPr>
              <w:t>40%</w:t>
            </w:r>
          </w:p>
        </w:tc>
        <w:tc>
          <w:tcPr>
            <w:tcW w:w="1003" w:type="dxa"/>
            <w:shd w:val="clear" w:color="auto" w:fill="auto"/>
            <w:noWrap/>
            <w:vAlign w:val="center"/>
          </w:tcPr>
          <w:p w14:paraId="0DC4E323" w14:textId="77777777" w:rsidR="0047554B" w:rsidRPr="002427A3" w:rsidRDefault="0047554B" w:rsidP="00B321B1">
            <w:pPr>
              <w:ind w:firstLine="0"/>
              <w:jc w:val="both"/>
              <w:rPr>
                <w:rFonts w:ascii="Arial" w:hAnsi="Arial"/>
                <w:color w:val="000000"/>
                <w:sz w:val="20"/>
              </w:rPr>
            </w:pPr>
            <w:r w:rsidRPr="002427A3">
              <w:rPr>
                <w:rFonts w:ascii="Arial" w:hAnsi="Arial"/>
                <w:color w:val="000000"/>
                <w:sz w:val="20"/>
              </w:rPr>
              <w:t>50%</w:t>
            </w:r>
          </w:p>
        </w:tc>
      </w:tr>
      <w:tr w:rsidR="0047554B" w:rsidRPr="00E8522F" w14:paraId="2117101C" w14:textId="77777777" w:rsidTr="00B321B1">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trHeight w:val="300"/>
          <w:jc w:val="center"/>
        </w:trPr>
        <w:tc>
          <w:tcPr>
            <w:tcW w:w="9498" w:type="dxa"/>
            <w:gridSpan w:val="8"/>
            <w:shd w:val="clear" w:color="auto" w:fill="B0CAFF"/>
            <w:noWrap/>
            <w:vAlign w:val="bottom"/>
            <w:hideMark/>
          </w:tcPr>
          <w:p w14:paraId="261C2729" w14:textId="77777777" w:rsidR="0047554B" w:rsidRPr="00E8522F" w:rsidRDefault="0047554B" w:rsidP="00B321B1">
            <w:pPr>
              <w:ind w:firstLine="0"/>
              <w:jc w:val="both"/>
              <w:rPr>
                <w:rFonts w:ascii="Arial" w:hAnsi="Arial" w:cs="Arial"/>
                <w:color w:val="000000"/>
                <w:sz w:val="20"/>
                <w:szCs w:val="20"/>
              </w:rPr>
            </w:pPr>
            <w:r w:rsidRPr="00E8522F">
              <w:rPr>
                <w:rFonts w:ascii="Arial" w:hAnsi="Arial" w:cs="Arial"/>
                <w:color w:val="000000"/>
                <w:sz w:val="20"/>
                <w:szCs w:val="20"/>
              </w:rPr>
              <w:t>Dostupnost mimo ZPD</w:t>
            </w:r>
          </w:p>
        </w:tc>
      </w:tr>
      <w:tr w:rsidR="0047554B" w:rsidRPr="00E8522F" w14:paraId="0313A4CE" w14:textId="77777777" w:rsidTr="00B321B1">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trHeight w:val="300"/>
          <w:jc w:val="center"/>
        </w:trPr>
        <w:tc>
          <w:tcPr>
            <w:tcW w:w="2969" w:type="dxa"/>
            <w:gridSpan w:val="2"/>
            <w:shd w:val="clear" w:color="auto" w:fill="B0CAFF"/>
            <w:noWrap/>
            <w:vAlign w:val="bottom"/>
            <w:hideMark/>
          </w:tcPr>
          <w:p w14:paraId="0CD1CF34" w14:textId="77777777" w:rsidR="0047554B" w:rsidRPr="00E8522F" w:rsidRDefault="0047554B" w:rsidP="00B321B1">
            <w:pPr>
              <w:ind w:firstLine="0"/>
              <w:jc w:val="both"/>
              <w:rPr>
                <w:rFonts w:ascii="Arial" w:hAnsi="Arial" w:cs="Arial"/>
                <w:color w:val="000000"/>
                <w:sz w:val="20"/>
                <w:szCs w:val="20"/>
              </w:rPr>
            </w:pPr>
            <w:r w:rsidRPr="00E8522F">
              <w:rPr>
                <w:rFonts w:ascii="Arial" w:hAnsi="Arial" w:cs="Arial"/>
                <w:color w:val="000000"/>
                <w:sz w:val="20"/>
                <w:szCs w:val="20"/>
              </w:rPr>
              <w:t>Služba, sleva na poskytované služby</w:t>
            </w:r>
          </w:p>
        </w:tc>
        <w:tc>
          <w:tcPr>
            <w:tcW w:w="994" w:type="dxa"/>
            <w:shd w:val="clear" w:color="auto" w:fill="B0CAFF"/>
            <w:noWrap/>
            <w:vAlign w:val="bottom"/>
            <w:hideMark/>
          </w:tcPr>
          <w:p w14:paraId="6806A6E0" w14:textId="77777777" w:rsidR="0047554B" w:rsidRPr="00E8522F" w:rsidRDefault="0047554B" w:rsidP="00B321B1">
            <w:pPr>
              <w:ind w:firstLine="0"/>
              <w:jc w:val="both"/>
              <w:rPr>
                <w:rFonts w:ascii="Arial" w:hAnsi="Arial" w:cs="Arial"/>
                <w:color w:val="000000"/>
                <w:sz w:val="20"/>
                <w:szCs w:val="20"/>
              </w:rPr>
            </w:pPr>
            <w:r w:rsidRPr="00E8522F">
              <w:rPr>
                <w:rFonts w:ascii="Arial" w:hAnsi="Arial" w:cs="Arial"/>
                <w:color w:val="000000"/>
                <w:sz w:val="20"/>
                <w:szCs w:val="20"/>
              </w:rPr>
              <w:t>&gt;98,0%</w:t>
            </w:r>
          </w:p>
        </w:tc>
        <w:tc>
          <w:tcPr>
            <w:tcW w:w="1105" w:type="dxa"/>
            <w:shd w:val="clear" w:color="auto" w:fill="B0CAFF"/>
            <w:noWrap/>
            <w:vAlign w:val="bottom"/>
            <w:hideMark/>
          </w:tcPr>
          <w:p w14:paraId="623CC6ED" w14:textId="77777777" w:rsidR="0047554B" w:rsidRPr="00E8522F" w:rsidRDefault="0047554B" w:rsidP="00B321B1">
            <w:pPr>
              <w:ind w:firstLine="0"/>
              <w:jc w:val="both"/>
              <w:rPr>
                <w:rFonts w:ascii="Arial" w:hAnsi="Arial" w:cs="Arial"/>
                <w:color w:val="000000"/>
                <w:sz w:val="20"/>
                <w:szCs w:val="20"/>
              </w:rPr>
            </w:pPr>
            <w:r w:rsidRPr="00E8522F">
              <w:rPr>
                <w:rFonts w:ascii="Arial" w:hAnsi="Arial" w:cs="Arial"/>
                <w:color w:val="000000"/>
                <w:sz w:val="20"/>
                <w:szCs w:val="20"/>
              </w:rPr>
              <w:t>&gt;94,0%</w:t>
            </w:r>
          </w:p>
        </w:tc>
        <w:tc>
          <w:tcPr>
            <w:tcW w:w="1105" w:type="dxa"/>
            <w:shd w:val="clear" w:color="auto" w:fill="B0CAFF"/>
            <w:noWrap/>
            <w:vAlign w:val="bottom"/>
            <w:hideMark/>
          </w:tcPr>
          <w:p w14:paraId="50A84CFC" w14:textId="77777777" w:rsidR="0047554B" w:rsidRPr="00E8522F" w:rsidRDefault="0047554B" w:rsidP="00B321B1">
            <w:pPr>
              <w:ind w:firstLine="0"/>
              <w:jc w:val="both"/>
              <w:rPr>
                <w:rFonts w:ascii="Arial" w:hAnsi="Arial" w:cs="Arial"/>
                <w:color w:val="000000"/>
                <w:sz w:val="20"/>
                <w:szCs w:val="20"/>
              </w:rPr>
            </w:pPr>
            <w:r w:rsidRPr="00E8522F">
              <w:rPr>
                <w:rFonts w:ascii="Arial" w:hAnsi="Arial" w:cs="Arial"/>
                <w:color w:val="000000"/>
                <w:sz w:val="20"/>
                <w:szCs w:val="20"/>
              </w:rPr>
              <w:t>&gt;90,0%</w:t>
            </w:r>
          </w:p>
        </w:tc>
        <w:tc>
          <w:tcPr>
            <w:tcW w:w="1217" w:type="dxa"/>
            <w:shd w:val="clear" w:color="auto" w:fill="B0CAFF"/>
            <w:noWrap/>
            <w:vAlign w:val="bottom"/>
            <w:hideMark/>
          </w:tcPr>
          <w:p w14:paraId="639E460C" w14:textId="77777777" w:rsidR="0047554B" w:rsidRPr="00E8522F" w:rsidRDefault="0047554B" w:rsidP="00B321B1">
            <w:pPr>
              <w:ind w:firstLine="0"/>
              <w:jc w:val="both"/>
              <w:rPr>
                <w:rFonts w:ascii="Arial" w:hAnsi="Arial" w:cs="Arial"/>
                <w:color w:val="000000"/>
                <w:sz w:val="20"/>
                <w:szCs w:val="20"/>
              </w:rPr>
            </w:pPr>
            <w:r w:rsidRPr="00E8522F">
              <w:rPr>
                <w:rFonts w:ascii="Arial" w:hAnsi="Arial" w:cs="Arial"/>
                <w:color w:val="000000"/>
                <w:sz w:val="20"/>
                <w:szCs w:val="20"/>
              </w:rPr>
              <w:t>&gt;86,0%</w:t>
            </w:r>
          </w:p>
        </w:tc>
        <w:tc>
          <w:tcPr>
            <w:tcW w:w="1105" w:type="dxa"/>
            <w:shd w:val="clear" w:color="auto" w:fill="B0CAFF"/>
            <w:noWrap/>
            <w:vAlign w:val="bottom"/>
            <w:hideMark/>
          </w:tcPr>
          <w:p w14:paraId="49F226C8" w14:textId="77777777" w:rsidR="0047554B" w:rsidRPr="00E8522F" w:rsidRDefault="0047554B" w:rsidP="00B321B1">
            <w:pPr>
              <w:ind w:firstLine="0"/>
              <w:jc w:val="both"/>
              <w:rPr>
                <w:rFonts w:ascii="Arial" w:hAnsi="Arial" w:cs="Arial"/>
                <w:color w:val="000000"/>
                <w:sz w:val="20"/>
                <w:szCs w:val="20"/>
              </w:rPr>
            </w:pPr>
            <w:r w:rsidRPr="00E8522F">
              <w:rPr>
                <w:rFonts w:ascii="Arial" w:hAnsi="Arial" w:cs="Arial"/>
                <w:color w:val="000000"/>
                <w:sz w:val="20"/>
                <w:szCs w:val="20"/>
              </w:rPr>
              <w:t>&gt;80,0%</w:t>
            </w:r>
          </w:p>
        </w:tc>
        <w:tc>
          <w:tcPr>
            <w:tcW w:w="1003" w:type="dxa"/>
            <w:shd w:val="clear" w:color="auto" w:fill="B0CAFF"/>
            <w:noWrap/>
            <w:vAlign w:val="bottom"/>
            <w:hideMark/>
          </w:tcPr>
          <w:p w14:paraId="69C69A20" w14:textId="77777777" w:rsidR="0047554B" w:rsidRPr="00E8522F" w:rsidRDefault="0047554B" w:rsidP="00B321B1">
            <w:pPr>
              <w:ind w:firstLine="0"/>
              <w:jc w:val="both"/>
              <w:rPr>
                <w:rFonts w:ascii="Arial" w:hAnsi="Arial" w:cs="Arial"/>
                <w:color w:val="000000"/>
                <w:sz w:val="20"/>
                <w:szCs w:val="20"/>
              </w:rPr>
            </w:pPr>
            <w:r w:rsidRPr="00E8522F">
              <w:rPr>
                <w:rFonts w:ascii="Arial" w:hAnsi="Arial" w:cs="Arial"/>
                <w:color w:val="000000"/>
                <w:sz w:val="20"/>
                <w:szCs w:val="20"/>
              </w:rPr>
              <w:t>&lt;80,0%</w:t>
            </w:r>
          </w:p>
        </w:tc>
      </w:tr>
      <w:tr w:rsidR="0047554B" w:rsidRPr="00B97176" w14:paraId="2808DC99" w14:textId="77777777" w:rsidTr="00B321B1">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trHeight w:val="300"/>
          <w:jc w:val="center"/>
        </w:trPr>
        <w:tc>
          <w:tcPr>
            <w:tcW w:w="2969" w:type="dxa"/>
            <w:gridSpan w:val="2"/>
            <w:shd w:val="clear" w:color="auto" w:fill="auto"/>
            <w:noWrap/>
            <w:vAlign w:val="center"/>
          </w:tcPr>
          <w:p w14:paraId="23A62AE2" w14:textId="77777777" w:rsidR="0047554B" w:rsidRPr="00E8522F" w:rsidRDefault="0047554B" w:rsidP="00B321B1">
            <w:pPr>
              <w:ind w:firstLine="0"/>
              <w:jc w:val="both"/>
              <w:rPr>
                <w:rFonts w:ascii="Arial" w:hAnsi="Arial" w:cs="Arial"/>
                <w:color w:val="000000"/>
                <w:sz w:val="20"/>
                <w:szCs w:val="20"/>
              </w:rPr>
            </w:pPr>
            <w:r w:rsidRPr="00E8522F">
              <w:rPr>
                <w:rFonts w:ascii="Arial" w:hAnsi="Arial" w:cs="Arial"/>
                <w:color w:val="000000"/>
                <w:sz w:val="20"/>
                <w:szCs w:val="20"/>
              </w:rPr>
              <w:t>KS1.1</w:t>
            </w:r>
            <w:r w:rsidRPr="00E8522F">
              <w:rPr>
                <w:rFonts w:ascii="Arial" w:hAnsi="Arial" w:cs="Arial"/>
                <w:color w:val="000000"/>
                <w:sz w:val="20"/>
                <w:szCs w:val="20"/>
              </w:rPr>
              <w:tab/>
              <w:t xml:space="preserve">Podpora provozu </w:t>
            </w:r>
            <w:r w:rsidR="00176743">
              <w:rPr>
                <w:rFonts w:ascii="Arial" w:hAnsi="Arial" w:cs="Arial"/>
                <w:color w:val="000000"/>
                <w:sz w:val="20"/>
                <w:szCs w:val="20"/>
              </w:rPr>
              <w:t>EKIS MPSV</w:t>
            </w:r>
          </w:p>
        </w:tc>
        <w:tc>
          <w:tcPr>
            <w:tcW w:w="994" w:type="dxa"/>
            <w:shd w:val="clear" w:color="auto" w:fill="auto"/>
            <w:noWrap/>
            <w:vAlign w:val="center"/>
          </w:tcPr>
          <w:p w14:paraId="38C7F4D9" w14:textId="77777777" w:rsidR="0047554B" w:rsidRPr="002427A3" w:rsidRDefault="0047554B" w:rsidP="00B321B1">
            <w:pPr>
              <w:ind w:firstLine="0"/>
              <w:jc w:val="both"/>
              <w:rPr>
                <w:rFonts w:ascii="Arial" w:hAnsi="Arial"/>
                <w:color w:val="000000"/>
                <w:sz w:val="20"/>
              </w:rPr>
            </w:pPr>
            <w:r w:rsidRPr="002427A3">
              <w:rPr>
                <w:rFonts w:ascii="Arial" w:hAnsi="Arial"/>
                <w:color w:val="000000"/>
                <w:sz w:val="20"/>
              </w:rPr>
              <w:t>0%</w:t>
            </w:r>
          </w:p>
        </w:tc>
        <w:tc>
          <w:tcPr>
            <w:tcW w:w="1105" w:type="dxa"/>
            <w:shd w:val="clear" w:color="auto" w:fill="auto"/>
            <w:noWrap/>
            <w:vAlign w:val="center"/>
          </w:tcPr>
          <w:p w14:paraId="6A090404" w14:textId="77777777" w:rsidR="0047554B" w:rsidRPr="002427A3" w:rsidRDefault="0047554B" w:rsidP="00B321B1">
            <w:pPr>
              <w:ind w:firstLine="0"/>
              <w:jc w:val="both"/>
              <w:rPr>
                <w:rFonts w:ascii="Arial" w:hAnsi="Arial"/>
                <w:color w:val="000000"/>
                <w:sz w:val="20"/>
              </w:rPr>
            </w:pPr>
            <w:r w:rsidRPr="002427A3">
              <w:rPr>
                <w:rFonts w:ascii="Arial" w:hAnsi="Arial"/>
                <w:color w:val="000000"/>
                <w:sz w:val="20"/>
              </w:rPr>
              <w:t>10%</w:t>
            </w:r>
          </w:p>
        </w:tc>
        <w:tc>
          <w:tcPr>
            <w:tcW w:w="1105" w:type="dxa"/>
            <w:shd w:val="clear" w:color="auto" w:fill="auto"/>
            <w:noWrap/>
            <w:vAlign w:val="center"/>
          </w:tcPr>
          <w:p w14:paraId="76EC0FD3" w14:textId="77777777" w:rsidR="0047554B" w:rsidRPr="002427A3" w:rsidRDefault="0047554B" w:rsidP="00B321B1">
            <w:pPr>
              <w:ind w:firstLine="0"/>
              <w:jc w:val="both"/>
              <w:rPr>
                <w:rFonts w:ascii="Arial" w:hAnsi="Arial"/>
                <w:color w:val="000000"/>
                <w:sz w:val="20"/>
              </w:rPr>
            </w:pPr>
            <w:r w:rsidRPr="002427A3">
              <w:rPr>
                <w:rFonts w:ascii="Arial" w:hAnsi="Arial"/>
                <w:color w:val="000000"/>
                <w:sz w:val="20"/>
              </w:rPr>
              <w:t>20%</w:t>
            </w:r>
          </w:p>
        </w:tc>
        <w:tc>
          <w:tcPr>
            <w:tcW w:w="1217" w:type="dxa"/>
            <w:shd w:val="clear" w:color="auto" w:fill="auto"/>
            <w:noWrap/>
            <w:vAlign w:val="center"/>
          </w:tcPr>
          <w:p w14:paraId="592813F4" w14:textId="77777777" w:rsidR="0047554B" w:rsidRPr="002427A3" w:rsidRDefault="0047554B" w:rsidP="00B321B1">
            <w:pPr>
              <w:ind w:firstLine="0"/>
              <w:jc w:val="both"/>
              <w:rPr>
                <w:rFonts w:ascii="Arial" w:hAnsi="Arial"/>
                <w:color w:val="000000"/>
                <w:sz w:val="20"/>
              </w:rPr>
            </w:pPr>
            <w:r w:rsidRPr="002427A3">
              <w:rPr>
                <w:rFonts w:ascii="Arial" w:hAnsi="Arial"/>
                <w:color w:val="000000"/>
                <w:sz w:val="20"/>
              </w:rPr>
              <w:t>30%</w:t>
            </w:r>
          </w:p>
        </w:tc>
        <w:tc>
          <w:tcPr>
            <w:tcW w:w="1105" w:type="dxa"/>
            <w:shd w:val="clear" w:color="auto" w:fill="auto"/>
            <w:noWrap/>
            <w:vAlign w:val="center"/>
          </w:tcPr>
          <w:p w14:paraId="71924CAE" w14:textId="77777777" w:rsidR="0047554B" w:rsidRPr="002427A3" w:rsidRDefault="0047554B" w:rsidP="00B321B1">
            <w:pPr>
              <w:ind w:firstLine="0"/>
              <w:jc w:val="both"/>
              <w:rPr>
                <w:rFonts w:ascii="Arial" w:hAnsi="Arial"/>
                <w:color w:val="000000"/>
                <w:sz w:val="20"/>
              </w:rPr>
            </w:pPr>
            <w:r w:rsidRPr="002427A3">
              <w:rPr>
                <w:rFonts w:ascii="Arial" w:hAnsi="Arial"/>
                <w:color w:val="000000"/>
                <w:sz w:val="20"/>
              </w:rPr>
              <w:t>40%</w:t>
            </w:r>
          </w:p>
        </w:tc>
        <w:tc>
          <w:tcPr>
            <w:tcW w:w="1003" w:type="dxa"/>
            <w:shd w:val="clear" w:color="auto" w:fill="auto"/>
            <w:noWrap/>
            <w:vAlign w:val="center"/>
          </w:tcPr>
          <w:p w14:paraId="1494B5A3" w14:textId="77777777" w:rsidR="0047554B" w:rsidRPr="002427A3" w:rsidRDefault="0047554B" w:rsidP="00B321B1">
            <w:pPr>
              <w:ind w:firstLine="0"/>
              <w:jc w:val="both"/>
              <w:rPr>
                <w:rFonts w:ascii="Arial" w:hAnsi="Arial"/>
                <w:color w:val="000000"/>
                <w:sz w:val="20"/>
              </w:rPr>
            </w:pPr>
            <w:r w:rsidRPr="002427A3">
              <w:rPr>
                <w:rFonts w:ascii="Arial" w:hAnsi="Arial"/>
                <w:color w:val="000000"/>
                <w:sz w:val="20"/>
              </w:rPr>
              <w:t>50%</w:t>
            </w:r>
          </w:p>
        </w:tc>
      </w:tr>
    </w:tbl>
    <w:p w14:paraId="77039DC4" w14:textId="77777777" w:rsidR="0047554B" w:rsidRPr="00BD3E76" w:rsidRDefault="0047554B" w:rsidP="0047554B">
      <w:pPr>
        <w:jc w:val="both"/>
        <w:rPr>
          <w:rFonts w:ascii="Arial" w:hAnsi="Arial" w:cs="Arial"/>
        </w:rPr>
      </w:pPr>
    </w:p>
    <w:p w14:paraId="60C84D48" w14:textId="77777777" w:rsidR="0047554B" w:rsidRPr="00BD3E76" w:rsidRDefault="0047554B" w:rsidP="0047554B">
      <w:pPr>
        <w:ind w:firstLine="0"/>
        <w:jc w:val="both"/>
        <w:rPr>
          <w:rFonts w:ascii="Arial" w:hAnsi="Arial" w:cs="Arial"/>
        </w:rPr>
      </w:pPr>
      <w:r w:rsidRPr="00BD3E76">
        <w:rPr>
          <w:rFonts w:ascii="Arial" w:hAnsi="Arial" w:cs="Arial"/>
        </w:rPr>
        <w:t>Celková sleva za nedostupnost aplikace je dána součtem slev za nedostupnost v ZPD a mimo ZPD. Do nedostupnosti se nezapočítávají plánovaná servisní okna.</w:t>
      </w:r>
    </w:p>
    <w:p w14:paraId="7F499E57" w14:textId="77777777" w:rsidR="0047554B" w:rsidRPr="00BD3E76" w:rsidRDefault="0047554B" w:rsidP="00C5174F">
      <w:pPr>
        <w:pStyle w:val="Nadpis40"/>
      </w:pPr>
      <w:r w:rsidRPr="00BD3E76">
        <w:t>Vyhodnocení zpracování incidentů</w:t>
      </w:r>
    </w:p>
    <w:p w14:paraId="464C71FB" w14:textId="77777777" w:rsidR="0047554B" w:rsidRPr="00BD3E76" w:rsidRDefault="0047554B" w:rsidP="0047554B">
      <w:pPr>
        <w:ind w:firstLine="0"/>
        <w:jc w:val="both"/>
        <w:rPr>
          <w:rFonts w:ascii="Arial" w:hAnsi="Arial" w:cs="Arial"/>
        </w:rPr>
      </w:pPr>
      <w:r w:rsidRPr="00BD3E76">
        <w:rPr>
          <w:rFonts w:ascii="Arial" w:hAnsi="Arial" w:cs="Arial"/>
        </w:rPr>
        <w:t>Vyhodnocení incidentů bude prováděno na základě Kategorie incidentu a prostředí, ve kterém k Incidentu došlo. Do vyhodnocení vstupují parametry Reakční doba a Doba vyřešení.</w:t>
      </w:r>
    </w:p>
    <w:p w14:paraId="7DBD861E" w14:textId="77777777" w:rsidR="0047554B" w:rsidRPr="00BD3E76" w:rsidRDefault="0047554B" w:rsidP="0047554B">
      <w:pPr>
        <w:pStyle w:val="Nadpis50"/>
        <w:keepNext/>
        <w:keepLines/>
        <w:spacing w:after="0"/>
        <w:jc w:val="both"/>
        <w:rPr>
          <w:rFonts w:cs="Arial"/>
        </w:rPr>
      </w:pPr>
      <w:r w:rsidRPr="00BD3E76">
        <w:rPr>
          <w:rFonts w:cs="Arial"/>
        </w:rPr>
        <w:t>Kategorizace Incidentů (vad)</w:t>
      </w:r>
    </w:p>
    <w:p w14:paraId="284738AD" w14:textId="77777777" w:rsidR="0047554B" w:rsidRPr="00BD3E76" w:rsidRDefault="0047554B" w:rsidP="0047554B">
      <w:pPr>
        <w:ind w:firstLine="0"/>
        <w:jc w:val="both"/>
        <w:rPr>
          <w:rFonts w:ascii="Arial" w:hAnsi="Arial" w:cs="Arial"/>
        </w:rPr>
      </w:pPr>
      <w:r w:rsidRPr="00BD3E76">
        <w:rPr>
          <w:rFonts w:ascii="Arial" w:hAnsi="Arial" w:cs="Arial"/>
          <w:b/>
        </w:rPr>
        <w:t>Kategorie A</w:t>
      </w:r>
      <w:r w:rsidRPr="00BD3E76">
        <w:rPr>
          <w:rFonts w:ascii="Arial" w:hAnsi="Arial" w:cs="Arial"/>
        </w:rPr>
        <w:t xml:space="preserve"> – </w:t>
      </w:r>
      <w:r>
        <w:rPr>
          <w:rFonts w:ascii="Arial" w:hAnsi="Arial" w:cs="Arial"/>
        </w:rPr>
        <w:t>v</w:t>
      </w:r>
      <w:r w:rsidRPr="00BD3E76">
        <w:rPr>
          <w:rFonts w:ascii="Arial" w:hAnsi="Arial" w:cs="Arial"/>
        </w:rPr>
        <w:t xml:space="preserve">ážný incident s nejvyšší prioritou, který má kritický dopad do funkčnosti </w:t>
      </w:r>
      <w:r w:rsidR="00176743">
        <w:rPr>
          <w:rFonts w:ascii="Arial" w:hAnsi="Arial" w:cs="Arial"/>
        </w:rPr>
        <w:t>EKIS MPSV</w:t>
      </w:r>
      <w:r w:rsidRPr="00BD3E76">
        <w:rPr>
          <w:rFonts w:ascii="Arial" w:hAnsi="Arial" w:cs="Arial"/>
        </w:rPr>
        <w:t xml:space="preserve"> nebo její zásadní části a dále incident, který znemožňuje užívání </w:t>
      </w:r>
      <w:r w:rsidR="00176743">
        <w:rPr>
          <w:rFonts w:ascii="Arial" w:hAnsi="Arial" w:cs="Arial"/>
        </w:rPr>
        <w:t>EKIS MPSV</w:t>
      </w:r>
      <w:r w:rsidRPr="00BD3E76">
        <w:rPr>
          <w:rFonts w:ascii="Arial" w:hAnsi="Arial" w:cs="Arial"/>
        </w:rPr>
        <w:t xml:space="preserve"> nebo její části nebo způsobuje vážné provozní problémy.</w:t>
      </w:r>
    </w:p>
    <w:p w14:paraId="4F560536" w14:textId="77777777" w:rsidR="0047554B" w:rsidRPr="00BD3E76" w:rsidRDefault="0047554B" w:rsidP="0047554B">
      <w:pPr>
        <w:ind w:firstLine="0"/>
        <w:jc w:val="both"/>
        <w:rPr>
          <w:rFonts w:ascii="Arial" w:hAnsi="Arial" w:cs="Arial"/>
        </w:rPr>
      </w:pPr>
      <w:r w:rsidRPr="00BD3E76">
        <w:rPr>
          <w:rFonts w:ascii="Arial" w:hAnsi="Arial" w:cs="Arial"/>
          <w:b/>
        </w:rPr>
        <w:t>Kategorie B</w:t>
      </w:r>
      <w:r w:rsidRPr="00BD3E76">
        <w:rPr>
          <w:rFonts w:ascii="Arial" w:hAnsi="Arial" w:cs="Arial"/>
        </w:rPr>
        <w:t xml:space="preserve"> - </w:t>
      </w:r>
      <w:r>
        <w:rPr>
          <w:rFonts w:ascii="Arial" w:hAnsi="Arial" w:cs="Arial"/>
        </w:rPr>
        <w:t>i</w:t>
      </w:r>
      <w:r w:rsidRPr="00BD3E76">
        <w:rPr>
          <w:rFonts w:ascii="Arial" w:hAnsi="Arial" w:cs="Arial"/>
        </w:rPr>
        <w:t xml:space="preserve">ncident, který svým charakterem nespadá do kategorie A. Znamená vážné zhoršení výkonnosti a funkčnosti </w:t>
      </w:r>
      <w:r w:rsidR="00176743">
        <w:rPr>
          <w:rFonts w:ascii="Arial" w:hAnsi="Arial" w:cs="Arial"/>
        </w:rPr>
        <w:t>EKIS MPSV</w:t>
      </w:r>
      <w:r w:rsidRPr="00BD3E76">
        <w:rPr>
          <w:rFonts w:ascii="Arial" w:hAnsi="Arial" w:cs="Arial"/>
        </w:rPr>
        <w:t xml:space="preserve"> nebo její části. </w:t>
      </w:r>
      <w:r w:rsidR="00176743">
        <w:rPr>
          <w:rFonts w:ascii="Arial" w:hAnsi="Arial" w:cs="Arial"/>
        </w:rPr>
        <w:t>EKIS MPSV</w:t>
      </w:r>
      <w:r w:rsidRPr="00BD3E76">
        <w:rPr>
          <w:rFonts w:ascii="Arial" w:hAnsi="Arial" w:cs="Arial"/>
        </w:rPr>
        <w:t xml:space="preserve"> nebo její část má zásadní omezení nebo je částečně nefunkční. Jedná se o incidenty odstranitelné, které způsobují problémy při užívání a provozování </w:t>
      </w:r>
      <w:r w:rsidR="00176743">
        <w:rPr>
          <w:rFonts w:ascii="Arial" w:hAnsi="Arial" w:cs="Arial"/>
        </w:rPr>
        <w:t>EKIS MPSV</w:t>
      </w:r>
      <w:r w:rsidRPr="00BD3E76">
        <w:rPr>
          <w:rFonts w:ascii="Arial" w:hAnsi="Arial" w:cs="Arial"/>
        </w:rPr>
        <w:t xml:space="preserve"> nebo její části, ale umožňují provoz. Bezpečnostní incident, který neohrožuje dostupnost služby, spadá vždy do kategorie B.</w:t>
      </w:r>
    </w:p>
    <w:p w14:paraId="3212C395" w14:textId="77777777" w:rsidR="0047554B" w:rsidRPr="00BD3E76" w:rsidRDefault="0047554B" w:rsidP="0047554B">
      <w:pPr>
        <w:ind w:firstLine="0"/>
        <w:jc w:val="both"/>
        <w:rPr>
          <w:rFonts w:ascii="Arial" w:hAnsi="Arial" w:cs="Arial"/>
        </w:rPr>
      </w:pPr>
      <w:r w:rsidRPr="00BD3E76">
        <w:rPr>
          <w:rFonts w:ascii="Arial" w:hAnsi="Arial" w:cs="Arial"/>
          <w:b/>
        </w:rPr>
        <w:t>Kategorie C</w:t>
      </w:r>
      <w:r w:rsidRPr="00BD3E76">
        <w:rPr>
          <w:rFonts w:ascii="Arial" w:hAnsi="Arial" w:cs="Arial"/>
        </w:rPr>
        <w:t xml:space="preserve"> – </w:t>
      </w:r>
      <w:r>
        <w:rPr>
          <w:rFonts w:ascii="Arial" w:hAnsi="Arial" w:cs="Arial"/>
        </w:rPr>
        <w:t>i</w:t>
      </w:r>
      <w:r w:rsidRPr="00BD3E76">
        <w:rPr>
          <w:rFonts w:ascii="Arial" w:hAnsi="Arial" w:cs="Arial"/>
        </w:rPr>
        <w:t xml:space="preserve">ncident, která svým charakterem nespadá do kategorie A nebo kategorie B. Znamená snadno odstranitelné incidenty s minimálním dopadem na funkcionality či funkčnost </w:t>
      </w:r>
      <w:r w:rsidR="00176743">
        <w:rPr>
          <w:rFonts w:ascii="Arial" w:hAnsi="Arial" w:cs="Arial"/>
        </w:rPr>
        <w:t>EKIS MPSV</w:t>
      </w:r>
      <w:r w:rsidRPr="00BD3E76">
        <w:rPr>
          <w:rFonts w:ascii="Arial" w:hAnsi="Arial" w:cs="Arial"/>
        </w:rPr>
        <w:t xml:space="preserve"> nebo její části.</w:t>
      </w:r>
    </w:p>
    <w:p w14:paraId="14E5F23D" w14:textId="77777777" w:rsidR="0047554B" w:rsidRPr="00BD3E76" w:rsidRDefault="0047554B" w:rsidP="0047554B">
      <w:pPr>
        <w:pStyle w:val="Nadpis50"/>
        <w:keepNext/>
        <w:keepLines/>
        <w:spacing w:after="0"/>
        <w:jc w:val="both"/>
        <w:rPr>
          <w:rFonts w:cs="Arial"/>
        </w:rPr>
      </w:pPr>
      <w:r w:rsidRPr="00BD3E76">
        <w:rPr>
          <w:rFonts w:cs="Arial"/>
        </w:rPr>
        <w:t>Priority reakce a vyřešení incidentu:</w:t>
      </w:r>
    </w:p>
    <w:p w14:paraId="548AD019" w14:textId="77777777" w:rsidR="0047554B" w:rsidRPr="00BD3E76" w:rsidRDefault="0047554B" w:rsidP="0047554B">
      <w:pPr>
        <w:ind w:firstLine="0"/>
        <w:jc w:val="both"/>
        <w:rPr>
          <w:rFonts w:ascii="Arial" w:hAnsi="Arial" w:cs="Arial"/>
        </w:rPr>
      </w:pPr>
      <w:r w:rsidRPr="00BD3E76">
        <w:rPr>
          <w:rFonts w:ascii="Arial" w:hAnsi="Arial" w:cs="Arial"/>
        </w:rPr>
        <w:t>Tabulka níže definuje požadované parametry Reakční doby a požadované doby vyřešení incidentů pro jednotlivé priority.</w:t>
      </w:r>
    </w:p>
    <w:tbl>
      <w:tblPr>
        <w:tblStyle w:val="Mkatabulky"/>
        <w:tblW w:w="9356" w:type="dxa"/>
        <w:tblInd w:w="-34" w:type="dxa"/>
        <w:tblLook w:val="04A0" w:firstRow="1" w:lastRow="0" w:firstColumn="1" w:lastColumn="0" w:noHBand="0" w:noVBand="1"/>
      </w:tblPr>
      <w:tblGrid>
        <w:gridCol w:w="671"/>
        <w:gridCol w:w="3832"/>
        <w:gridCol w:w="2443"/>
        <w:gridCol w:w="2410"/>
      </w:tblGrid>
      <w:tr w:rsidR="0047554B" w:rsidRPr="00B97176" w14:paraId="79771180" w14:textId="77777777" w:rsidTr="00B321B1">
        <w:tc>
          <w:tcPr>
            <w:tcW w:w="671" w:type="dxa"/>
            <w:shd w:val="clear" w:color="auto" w:fill="B8CCE4" w:themeFill="accent1" w:themeFillTint="66"/>
          </w:tcPr>
          <w:p w14:paraId="6C5E22ED" w14:textId="77777777" w:rsidR="0047554B" w:rsidRPr="00BD3E76" w:rsidRDefault="0047554B" w:rsidP="00B321B1">
            <w:pPr>
              <w:jc w:val="both"/>
              <w:rPr>
                <w:rFonts w:ascii="Arial" w:hAnsi="Arial" w:cs="Arial"/>
                <w:sz w:val="20"/>
                <w:szCs w:val="20"/>
                <w:highlight w:val="black"/>
              </w:rPr>
            </w:pPr>
          </w:p>
        </w:tc>
        <w:tc>
          <w:tcPr>
            <w:tcW w:w="3832" w:type="dxa"/>
            <w:shd w:val="clear" w:color="auto" w:fill="B8CCE4" w:themeFill="accent1" w:themeFillTint="66"/>
          </w:tcPr>
          <w:p w14:paraId="726EC1C0" w14:textId="77777777" w:rsidR="0047554B" w:rsidRPr="00BD3E76" w:rsidRDefault="0047554B" w:rsidP="00B321B1">
            <w:pPr>
              <w:ind w:firstLine="0"/>
              <w:jc w:val="both"/>
              <w:rPr>
                <w:rFonts w:ascii="Arial" w:hAnsi="Arial" w:cs="Arial"/>
                <w:sz w:val="20"/>
                <w:szCs w:val="20"/>
              </w:rPr>
            </w:pPr>
            <w:r w:rsidRPr="00BD3E76">
              <w:rPr>
                <w:rFonts w:ascii="Arial" w:hAnsi="Arial" w:cs="Arial"/>
                <w:sz w:val="20"/>
                <w:szCs w:val="20"/>
              </w:rPr>
              <w:t>Popis</w:t>
            </w:r>
          </w:p>
        </w:tc>
        <w:tc>
          <w:tcPr>
            <w:tcW w:w="2443" w:type="dxa"/>
            <w:shd w:val="clear" w:color="auto" w:fill="B8CCE4" w:themeFill="accent1" w:themeFillTint="66"/>
          </w:tcPr>
          <w:p w14:paraId="1E0BD312" w14:textId="77777777" w:rsidR="0047554B" w:rsidRPr="00BD3E76" w:rsidRDefault="0047554B" w:rsidP="00B321B1">
            <w:pPr>
              <w:ind w:firstLine="0"/>
              <w:jc w:val="both"/>
              <w:rPr>
                <w:rFonts w:ascii="Arial" w:hAnsi="Arial" w:cs="Arial"/>
                <w:sz w:val="20"/>
                <w:szCs w:val="20"/>
              </w:rPr>
            </w:pPr>
            <w:r w:rsidRPr="00BD3E76">
              <w:rPr>
                <w:rFonts w:ascii="Arial" w:hAnsi="Arial" w:cs="Arial"/>
                <w:b/>
                <w:color w:val="000000" w:themeColor="text1"/>
                <w:sz w:val="20"/>
                <w:szCs w:val="20"/>
              </w:rPr>
              <w:t xml:space="preserve">Reakční doba </w:t>
            </w:r>
            <w:r w:rsidRPr="00BD3E76">
              <w:rPr>
                <w:rFonts w:ascii="Arial" w:hAnsi="Arial" w:cs="Arial"/>
                <w:sz w:val="20"/>
                <w:szCs w:val="20"/>
              </w:rPr>
              <w:t>na incident</w:t>
            </w:r>
          </w:p>
        </w:tc>
        <w:tc>
          <w:tcPr>
            <w:tcW w:w="2410" w:type="dxa"/>
            <w:shd w:val="clear" w:color="auto" w:fill="B8CCE4" w:themeFill="accent1" w:themeFillTint="66"/>
          </w:tcPr>
          <w:p w14:paraId="46AD17CE" w14:textId="77777777" w:rsidR="0047554B" w:rsidRPr="00BD3E76" w:rsidRDefault="0047554B" w:rsidP="00B321B1">
            <w:pPr>
              <w:ind w:firstLine="0"/>
              <w:jc w:val="both"/>
              <w:rPr>
                <w:rFonts w:ascii="Arial" w:hAnsi="Arial" w:cs="Arial"/>
                <w:sz w:val="20"/>
                <w:szCs w:val="20"/>
              </w:rPr>
            </w:pPr>
            <w:r w:rsidRPr="00BD3E76">
              <w:rPr>
                <w:rFonts w:ascii="Arial" w:hAnsi="Arial" w:cs="Arial"/>
                <w:sz w:val="20"/>
                <w:szCs w:val="20"/>
              </w:rPr>
              <w:t>Doba vyřešení incidentu</w:t>
            </w:r>
          </w:p>
        </w:tc>
      </w:tr>
      <w:tr w:rsidR="0047554B" w:rsidRPr="00B97176" w14:paraId="5F58F414" w14:textId="77777777" w:rsidTr="00B321B1">
        <w:tc>
          <w:tcPr>
            <w:tcW w:w="671" w:type="dxa"/>
          </w:tcPr>
          <w:p w14:paraId="67E74945" w14:textId="77777777" w:rsidR="0047554B" w:rsidRPr="00BD3E76" w:rsidRDefault="0047554B" w:rsidP="00B321B1">
            <w:pPr>
              <w:ind w:firstLine="0"/>
              <w:jc w:val="both"/>
              <w:rPr>
                <w:rFonts w:ascii="Arial" w:hAnsi="Arial" w:cs="Arial"/>
                <w:sz w:val="20"/>
                <w:szCs w:val="20"/>
              </w:rPr>
            </w:pPr>
            <w:r w:rsidRPr="00BD3E76">
              <w:rPr>
                <w:rFonts w:ascii="Arial" w:hAnsi="Arial" w:cs="Arial"/>
                <w:sz w:val="20"/>
                <w:szCs w:val="20"/>
              </w:rPr>
              <w:t>1</w:t>
            </w:r>
          </w:p>
        </w:tc>
        <w:tc>
          <w:tcPr>
            <w:tcW w:w="3832" w:type="dxa"/>
          </w:tcPr>
          <w:p w14:paraId="2EF2B9F4" w14:textId="77777777" w:rsidR="0047554B" w:rsidRPr="00BD3E76" w:rsidRDefault="0047554B" w:rsidP="00B321B1">
            <w:pPr>
              <w:ind w:firstLine="0"/>
              <w:jc w:val="both"/>
              <w:rPr>
                <w:rFonts w:ascii="Arial" w:hAnsi="Arial" w:cs="Arial"/>
                <w:sz w:val="20"/>
                <w:szCs w:val="20"/>
              </w:rPr>
            </w:pPr>
            <w:r w:rsidRPr="00BD3E76">
              <w:rPr>
                <w:rFonts w:ascii="Arial" w:hAnsi="Arial" w:cs="Arial"/>
                <w:sz w:val="20"/>
                <w:szCs w:val="20"/>
              </w:rPr>
              <w:t>Nejvyšší priorita na odstranění chyby</w:t>
            </w:r>
          </w:p>
        </w:tc>
        <w:tc>
          <w:tcPr>
            <w:tcW w:w="2443" w:type="dxa"/>
          </w:tcPr>
          <w:p w14:paraId="30D48FF9" w14:textId="77777777" w:rsidR="0047554B" w:rsidRPr="00BD3E76" w:rsidRDefault="0047554B" w:rsidP="00B321B1">
            <w:pPr>
              <w:ind w:firstLine="0"/>
              <w:jc w:val="both"/>
              <w:rPr>
                <w:rFonts w:ascii="Arial" w:hAnsi="Arial" w:cs="Arial"/>
                <w:sz w:val="20"/>
                <w:szCs w:val="20"/>
              </w:rPr>
            </w:pPr>
            <w:r w:rsidRPr="00BD3E76">
              <w:rPr>
                <w:rFonts w:ascii="Arial" w:hAnsi="Arial" w:cs="Arial"/>
                <w:sz w:val="20"/>
                <w:szCs w:val="20"/>
              </w:rPr>
              <w:t>30 minut</w:t>
            </w:r>
          </w:p>
        </w:tc>
        <w:tc>
          <w:tcPr>
            <w:tcW w:w="2410" w:type="dxa"/>
          </w:tcPr>
          <w:p w14:paraId="65A3FE20" w14:textId="77777777" w:rsidR="0047554B" w:rsidRPr="00BD3E76" w:rsidRDefault="0047554B" w:rsidP="00B321B1">
            <w:pPr>
              <w:ind w:firstLine="0"/>
              <w:jc w:val="both"/>
              <w:rPr>
                <w:rFonts w:ascii="Arial" w:hAnsi="Arial" w:cs="Arial"/>
                <w:sz w:val="20"/>
                <w:szCs w:val="20"/>
              </w:rPr>
            </w:pPr>
            <w:r w:rsidRPr="00BD3E76">
              <w:rPr>
                <w:rFonts w:ascii="Arial" w:hAnsi="Arial" w:cs="Arial"/>
                <w:sz w:val="20"/>
                <w:szCs w:val="20"/>
              </w:rPr>
              <w:t>4 hodiny</w:t>
            </w:r>
          </w:p>
        </w:tc>
      </w:tr>
      <w:tr w:rsidR="0047554B" w:rsidRPr="00B97176" w14:paraId="376B646A" w14:textId="77777777" w:rsidTr="00B321B1">
        <w:tc>
          <w:tcPr>
            <w:tcW w:w="671" w:type="dxa"/>
          </w:tcPr>
          <w:p w14:paraId="72989707" w14:textId="77777777" w:rsidR="0047554B" w:rsidRPr="00BD3E76" w:rsidRDefault="0047554B" w:rsidP="00B321B1">
            <w:pPr>
              <w:ind w:firstLine="0"/>
              <w:jc w:val="both"/>
              <w:rPr>
                <w:rFonts w:ascii="Arial" w:hAnsi="Arial" w:cs="Arial"/>
                <w:sz w:val="20"/>
                <w:szCs w:val="20"/>
              </w:rPr>
            </w:pPr>
            <w:r w:rsidRPr="00BD3E76">
              <w:rPr>
                <w:rFonts w:ascii="Arial" w:hAnsi="Arial" w:cs="Arial"/>
                <w:sz w:val="20"/>
                <w:szCs w:val="20"/>
              </w:rPr>
              <w:t>2</w:t>
            </w:r>
          </w:p>
        </w:tc>
        <w:tc>
          <w:tcPr>
            <w:tcW w:w="3832" w:type="dxa"/>
          </w:tcPr>
          <w:p w14:paraId="62E6D9BB" w14:textId="77777777" w:rsidR="0047554B" w:rsidRPr="00BD3E76" w:rsidRDefault="0047554B" w:rsidP="00B321B1">
            <w:pPr>
              <w:ind w:firstLine="0"/>
              <w:jc w:val="both"/>
              <w:rPr>
                <w:rFonts w:ascii="Arial" w:hAnsi="Arial" w:cs="Arial"/>
                <w:sz w:val="20"/>
                <w:szCs w:val="20"/>
              </w:rPr>
            </w:pPr>
            <w:r w:rsidRPr="00BD3E76">
              <w:rPr>
                <w:rFonts w:ascii="Arial" w:hAnsi="Arial" w:cs="Arial"/>
                <w:sz w:val="20"/>
                <w:szCs w:val="20"/>
              </w:rPr>
              <w:t>Vysoká priorita na odstranění chyby</w:t>
            </w:r>
          </w:p>
        </w:tc>
        <w:tc>
          <w:tcPr>
            <w:tcW w:w="2443" w:type="dxa"/>
          </w:tcPr>
          <w:p w14:paraId="4D3BD43E" w14:textId="77777777" w:rsidR="0047554B" w:rsidRPr="00BD3E76" w:rsidRDefault="0047554B" w:rsidP="00B321B1">
            <w:pPr>
              <w:ind w:firstLine="0"/>
              <w:jc w:val="both"/>
              <w:rPr>
                <w:rFonts w:ascii="Arial" w:hAnsi="Arial" w:cs="Arial"/>
                <w:sz w:val="20"/>
                <w:szCs w:val="20"/>
              </w:rPr>
            </w:pPr>
            <w:r w:rsidRPr="00BD3E76">
              <w:rPr>
                <w:rFonts w:ascii="Arial" w:hAnsi="Arial" w:cs="Arial"/>
                <w:sz w:val="20"/>
                <w:szCs w:val="20"/>
              </w:rPr>
              <w:t>1 hodina</w:t>
            </w:r>
          </w:p>
        </w:tc>
        <w:tc>
          <w:tcPr>
            <w:tcW w:w="2410" w:type="dxa"/>
          </w:tcPr>
          <w:p w14:paraId="0B4A2B4A" w14:textId="77777777" w:rsidR="0047554B" w:rsidRPr="00BD3E76" w:rsidRDefault="0047554B" w:rsidP="00B321B1">
            <w:pPr>
              <w:ind w:firstLine="0"/>
              <w:jc w:val="both"/>
              <w:rPr>
                <w:rFonts w:ascii="Arial" w:hAnsi="Arial" w:cs="Arial"/>
                <w:sz w:val="20"/>
                <w:szCs w:val="20"/>
              </w:rPr>
            </w:pPr>
            <w:r w:rsidRPr="00BD3E76">
              <w:rPr>
                <w:rFonts w:ascii="Arial" w:hAnsi="Arial" w:cs="Arial"/>
                <w:sz w:val="20"/>
                <w:szCs w:val="20"/>
              </w:rPr>
              <w:t>24 hodin</w:t>
            </w:r>
          </w:p>
        </w:tc>
      </w:tr>
      <w:tr w:rsidR="0047554B" w:rsidRPr="00B97176" w14:paraId="5B56CF5A" w14:textId="77777777" w:rsidTr="00B321B1">
        <w:tc>
          <w:tcPr>
            <w:tcW w:w="671" w:type="dxa"/>
          </w:tcPr>
          <w:p w14:paraId="2DF808A1" w14:textId="77777777" w:rsidR="0047554B" w:rsidRPr="00BD3E76" w:rsidRDefault="0047554B" w:rsidP="00B321B1">
            <w:pPr>
              <w:ind w:firstLine="0"/>
              <w:jc w:val="both"/>
              <w:rPr>
                <w:rFonts w:ascii="Arial" w:hAnsi="Arial" w:cs="Arial"/>
                <w:sz w:val="20"/>
                <w:szCs w:val="20"/>
              </w:rPr>
            </w:pPr>
            <w:r w:rsidRPr="00BD3E76">
              <w:rPr>
                <w:rFonts w:ascii="Arial" w:hAnsi="Arial" w:cs="Arial"/>
                <w:sz w:val="20"/>
                <w:szCs w:val="20"/>
              </w:rPr>
              <w:t>3</w:t>
            </w:r>
          </w:p>
        </w:tc>
        <w:tc>
          <w:tcPr>
            <w:tcW w:w="3832" w:type="dxa"/>
          </w:tcPr>
          <w:p w14:paraId="1F6FE554" w14:textId="77777777" w:rsidR="0047554B" w:rsidRPr="00BD3E76" w:rsidRDefault="0047554B" w:rsidP="00B321B1">
            <w:pPr>
              <w:ind w:firstLine="0"/>
              <w:jc w:val="both"/>
              <w:rPr>
                <w:rFonts w:ascii="Arial" w:hAnsi="Arial" w:cs="Arial"/>
                <w:sz w:val="20"/>
                <w:szCs w:val="20"/>
              </w:rPr>
            </w:pPr>
            <w:r w:rsidRPr="00BD3E76">
              <w:rPr>
                <w:rFonts w:ascii="Arial" w:hAnsi="Arial" w:cs="Arial"/>
                <w:sz w:val="20"/>
                <w:szCs w:val="20"/>
              </w:rPr>
              <w:t>Střední priorita na odstranění chyby</w:t>
            </w:r>
          </w:p>
        </w:tc>
        <w:tc>
          <w:tcPr>
            <w:tcW w:w="2443" w:type="dxa"/>
          </w:tcPr>
          <w:p w14:paraId="22BD7D04" w14:textId="77777777" w:rsidR="0047554B" w:rsidRPr="00BD3E76" w:rsidRDefault="0047554B" w:rsidP="00B321B1">
            <w:pPr>
              <w:ind w:firstLine="0"/>
              <w:jc w:val="both"/>
              <w:rPr>
                <w:rFonts w:ascii="Arial" w:hAnsi="Arial" w:cs="Arial"/>
                <w:sz w:val="20"/>
                <w:szCs w:val="20"/>
              </w:rPr>
            </w:pPr>
            <w:r w:rsidRPr="00BD3E76">
              <w:rPr>
                <w:rFonts w:ascii="Arial" w:hAnsi="Arial" w:cs="Arial"/>
                <w:sz w:val="20"/>
                <w:szCs w:val="20"/>
              </w:rPr>
              <w:t>2 hodiny</w:t>
            </w:r>
          </w:p>
        </w:tc>
        <w:tc>
          <w:tcPr>
            <w:tcW w:w="2410" w:type="dxa"/>
          </w:tcPr>
          <w:p w14:paraId="5A71D074" w14:textId="77777777" w:rsidR="0047554B" w:rsidRPr="00BD3E76" w:rsidRDefault="0047554B" w:rsidP="00B321B1">
            <w:pPr>
              <w:ind w:firstLine="0"/>
              <w:jc w:val="both"/>
              <w:rPr>
                <w:rFonts w:ascii="Arial" w:hAnsi="Arial" w:cs="Arial"/>
                <w:sz w:val="20"/>
                <w:szCs w:val="20"/>
              </w:rPr>
            </w:pPr>
            <w:r w:rsidRPr="00BD3E76">
              <w:rPr>
                <w:rFonts w:ascii="Arial" w:hAnsi="Arial" w:cs="Arial"/>
                <w:sz w:val="20"/>
                <w:szCs w:val="20"/>
              </w:rPr>
              <w:t>72 hodin</w:t>
            </w:r>
          </w:p>
        </w:tc>
      </w:tr>
      <w:tr w:rsidR="0047554B" w:rsidRPr="00B97176" w14:paraId="4416E32A" w14:textId="77777777" w:rsidTr="00B321B1">
        <w:tc>
          <w:tcPr>
            <w:tcW w:w="671" w:type="dxa"/>
          </w:tcPr>
          <w:p w14:paraId="2C5D880A" w14:textId="77777777" w:rsidR="0047554B" w:rsidRPr="00BD3E76" w:rsidRDefault="0047554B" w:rsidP="00B321B1">
            <w:pPr>
              <w:ind w:firstLine="0"/>
              <w:jc w:val="both"/>
              <w:rPr>
                <w:rFonts w:ascii="Arial" w:hAnsi="Arial" w:cs="Arial"/>
                <w:sz w:val="20"/>
                <w:szCs w:val="20"/>
              </w:rPr>
            </w:pPr>
            <w:r w:rsidRPr="00BD3E76">
              <w:rPr>
                <w:rFonts w:ascii="Arial" w:hAnsi="Arial" w:cs="Arial"/>
                <w:sz w:val="20"/>
                <w:szCs w:val="20"/>
              </w:rPr>
              <w:t>4</w:t>
            </w:r>
          </w:p>
        </w:tc>
        <w:tc>
          <w:tcPr>
            <w:tcW w:w="3832" w:type="dxa"/>
          </w:tcPr>
          <w:p w14:paraId="1B38A108" w14:textId="77777777" w:rsidR="0047554B" w:rsidRPr="00BD3E76" w:rsidRDefault="0047554B" w:rsidP="00B321B1">
            <w:pPr>
              <w:ind w:firstLine="0"/>
              <w:jc w:val="both"/>
              <w:rPr>
                <w:rFonts w:ascii="Arial" w:hAnsi="Arial" w:cs="Arial"/>
                <w:sz w:val="20"/>
                <w:szCs w:val="20"/>
              </w:rPr>
            </w:pPr>
            <w:r w:rsidRPr="00BD3E76">
              <w:rPr>
                <w:rFonts w:ascii="Arial" w:hAnsi="Arial" w:cs="Arial"/>
                <w:sz w:val="20"/>
                <w:szCs w:val="20"/>
              </w:rPr>
              <w:t>Nízká priorita na odstranění chyby</w:t>
            </w:r>
          </w:p>
        </w:tc>
        <w:tc>
          <w:tcPr>
            <w:tcW w:w="2443" w:type="dxa"/>
          </w:tcPr>
          <w:p w14:paraId="668668A0" w14:textId="77777777" w:rsidR="0047554B" w:rsidRPr="00BD3E76" w:rsidRDefault="0047554B" w:rsidP="00B321B1">
            <w:pPr>
              <w:ind w:firstLine="0"/>
              <w:jc w:val="both"/>
              <w:rPr>
                <w:rFonts w:ascii="Arial" w:hAnsi="Arial" w:cs="Arial"/>
                <w:sz w:val="20"/>
                <w:szCs w:val="20"/>
              </w:rPr>
            </w:pPr>
            <w:r w:rsidRPr="00BD3E76">
              <w:rPr>
                <w:rFonts w:ascii="Arial" w:hAnsi="Arial" w:cs="Arial"/>
                <w:sz w:val="20"/>
                <w:szCs w:val="20"/>
              </w:rPr>
              <w:t>2 hodiny</w:t>
            </w:r>
          </w:p>
        </w:tc>
        <w:tc>
          <w:tcPr>
            <w:tcW w:w="2410" w:type="dxa"/>
          </w:tcPr>
          <w:p w14:paraId="4D68AF38" w14:textId="77777777" w:rsidR="0047554B" w:rsidRPr="00BD3E76" w:rsidRDefault="0047554B" w:rsidP="00B321B1">
            <w:pPr>
              <w:ind w:firstLine="0"/>
              <w:jc w:val="both"/>
              <w:rPr>
                <w:rFonts w:ascii="Arial" w:hAnsi="Arial" w:cs="Arial"/>
                <w:sz w:val="20"/>
                <w:szCs w:val="20"/>
              </w:rPr>
            </w:pPr>
            <w:r w:rsidRPr="00BD3E76">
              <w:rPr>
                <w:rFonts w:ascii="Arial" w:hAnsi="Arial" w:cs="Arial"/>
                <w:sz w:val="20"/>
                <w:szCs w:val="20"/>
              </w:rPr>
              <w:t>144 hodin</w:t>
            </w:r>
          </w:p>
        </w:tc>
      </w:tr>
    </w:tbl>
    <w:p w14:paraId="3D15AAB5" w14:textId="77777777" w:rsidR="0047554B" w:rsidRPr="00BD3E76" w:rsidRDefault="0047554B" w:rsidP="0047554B">
      <w:pPr>
        <w:ind w:firstLine="0"/>
        <w:jc w:val="both"/>
        <w:rPr>
          <w:rFonts w:ascii="Arial" w:hAnsi="Arial" w:cs="Arial"/>
          <w:b/>
        </w:rPr>
      </w:pPr>
      <w:r w:rsidRPr="00BD3E76">
        <w:rPr>
          <w:rFonts w:ascii="Arial" w:hAnsi="Arial" w:cs="Arial"/>
          <w:b/>
        </w:rPr>
        <w:t>Incidenty s prioritou 1 a 2 budou řešeny bez ohledu na ZPD.</w:t>
      </w:r>
    </w:p>
    <w:p w14:paraId="0342C38A" w14:textId="77777777" w:rsidR="0047554B" w:rsidRPr="00BD3E76" w:rsidRDefault="0047554B" w:rsidP="0047554B">
      <w:pPr>
        <w:pStyle w:val="Nadpis50"/>
        <w:keepNext/>
        <w:keepLines/>
        <w:spacing w:after="0"/>
        <w:jc w:val="both"/>
        <w:rPr>
          <w:rFonts w:cs="Arial"/>
        </w:rPr>
      </w:pPr>
      <w:r w:rsidRPr="00BD3E76">
        <w:rPr>
          <w:rFonts w:cs="Arial"/>
        </w:rPr>
        <w:t>Matice přiřazení priorit pro řešení incidentů:</w:t>
      </w:r>
    </w:p>
    <w:p w14:paraId="33543A2F" w14:textId="77777777" w:rsidR="0047554B" w:rsidRDefault="0047554B" w:rsidP="0047554B">
      <w:pPr>
        <w:ind w:firstLine="0"/>
        <w:jc w:val="both"/>
        <w:rPr>
          <w:rFonts w:ascii="Arial" w:hAnsi="Arial" w:cs="Arial"/>
        </w:rPr>
      </w:pPr>
      <w:r w:rsidRPr="00BD3E76">
        <w:rPr>
          <w:rFonts w:ascii="Arial" w:hAnsi="Arial" w:cs="Arial"/>
        </w:rPr>
        <w:t>V závislosti na typu prostředí a kategorii incidentu je v následující tabulce provedeno přiřazení konkrétní požadované priority. Z vazby na parametry priorit je odvozen požadavek na Reakční dobu a požadovanou dobu vyřešení.</w:t>
      </w:r>
    </w:p>
    <w:p w14:paraId="582A0A85" w14:textId="77777777" w:rsidR="000E7458" w:rsidRDefault="000E7458" w:rsidP="0047554B">
      <w:pPr>
        <w:ind w:firstLine="0"/>
        <w:jc w:val="both"/>
        <w:rPr>
          <w:rFonts w:ascii="Arial" w:hAnsi="Arial" w:cs="Arial"/>
        </w:rPr>
      </w:pPr>
    </w:p>
    <w:p w14:paraId="1397925C" w14:textId="77777777" w:rsidR="000E7458" w:rsidRPr="00BD3E76" w:rsidRDefault="000E7458" w:rsidP="0047554B">
      <w:pPr>
        <w:ind w:firstLine="0"/>
        <w:jc w:val="both"/>
        <w:rPr>
          <w:rFonts w:ascii="Arial" w:hAnsi="Arial" w:cs="Arial"/>
        </w:rPr>
      </w:pPr>
    </w:p>
    <w:tbl>
      <w:tblPr>
        <w:tblStyle w:val="Mkatabulky"/>
        <w:tblW w:w="9356" w:type="dxa"/>
        <w:tblInd w:w="-34" w:type="dxa"/>
        <w:tblLayout w:type="fixed"/>
        <w:tblLook w:val="04A0" w:firstRow="1" w:lastRow="0" w:firstColumn="1" w:lastColumn="0" w:noHBand="0" w:noVBand="1"/>
      </w:tblPr>
      <w:tblGrid>
        <w:gridCol w:w="3970"/>
        <w:gridCol w:w="1795"/>
        <w:gridCol w:w="1795"/>
        <w:gridCol w:w="1796"/>
      </w:tblGrid>
      <w:tr w:rsidR="0047554B" w:rsidRPr="00666A35" w14:paraId="36D698B6" w14:textId="77777777" w:rsidTr="000E7458">
        <w:trPr>
          <w:tblHeader/>
        </w:trPr>
        <w:tc>
          <w:tcPr>
            <w:tcW w:w="3970" w:type="dxa"/>
            <w:shd w:val="clear" w:color="auto" w:fill="B8CCE4" w:themeFill="accent1" w:themeFillTint="66"/>
          </w:tcPr>
          <w:p w14:paraId="4148E7A1" w14:textId="77777777" w:rsidR="0047554B" w:rsidRPr="00666A35" w:rsidRDefault="0047554B" w:rsidP="00B321B1">
            <w:pPr>
              <w:ind w:firstLine="0"/>
              <w:jc w:val="both"/>
              <w:rPr>
                <w:rFonts w:ascii="Arial" w:hAnsi="Arial" w:cs="Arial"/>
                <w:sz w:val="20"/>
                <w:szCs w:val="20"/>
              </w:rPr>
            </w:pPr>
            <w:r w:rsidRPr="00666A35">
              <w:rPr>
                <w:rFonts w:ascii="Arial" w:hAnsi="Arial" w:cs="Arial"/>
                <w:sz w:val="20"/>
                <w:szCs w:val="20"/>
              </w:rPr>
              <w:lastRenderedPageBreak/>
              <w:t>Prostředí zadavatele</w:t>
            </w:r>
          </w:p>
        </w:tc>
        <w:tc>
          <w:tcPr>
            <w:tcW w:w="1795" w:type="dxa"/>
            <w:shd w:val="clear" w:color="auto" w:fill="B8CCE4" w:themeFill="accent1" w:themeFillTint="66"/>
          </w:tcPr>
          <w:p w14:paraId="24EAF211" w14:textId="77777777" w:rsidR="0047554B" w:rsidRPr="00666A35" w:rsidRDefault="0047554B" w:rsidP="00B321B1">
            <w:pPr>
              <w:ind w:firstLine="0"/>
              <w:jc w:val="both"/>
              <w:rPr>
                <w:rFonts w:ascii="Arial" w:hAnsi="Arial" w:cs="Arial"/>
                <w:sz w:val="20"/>
                <w:szCs w:val="20"/>
              </w:rPr>
            </w:pPr>
            <w:r w:rsidRPr="00666A35">
              <w:rPr>
                <w:rFonts w:ascii="Arial" w:hAnsi="Arial" w:cs="Arial"/>
                <w:sz w:val="20"/>
                <w:szCs w:val="20"/>
              </w:rPr>
              <w:t>Incident Kategorie A</w:t>
            </w:r>
          </w:p>
        </w:tc>
        <w:tc>
          <w:tcPr>
            <w:tcW w:w="1795" w:type="dxa"/>
            <w:shd w:val="clear" w:color="auto" w:fill="B8CCE4" w:themeFill="accent1" w:themeFillTint="66"/>
          </w:tcPr>
          <w:p w14:paraId="64554333" w14:textId="77777777" w:rsidR="0047554B" w:rsidRPr="00666A35" w:rsidRDefault="0047554B" w:rsidP="00B321B1">
            <w:pPr>
              <w:ind w:firstLine="0"/>
              <w:jc w:val="both"/>
              <w:rPr>
                <w:rFonts w:ascii="Arial" w:hAnsi="Arial" w:cs="Arial"/>
                <w:sz w:val="20"/>
                <w:szCs w:val="20"/>
              </w:rPr>
            </w:pPr>
            <w:r w:rsidRPr="00666A35">
              <w:rPr>
                <w:rFonts w:ascii="Arial" w:hAnsi="Arial" w:cs="Arial"/>
                <w:sz w:val="20"/>
                <w:szCs w:val="20"/>
              </w:rPr>
              <w:t>Incident Kategorie B</w:t>
            </w:r>
          </w:p>
        </w:tc>
        <w:tc>
          <w:tcPr>
            <w:tcW w:w="1796" w:type="dxa"/>
            <w:shd w:val="clear" w:color="auto" w:fill="B8CCE4" w:themeFill="accent1" w:themeFillTint="66"/>
          </w:tcPr>
          <w:p w14:paraId="35FFF13E" w14:textId="77777777" w:rsidR="0047554B" w:rsidRPr="00666A35" w:rsidRDefault="0047554B" w:rsidP="00B321B1">
            <w:pPr>
              <w:ind w:firstLine="0"/>
              <w:jc w:val="both"/>
              <w:rPr>
                <w:rFonts w:ascii="Arial" w:hAnsi="Arial" w:cs="Arial"/>
                <w:sz w:val="20"/>
                <w:szCs w:val="20"/>
              </w:rPr>
            </w:pPr>
            <w:r w:rsidRPr="00666A35">
              <w:rPr>
                <w:rFonts w:ascii="Arial" w:hAnsi="Arial" w:cs="Arial"/>
                <w:sz w:val="20"/>
                <w:szCs w:val="20"/>
              </w:rPr>
              <w:t>Incident Kategorie C</w:t>
            </w:r>
          </w:p>
        </w:tc>
      </w:tr>
      <w:tr w:rsidR="0047554B" w:rsidRPr="00666A35" w14:paraId="6B287808" w14:textId="77777777" w:rsidTr="00B321B1">
        <w:tc>
          <w:tcPr>
            <w:tcW w:w="3970" w:type="dxa"/>
          </w:tcPr>
          <w:p w14:paraId="6F05B7CF" w14:textId="49696175" w:rsidR="0047554B" w:rsidRDefault="0047554B" w:rsidP="00B321B1">
            <w:pPr>
              <w:ind w:firstLine="0"/>
              <w:jc w:val="both"/>
              <w:rPr>
                <w:rFonts w:ascii="Arial" w:hAnsi="Arial"/>
                <w:sz w:val="20"/>
              </w:rPr>
            </w:pPr>
            <w:r w:rsidRPr="00CE7C8D">
              <w:rPr>
                <w:rFonts w:ascii="Arial" w:hAnsi="Arial"/>
                <w:sz w:val="20"/>
              </w:rPr>
              <w:t xml:space="preserve">Produkční prostředí </w:t>
            </w:r>
            <w:r w:rsidR="00B84E15">
              <w:rPr>
                <w:rFonts w:ascii="Arial" w:hAnsi="Arial"/>
                <w:sz w:val="20"/>
              </w:rPr>
              <w:t>(</w:t>
            </w:r>
            <w:r w:rsidR="000E7458">
              <w:rPr>
                <w:rFonts w:ascii="Arial" w:hAnsi="Arial"/>
                <w:sz w:val="20"/>
              </w:rPr>
              <w:t xml:space="preserve">ERP </w:t>
            </w:r>
            <w:r w:rsidR="00B84E15">
              <w:rPr>
                <w:rFonts w:ascii="Arial" w:hAnsi="Arial"/>
                <w:sz w:val="20"/>
              </w:rPr>
              <w:t>PROD)</w:t>
            </w:r>
            <w:r w:rsidR="000E7458">
              <w:rPr>
                <w:rFonts w:ascii="Arial" w:hAnsi="Arial"/>
                <w:sz w:val="20"/>
              </w:rPr>
              <w:t xml:space="preserve">, </w:t>
            </w:r>
          </w:p>
          <w:p w14:paraId="61AD5901" w14:textId="00A58AB1" w:rsidR="000E7458" w:rsidRPr="00CE7C8D" w:rsidRDefault="000E7458" w:rsidP="007C7202">
            <w:pPr>
              <w:ind w:firstLine="0"/>
              <w:jc w:val="both"/>
              <w:rPr>
                <w:rFonts w:ascii="Arial" w:hAnsi="Arial"/>
                <w:sz w:val="20"/>
              </w:rPr>
            </w:pPr>
            <w:r>
              <w:rPr>
                <w:rFonts w:ascii="Arial" w:hAnsi="Arial"/>
                <w:sz w:val="20"/>
              </w:rPr>
              <w:t>SOLMAN, CONTENT SERVER</w:t>
            </w:r>
          </w:p>
        </w:tc>
        <w:tc>
          <w:tcPr>
            <w:tcW w:w="1795" w:type="dxa"/>
          </w:tcPr>
          <w:p w14:paraId="523C61DD" w14:textId="77777777" w:rsidR="0047554B" w:rsidRPr="00666A35" w:rsidRDefault="0047554B" w:rsidP="00B321B1">
            <w:pPr>
              <w:ind w:firstLine="0"/>
              <w:jc w:val="both"/>
              <w:rPr>
                <w:rFonts w:ascii="Arial" w:hAnsi="Arial" w:cs="Arial"/>
                <w:sz w:val="20"/>
                <w:szCs w:val="20"/>
              </w:rPr>
            </w:pPr>
            <w:r w:rsidRPr="00666A35">
              <w:rPr>
                <w:rFonts w:ascii="Arial" w:hAnsi="Arial" w:cs="Arial"/>
                <w:sz w:val="20"/>
                <w:szCs w:val="20"/>
              </w:rPr>
              <w:t>1</w:t>
            </w:r>
          </w:p>
        </w:tc>
        <w:tc>
          <w:tcPr>
            <w:tcW w:w="1795" w:type="dxa"/>
          </w:tcPr>
          <w:p w14:paraId="718347B4" w14:textId="77777777" w:rsidR="0047554B" w:rsidRPr="00666A35" w:rsidRDefault="0047554B" w:rsidP="00B321B1">
            <w:pPr>
              <w:ind w:firstLine="0"/>
              <w:jc w:val="both"/>
              <w:rPr>
                <w:rFonts w:ascii="Arial" w:hAnsi="Arial" w:cs="Arial"/>
                <w:sz w:val="20"/>
                <w:szCs w:val="20"/>
              </w:rPr>
            </w:pPr>
            <w:r w:rsidRPr="00666A35">
              <w:rPr>
                <w:rFonts w:ascii="Arial" w:hAnsi="Arial" w:cs="Arial"/>
                <w:sz w:val="20"/>
                <w:szCs w:val="20"/>
              </w:rPr>
              <w:t>2</w:t>
            </w:r>
          </w:p>
        </w:tc>
        <w:tc>
          <w:tcPr>
            <w:tcW w:w="1796" w:type="dxa"/>
          </w:tcPr>
          <w:p w14:paraId="5462BE39" w14:textId="77777777" w:rsidR="0047554B" w:rsidRPr="00666A35" w:rsidRDefault="0047554B" w:rsidP="00B321B1">
            <w:pPr>
              <w:ind w:firstLine="0"/>
              <w:jc w:val="both"/>
              <w:rPr>
                <w:rFonts w:ascii="Arial" w:hAnsi="Arial" w:cs="Arial"/>
                <w:sz w:val="20"/>
                <w:szCs w:val="20"/>
              </w:rPr>
            </w:pPr>
            <w:r w:rsidRPr="00666A35">
              <w:rPr>
                <w:rFonts w:ascii="Arial" w:hAnsi="Arial" w:cs="Arial"/>
                <w:sz w:val="20"/>
                <w:szCs w:val="20"/>
              </w:rPr>
              <w:t>3</w:t>
            </w:r>
          </w:p>
        </w:tc>
      </w:tr>
      <w:tr w:rsidR="0047554B" w:rsidRPr="00666A35" w14:paraId="25AD142E" w14:textId="77777777" w:rsidTr="00B321B1">
        <w:tc>
          <w:tcPr>
            <w:tcW w:w="3970" w:type="dxa"/>
          </w:tcPr>
          <w:p w14:paraId="0A91B742" w14:textId="001B6527" w:rsidR="0047554B" w:rsidRPr="00CE7C8D" w:rsidRDefault="0047554B" w:rsidP="00B321B1">
            <w:pPr>
              <w:ind w:firstLine="0"/>
              <w:jc w:val="both"/>
              <w:rPr>
                <w:rFonts w:ascii="Arial" w:hAnsi="Arial"/>
                <w:sz w:val="20"/>
              </w:rPr>
            </w:pPr>
            <w:r w:rsidRPr="00CE7C8D">
              <w:rPr>
                <w:rFonts w:ascii="Arial" w:hAnsi="Arial"/>
                <w:sz w:val="20"/>
              </w:rPr>
              <w:t>Testovací prostředí</w:t>
            </w:r>
            <w:r w:rsidR="00B84E15">
              <w:rPr>
                <w:rFonts w:ascii="Arial" w:hAnsi="Arial"/>
                <w:sz w:val="20"/>
              </w:rPr>
              <w:t xml:space="preserve"> (</w:t>
            </w:r>
            <w:r w:rsidR="000E7458">
              <w:rPr>
                <w:rFonts w:ascii="Arial" w:hAnsi="Arial"/>
                <w:sz w:val="20"/>
              </w:rPr>
              <w:t xml:space="preserve">ERP </w:t>
            </w:r>
            <w:r w:rsidR="00B84E15">
              <w:rPr>
                <w:rFonts w:ascii="Arial" w:hAnsi="Arial"/>
                <w:sz w:val="20"/>
              </w:rPr>
              <w:t>TEST)</w:t>
            </w:r>
            <w:r w:rsidR="000E7458">
              <w:rPr>
                <w:rFonts w:ascii="Arial" w:hAnsi="Arial"/>
                <w:sz w:val="20"/>
              </w:rPr>
              <w:t xml:space="preserve">, </w:t>
            </w:r>
            <w:r w:rsidR="000E7458">
              <w:rPr>
                <w:rFonts w:ascii="Arial" w:hAnsi="Arial"/>
                <w:sz w:val="20"/>
              </w:rPr>
              <w:br/>
              <w:t>Archivní prostředí (ARCHIV PROD)</w:t>
            </w:r>
          </w:p>
        </w:tc>
        <w:tc>
          <w:tcPr>
            <w:tcW w:w="1795" w:type="dxa"/>
          </w:tcPr>
          <w:p w14:paraId="13300545" w14:textId="77777777" w:rsidR="0047554B" w:rsidRPr="00666A35" w:rsidRDefault="0047554B" w:rsidP="00B321B1">
            <w:pPr>
              <w:ind w:firstLine="0"/>
              <w:jc w:val="both"/>
              <w:rPr>
                <w:rFonts w:ascii="Arial" w:hAnsi="Arial" w:cs="Arial"/>
                <w:sz w:val="20"/>
                <w:szCs w:val="20"/>
              </w:rPr>
            </w:pPr>
            <w:r w:rsidRPr="00666A35">
              <w:rPr>
                <w:rFonts w:ascii="Arial" w:hAnsi="Arial" w:cs="Arial"/>
                <w:sz w:val="20"/>
                <w:szCs w:val="20"/>
              </w:rPr>
              <w:t>2</w:t>
            </w:r>
          </w:p>
        </w:tc>
        <w:tc>
          <w:tcPr>
            <w:tcW w:w="1795" w:type="dxa"/>
          </w:tcPr>
          <w:p w14:paraId="3446D493" w14:textId="77777777" w:rsidR="0047554B" w:rsidRPr="00666A35" w:rsidRDefault="0047554B" w:rsidP="00B321B1">
            <w:pPr>
              <w:ind w:firstLine="0"/>
              <w:jc w:val="both"/>
              <w:rPr>
                <w:rFonts w:ascii="Arial" w:hAnsi="Arial" w:cs="Arial"/>
                <w:sz w:val="20"/>
                <w:szCs w:val="20"/>
              </w:rPr>
            </w:pPr>
            <w:r w:rsidRPr="00666A35">
              <w:rPr>
                <w:rFonts w:ascii="Arial" w:hAnsi="Arial" w:cs="Arial"/>
                <w:sz w:val="20"/>
                <w:szCs w:val="20"/>
              </w:rPr>
              <w:t>3</w:t>
            </w:r>
          </w:p>
        </w:tc>
        <w:tc>
          <w:tcPr>
            <w:tcW w:w="1796" w:type="dxa"/>
          </w:tcPr>
          <w:p w14:paraId="1C55E133" w14:textId="77777777" w:rsidR="0047554B" w:rsidRPr="00666A35" w:rsidRDefault="0047554B" w:rsidP="00B321B1">
            <w:pPr>
              <w:ind w:firstLine="0"/>
              <w:jc w:val="both"/>
              <w:rPr>
                <w:rFonts w:ascii="Arial" w:hAnsi="Arial" w:cs="Arial"/>
                <w:sz w:val="20"/>
                <w:szCs w:val="20"/>
              </w:rPr>
            </w:pPr>
            <w:r w:rsidRPr="00666A35">
              <w:rPr>
                <w:rFonts w:ascii="Arial" w:hAnsi="Arial" w:cs="Arial"/>
                <w:sz w:val="20"/>
                <w:szCs w:val="20"/>
              </w:rPr>
              <w:t>3</w:t>
            </w:r>
          </w:p>
        </w:tc>
      </w:tr>
      <w:tr w:rsidR="0047554B" w:rsidRPr="00B97176" w14:paraId="01827C18" w14:textId="77777777" w:rsidTr="00B321B1">
        <w:tc>
          <w:tcPr>
            <w:tcW w:w="3970" w:type="dxa"/>
          </w:tcPr>
          <w:p w14:paraId="6D045B0D" w14:textId="2D6F2AC8" w:rsidR="0047554B" w:rsidRPr="00666A35" w:rsidRDefault="0047554B" w:rsidP="00B321B1">
            <w:pPr>
              <w:ind w:firstLine="0"/>
              <w:jc w:val="both"/>
              <w:rPr>
                <w:rFonts w:ascii="Arial" w:hAnsi="Arial" w:cs="Arial"/>
                <w:sz w:val="20"/>
                <w:szCs w:val="20"/>
              </w:rPr>
            </w:pPr>
            <w:r w:rsidRPr="00CE7C8D">
              <w:rPr>
                <w:rFonts w:ascii="Arial" w:hAnsi="Arial"/>
                <w:sz w:val="20"/>
              </w:rPr>
              <w:t>Vývojové prostředí</w:t>
            </w:r>
            <w:r w:rsidR="00B84E15">
              <w:rPr>
                <w:rFonts w:ascii="Arial" w:hAnsi="Arial"/>
                <w:sz w:val="20"/>
              </w:rPr>
              <w:t xml:space="preserve"> </w:t>
            </w:r>
            <w:r w:rsidR="000E7458">
              <w:rPr>
                <w:rFonts w:ascii="Arial" w:hAnsi="Arial"/>
                <w:sz w:val="20"/>
              </w:rPr>
              <w:t>(ERP DEV)</w:t>
            </w:r>
          </w:p>
        </w:tc>
        <w:tc>
          <w:tcPr>
            <w:tcW w:w="1795" w:type="dxa"/>
          </w:tcPr>
          <w:p w14:paraId="5B25EE5E" w14:textId="77777777" w:rsidR="0047554B" w:rsidRPr="00666A35" w:rsidRDefault="0047554B" w:rsidP="00B321B1">
            <w:pPr>
              <w:ind w:firstLine="0"/>
              <w:jc w:val="both"/>
              <w:rPr>
                <w:rFonts w:ascii="Arial" w:hAnsi="Arial" w:cs="Arial"/>
                <w:sz w:val="20"/>
                <w:szCs w:val="20"/>
              </w:rPr>
            </w:pPr>
            <w:r w:rsidRPr="00666A35">
              <w:rPr>
                <w:rFonts w:ascii="Arial" w:hAnsi="Arial" w:cs="Arial"/>
                <w:sz w:val="20"/>
                <w:szCs w:val="20"/>
              </w:rPr>
              <w:t>4</w:t>
            </w:r>
          </w:p>
        </w:tc>
        <w:tc>
          <w:tcPr>
            <w:tcW w:w="1795" w:type="dxa"/>
          </w:tcPr>
          <w:p w14:paraId="593674AC" w14:textId="77777777" w:rsidR="0047554B" w:rsidRPr="00666A35" w:rsidRDefault="0047554B" w:rsidP="00B321B1">
            <w:pPr>
              <w:ind w:firstLine="0"/>
              <w:jc w:val="both"/>
              <w:rPr>
                <w:rFonts w:ascii="Arial" w:hAnsi="Arial" w:cs="Arial"/>
                <w:sz w:val="20"/>
                <w:szCs w:val="20"/>
              </w:rPr>
            </w:pPr>
            <w:r w:rsidRPr="00666A35">
              <w:rPr>
                <w:rFonts w:ascii="Arial" w:hAnsi="Arial" w:cs="Arial"/>
                <w:sz w:val="20"/>
                <w:szCs w:val="20"/>
              </w:rPr>
              <w:t>4</w:t>
            </w:r>
          </w:p>
        </w:tc>
        <w:tc>
          <w:tcPr>
            <w:tcW w:w="1796" w:type="dxa"/>
          </w:tcPr>
          <w:p w14:paraId="1926D33D" w14:textId="77777777" w:rsidR="0047554B" w:rsidRPr="00BD3E76" w:rsidRDefault="0047554B" w:rsidP="00B321B1">
            <w:pPr>
              <w:ind w:firstLine="0"/>
              <w:jc w:val="both"/>
              <w:rPr>
                <w:rFonts w:ascii="Arial" w:hAnsi="Arial" w:cs="Arial"/>
                <w:sz w:val="20"/>
                <w:szCs w:val="20"/>
              </w:rPr>
            </w:pPr>
            <w:r w:rsidRPr="00666A35">
              <w:rPr>
                <w:rFonts w:ascii="Arial" w:hAnsi="Arial" w:cs="Arial"/>
                <w:sz w:val="20"/>
                <w:szCs w:val="20"/>
              </w:rPr>
              <w:t>4</w:t>
            </w:r>
          </w:p>
        </w:tc>
      </w:tr>
      <w:tr w:rsidR="00B84E15" w:rsidRPr="00B97176" w14:paraId="45BFDA71" w14:textId="77777777" w:rsidTr="00B321B1">
        <w:tc>
          <w:tcPr>
            <w:tcW w:w="3970" w:type="dxa"/>
          </w:tcPr>
          <w:p w14:paraId="5B795434" w14:textId="5786A4D0" w:rsidR="00B84E15" w:rsidRPr="00B84E15" w:rsidRDefault="000E7458" w:rsidP="00B321B1">
            <w:pPr>
              <w:ind w:firstLine="0"/>
              <w:jc w:val="both"/>
              <w:rPr>
                <w:rFonts w:ascii="Arial" w:hAnsi="Arial"/>
                <w:sz w:val="20"/>
              </w:rPr>
            </w:pPr>
            <w:r>
              <w:rPr>
                <w:rFonts w:ascii="Arial" w:hAnsi="Arial"/>
                <w:sz w:val="20"/>
              </w:rPr>
              <w:t>Archivní</w:t>
            </w:r>
            <w:r w:rsidR="00B84E15">
              <w:rPr>
                <w:rFonts w:ascii="Arial" w:hAnsi="Arial"/>
                <w:sz w:val="20"/>
              </w:rPr>
              <w:t xml:space="preserve"> prostředí (</w:t>
            </w:r>
            <w:r>
              <w:rPr>
                <w:rFonts w:ascii="Arial" w:hAnsi="Arial"/>
                <w:sz w:val="20"/>
              </w:rPr>
              <w:t xml:space="preserve">ARCHIV </w:t>
            </w:r>
            <w:r w:rsidR="00B84E15">
              <w:rPr>
                <w:rFonts w:ascii="Arial" w:hAnsi="Arial"/>
                <w:sz w:val="20"/>
              </w:rPr>
              <w:t>DEV)</w:t>
            </w:r>
          </w:p>
        </w:tc>
        <w:tc>
          <w:tcPr>
            <w:tcW w:w="1795" w:type="dxa"/>
          </w:tcPr>
          <w:p w14:paraId="58A038B0" w14:textId="34ECBB9A" w:rsidR="00B84E15" w:rsidRPr="00666A35" w:rsidRDefault="00B84E15" w:rsidP="00B321B1">
            <w:pPr>
              <w:ind w:firstLine="0"/>
              <w:jc w:val="both"/>
              <w:rPr>
                <w:rFonts w:ascii="Arial" w:hAnsi="Arial" w:cs="Arial"/>
                <w:sz w:val="20"/>
                <w:szCs w:val="20"/>
              </w:rPr>
            </w:pPr>
            <w:r>
              <w:rPr>
                <w:rFonts w:ascii="Arial" w:hAnsi="Arial" w:cs="Arial"/>
                <w:sz w:val="20"/>
                <w:szCs w:val="20"/>
              </w:rPr>
              <w:t>4</w:t>
            </w:r>
          </w:p>
        </w:tc>
        <w:tc>
          <w:tcPr>
            <w:tcW w:w="1795" w:type="dxa"/>
          </w:tcPr>
          <w:p w14:paraId="15ABA410" w14:textId="78E5C507" w:rsidR="00B84E15" w:rsidRPr="00666A35" w:rsidRDefault="00B84E15" w:rsidP="00B321B1">
            <w:pPr>
              <w:ind w:firstLine="0"/>
              <w:jc w:val="both"/>
              <w:rPr>
                <w:rFonts w:ascii="Arial" w:hAnsi="Arial" w:cs="Arial"/>
                <w:sz w:val="20"/>
                <w:szCs w:val="20"/>
              </w:rPr>
            </w:pPr>
            <w:r>
              <w:rPr>
                <w:rFonts w:ascii="Arial" w:hAnsi="Arial" w:cs="Arial"/>
                <w:sz w:val="20"/>
                <w:szCs w:val="20"/>
              </w:rPr>
              <w:t>4</w:t>
            </w:r>
          </w:p>
        </w:tc>
        <w:tc>
          <w:tcPr>
            <w:tcW w:w="1796" w:type="dxa"/>
          </w:tcPr>
          <w:p w14:paraId="74C1B168" w14:textId="21C4A5B1" w:rsidR="00B84E15" w:rsidRPr="00666A35" w:rsidRDefault="00B84E15" w:rsidP="00B321B1">
            <w:pPr>
              <w:ind w:firstLine="0"/>
              <w:jc w:val="both"/>
              <w:rPr>
                <w:rFonts w:ascii="Arial" w:hAnsi="Arial" w:cs="Arial"/>
                <w:sz w:val="20"/>
                <w:szCs w:val="20"/>
              </w:rPr>
            </w:pPr>
            <w:r>
              <w:rPr>
                <w:rFonts w:ascii="Arial" w:hAnsi="Arial" w:cs="Arial"/>
                <w:sz w:val="20"/>
                <w:szCs w:val="20"/>
              </w:rPr>
              <w:t>4</w:t>
            </w:r>
          </w:p>
        </w:tc>
      </w:tr>
    </w:tbl>
    <w:p w14:paraId="05DF494A" w14:textId="77777777" w:rsidR="0047554B" w:rsidRPr="00BD3E76" w:rsidRDefault="0047554B" w:rsidP="0047554B">
      <w:pPr>
        <w:ind w:firstLine="0"/>
        <w:jc w:val="both"/>
        <w:rPr>
          <w:rFonts w:ascii="Arial" w:hAnsi="Arial" w:cs="Arial"/>
        </w:rPr>
      </w:pPr>
    </w:p>
    <w:p w14:paraId="620B4192" w14:textId="77777777" w:rsidR="0047554B" w:rsidRPr="00BD3E76" w:rsidRDefault="0047554B" w:rsidP="0047554B">
      <w:pPr>
        <w:ind w:firstLine="0"/>
        <w:jc w:val="both"/>
        <w:rPr>
          <w:rFonts w:ascii="Arial" w:hAnsi="Arial" w:cs="Arial"/>
        </w:rPr>
      </w:pPr>
      <w:r w:rsidRPr="00BD3E76">
        <w:rPr>
          <w:rFonts w:ascii="Arial" w:hAnsi="Arial" w:cs="Arial"/>
        </w:rPr>
        <w:t xml:space="preserve">V rámci řešení Incidentu, především vzhledem k požadavku na minimalizaci dopadů Incidentu, může </w:t>
      </w:r>
      <w:r>
        <w:rPr>
          <w:rFonts w:ascii="Arial" w:hAnsi="Arial" w:cs="Arial"/>
        </w:rPr>
        <w:t>u</w:t>
      </w:r>
      <w:r w:rsidRPr="00BD3E76">
        <w:rPr>
          <w:rFonts w:ascii="Arial" w:hAnsi="Arial" w:cs="Arial"/>
        </w:rPr>
        <w:t xml:space="preserve">chazeč použít i dočasné řešení (náhradní řešení). Dočasné řešení je založené na postupu, jehož pomocí lze nevyhovující stav </w:t>
      </w:r>
      <w:r w:rsidR="00176743">
        <w:rPr>
          <w:rFonts w:ascii="Arial" w:hAnsi="Arial" w:cs="Arial"/>
        </w:rPr>
        <w:t>EKIS MPSV</w:t>
      </w:r>
      <w:r w:rsidRPr="00BD3E76">
        <w:rPr>
          <w:rFonts w:ascii="Arial" w:hAnsi="Arial" w:cs="Arial"/>
        </w:rPr>
        <w:t xml:space="preserve"> překlenout či obejít, nebo na úpravě, která eliminuje klíčové negativní dopady Incidentu. Na základě poskytnutí takového dočasného řešení může dojít ke změně klasifikace kategorie Incidentu a tedy i ke snížení Priority. Změnu priority schvaluje </w:t>
      </w:r>
      <w:r>
        <w:rPr>
          <w:rFonts w:ascii="Arial" w:hAnsi="Arial" w:cs="Arial"/>
        </w:rPr>
        <w:t>z</w:t>
      </w:r>
      <w:r w:rsidRPr="00BD3E76">
        <w:rPr>
          <w:rFonts w:ascii="Arial" w:hAnsi="Arial" w:cs="Arial"/>
        </w:rPr>
        <w:t>adavatel.</w:t>
      </w:r>
    </w:p>
    <w:p w14:paraId="64DF7162" w14:textId="77777777" w:rsidR="0047554B" w:rsidRPr="00BD3E76" w:rsidRDefault="0047554B" w:rsidP="0047554B">
      <w:pPr>
        <w:pStyle w:val="Nadpis50"/>
        <w:keepNext/>
        <w:keepLines/>
        <w:spacing w:after="0"/>
        <w:jc w:val="both"/>
        <w:rPr>
          <w:rFonts w:cs="Arial"/>
        </w:rPr>
      </w:pPr>
      <w:r w:rsidRPr="00BD3E76">
        <w:rPr>
          <w:rFonts w:cs="Arial"/>
        </w:rPr>
        <w:t>Vyhodnocení slevy dle SLA pro Incidenty</w:t>
      </w:r>
    </w:p>
    <w:p w14:paraId="6B0DBA67" w14:textId="77777777" w:rsidR="0047554B" w:rsidRPr="00BD3E76" w:rsidRDefault="0047554B" w:rsidP="0047554B">
      <w:pPr>
        <w:ind w:firstLine="0"/>
        <w:jc w:val="both"/>
        <w:rPr>
          <w:rFonts w:ascii="Arial" w:hAnsi="Arial" w:cs="Arial"/>
        </w:rPr>
      </w:pPr>
      <w:r w:rsidRPr="00BD3E76">
        <w:rPr>
          <w:rFonts w:ascii="Arial" w:hAnsi="Arial" w:cs="Arial"/>
        </w:rPr>
        <w:t xml:space="preserve">Následující tabulka udává výši slevy z ceny Služeb za úhrn překročení </w:t>
      </w:r>
      <w:r w:rsidRPr="00BD3E76">
        <w:rPr>
          <w:rFonts w:ascii="Arial" w:hAnsi="Arial" w:cs="Arial"/>
          <w:u w:val="single"/>
        </w:rPr>
        <w:t>Reakční doby</w:t>
      </w:r>
      <w:r w:rsidRPr="00BD3E76">
        <w:rPr>
          <w:rFonts w:ascii="Arial" w:hAnsi="Arial" w:cs="Arial"/>
        </w:rPr>
        <w:t xml:space="preserve"> jednotlivých kategorií Incidentů. Pro výpočet překročení Reakční doby se nezapočítává tolerance 15 minut u kategorie A a B a tolerance 30 minut u kategorie C, vypočet je prováděn měsíčně.</w:t>
      </w:r>
    </w:p>
    <w:p w14:paraId="08B500A6" w14:textId="77777777" w:rsidR="0047554B" w:rsidRPr="00BD3E76" w:rsidRDefault="0047554B" w:rsidP="0047554B">
      <w:pPr>
        <w:ind w:firstLine="0"/>
        <w:jc w:val="both"/>
        <w:rPr>
          <w:rFonts w:ascii="Arial" w:hAnsi="Arial" w:cs="Arial"/>
        </w:rPr>
      </w:pPr>
    </w:p>
    <w:tbl>
      <w:tblPr>
        <w:tblStyle w:val="Mkatabulky"/>
        <w:tblW w:w="9356" w:type="dxa"/>
        <w:tblInd w:w="-34" w:type="dxa"/>
        <w:tblLook w:val="04A0" w:firstRow="1" w:lastRow="0" w:firstColumn="1" w:lastColumn="0" w:noHBand="0" w:noVBand="1"/>
      </w:tblPr>
      <w:tblGrid>
        <w:gridCol w:w="3832"/>
        <w:gridCol w:w="2973"/>
        <w:gridCol w:w="2551"/>
      </w:tblGrid>
      <w:tr w:rsidR="0047554B" w:rsidRPr="00E8522F" w14:paraId="2B8F4B1E" w14:textId="77777777" w:rsidTr="00B321B1">
        <w:tc>
          <w:tcPr>
            <w:tcW w:w="3832" w:type="dxa"/>
            <w:shd w:val="clear" w:color="auto" w:fill="B8CCE4" w:themeFill="accent1" w:themeFillTint="66"/>
          </w:tcPr>
          <w:p w14:paraId="22E6A444" w14:textId="77777777" w:rsidR="0047554B" w:rsidRPr="00B86365" w:rsidRDefault="0047554B" w:rsidP="00B321B1">
            <w:pPr>
              <w:ind w:firstLine="0"/>
              <w:jc w:val="both"/>
              <w:rPr>
                <w:rFonts w:ascii="Arial" w:hAnsi="Arial" w:cs="Arial"/>
                <w:sz w:val="20"/>
                <w:szCs w:val="20"/>
              </w:rPr>
            </w:pPr>
            <w:r w:rsidRPr="00B86365">
              <w:rPr>
                <w:rFonts w:ascii="Arial" w:hAnsi="Arial" w:cs="Arial"/>
                <w:sz w:val="20"/>
                <w:szCs w:val="20"/>
              </w:rPr>
              <w:t>Kategorie incidentu</w:t>
            </w:r>
          </w:p>
        </w:tc>
        <w:tc>
          <w:tcPr>
            <w:tcW w:w="2973" w:type="dxa"/>
            <w:shd w:val="clear" w:color="auto" w:fill="B8CCE4" w:themeFill="accent1" w:themeFillTint="66"/>
          </w:tcPr>
          <w:p w14:paraId="053894E1" w14:textId="77777777" w:rsidR="0047554B" w:rsidRPr="00E8522F" w:rsidRDefault="0047554B" w:rsidP="00B321B1">
            <w:pPr>
              <w:ind w:firstLine="0"/>
              <w:jc w:val="both"/>
              <w:rPr>
                <w:rFonts w:ascii="Arial" w:hAnsi="Arial" w:cs="Arial"/>
                <w:sz w:val="20"/>
                <w:szCs w:val="20"/>
              </w:rPr>
            </w:pPr>
            <w:r w:rsidRPr="00033790">
              <w:rPr>
                <w:rFonts w:ascii="Arial" w:hAnsi="Arial" w:cs="Arial"/>
                <w:sz w:val="20"/>
                <w:szCs w:val="20"/>
              </w:rPr>
              <w:t xml:space="preserve">Sleva za překročení </w:t>
            </w:r>
            <w:r w:rsidRPr="00CD6FB4">
              <w:rPr>
                <w:rFonts w:ascii="Arial" w:hAnsi="Arial" w:cs="Arial"/>
                <w:sz w:val="20"/>
                <w:szCs w:val="20"/>
                <w:u w:val="single"/>
              </w:rPr>
              <w:t>Reakční doby</w:t>
            </w:r>
            <w:r w:rsidRPr="00500072">
              <w:rPr>
                <w:rFonts w:ascii="Arial" w:hAnsi="Arial" w:cs="Arial"/>
                <w:sz w:val="20"/>
                <w:szCs w:val="20"/>
              </w:rPr>
              <w:t xml:space="preserve"> za každou započatou h</w:t>
            </w:r>
            <w:r w:rsidRPr="00E8522F">
              <w:rPr>
                <w:rFonts w:ascii="Arial" w:hAnsi="Arial" w:cs="Arial"/>
                <w:sz w:val="20"/>
                <w:szCs w:val="20"/>
              </w:rPr>
              <w:t>odinu</w:t>
            </w:r>
          </w:p>
        </w:tc>
        <w:tc>
          <w:tcPr>
            <w:tcW w:w="2551" w:type="dxa"/>
            <w:shd w:val="clear" w:color="auto" w:fill="B8CCE4" w:themeFill="accent1" w:themeFillTint="66"/>
          </w:tcPr>
          <w:p w14:paraId="66B43CD9" w14:textId="77777777" w:rsidR="0047554B" w:rsidRPr="00B86365" w:rsidRDefault="0047554B" w:rsidP="00B321B1">
            <w:pPr>
              <w:ind w:firstLine="0"/>
              <w:jc w:val="both"/>
              <w:rPr>
                <w:rFonts w:ascii="Arial" w:hAnsi="Arial" w:cs="Arial"/>
                <w:sz w:val="20"/>
                <w:szCs w:val="20"/>
              </w:rPr>
            </w:pPr>
            <w:r w:rsidRPr="00E8522F">
              <w:rPr>
                <w:rFonts w:ascii="Arial" w:hAnsi="Arial" w:cs="Arial"/>
                <w:sz w:val="20"/>
                <w:szCs w:val="20"/>
              </w:rPr>
              <w:t xml:space="preserve">Sleva za překročení </w:t>
            </w:r>
            <w:r w:rsidRPr="00E8522F">
              <w:rPr>
                <w:rFonts w:ascii="Arial" w:hAnsi="Arial" w:cs="Arial"/>
                <w:sz w:val="20"/>
                <w:szCs w:val="20"/>
                <w:u w:val="single"/>
              </w:rPr>
              <w:t>Reakční doby</w:t>
            </w:r>
            <w:r w:rsidRPr="00E8522F">
              <w:rPr>
                <w:rFonts w:ascii="Arial" w:hAnsi="Arial" w:cs="Arial"/>
                <w:sz w:val="20"/>
                <w:szCs w:val="20"/>
              </w:rPr>
              <w:t xml:space="preserve"> za každou započatou hodinu nad </w:t>
            </w:r>
            <w:r w:rsidRPr="002427A3">
              <w:rPr>
                <w:rFonts w:ascii="Arial" w:hAnsi="Arial"/>
                <w:b/>
                <w:sz w:val="20"/>
                <w:u w:val="single"/>
              </w:rPr>
              <w:t>4</w:t>
            </w:r>
            <w:r w:rsidRPr="00B86365">
              <w:rPr>
                <w:rFonts w:ascii="Arial" w:hAnsi="Arial" w:cs="Arial"/>
                <w:sz w:val="20"/>
                <w:szCs w:val="20"/>
              </w:rPr>
              <w:t xml:space="preserve"> násobek požadované Reakční doby dle Priority.</w:t>
            </w:r>
          </w:p>
        </w:tc>
      </w:tr>
      <w:tr w:rsidR="0047554B" w:rsidRPr="002838DA" w14:paraId="4BED9FF8" w14:textId="77777777" w:rsidTr="00B321B1">
        <w:tc>
          <w:tcPr>
            <w:tcW w:w="3832" w:type="dxa"/>
          </w:tcPr>
          <w:p w14:paraId="33418229" w14:textId="77777777" w:rsidR="0047554B" w:rsidRPr="002838DA" w:rsidRDefault="0047554B" w:rsidP="00B321B1">
            <w:pPr>
              <w:ind w:firstLine="0"/>
              <w:jc w:val="both"/>
              <w:rPr>
                <w:rFonts w:ascii="Arial" w:hAnsi="Arial" w:cs="Arial"/>
                <w:sz w:val="20"/>
                <w:szCs w:val="20"/>
              </w:rPr>
            </w:pPr>
            <w:r w:rsidRPr="002838DA">
              <w:rPr>
                <w:rFonts w:ascii="Arial" w:hAnsi="Arial" w:cs="Arial"/>
                <w:sz w:val="20"/>
                <w:szCs w:val="20"/>
              </w:rPr>
              <w:t>Kategorie A</w:t>
            </w:r>
          </w:p>
        </w:tc>
        <w:tc>
          <w:tcPr>
            <w:tcW w:w="2973" w:type="dxa"/>
          </w:tcPr>
          <w:p w14:paraId="732B2493" w14:textId="77777777" w:rsidR="0047554B" w:rsidRPr="002838DA" w:rsidRDefault="002838DA" w:rsidP="00B321B1">
            <w:pPr>
              <w:ind w:firstLine="0"/>
              <w:jc w:val="both"/>
              <w:rPr>
                <w:rFonts w:ascii="Arial" w:hAnsi="Arial" w:cs="Arial"/>
                <w:sz w:val="20"/>
                <w:szCs w:val="20"/>
              </w:rPr>
            </w:pPr>
            <w:r w:rsidRPr="002838DA">
              <w:rPr>
                <w:rFonts w:ascii="Arial" w:hAnsi="Arial"/>
                <w:sz w:val="20"/>
              </w:rPr>
              <w:t>5</w:t>
            </w:r>
            <w:r w:rsidR="0047554B" w:rsidRPr="002838DA">
              <w:rPr>
                <w:rFonts w:ascii="Arial" w:hAnsi="Arial"/>
                <w:sz w:val="20"/>
              </w:rPr>
              <w:t>00</w:t>
            </w:r>
            <w:r w:rsidR="0047554B" w:rsidRPr="002838DA">
              <w:rPr>
                <w:rFonts w:ascii="Arial" w:hAnsi="Arial" w:cs="Arial"/>
                <w:sz w:val="20"/>
                <w:szCs w:val="20"/>
              </w:rPr>
              <w:t>,- Kč</w:t>
            </w:r>
          </w:p>
        </w:tc>
        <w:tc>
          <w:tcPr>
            <w:tcW w:w="2551" w:type="dxa"/>
          </w:tcPr>
          <w:p w14:paraId="592718C2" w14:textId="77777777" w:rsidR="0047554B" w:rsidRPr="002838DA" w:rsidRDefault="002838DA" w:rsidP="00B321B1">
            <w:pPr>
              <w:ind w:firstLine="0"/>
              <w:jc w:val="both"/>
              <w:rPr>
                <w:rFonts w:ascii="Arial" w:hAnsi="Arial"/>
                <w:sz w:val="20"/>
              </w:rPr>
            </w:pPr>
            <w:r w:rsidRPr="002838DA">
              <w:rPr>
                <w:rFonts w:ascii="Arial" w:hAnsi="Arial"/>
                <w:sz w:val="20"/>
              </w:rPr>
              <w:t>1</w:t>
            </w:r>
            <w:r w:rsidR="0047554B" w:rsidRPr="002838DA">
              <w:rPr>
                <w:rFonts w:ascii="Arial" w:hAnsi="Arial"/>
                <w:sz w:val="20"/>
              </w:rPr>
              <w:t>000,- Kč</w:t>
            </w:r>
          </w:p>
        </w:tc>
      </w:tr>
      <w:tr w:rsidR="0047554B" w:rsidRPr="002838DA" w14:paraId="04A6204D" w14:textId="77777777" w:rsidTr="00B321B1">
        <w:tc>
          <w:tcPr>
            <w:tcW w:w="3832" w:type="dxa"/>
          </w:tcPr>
          <w:p w14:paraId="761ED098" w14:textId="77777777" w:rsidR="0047554B" w:rsidRPr="002838DA" w:rsidRDefault="0047554B" w:rsidP="00B321B1">
            <w:pPr>
              <w:ind w:firstLine="0"/>
              <w:jc w:val="both"/>
              <w:rPr>
                <w:rFonts w:ascii="Arial" w:hAnsi="Arial" w:cs="Arial"/>
                <w:sz w:val="20"/>
                <w:szCs w:val="20"/>
              </w:rPr>
            </w:pPr>
            <w:r w:rsidRPr="002838DA">
              <w:rPr>
                <w:rFonts w:ascii="Arial" w:hAnsi="Arial" w:cs="Arial"/>
                <w:sz w:val="20"/>
                <w:szCs w:val="20"/>
              </w:rPr>
              <w:t>Kategorie B</w:t>
            </w:r>
          </w:p>
        </w:tc>
        <w:tc>
          <w:tcPr>
            <w:tcW w:w="2973" w:type="dxa"/>
          </w:tcPr>
          <w:p w14:paraId="17355FD1" w14:textId="77777777" w:rsidR="0047554B" w:rsidRPr="002838DA" w:rsidRDefault="002838DA" w:rsidP="00B321B1">
            <w:pPr>
              <w:ind w:firstLine="0"/>
              <w:jc w:val="both"/>
              <w:rPr>
                <w:rFonts w:ascii="Arial" w:hAnsi="Arial" w:cs="Arial"/>
                <w:sz w:val="20"/>
                <w:szCs w:val="20"/>
              </w:rPr>
            </w:pPr>
            <w:r w:rsidRPr="002838DA">
              <w:rPr>
                <w:rFonts w:ascii="Arial" w:hAnsi="Arial"/>
                <w:sz w:val="20"/>
              </w:rPr>
              <w:t>3</w:t>
            </w:r>
            <w:r w:rsidR="0047554B" w:rsidRPr="002838DA">
              <w:rPr>
                <w:rFonts w:ascii="Arial" w:hAnsi="Arial"/>
                <w:sz w:val="20"/>
              </w:rPr>
              <w:t>00</w:t>
            </w:r>
            <w:r w:rsidR="0047554B" w:rsidRPr="002838DA">
              <w:rPr>
                <w:rFonts w:ascii="Arial" w:hAnsi="Arial" w:cs="Arial"/>
                <w:sz w:val="20"/>
                <w:szCs w:val="20"/>
              </w:rPr>
              <w:t>,- Kč</w:t>
            </w:r>
          </w:p>
        </w:tc>
        <w:tc>
          <w:tcPr>
            <w:tcW w:w="2551" w:type="dxa"/>
          </w:tcPr>
          <w:p w14:paraId="75A98D7E" w14:textId="77777777" w:rsidR="0047554B" w:rsidRPr="002838DA" w:rsidRDefault="002838DA" w:rsidP="00B321B1">
            <w:pPr>
              <w:ind w:firstLine="0"/>
              <w:jc w:val="both"/>
              <w:rPr>
                <w:rFonts w:ascii="Arial" w:hAnsi="Arial"/>
                <w:sz w:val="20"/>
              </w:rPr>
            </w:pPr>
            <w:r w:rsidRPr="002838DA">
              <w:rPr>
                <w:rFonts w:ascii="Arial" w:hAnsi="Arial"/>
                <w:sz w:val="20"/>
              </w:rPr>
              <w:t>6</w:t>
            </w:r>
            <w:r w:rsidR="0047554B" w:rsidRPr="002838DA">
              <w:rPr>
                <w:rFonts w:ascii="Arial" w:hAnsi="Arial"/>
                <w:sz w:val="20"/>
              </w:rPr>
              <w:t>00,- Kč</w:t>
            </w:r>
          </w:p>
        </w:tc>
      </w:tr>
      <w:tr w:rsidR="0047554B" w:rsidRPr="002838DA" w14:paraId="6A450625" w14:textId="77777777" w:rsidTr="00B321B1">
        <w:tc>
          <w:tcPr>
            <w:tcW w:w="3832" w:type="dxa"/>
          </w:tcPr>
          <w:p w14:paraId="7431D175" w14:textId="77777777" w:rsidR="0047554B" w:rsidRPr="002838DA" w:rsidRDefault="0047554B" w:rsidP="00B321B1">
            <w:pPr>
              <w:ind w:firstLine="0"/>
              <w:jc w:val="both"/>
              <w:rPr>
                <w:rFonts w:ascii="Arial" w:hAnsi="Arial" w:cs="Arial"/>
                <w:b/>
                <w:sz w:val="20"/>
                <w:szCs w:val="20"/>
              </w:rPr>
            </w:pPr>
            <w:r w:rsidRPr="002838DA">
              <w:rPr>
                <w:rFonts w:ascii="Arial" w:hAnsi="Arial" w:cs="Arial"/>
                <w:sz w:val="20"/>
                <w:szCs w:val="20"/>
              </w:rPr>
              <w:t>Kategorie C</w:t>
            </w:r>
          </w:p>
        </w:tc>
        <w:tc>
          <w:tcPr>
            <w:tcW w:w="2973" w:type="dxa"/>
          </w:tcPr>
          <w:p w14:paraId="363D6B24" w14:textId="77777777" w:rsidR="0047554B" w:rsidRPr="002838DA" w:rsidRDefault="002838DA" w:rsidP="00B321B1">
            <w:pPr>
              <w:ind w:firstLine="0"/>
              <w:jc w:val="both"/>
              <w:rPr>
                <w:rFonts w:ascii="Arial" w:hAnsi="Arial" w:cs="Arial"/>
                <w:sz w:val="20"/>
                <w:szCs w:val="20"/>
              </w:rPr>
            </w:pPr>
            <w:r w:rsidRPr="002838DA">
              <w:rPr>
                <w:rFonts w:ascii="Arial" w:hAnsi="Arial"/>
                <w:sz w:val="20"/>
              </w:rPr>
              <w:t>1</w:t>
            </w:r>
            <w:r w:rsidR="0047554B" w:rsidRPr="002838DA">
              <w:rPr>
                <w:rFonts w:ascii="Arial" w:hAnsi="Arial"/>
                <w:sz w:val="20"/>
              </w:rPr>
              <w:t>00</w:t>
            </w:r>
            <w:r w:rsidR="0047554B" w:rsidRPr="002838DA">
              <w:rPr>
                <w:rFonts w:ascii="Arial" w:hAnsi="Arial" w:cs="Arial"/>
                <w:sz w:val="20"/>
                <w:szCs w:val="20"/>
              </w:rPr>
              <w:t>,- Kč</w:t>
            </w:r>
          </w:p>
        </w:tc>
        <w:tc>
          <w:tcPr>
            <w:tcW w:w="2551" w:type="dxa"/>
          </w:tcPr>
          <w:p w14:paraId="6D4424CF" w14:textId="77777777" w:rsidR="0047554B" w:rsidRPr="002838DA" w:rsidRDefault="002838DA" w:rsidP="00B321B1">
            <w:pPr>
              <w:ind w:firstLine="0"/>
              <w:jc w:val="both"/>
              <w:rPr>
                <w:rFonts w:ascii="Arial" w:hAnsi="Arial"/>
                <w:sz w:val="20"/>
              </w:rPr>
            </w:pPr>
            <w:r w:rsidRPr="002838DA">
              <w:rPr>
                <w:rFonts w:ascii="Arial" w:hAnsi="Arial"/>
                <w:sz w:val="20"/>
              </w:rPr>
              <w:t>2</w:t>
            </w:r>
            <w:r w:rsidR="0047554B" w:rsidRPr="002838DA">
              <w:rPr>
                <w:rFonts w:ascii="Arial" w:hAnsi="Arial"/>
                <w:sz w:val="20"/>
              </w:rPr>
              <w:t>00,- Kč</w:t>
            </w:r>
          </w:p>
        </w:tc>
      </w:tr>
    </w:tbl>
    <w:p w14:paraId="0C04FB97" w14:textId="77777777" w:rsidR="0047554B" w:rsidRPr="002838DA" w:rsidRDefault="0047554B" w:rsidP="0047554B">
      <w:pPr>
        <w:ind w:firstLine="0"/>
        <w:jc w:val="both"/>
        <w:rPr>
          <w:rFonts w:ascii="Arial" w:hAnsi="Arial" w:cs="Arial"/>
        </w:rPr>
      </w:pPr>
    </w:p>
    <w:p w14:paraId="3634826F" w14:textId="77777777" w:rsidR="0047554B" w:rsidRPr="002838DA" w:rsidRDefault="0047554B" w:rsidP="0047554B">
      <w:pPr>
        <w:ind w:firstLine="0"/>
        <w:jc w:val="both"/>
        <w:rPr>
          <w:rFonts w:ascii="Arial" w:hAnsi="Arial" w:cs="Arial"/>
        </w:rPr>
      </w:pPr>
      <w:r w:rsidRPr="002838DA">
        <w:rPr>
          <w:rFonts w:ascii="Arial" w:hAnsi="Arial" w:cs="Arial"/>
        </w:rPr>
        <w:t xml:space="preserve">Následující tabulka udává výši slevy z ceny Služeb za úhrn překročení </w:t>
      </w:r>
      <w:r w:rsidRPr="002838DA">
        <w:rPr>
          <w:rFonts w:ascii="Arial" w:hAnsi="Arial" w:cs="Arial"/>
          <w:u w:val="single"/>
        </w:rPr>
        <w:t>Doby vyřešení</w:t>
      </w:r>
      <w:r w:rsidRPr="002838DA">
        <w:rPr>
          <w:rFonts w:ascii="Arial" w:hAnsi="Arial" w:cs="Arial"/>
        </w:rPr>
        <w:t xml:space="preserve"> jednotlivých kategorií Incidentů. Pro výpočet překročení Doby vyřešení se nezapočítává tolerance 15 minut u kategorie A a B a tolerance 30 minut u kategorie C, vypočet je prováděn měsíčně.</w:t>
      </w:r>
    </w:p>
    <w:p w14:paraId="177CA71B" w14:textId="77777777" w:rsidR="0047554B" w:rsidRPr="002838DA" w:rsidRDefault="0047554B" w:rsidP="0047554B">
      <w:pPr>
        <w:ind w:firstLine="0"/>
        <w:jc w:val="both"/>
        <w:rPr>
          <w:rFonts w:ascii="Arial" w:hAnsi="Arial" w:cs="Arial"/>
        </w:rPr>
      </w:pPr>
    </w:p>
    <w:tbl>
      <w:tblPr>
        <w:tblStyle w:val="Mkatabulky"/>
        <w:tblW w:w="9356" w:type="dxa"/>
        <w:tblInd w:w="-34" w:type="dxa"/>
        <w:tblLook w:val="04A0" w:firstRow="1" w:lastRow="0" w:firstColumn="1" w:lastColumn="0" w:noHBand="0" w:noVBand="1"/>
      </w:tblPr>
      <w:tblGrid>
        <w:gridCol w:w="3832"/>
        <w:gridCol w:w="2973"/>
        <w:gridCol w:w="2551"/>
      </w:tblGrid>
      <w:tr w:rsidR="0047554B" w:rsidRPr="002838DA" w14:paraId="1066D3E6" w14:textId="77777777" w:rsidTr="00B321B1">
        <w:tc>
          <w:tcPr>
            <w:tcW w:w="3832" w:type="dxa"/>
            <w:shd w:val="clear" w:color="auto" w:fill="B8CCE4" w:themeFill="accent1" w:themeFillTint="66"/>
          </w:tcPr>
          <w:p w14:paraId="242374ED" w14:textId="77777777" w:rsidR="0047554B" w:rsidRPr="002838DA" w:rsidRDefault="0047554B" w:rsidP="00B321B1">
            <w:pPr>
              <w:ind w:firstLine="0"/>
              <w:jc w:val="both"/>
              <w:rPr>
                <w:rFonts w:ascii="Arial" w:hAnsi="Arial" w:cs="Arial"/>
                <w:sz w:val="20"/>
                <w:szCs w:val="20"/>
              </w:rPr>
            </w:pPr>
            <w:r w:rsidRPr="002838DA">
              <w:rPr>
                <w:rFonts w:ascii="Arial" w:hAnsi="Arial" w:cs="Arial"/>
                <w:sz w:val="20"/>
                <w:szCs w:val="20"/>
              </w:rPr>
              <w:t>Kategorie incidentu</w:t>
            </w:r>
          </w:p>
        </w:tc>
        <w:tc>
          <w:tcPr>
            <w:tcW w:w="2973" w:type="dxa"/>
            <w:shd w:val="clear" w:color="auto" w:fill="B8CCE4" w:themeFill="accent1" w:themeFillTint="66"/>
          </w:tcPr>
          <w:p w14:paraId="7F4971D3" w14:textId="77777777" w:rsidR="0047554B" w:rsidRPr="002838DA" w:rsidRDefault="0047554B" w:rsidP="00B321B1">
            <w:pPr>
              <w:ind w:firstLine="0"/>
              <w:jc w:val="both"/>
              <w:rPr>
                <w:rFonts w:ascii="Arial" w:hAnsi="Arial" w:cs="Arial"/>
                <w:sz w:val="20"/>
                <w:szCs w:val="20"/>
              </w:rPr>
            </w:pPr>
            <w:r w:rsidRPr="002838DA">
              <w:rPr>
                <w:rFonts w:ascii="Arial" w:hAnsi="Arial" w:cs="Arial"/>
                <w:sz w:val="20"/>
                <w:szCs w:val="20"/>
              </w:rPr>
              <w:t xml:space="preserve">Sleva za překročení požadované </w:t>
            </w:r>
            <w:r w:rsidRPr="002838DA">
              <w:rPr>
                <w:rFonts w:ascii="Arial" w:hAnsi="Arial" w:cs="Arial"/>
                <w:sz w:val="20"/>
                <w:szCs w:val="20"/>
                <w:u w:val="single"/>
              </w:rPr>
              <w:t>Doby vyřešení</w:t>
            </w:r>
            <w:r w:rsidRPr="002838DA">
              <w:rPr>
                <w:rFonts w:ascii="Arial" w:hAnsi="Arial" w:cs="Arial"/>
                <w:sz w:val="20"/>
                <w:szCs w:val="20"/>
              </w:rPr>
              <w:t xml:space="preserve"> za každou započatou hodinu</w:t>
            </w:r>
          </w:p>
        </w:tc>
        <w:tc>
          <w:tcPr>
            <w:tcW w:w="2551" w:type="dxa"/>
            <w:shd w:val="clear" w:color="auto" w:fill="B8CCE4" w:themeFill="accent1" w:themeFillTint="66"/>
          </w:tcPr>
          <w:p w14:paraId="3FA0A1AA" w14:textId="77777777" w:rsidR="0047554B" w:rsidRPr="002838DA" w:rsidRDefault="0047554B" w:rsidP="00B321B1">
            <w:pPr>
              <w:ind w:firstLine="0"/>
              <w:jc w:val="both"/>
              <w:rPr>
                <w:rFonts w:ascii="Arial" w:hAnsi="Arial" w:cs="Arial"/>
                <w:sz w:val="20"/>
                <w:szCs w:val="20"/>
              </w:rPr>
            </w:pPr>
            <w:r w:rsidRPr="002838DA">
              <w:rPr>
                <w:rFonts w:ascii="Arial" w:hAnsi="Arial" w:cs="Arial"/>
                <w:sz w:val="20"/>
                <w:szCs w:val="20"/>
              </w:rPr>
              <w:t>Sleva za překročení D</w:t>
            </w:r>
            <w:r w:rsidRPr="002838DA">
              <w:rPr>
                <w:rFonts w:ascii="Arial" w:hAnsi="Arial" w:cs="Arial"/>
                <w:sz w:val="20"/>
                <w:szCs w:val="20"/>
                <w:u w:val="single"/>
              </w:rPr>
              <w:t>oby vyřešení</w:t>
            </w:r>
            <w:r w:rsidRPr="002838DA" w:rsidDel="00F90BF2">
              <w:rPr>
                <w:rFonts w:ascii="Arial" w:hAnsi="Arial" w:cs="Arial"/>
                <w:sz w:val="20"/>
                <w:szCs w:val="20"/>
              </w:rPr>
              <w:t xml:space="preserve"> </w:t>
            </w:r>
            <w:r w:rsidRPr="002838DA">
              <w:rPr>
                <w:rFonts w:ascii="Arial" w:hAnsi="Arial" w:cs="Arial"/>
                <w:sz w:val="20"/>
                <w:szCs w:val="20"/>
              </w:rPr>
              <w:t xml:space="preserve">za každou započatou hodinu nad </w:t>
            </w:r>
            <w:r w:rsidRPr="002838DA">
              <w:rPr>
                <w:rFonts w:ascii="Arial" w:hAnsi="Arial"/>
                <w:b/>
                <w:sz w:val="20"/>
                <w:u w:val="single"/>
              </w:rPr>
              <w:t>4</w:t>
            </w:r>
            <w:r w:rsidRPr="002838DA">
              <w:rPr>
                <w:rFonts w:ascii="Arial" w:hAnsi="Arial" w:cs="Arial"/>
                <w:sz w:val="20"/>
                <w:szCs w:val="20"/>
              </w:rPr>
              <w:t xml:space="preserve"> násobek požadované Doby vyřešení dle Priority.</w:t>
            </w:r>
          </w:p>
        </w:tc>
      </w:tr>
      <w:tr w:rsidR="002838DA" w:rsidRPr="002838DA" w14:paraId="3D772ED8" w14:textId="77777777" w:rsidTr="00B321B1">
        <w:tc>
          <w:tcPr>
            <w:tcW w:w="3832" w:type="dxa"/>
          </w:tcPr>
          <w:p w14:paraId="53DBC990" w14:textId="77777777" w:rsidR="002838DA" w:rsidRPr="002838DA" w:rsidRDefault="002838DA" w:rsidP="002838DA">
            <w:pPr>
              <w:ind w:firstLine="0"/>
              <w:jc w:val="both"/>
              <w:rPr>
                <w:rFonts w:ascii="Arial" w:hAnsi="Arial" w:cs="Arial"/>
                <w:sz w:val="20"/>
                <w:szCs w:val="20"/>
              </w:rPr>
            </w:pPr>
            <w:r w:rsidRPr="002838DA">
              <w:rPr>
                <w:rFonts w:ascii="Arial" w:hAnsi="Arial" w:cs="Arial"/>
                <w:sz w:val="20"/>
                <w:szCs w:val="20"/>
              </w:rPr>
              <w:t>Kategorie A</w:t>
            </w:r>
          </w:p>
        </w:tc>
        <w:tc>
          <w:tcPr>
            <w:tcW w:w="2973" w:type="dxa"/>
          </w:tcPr>
          <w:p w14:paraId="31D07D31" w14:textId="77777777" w:rsidR="002838DA" w:rsidRPr="002838DA" w:rsidRDefault="002838DA" w:rsidP="002838DA">
            <w:pPr>
              <w:ind w:firstLine="0"/>
              <w:jc w:val="both"/>
              <w:rPr>
                <w:rFonts w:ascii="Arial" w:hAnsi="Arial" w:cs="Arial"/>
                <w:sz w:val="20"/>
                <w:szCs w:val="20"/>
              </w:rPr>
            </w:pPr>
            <w:r w:rsidRPr="002838DA">
              <w:rPr>
                <w:rFonts w:ascii="Arial" w:hAnsi="Arial"/>
                <w:sz w:val="20"/>
              </w:rPr>
              <w:t>1000</w:t>
            </w:r>
            <w:r w:rsidRPr="002838DA">
              <w:rPr>
                <w:rFonts w:ascii="Arial" w:hAnsi="Arial" w:cs="Arial"/>
                <w:sz w:val="20"/>
                <w:szCs w:val="20"/>
              </w:rPr>
              <w:t>,- Kč</w:t>
            </w:r>
          </w:p>
        </w:tc>
        <w:tc>
          <w:tcPr>
            <w:tcW w:w="2551" w:type="dxa"/>
          </w:tcPr>
          <w:p w14:paraId="265F9F83" w14:textId="77777777" w:rsidR="002838DA" w:rsidRPr="002838DA" w:rsidRDefault="002838DA" w:rsidP="002838DA">
            <w:pPr>
              <w:ind w:firstLine="0"/>
              <w:jc w:val="both"/>
              <w:rPr>
                <w:rFonts w:ascii="Arial" w:hAnsi="Arial"/>
                <w:sz w:val="20"/>
              </w:rPr>
            </w:pPr>
            <w:r w:rsidRPr="002838DA">
              <w:rPr>
                <w:rFonts w:ascii="Arial" w:hAnsi="Arial"/>
                <w:sz w:val="20"/>
              </w:rPr>
              <w:t>2000,- Kč</w:t>
            </w:r>
          </w:p>
        </w:tc>
      </w:tr>
      <w:tr w:rsidR="002838DA" w:rsidRPr="002838DA" w14:paraId="3ADD8BC1" w14:textId="77777777" w:rsidTr="00B321B1">
        <w:tc>
          <w:tcPr>
            <w:tcW w:w="3832" w:type="dxa"/>
          </w:tcPr>
          <w:p w14:paraId="204CEE89" w14:textId="77777777" w:rsidR="002838DA" w:rsidRPr="002838DA" w:rsidRDefault="002838DA" w:rsidP="002838DA">
            <w:pPr>
              <w:ind w:firstLine="0"/>
              <w:jc w:val="both"/>
              <w:rPr>
                <w:rFonts w:ascii="Arial" w:hAnsi="Arial" w:cs="Arial"/>
                <w:sz w:val="20"/>
                <w:szCs w:val="20"/>
              </w:rPr>
            </w:pPr>
            <w:r w:rsidRPr="002838DA">
              <w:rPr>
                <w:rFonts w:ascii="Arial" w:hAnsi="Arial" w:cs="Arial"/>
                <w:sz w:val="20"/>
                <w:szCs w:val="20"/>
              </w:rPr>
              <w:t>Kategorie B</w:t>
            </w:r>
          </w:p>
        </w:tc>
        <w:tc>
          <w:tcPr>
            <w:tcW w:w="2973" w:type="dxa"/>
          </w:tcPr>
          <w:p w14:paraId="4267BDFC" w14:textId="77777777" w:rsidR="002838DA" w:rsidRPr="002838DA" w:rsidRDefault="002838DA" w:rsidP="002838DA">
            <w:pPr>
              <w:ind w:firstLine="0"/>
              <w:jc w:val="both"/>
              <w:rPr>
                <w:rFonts w:ascii="Arial" w:hAnsi="Arial" w:cs="Arial"/>
                <w:sz w:val="20"/>
                <w:szCs w:val="20"/>
              </w:rPr>
            </w:pPr>
            <w:r w:rsidRPr="002838DA">
              <w:rPr>
                <w:rFonts w:ascii="Arial" w:hAnsi="Arial"/>
                <w:sz w:val="20"/>
              </w:rPr>
              <w:t>500</w:t>
            </w:r>
            <w:r w:rsidRPr="002838DA">
              <w:rPr>
                <w:rFonts w:ascii="Arial" w:hAnsi="Arial" w:cs="Arial"/>
                <w:sz w:val="20"/>
                <w:szCs w:val="20"/>
              </w:rPr>
              <w:t>,- Kč</w:t>
            </w:r>
          </w:p>
        </w:tc>
        <w:tc>
          <w:tcPr>
            <w:tcW w:w="2551" w:type="dxa"/>
          </w:tcPr>
          <w:p w14:paraId="20F03993" w14:textId="77777777" w:rsidR="002838DA" w:rsidRPr="002838DA" w:rsidRDefault="002838DA" w:rsidP="002838DA">
            <w:pPr>
              <w:ind w:firstLine="0"/>
              <w:jc w:val="both"/>
              <w:rPr>
                <w:rFonts w:ascii="Arial" w:hAnsi="Arial"/>
                <w:sz w:val="20"/>
              </w:rPr>
            </w:pPr>
            <w:r w:rsidRPr="002838DA">
              <w:rPr>
                <w:rFonts w:ascii="Arial" w:hAnsi="Arial"/>
                <w:sz w:val="20"/>
              </w:rPr>
              <w:t>1000,- Kč</w:t>
            </w:r>
          </w:p>
        </w:tc>
      </w:tr>
      <w:tr w:rsidR="002838DA" w:rsidRPr="00B97176" w14:paraId="6D7921A7" w14:textId="77777777" w:rsidTr="00B321B1">
        <w:tc>
          <w:tcPr>
            <w:tcW w:w="3832" w:type="dxa"/>
          </w:tcPr>
          <w:p w14:paraId="60472C4D" w14:textId="77777777" w:rsidR="002838DA" w:rsidRPr="002838DA" w:rsidRDefault="002838DA" w:rsidP="002838DA">
            <w:pPr>
              <w:ind w:firstLine="0"/>
              <w:jc w:val="both"/>
              <w:rPr>
                <w:rFonts w:ascii="Arial" w:hAnsi="Arial" w:cs="Arial"/>
                <w:b/>
                <w:sz w:val="20"/>
                <w:szCs w:val="20"/>
              </w:rPr>
            </w:pPr>
            <w:r w:rsidRPr="002838DA">
              <w:rPr>
                <w:rFonts w:ascii="Arial" w:hAnsi="Arial" w:cs="Arial"/>
                <w:sz w:val="20"/>
                <w:szCs w:val="20"/>
              </w:rPr>
              <w:t>Kategorie C</w:t>
            </w:r>
          </w:p>
        </w:tc>
        <w:tc>
          <w:tcPr>
            <w:tcW w:w="2973" w:type="dxa"/>
          </w:tcPr>
          <w:p w14:paraId="257B60DD" w14:textId="77777777" w:rsidR="002838DA" w:rsidRPr="002838DA" w:rsidRDefault="002838DA" w:rsidP="002838DA">
            <w:pPr>
              <w:ind w:firstLine="0"/>
              <w:jc w:val="both"/>
              <w:rPr>
                <w:rFonts w:ascii="Arial" w:hAnsi="Arial" w:cs="Arial"/>
                <w:sz w:val="20"/>
                <w:szCs w:val="20"/>
              </w:rPr>
            </w:pPr>
            <w:r w:rsidRPr="002838DA">
              <w:rPr>
                <w:rFonts w:ascii="Arial" w:hAnsi="Arial"/>
                <w:sz w:val="20"/>
              </w:rPr>
              <w:t>200</w:t>
            </w:r>
            <w:r w:rsidRPr="002838DA">
              <w:rPr>
                <w:rFonts w:ascii="Arial" w:hAnsi="Arial" w:cs="Arial"/>
                <w:sz w:val="20"/>
                <w:szCs w:val="20"/>
              </w:rPr>
              <w:t>,- Kč</w:t>
            </w:r>
          </w:p>
        </w:tc>
        <w:tc>
          <w:tcPr>
            <w:tcW w:w="2551" w:type="dxa"/>
          </w:tcPr>
          <w:p w14:paraId="093FBE6D" w14:textId="77777777" w:rsidR="002838DA" w:rsidRPr="002838DA" w:rsidRDefault="002838DA" w:rsidP="002838DA">
            <w:pPr>
              <w:ind w:firstLine="0"/>
              <w:jc w:val="both"/>
              <w:rPr>
                <w:rFonts w:ascii="Arial" w:hAnsi="Arial"/>
                <w:sz w:val="20"/>
              </w:rPr>
            </w:pPr>
            <w:r w:rsidRPr="002838DA">
              <w:rPr>
                <w:rFonts w:ascii="Arial" w:hAnsi="Arial"/>
                <w:sz w:val="20"/>
              </w:rPr>
              <w:t>400,- Kč</w:t>
            </w:r>
          </w:p>
        </w:tc>
      </w:tr>
    </w:tbl>
    <w:p w14:paraId="0FEDD100" w14:textId="77777777" w:rsidR="0047554B" w:rsidRPr="008F01C3" w:rsidRDefault="0047554B" w:rsidP="00C5174F">
      <w:pPr>
        <w:pStyle w:val="Nadpis40"/>
      </w:pPr>
      <w:r w:rsidRPr="008F01C3">
        <w:t>Vyhodnocení zpracování požadavků (requesty)</w:t>
      </w:r>
    </w:p>
    <w:p w14:paraId="3177B981" w14:textId="77777777" w:rsidR="0047554B" w:rsidRPr="008F01C3" w:rsidRDefault="0047554B" w:rsidP="0047554B">
      <w:pPr>
        <w:ind w:firstLine="0"/>
        <w:jc w:val="both"/>
        <w:rPr>
          <w:rFonts w:ascii="Arial" w:hAnsi="Arial" w:cs="Arial"/>
        </w:rPr>
      </w:pPr>
      <w:r w:rsidRPr="008F01C3">
        <w:rPr>
          <w:rFonts w:ascii="Arial" w:hAnsi="Arial" w:cs="Arial"/>
        </w:rPr>
        <w:t xml:space="preserve">Následující tabulka udává výši slevy z ceny Služeb za úhrn překročení </w:t>
      </w:r>
      <w:r w:rsidRPr="008F01C3">
        <w:rPr>
          <w:rFonts w:ascii="Arial" w:hAnsi="Arial" w:cs="Arial"/>
          <w:u w:val="single"/>
        </w:rPr>
        <w:t>Reakční doby</w:t>
      </w:r>
      <w:r w:rsidRPr="008F01C3">
        <w:rPr>
          <w:rFonts w:ascii="Arial" w:hAnsi="Arial" w:cs="Arial"/>
        </w:rPr>
        <w:t xml:space="preserve"> jednotlivých požadavků. Vypočet je prováděn měsíčně.</w:t>
      </w:r>
    </w:p>
    <w:p w14:paraId="59144ECC" w14:textId="77777777" w:rsidR="0047554B" w:rsidRPr="008F01C3" w:rsidRDefault="0047554B" w:rsidP="0047554B">
      <w:pPr>
        <w:ind w:firstLine="0"/>
        <w:jc w:val="both"/>
        <w:rPr>
          <w:rFonts w:ascii="Arial" w:hAnsi="Arial" w:cs="Arial"/>
        </w:rPr>
      </w:pPr>
    </w:p>
    <w:tbl>
      <w:tblPr>
        <w:tblStyle w:val="Mkatabulky"/>
        <w:tblW w:w="9356" w:type="dxa"/>
        <w:tblInd w:w="-34" w:type="dxa"/>
        <w:tblLook w:val="04A0" w:firstRow="1" w:lastRow="0" w:firstColumn="1" w:lastColumn="0" w:noHBand="0" w:noVBand="1"/>
      </w:tblPr>
      <w:tblGrid>
        <w:gridCol w:w="2127"/>
        <w:gridCol w:w="3614"/>
        <w:gridCol w:w="3615"/>
      </w:tblGrid>
      <w:tr w:rsidR="0047554B" w:rsidRPr="008F01C3" w14:paraId="05522872" w14:textId="77777777" w:rsidTr="00B321B1">
        <w:tc>
          <w:tcPr>
            <w:tcW w:w="2127" w:type="dxa"/>
            <w:shd w:val="clear" w:color="auto" w:fill="B8CCE4" w:themeFill="accent1" w:themeFillTint="66"/>
          </w:tcPr>
          <w:p w14:paraId="7B1FC624" w14:textId="77777777" w:rsidR="0047554B" w:rsidRPr="008F01C3" w:rsidRDefault="0047554B" w:rsidP="00B321B1">
            <w:pPr>
              <w:ind w:firstLine="0"/>
              <w:jc w:val="both"/>
              <w:rPr>
                <w:rFonts w:ascii="Arial" w:hAnsi="Arial" w:cs="Arial"/>
                <w:sz w:val="20"/>
                <w:szCs w:val="20"/>
              </w:rPr>
            </w:pPr>
            <w:r w:rsidRPr="008F01C3">
              <w:rPr>
                <w:rFonts w:ascii="Arial" w:hAnsi="Arial" w:cs="Arial"/>
                <w:sz w:val="20"/>
                <w:szCs w:val="20"/>
              </w:rPr>
              <w:t>Požadavek</w:t>
            </w:r>
          </w:p>
        </w:tc>
        <w:tc>
          <w:tcPr>
            <w:tcW w:w="3614" w:type="dxa"/>
            <w:shd w:val="clear" w:color="auto" w:fill="B8CCE4" w:themeFill="accent1" w:themeFillTint="66"/>
          </w:tcPr>
          <w:p w14:paraId="0D0151B6" w14:textId="77777777" w:rsidR="0047554B" w:rsidRPr="008F01C3" w:rsidRDefault="0047554B" w:rsidP="00B321B1">
            <w:pPr>
              <w:ind w:firstLine="0"/>
              <w:jc w:val="both"/>
              <w:rPr>
                <w:rFonts w:ascii="Arial" w:hAnsi="Arial" w:cs="Arial"/>
                <w:sz w:val="20"/>
                <w:szCs w:val="20"/>
              </w:rPr>
            </w:pPr>
            <w:r w:rsidRPr="008F01C3">
              <w:rPr>
                <w:rFonts w:ascii="Arial" w:hAnsi="Arial" w:cs="Arial"/>
                <w:sz w:val="20"/>
                <w:szCs w:val="20"/>
              </w:rPr>
              <w:t xml:space="preserve">Sleva za překročení </w:t>
            </w:r>
            <w:r w:rsidRPr="008F01C3">
              <w:rPr>
                <w:rFonts w:ascii="Arial" w:hAnsi="Arial" w:cs="Arial"/>
                <w:sz w:val="20"/>
                <w:szCs w:val="20"/>
                <w:u w:val="single"/>
              </w:rPr>
              <w:t>Reakční doby</w:t>
            </w:r>
            <w:r w:rsidRPr="008F01C3">
              <w:rPr>
                <w:rFonts w:ascii="Arial" w:hAnsi="Arial" w:cs="Arial"/>
                <w:sz w:val="20"/>
                <w:szCs w:val="20"/>
              </w:rPr>
              <w:t xml:space="preserve"> za každou započatou hodinu</w:t>
            </w:r>
          </w:p>
        </w:tc>
        <w:tc>
          <w:tcPr>
            <w:tcW w:w="3615" w:type="dxa"/>
            <w:shd w:val="clear" w:color="auto" w:fill="B8CCE4" w:themeFill="accent1" w:themeFillTint="66"/>
          </w:tcPr>
          <w:p w14:paraId="06A865B3" w14:textId="77777777" w:rsidR="0047554B" w:rsidRPr="008F01C3" w:rsidRDefault="0047554B" w:rsidP="00B321B1">
            <w:pPr>
              <w:ind w:firstLine="0"/>
              <w:jc w:val="both"/>
              <w:rPr>
                <w:rFonts w:ascii="Arial" w:hAnsi="Arial" w:cs="Arial"/>
                <w:sz w:val="20"/>
                <w:szCs w:val="20"/>
              </w:rPr>
            </w:pPr>
            <w:r w:rsidRPr="008F01C3">
              <w:rPr>
                <w:rFonts w:ascii="Arial" w:hAnsi="Arial" w:cs="Arial"/>
                <w:sz w:val="20"/>
                <w:szCs w:val="20"/>
              </w:rPr>
              <w:t xml:space="preserve">Sleva za překročení </w:t>
            </w:r>
            <w:r w:rsidRPr="008F01C3">
              <w:rPr>
                <w:rFonts w:ascii="Arial" w:hAnsi="Arial" w:cs="Arial"/>
                <w:sz w:val="20"/>
                <w:szCs w:val="20"/>
                <w:u w:val="single"/>
              </w:rPr>
              <w:t>Reakční doby</w:t>
            </w:r>
            <w:r w:rsidRPr="008F01C3">
              <w:rPr>
                <w:rFonts w:ascii="Arial" w:hAnsi="Arial" w:cs="Arial"/>
                <w:sz w:val="20"/>
                <w:szCs w:val="20"/>
              </w:rPr>
              <w:t xml:space="preserve"> za každou započatou hodinu nad </w:t>
            </w:r>
            <w:r w:rsidRPr="008F01C3">
              <w:rPr>
                <w:rFonts w:ascii="Arial" w:hAnsi="Arial"/>
                <w:b/>
                <w:sz w:val="20"/>
                <w:u w:val="single"/>
              </w:rPr>
              <w:t>4</w:t>
            </w:r>
            <w:r w:rsidRPr="008F01C3">
              <w:rPr>
                <w:rFonts w:ascii="Arial" w:hAnsi="Arial" w:cs="Arial"/>
                <w:sz w:val="20"/>
                <w:szCs w:val="20"/>
              </w:rPr>
              <w:t xml:space="preserve"> násobek požadované Reakční doby dle Priority.</w:t>
            </w:r>
          </w:p>
        </w:tc>
      </w:tr>
      <w:tr w:rsidR="0047554B" w:rsidRPr="008F01C3" w14:paraId="211F6CD9" w14:textId="77777777" w:rsidTr="00B321B1">
        <w:tc>
          <w:tcPr>
            <w:tcW w:w="2127" w:type="dxa"/>
          </w:tcPr>
          <w:p w14:paraId="3BE65B88" w14:textId="77777777" w:rsidR="0047554B" w:rsidRPr="008F01C3" w:rsidRDefault="0047554B" w:rsidP="00B321B1">
            <w:pPr>
              <w:ind w:firstLine="0"/>
              <w:jc w:val="both"/>
              <w:rPr>
                <w:rFonts w:ascii="Arial" w:hAnsi="Arial" w:cs="Arial"/>
                <w:sz w:val="20"/>
                <w:szCs w:val="20"/>
              </w:rPr>
            </w:pPr>
            <w:r w:rsidRPr="008F01C3">
              <w:rPr>
                <w:rFonts w:ascii="Arial" w:hAnsi="Arial" w:cs="Arial"/>
                <w:sz w:val="20"/>
                <w:szCs w:val="20"/>
              </w:rPr>
              <w:t>Požadavek</w:t>
            </w:r>
          </w:p>
        </w:tc>
        <w:tc>
          <w:tcPr>
            <w:tcW w:w="3614" w:type="dxa"/>
          </w:tcPr>
          <w:p w14:paraId="0F523A24" w14:textId="0E49793F" w:rsidR="0047554B" w:rsidRPr="008F01C3" w:rsidRDefault="008F01C3" w:rsidP="008F01C3">
            <w:pPr>
              <w:ind w:firstLine="0"/>
              <w:jc w:val="both"/>
              <w:rPr>
                <w:rFonts w:ascii="Arial" w:hAnsi="Arial" w:cs="Arial"/>
                <w:sz w:val="20"/>
                <w:szCs w:val="20"/>
              </w:rPr>
            </w:pPr>
            <w:r>
              <w:rPr>
                <w:rFonts w:ascii="Arial" w:hAnsi="Arial"/>
                <w:sz w:val="20"/>
              </w:rPr>
              <w:t>2</w:t>
            </w:r>
            <w:r w:rsidR="0047554B" w:rsidRPr="008F01C3">
              <w:rPr>
                <w:rFonts w:ascii="Arial" w:hAnsi="Arial"/>
                <w:sz w:val="20"/>
              </w:rPr>
              <w:t>00</w:t>
            </w:r>
            <w:r w:rsidR="0047554B" w:rsidRPr="008F01C3">
              <w:rPr>
                <w:rFonts w:ascii="Arial" w:hAnsi="Arial" w:cs="Arial"/>
                <w:sz w:val="20"/>
                <w:szCs w:val="20"/>
              </w:rPr>
              <w:t>,- Kč</w:t>
            </w:r>
          </w:p>
        </w:tc>
        <w:tc>
          <w:tcPr>
            <w:tcW w:w="3615" w:type="dxa"/>
          </w:tcPr>
          <w:p w14:paraId="608D205D" w14:textId="33BD2C9F" w:rsidR="0047554B" w:rsidRPr="008F01C3" w:rsidRDefault="008F01C3" w:rsidP="008F01C3">
            <w:pPr>
              <w:ind w:firstLine="0"/>
              <w:jc w:val="both"/>
              <w:rPr>
                <w:rFonts w:ascii="Arial" w:hAnsi="Arial"/>
                <w:sz w:val="20"/>
              </w:rPr>
            </w:pPr>
            <w:r>
              <w:rPr>
                <w:rFonts w:ascii="Arial" w:hAnsi="Arial"/>
                <w:sz w:val="20"/>
              </w:rPr>
              <w:t>5</w:t>
            </w:r>
            <w:r w:rsidR="0047554B" w:rsidRPr="008F01C3">
              <w:rPr>
                <w:rFonts w:ascii="Arial" w:hAnsi="Arial"/>
                <w:sz w:val="20"/>
              </w:rPr>
              <w:t>00,- Kč</w:t>
            </w:r>
          </w:p>
        </w:tc>
      </w:tr>
    </w:tbl>
    <w:p w14:paraId="4D9F8B3C" w14:textId="77777777" w:rsidR="0047554B" w:rsidRPr="008F01C3" w:rsidRDefault="0047554B" w:rsidP="0047554B">
      <w:pPr>
        <w:ind w:firstLine="0"/>
        <w:jc w:val="both"/>
        <w:rPr>
          <w:rFonts w:ascii="Arial" w:hAnsi="Arial" w:cs="Arial"/>
        </w:rPr>
      </w:pPr>
    </w:p>
    <w:p w14:paraId="2300C472" w14:textId="77777777" w:rsidR="0047554B" w:rsidRPr="008F01C3" w:rsidRDefault="0047554B" w:rsidP="0047554B">
      <w:pPr>
        <w:ind w:firstLine="0"/>
        <w:jc w:val="both"/>
        <w:rPr>
          <w:rFonts w:ascii="Arial" w:hAnsi="Arial" w:cs="Arial"/>
        </w:rPr>
      </w:pPr>
      <w:r w:rsidRPr="008F01C3">
        <w:rPr>
          <w:rFonts w:ascii="Arial" w:hAnsi="Arial" w:cs="Arial"/>
        </w:rPr>
        <w:t xml:space="preserve">Následující tabulka udává výši slevy z ceny Služeb za úhrn překročení </w:t>
      </w:r>
      <w:r w:rsidRPr="008F01C3">
        <w:rPr>
          <w:rFonts w:ascii="Arial" w:hAnsi="Arial" w:cs="Arial"/>
          <w:u w:val="single"/>
        </w:rPr>
        <w:t>vyřešení</w:t>
      </w:r>
      <w:r w:rsidRPr="008F01C3">
        <w:rPr>
          <w:rFonts w:ascii="Arial" w:hAnsi="Arial" w:cs="Arial"/>
        </w:rPr>
        <w:t xml:space="preserve"> jednotlivých požadavků. Vypočet je prováděn měsíčně.</w:t>
      </w:r>
    </w:p>
    <w:p w14:paraId="6F7D1743" w14:textId="77777777" w:rsidR="0047554B" w:rsidRPr="008F01C3" w:rsidRDefault="0047554B" w:rsidP="0047554B">
      <w:pPr>
        <w:ind w:firstLine="0"/>
        <w:jc w:val="both"/>
        <w:rPr>
          <w:rFonts w:ascii="Arial" w:hAnsi="Arial" w:cs="Arial"/>
        </w:rPr>
      </w:pPr>
    </w:p>
    <w:tbl>
      <w:tblPr>
        <w:tblStyle w:val="Mkatabulky"/>
        <w:tblW w:w="9356" w:type="dxa"/>
        <w:tblInd w:w="-34" w:type="dxa"/>
        <w:tblLook w:val="04A0" w:firstRow="1" w:lastRow="0" w:firstColumn="1" w:lastColumn="0" w:noHBand="0" w:noVBand="1"/>
      </w:tblPr>
      <w:tblGrid>
        <w:gridCol w:w="2127"/>
        <w:gridCol w:w="3614"/>
        <w:gridCol w:w="3615"/>
      </w:tblGrid>
      <w:tr w:rsidR="0047554B" w:rsidRPr="008F01C3" w14:paraId="57537681" w14:textId="77777777" w:rsidTr="00B321B1">
        <w:tc>
          <w:tcPr>
            <w:tcW w:w="2127" w:type="dxa"/>
            <w:shd w:val="clear" w:color="auto" w:fill="B8CCE4" w:themeFill="accent1" w:themeFillTint="66"/>
          </w:tcPr>
          <w:p w14:paraId="2CF25AFB" w14:textId="77777777" w:rsidR="0047554B" w:rsidRPr="008F01C3" w:rsidRDefault="0047554B" w:rsidP="00B321B1">
            <w:pPr>
              <w:ind w:firstLine="0"/>
              <w:jc w:val="both"/>
              <w:rPr>
                <w:rFonts w:ascii="Arial" w:hAnsi="Arial" w:cs="Arial"/>
                <w:sz w:val="20"/>
                <w:szCs w:val="20"/>
              </w:rPr>
            </w:pPr>
            <w:r w:rsidRPr="008F01C3">
              <w:rPr>
                <w:rFonts w:ascii="Arial" w:hAnsi="Arial" w:cs="Arial"/>
                <w:sz w:val="20"/>
                <w:szCs w:val="20"/>
              </w:rPr>
              <w:t>Požadavek</w:t>
            </w:r>
          </w:p>
        </w:tc>
        <w:tc>
          <w:tcPr>
            <w:tcW w:w="3614" w:type="dxa"/>
            <w:shd w:val="clear" w:color="auto" w:fill="B8CCE4" w:themeFill="accent1" w:themeFillTint="66"/>
          </w:tcPr>
          <w:p w14:paraId="6899098D" w14:textId="77777777" w:rsidR="0047554B" w:rsidRPr="008F01C3" w:rsidRDefault="0047554B" w:rsidP="00B321B1">
            <w:pPr>
              <w:ind w:firstLine="0"/>
              <w:jc w:val="both"/>
              <w:rPr>
                <w:rFonts w:ascii="Arial" w:hAnsi="Arial" w:cs="Arial"/>
                <w:sz w:val="20"/>
                <w:szCs w:val="20"/>
              </w:rPr>
            </w:pPr>
            <w:r w:rsidRPr="008F01C3">
              <w:rPr>
                <w:rFonts w:ascii="Arial" w:hAnsi="Arial" w:cs="Arial"/>
                <w:sz w:val="20"/>
                <w:szCs w:val="20"/>
              </w:rPr>
              <w:t xml:space="preserve">Sleva za překročení požadované </w:t>
            </w:r>
            <w:r w:rsidRPr="008F01C3">
              <w:rPr>
                <w:rFonts w:ascii="Arial" w:hAnsi="Arial" w:cs="Arial"/>
                <w:sz w:val="20"/>
                <w:szCs w:val="20"/>
                <w:u w:val="single"/>
              </w:rPr>
              <w:t>Doby vyřešení</w:t>
            </w:r>
            <w:r w:rsidRPr="008F01C3">
              <w:rPr>
                <w:rFonts w:ascii="Arial" w:hAnsi="Arial" w:cs="Arial"/>
                <w:sz w:val="20"/>
                <w:szCs w:val="20"/>
              </w:rPr>
              <w:t xml:space="preserve"> za každou započatou hodinu</w:t>
            </w:r>
          </w:p>
        </w:tc>
        <w:tc>
          <w:tcPr>
            <w:tcW w:w="3615" w:type="dxa"/>
            <w:shd w:val="clear" w:color="auto" w:fill="B8CCE4" w:themeFill="accent1" w:themeFillTint="66"/>
          </w:tcPr>
          <w:p w14:paraId="5210532B" w14:textId="77777777" w:rsidR="0047554B" w:rsidRPr="008F01C3" w:rsidRDefault="0047554B" w:rsidP="00B321B1">
            <w:pPr>
              <w:ind w:firstLine="0"/>
              <w:jc w:val="both"/>
              <w:rPr>
                <w:rFonts w:ascii="Arial" w:hAnsi="Arial" w:cs="Arial"/>
                <w:sz w:val="20"/>
                <w:szCs w:val="20"/>
              </w:rPr>
            </w:pPr>
            <w:r w:rsidRPr="008F01C3">
              <w:rPr>
                <w:rFonts w:ascii="Arial" w:hAnsi="Arial" w:cs="Arial"/>
                <w:sz w:val="20"/>
                <w:szCs w:val="20"/>
              </w:rPr>
              <w:t xml:space="preserve">Sleva za překročení </w:t>
            </w:r>
            <w:r w:rsidRPr="008F01C3">
              <w:rPr>
                <w:rFonts w:ascii="Arial" w:hAnsi="Arial" w:cs="Arial"/>
                <w:sz w:val="20"/>
                <w:szCs w:val="20"/>
                <w:u w:val="single"/>
              </w:rPr>
              <w:t>Doby vyřešení</w:t>
            </w:r>
            <w:r w:rsidRPr="008F01C3" w:rsidDel="00F90BF2">
              <w:rPr>
                <w:rFonts w:ascii="Arial" w:hAnsi="Arial" w:cs="Arial"/>
                <w:sz w:val="20"/>
                <w:szCs w:val="20"/>
              </w:rPr>
              <w:t xml:space="preserve"> </w:t>
            </w:r>
            <w:r w:rsidRPr="008F01C3">
              <w:rPr>
                <w:rFonts w:ascii="Arial" w:hAnsi="Arial" w:cs="Arial"/>
                <w:sz w:val="20"/>
                <w:szCs w:val="20"/>
              </w:rPr>
              <w:t xml:space="preserve">za každou započatou hodinu nad </w:t>
            </w:r>
            <w:r w:rsidRPr="008F01C3">
              <w:rPr>
                <w:rFonts w:ascii="Arial" w:hAnsi="Arial"/>
                <w:b/>
                <w:sz w:val="20"/>
                <w:u w:val="single"/>
              </w:rPr>
              <w:t>4</w:t>
            </w:r>
            <w:r w:rsidRPr="008F01C3">
              <w:rPr>
                <w:rFonts w:ascii="Arial" w:hAnsi="Arial" w:cs="Arial"/>
                <w:sz w:val="20"/>
                <w:szCs w:val="20"/>
              </w:rPr>
              <w:t xml:space="preserve"> násobek požadované Doby vyřešení dle Priority.</w:t>
            </w:r>
          </w:p>
        </w:tc>
      </w:tr>
      <w:tr w:rsidR="0047554B" w:rsidRPr="00B97176" w14:paraId="7E2FA91B" w14:textId="77777777" w:rsidTr="00B321B1">
        <w:tc>
          <w:tcPr>
            <w:tcW w:w="2127" w:type="dxa"/>
          </w:tcPr>
          <w:p w14:paraId="37F6238E" w14:textId="77777777" w:rsidR="0047554B" w:rsidRPr="008F01C3" w:rsidRDefault="0047554B" w:rsidP="00B321B1">
            <w:pPr>
              <w:ind w:firstLine="0"/>
              <w:jc w:val="both"/>
              <w:rPr>
                <w:rFonts w:ascii="Arial" w:hAnsi="Arial" w:cs="Arial"/>
                <w:sz w:val="20"/>
                <w:szCs w:val="20"/>
              </w:rPr>
            </w:pPr>
            <w:r w:rsidRPr="008F01C3">
              <w:rPr>
                <w:rFonts w:ascii="Arial" w:hAnsi="Arial" w:cs="Arial"/>
                <w:sz w:val="20"/>
                <w:szCs w:val="20"/>
              </w:rPr>
              <w:t>Požadavek</w:t>
            </w:r>
          </w:p>
        </w:tc>
        <w:tc>
          <w:tcPr>
            <w:tcW w:w="3614" w:type="dxa"/>
          </w:tcPr>
          <w:p w14:paraId="78BEDF9D" w14:textId="7B659538" w:rsidR="0047554B" w:rsidRPr="008F01C3" w:rsidRDefault="008F01C3" w:rsidP="008F01C3">
            <w:pPr>
              <w:ind w:firstLine="0"/>
              <w:jc w:val="both"/>
              <w:rPr>
                <w:rFonts w:ascii="Arial" w:hAnsi="Arial" w:cs="Arial"/>
                <w:sz w:val="20"/>
                <w:szCs w:val="20"/>
              </w:rPr>
            </w:pPr>
            <w:r>
              <w:rPr>
                <w:rFonts w:ascii="Arial" w:hAnsi="Arial"/>
                <w:sz w:val="20"/>
              </w:rPr>
              <w:t>4</w:t>
            </w:r>
            <w:r w:rsidR="0047554B" w:rsidRPr="008F01C3">
              <w:rPr>
                <w:rFonts w:ascii="Arial" w:hAnsi="Arial"/>
                <w:sz w:val="20"/>
              </w:rPr>
              <w:t>00</w:t>
            </w:r>
            <w:r w:rsidR="0047554B" w:rsidRPr="008F01C3">
              <w:rPr>
                <w:rFonts w:ascii="Arial" w:hAnsi="Arial" w:cs="Arial"/>
                <w:sz w:val="20"/>
                <w:szCs w:val="20"/>
              </w:rPr>
              <w:t>,- Kč</w:t>
            </w:r>
          </w:p>
        </w:tc>
        <w:tc>
          <w:tcPr>
            <w:tcW w:w="3615" w:type="dxa"/>
          </w:tcPr>
          <w:p w14:paraId="4D9592DB" w14:textId="031A6DCC" w:rsidR="0047554B" w:rsidRPr="008F01C3" w:rsidRDefault="008F01C3" w:rsidP="008F01C3">
            <w:pPr>
              <w:ind w:firstLine="0"/>
              <w:jc w:val="both"/>
              <w:rPr>
                <w:rFonts w:ascii="Arial" w:hAnsi="Arial"/>
                <w:sz w:val="20"/>
              </w:rPr>
            </w:pPr>
            <w:r>
              <w:rPr>
                <w:rFonts w:ascii="Arial" w:hAnsi="Arial"/>
                <w:sz w:val="20"/>
              </w:rPr>
              <w:t>7</w:t>
            </w:r>
            <w:r w:rsidR="0047554B" w:rsidRPr="008F01C3">
              <w:rPr>
                <w:rFonts w:ascii="Arial" w:hAnsi="Arial"/>
                <w:sz w:val="20"/>
              </w:rPr>
              <w:t>00,- Kč</w:t>
            </w:r>
          </w:p>
        </w:tc>
      </w:tr>
    </w:tbl>
    <w:p w14:paraId="057770F1" w14:textId="77777777" w:rsidR="0047554B" w:rsidRPr="00BD3E76" w:rsidRDefault="0047554B" w:rsidP="00C5174F">
      <w:pPr>
        <w:pStyle w:val="Nadpis40"/>
      </w:pPr>
      <w:r w:rsidRPr="00BD3E76">
        <w:t xml:space="preserve">Celková kvalita služby </w:t>
      </w:r>
    </w:p>
    <w:p w14:paraId="5234720A" w14:textId="77777777" w:rsidR="0047554B" w:rsidRPr="00BD3E76" w:rsidRDefault="0047554B" w:rsidP="0047554B">
      <w:pPr>
        <w:ind w:firstLine="0"/>
        <w:jc w:val="both"/>
        <w:rPr>
          <w:rFonts w:ascii="Arial" w:hAnsi="Arial" w:cs="Arial"/>
        </w:rPr>
      </w:pPr>
      <w:r w:rsidRPr="00BD3E76">
        <w:rPr>
          <w:rFonts w:ascii="Arial" w:hAnsi="Arial" w:cs="Arial"/>
        </w:rPr>
        <w:t xml:space="preserve">Stanovení slev za poskytování služeb odpovídá kvalitě služeb, tj. odpovídá nedodržení požadovaných parametrů. Jedná se o parametry: dostupnost </w:t>
      </w:r>
      <w:r w:rsidR="00176743">
        <w:rPr>
          <w:rFonts w:ascii="Arial" w:hAnsi="Arial" w:cs="Arial"/>
        </w:rPr>
        <w:t>EKIS MPSV</w:t>
      </w:r>
      <w:r w:rsidRPr="00BD3E76">
        <w:rPr>
          <w:rFonts w:ascii="Arial" w:hAnsi="Arial" w:cs="Arial"/>
        </w:rPr>
        <w:t>, dodržování termínů Reakčních dob a dob vyřešení. Jednotlivé dílčí slevy se sčítají.</w:t>
      </w:r>
    </w:p>
    <w:p w14:paraId="4107D515" w14:textId="77777777" w:rsidR="0047554B" w:rsidRPr="00BD3E76" w:rsidRDefault="0047554B" w:rsidP="0047554B">
      <w:pPr>
        <w:pStyle w:val="Nadpis50"/>
        <w:keepNext/>
        <w:keepLines/>
        <w:spacing w:after="0"/>
        <w:jc w:val="both"/>
        <w:rPr>
          <w:rFonts w:cs="Arial"/>
        </w:rPr>
      </w:pPr>
      <w:r w:rsidRPr="00BD3E76">
        <w:rPr>
          <w:rFonts w:cs="Arial"/>
        </w:rPr>
        <w:t>Měsíční výkaz kvality plnění dostupnosti</w:t>
      </w:r>
    </w:p>
    <w:p w14:paraId="64864C3C" w14:textId="77777777" w:rsidR="0047554B" w:rsidRPr="00BD3E76" w:rsidRDefault="0047554B" w:rsidP="0047554B">
      <w:pPr>
        <w:spacing w:line="276" w:lineRule="auto"/>
        <w:ind w:firstLine="0"/>
        <w:jc w:val="both"/>
        <w:rPr>
          <w:rFonts w:ascii="Arial" w:hAnsi="Arial" w:cs="Arial"/>
        </w:rPr>
      </w:pPr>
      <w:r w:rsidRPr="00BD3E76">
        <w:rPr>
          <w:rFonts w:ascii="Arial" w:hAnsi="Arial" w:cs="Arial"/>
        </w:rPr>
        <w:t>Součástí měsíčního vyhodnocení bude seznam všech dílčích nedostupnosti v ZPD a mimo ZPD a celkový procentuální úhrn za obě tato období.</w:t>
      </w:r>
    </w:p>
    <w:p w14:paraId="0F279030" w14:textId="77777777" w:rsidR="0047554B" w:rsidRPr="00BD3E76" w:rsidRDefault="0047554B" w:rsidP="0047554B">
      <w:pPr>
        <w:spacing w:line="276" w:lineRule="auto"/>
        <w:jc w:val="both"/>
        <w:rPr>
          <w:rFonts w:ascii="Arial" w:hAnsi="Arial" w:cs="Arial"/>
        </w:rPr>
      </w:pPr>
    </w:p>
    <w:p w14:paraId="7BD3349C" w14:textId="77777777" w:rsidR="0047554B" w:rsidRPr="00BD3E76" w:rsidRDefault="00E50404" w:rsidP="0047554B">
      <w:pPr>
        <w:spacing w:line="276" w:lineRule="auto"/>
        <w:ind w:left="567" w:firstLine="0"/>
        <w:jc w:val="both"/>
        <w:rPr>
          <w:rFonts w:ascii="Arial" w:hAnsi="Arial" w:cs="Arial"/>
        </w:rPr>
      </w:pPr>
      <m:oMathPara>
        <m:oMathParaPr>
          <m:jc m:val="left"/>
        </m:oMathParaPr>
        <m:oMath>
          <m:sSub>
            <m:sSubPr>
              <m:ctrlPr>
                <w:rPr>
                  <w:rFonts w:ascii="Cambria Math" w:hAnsi="Cambria Math" w:cs="Arial"/>
                  <w:i/>
                </w:rPr>
              </m:ctrlPr>
            </m:sSubPr>
            <m:e>
              <m:r>
                <w:rPr>
                  <w:rFonts w:ascii="Cambria Math" w:hAnsi="Cambria Math" w:cs="Arial"/>
                </w:rPr>
                <m:t>S</m:t>
              </m:r>
            </m:e>
            <m:sub>
              <m:r>
                <w:rPr>
                  <w:rFonts w:ascii="Cambria Math" w:hAnsi="Cambria Math" w:cs="Arial"/>
                </w:rPr>
                <m:t>N</m:t>
              </m:r>
            </m:sub>
          </m:sSub>
          <m:r>
            <w:rPr>
              <w:rFonts w:ascii="Cambria Math" w:hAnsi="Cambria Math" w:cs="Arial"/>
            </w:rPr>
            <m:t>=</m:t>
          </m:r>
          <m:sSub>
            <m:sSubPr>
              <m:ctrlPr>
                <w:rPr>
                  <w:rFonts w:ascii="Cambria Math" w:hAnsi="Cambria Math" w:cs="Arial"/>
                  <w:i/>
                </w:rPr>
              </m:ctrlPr>
            </m:sSubPr>
            <m:e>
              <m:r>
                <w:rPr>
                  <w:rFonts w:ascii="Cambria Math" w:hAnsi="Cambria Math" w:cs="Arial"/>
                </w:rPr>
                <m:t>S</m:t>
              </m:r>
            </m:e>
            <m:sub>
              <m:r>
                <w:rPr>
                  <w:rFonts w:ascii="Cambria Math" w:hAnsi="Cambria Math" w:cs="Arial"/>
                </w:rPr>
                <m:t>NZPD</m:t>
              </m:r>
            </m:sub>
          </m:sSub>
          <m:r>
            <w:rPr>
              <w:rFonts w:ascii="Cambria Math" w:hAnsi="Cambria Math" w:cs="Arial"/>
            </w:rPr>
            <m:t>+</m:t>
          </m:r>
          <m:sSub>
            <m:sSubPr>
              <m:ctrlPr>
                <w:rPr>
                  <w:rFonts w:ascii="Cambria Math" w:hAnsi="Cambria Math" w:cs="Arial"/>
                  <w:i/>
                </w:rPr>
              </m:ctrlPr>
            </m:sSubPr>
            <m:e>
              <m:r>
                <w:rPr>
                  <w:rFonts w:ascii="Cambria Math" w:hAnsi="Cambria Math" w:cs="Arial"/>
                </w:rPr>
                <m:t>S</m:t>
              </m:r>
            </m:e>
            <m:sub>
              <m:r>
                <w:rPr>
                  <w:rFonts w:ascii="Cambria Math" w:hAnsi="Cambria Math" w:cs="Arial"/>
                </w:rPr>
                <m:t>NOST</m:t>
              </m:r>
            </m:sub>
          </m:sSub>
        </m:oMath>
      </m:oMathPara>
    </w:p>
    <w:p w14:paraId="70964732" w14:textId="77777777" w:rsidR="0047554B" w:rsidRPr="00BD3E76" w:rsidRDefault="0047554B" w:rsidP="0047554B">
      <w:pPr>
        <w:spacing w:line="276" w:lineRule="auto"/>
        <w:ind w:left="567" w:firstLine="0"/>
        <w:jc w:val="both"/>
        <w:rPr>
          <w:rFonts w:ascii="Arial" w:hAnsi="Arial" w:cs="Arial"/>
        </w:rPr>
      </w:pPr>
    </w:p>
    <w:p w14:paraId="50363330" w14:textId="77777777" w:rsidR="0047554B" w:rsidRPr="00BD3E76" w:rsidRDefault="00E50404" w:rsidP="0047554B">
      <w:pPr>
        <w:pStyle w:val="Odstavecseseznamem"/>
        <w:spacing w:line="276" w:lineRule="auto"/>
        <w:ind w:left="567" w:firstLine="0"/>
        <w:jc w:val="both"/>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N</m:t>
            </m:r>
          </m:sub>
        </m:sSub>
      </m:oMath>
      <w:r w:rsidR="0047554B" w:rsidRPr="00BD3E76">
        <w:rPr>
          <w:rFonts w:ascii="Arial" w:hAnsi="Arial" w:cs="Arial"/>
        </w:rPr>
        <w:tab/>
        <w:t xml:space="preserve">Celková sleva za nedostupnost </w:t>
      </w:r>
      <w:r w:rsidR="00176743">
        <w:rPr>
          <w:rFonts w:ascii="Arial" w:hAnsi="Arial" w:cs="Arial"/>
        </w:rPr>
        <w:t>EKIS MPSV</w:t>
      </w:r>
    </w:p>
    <w:p w14:paraId="4A56932D" w14:textId="77777777" w:rsidR="0047554B" w:rsidRPr="00BD3E76" w:rsidRDefault="00E50404" w:rsidP="0047554B">
      <w:pPr>
        <w:pStyle w:val="Odstavecseseznamem"/>
        <w:spacing w:line="276" w:lineRule="auto"/>
        <w:ind w:left="567" w:firstLine="0"/>
        <w:jc w:val="both"/>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NZPD</m:t>
            </m:r>
          </m:sub>
        </m:sSub>
      </m:oMath>
      <w:r w:rsidR="0047554B" w:rsidRPr="00BD3E76">
        <w:rPr>
          <w:rFonts w:ascii="Arial" w:hAnsi="Arial" w:cs="Arial"/>
        </w:rPr>
        <w:tab/>
        <w:t xml:space="preserve">Sleva za nedostupnost </w:t>
      </w:r>
      <w:r w:rsidR="00176743">
        <w:rPr>
          <w:rFonts w:ascii="Arial" w:hAnsi="Arial" w:cs="Arial"/>
        </w:rPr>
        <w:t>EKIS MPSV</w:t>
      </w:r>
      <w:r w:rsidR="0047554B" w:rsidRPr="00BD3E76">
        <w:rPr>
          <w:rFonts w:ascii="Arial" w:hAnsi="Arial" w:cs="Arial"/>
        </w:rPr>
        <w:t xml:space="preserve"> v Zaručené provozní době (ZPD)</w:t>
      </w:r>
    </w:p>
    <w:p w14:paraId="7658FDE9" w14:textId="77777777" w:rsidR="0047554B" w:rsidRPr="00BD3E76" w:rsidRDefault="00E50404" w:rsidP="0047554B">
      <w:pPr>
        <w:pStyle w:val="Odstavecseseznamem"/>
        <w:spacing w:line="276" w:lineRule="auto"/>
        <w:ind w:left="567" w:firstLine="0"/>
        <w:jc w:val="both"/>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NOST</m:t>
            </m:r>
          </m:sub>
        </m:sSub>
      </m:oMath>
      <w:r w:rsidR="0047554B" w:rsidRPr="00BD3E76">
        <w:rPr>
          <w:rFonts w:ascii="Arial" w:hAnsi="Arial" w:cs="Arial"/>
        </w:rPr>
        <w:tab/>
        <w:t xml:space="preserve">Sleva za nedostupnost </w:t>
      </w:r>
      <w:r w:rsidR="00176743">
        <w:rPr>
          <w:rFonts w:ascii="Arial" w:hAnsi="Arial" w:cs="Arial"/>
        </w:rPr>
        <w:t>EKIS MPSV</w:t>
      </w:r>
      <w:r w:rsidR="0047554B" w:rsidRPr="00BD3E76">
        <w:rPr>
          <w:rFonts w:ascii="Arial" w:hAnsi="Arial" w:cs="Arial"/>
        </w:rPr>
        <w:t xml:space="preserve"> mimo Zaručenou provozní dobu (ZPD)</w:t>
      </w:r>
    </w:p>
    <w:p w14:paraId="4F11C84F" w14:textId="77777777" w:rsidR="0047554B" w:rsidRPr="00BD3E76" w:rsidRDefault="0047554B" w:rsidP="0047554B">
      <w:pPr>
        <w:pStyle w:val="Odstavecseseznamem"/>
        <w:spacing w:line="276" w:lineRule="auto"/>
        <w:ind w:left="567" w:firstLine="0"/>
        <w:jc w:val="both"/>
        <w:rPr>
          <w:rFonts w:ascii="Arial" w:hAnsi="Arial" w:cs="Arial"/>
        </w:rPr>
      </w:pPr>
    </w:p>
    <w:p w14:paraId="783E517E" w14:textId="77777777" w:rsidR="0047554B" w:rsidRPr="00BD3E76" w:rsidRDefault="0047554B" w:rsidP="0047554B">
      <w:pPr>
        <w:pStyle w:val="Nadpis50"/>
        <w:keepNext/>
        <w:keepLines/>
        <w:spacing w:after="0"/>
        <w:jc w:val="both"/>
        <w:rPr>
          <w:rFonts w:cs="Arial"/>
        </w:rPr>
      </w:pPr>
      <w:r w:rsidRPr="00BD3E76">
        <w:rPr>
          <w:rFonts w:cs="Arial"/>
        </w:rPr>
        <w:t>Měsíční výkaz kvality plnění Reakční doby a doby vyřešení</w:t>
      </w:r>
    </w:p>
    <w:p w14:paraId="09C943F7" w14:textId="77777777" w:rsidR="0047554B" w:rsidRPr="00BD3E76" w:rsidRDefault="0047554B" w:rsidP="0047554B">
      <w:pPr>
        <w:ind w:firstLine="0"/>
        <w:jc w:val="both"/>
        <w:rPr>
          <w:rFonts w:ascii="Arial" w:hAnsi="Arial" w:cs="Arial"/>
        </w:rPr>
      </w:pPr>
      <w:r w:rsidRPr="00BD3E76">
        <w:rPr>
          <w:rFonts w:ascii="Arial" w:hAnsi="Arial" w:cs="Arial"/>
        </w:rPr>
        <w:t>Vyhodnocovány jsou jednotlivé požadavky a incidenty. Celková sleva za nedodržení smluvených termínů je dána součtem slev za překročení jednotlivých případů.</w:t>
      </w:r>
    </w:p>
    <w:p w14:paraId="09411182" w14:textId="77777777" w:rsidR="0047554B" w:rsidRPr="00BD3E76" w:rsidRDefault="0047554B" w:rsidP="0047554B">
      <w:pPr>
        <w:pStyle w:val="Odstavecseseznamem"/>
        <w:spacing w:line="276" w:lineRule="auto"/>
        <w:ind w:left="360" w:firstLine="0"/>
        <w:jc w:val="both"/>
        <w:rPr>
          <w:rFonts w:ascii="Arial" w:hAnsi="Arial" w:cs="Arial"/>
        </w:rPr>
      </w:pPr>
    </w:p>
    <w:p w14:paraId="2049533D" w14:textId="77777777" w:rsidR="0047554B" w:rsidRPr="00BD3E76" w:rsidRDefault="0047554B" w:rsidP="0047554B">
      <w:pPr>
        <w:spacing w:line="276" w:lineRule="auto"/>
        <w:ind w:left="284" w:firstLine="0"/>
        <w:jc w:val="both"/>
        <w:rPr>
          <w:rFonts w:ascii="Arial" w:hAnsi="Arial" w:cs="Arial"/>
        </w:rPr>
      </w:pPr>
      <w:r w:rsidRPr="00BD3E76">
        <w:rPr>
          <w:rFonts w:ascii="Arial" w:hAnsi="Arial" w:cs="Arial"/>
        </w:rPr>
        <w:t>Sleva za nesplnění termínů požadavku</w:t>
      </w:r>
    </w:p>
    <w:p w14:paraId="380B08AD" w14:textId="77777777" w:rsidR="0047554B" w:rsidRPr="00BD3E76" w:rsidRDefault="0047554B" w:rsidP="0047554B">
      <w:pPr>
        <w:pStyle w:val="Odstavecseseznamem"/>
        <w:spacing w:line="276" w:lineRule="auto"/>
        <w:ind w:left="567" w:firstLine="0"/>
        <w:jc w:val="both"/>
        <w:rPr>
          <w:rFonts w:ascii="Arial" w:hAnsi="Arial" w:cs="Arial"/>
        </w:rPr>
      </w:pPr>
    </w:p>
    <w:p w14:paraId="1A58B38F" w14:textId="77777777" w:rsidR="0047554B" w:rsidRPr="00BD3E76" w:rsidRDefault="00E50404" w:rsidP="0047554B">
      <w:pPr>
        <w:pStyle w:val="Odstavecseseznamem"/>
        <w:spacing w:line="276" w:lineRule="auto"/>
        <w:ind w:left="567" w:firstLine="0"/>
        <w:jc w:val="both"/>
        <w:rPr>
          <w:rFonts w:ascii="Arial" w:hAnsi="Arial" w:cs="Arial"/>
        </w:rPr>
      </w:pPr>
      <m:oMathPara>
        <m:oMathParaPr>
          <m:jc m:val="left"/>
        </m:oMathParaPr>
        <m:oMath>
          <m:sSub>
            <m:sSubPr>
              <m:ctrlPr>
                <w:rPr>
                  <w:rFonts w:ascii="Cambria Math" w:hAnsi="Cambria Math" w:cs="Arial"/>
                  <w:i/>
                </w:rPr>
              </m:ctrlPr>
            </m:sSubPr>
            <m:e>
              <m:r>
                <w:rPr>
                  <w:rFonts w:ascii="Cambria Math" w:hAnsi="Cambria Math" w:cs="Arial"/>
                </w:rPr>
                <m:t>S</m:t>
              </m:r>
            </m:e>
            <m:sub>
              <m:r>
                <w:rPr>
                  <w:rFonts w:ascii="Cambria Math" w:hAnsi="Cambria Math" w:cs="Arial"/>
                </w:rPr>
                <m:t>P</m:t>
              </m:r>
            </m:sub>
          </m:sSub>
          <m:r>
            <w:rPr>
              <w:rFonts w:ascii="Cambria Math" w:hAnsi="Cambria Math" w:cs="Arial"/>
            </w:rPr>
            <m:t>=</m:t>
          </m:r>
          <m:sSub>
            <m:sSubPr>
              <m:ctrlPr>
                <w:rPr>
                  <w:rFonts w:ascii="Cambria Math" w:hAnsi="Cambria Math" w:cs="Arial"/>
                  <w:i/>
                </w:rPr>
              </m:ctrlPr>
            </m:sSubPr>
            <m:e>
              <m:r>
                <w:rPr>
                  <w:rFonts w:ascii="Cambria Math" w:hAnsi="Cambria Math" w:cs="Arial"/>
                </w:rPr>
                <m:t>S</m:t>
              </m:r>
            </m:e>
            <m:sub>
              <m:r>
                <w:rPr>
                  <w:rFonts w:ascii="Cambria Math" w:hAnsi="Cambria Math" w:cs="Arial"/>
                </w:rPr>
                <m:t>PRD</m:t>
              </m:r>
            </m:sub>
          </m:sSub>
          <m:r>
            <w:rPr>
              <w:rFonts w:ascii="Cambria Math" w:hAnsi="Cambria Math" w:cs="Arial"/>
            </w:rPr>
            <m:t>+</m:t>
          </m:r>
          <m:sSub>
            <m:sSubPr>
              <m:ctrlPr>
                <w:rPr>
                  <w:rFonts w:ascii="Cambria Math" w:hAnsi="Cambria Math" w:cs="Arial"/>
                  <w:i/>
                </w:rPr>
              </m:ctrlPr>
            </m:sSubPr>
            <m:e>
              <m:r>
                <w:rPr>
                  <w:rFonts w:ascii="Cambria Math" w:hAnsi="Cambria Math" w:cs="Arial"/>
                </w:rPr>
                <m:t>S</m:t>
              </m:r>
            </m:e>
            <m:sub>
              <m:r>
                <w:rPr>
                  <w:rFonts w:ascii="Cambria Math" w:hAnsi="Cambria Math" w:cs="Arial"/>
                </w:rPr>
                <m:t>PDV</m:t>
              </m:r>
            </m:sub>
          </m:sSub>
        </m:oMath>
      </m:oMathPara>
    </w:p>
    <w:p w14:paraId="57ED3F34" w14:textId="77777777" w:rsidR="0047554B" w:rsidRPr="00BD3E76" w:rsidRDefault="0047554B" w:rsidP="0047554B">
      <w:pPr>
        <w:pStyle w:val="Odstavecseseznamem"/>
        <w:spacing w:line="276" w:lineRule="auto"/>
        <w:ind w:left="567" w:firstLine="0"/>
        <w:jc w:val="both"/>
        <w:rPr>
          <w:rFonts w:ascii="Arial" w:hAnsi="Arial" w:cs="Arial"/>
        </w:rPr>
      </w:pPr>
    </w:p>
    <w:p w14:paraId="439E87F4" w14:textId="77777777" w:rsidR="0047554B" w:rsidRPr="00BD3E76" w:rsidRDefault="00E50404" w:rsidP="0047554B">
      <w:pPr>
        <w:pStyle w:val="Odstavecseseznamem"/>
        <w:spacing w:line="276" w:lineRule="auto"/>
        <w:ind w:left="567" w:firstLine="0"/>
        <w:jc w:val="both"/>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P</m:t>
            </m:r>
          </m:sub>
        </m:sSub>
      </m:oMath>
      <w:r w:rsidR="0047554B" w:rsidRPr="00BD3E76">
        <w:rPr>
          <w:rFonts w:ascii="Arial" w:hAnsi="Arial" w:cs="Arial"/>
        </w:rPr>
        <w:tab/>
        <w:t>Celková sleva za nedodržení parametrů u požadavků</w:t>
      </w:r>
    </w:p>
    <w:p w14:paraId="33D28238" w14:textId="77777777" w:rsidR="0047554B" w:rsidRPr="00BD3E76" w:rsidRDefault="00E50404" w:rsidP="0047554B">
      <w:pPr>
        <w:pStyle w:val="Odstavecseseznamem"/>
        <w:spacing w:line="276" w:lineRule="auto"/>
        <w:ind w:left="567" w:firstLine="0"/>
        <w:jc w:val="both"/>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PRD</m:t>
            </m:r>
          </m:sub>
        </m:sSub>
      </m:oMath>
      <w:r w:rsidR="0047554B" w:rsidRPr="00BD3E76">
        <w:rPr>
          <w:rFonts w:ascii="Arial" w:hAnsi="Arial" w:cs="Arial"/>
        </w:rPr>
        <w:tab/>
        <w:t>Sleva za nedodržení Reakční doby u požadavků</w:t>
      </w:r>
    </w:p>
    <w:p w14:paraId="2DDA6B5F" w14:textId="77777777" w:rsidR="0047554B" w:rsidRPr="00BD3E76" w:rsidRDefault="00E50404" w:rsidP="0047554B">
      <w:pPr>
        <w:pStyle w:val="Odstavecseseznamem"/>
        <w:spacing w:line="276" w:lineRule="auto"/>
        <w:ind w:left="567" w:firstLine="0"/>
        <w:jc w:val="both"/>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PDV</m:t>
            </m:r>
          </m:sub>
        </m:sSub>
      </m:oMath>
      <w:r w:rsidR="0047554B" w:rsidRPr="00BD3E76">
        <w:rPr>
          <w:rFonts w:ascii="Arial" w:hAnsi="Arial" w:cs="Arial"/>
        </w:rPr>
        <w:tab/>
        <w:t>Sleva za nevyřešení požadavků v dohodnutém termínu. Nedodržení Doby vyřešení.</w:t>
      </w:r>
    </w:p>
    <w:p w14:paraId="2F55EADD" w14:textId="77777777" w:rsidR="0047554B" w:rsidRPr="00BD3E76" w:rsidRDefault="0047554B" w:rsidP="0047554B">
      <w:pPr>
        <w:pStyle w:val="Odstavecseseznamem"/>
        <w:spacing w:line="276" w:lineRule="auto"/>
        <w:ind w:left="567" w:firstLine="0"/>
        <w:jc w:val="both"/>
        <w:rPr>
          <w:rFonts w:ascii="Arial" w:hAnsi="Arial" w:cs="Arial"/>
        </w:rPr>
      </w:pPr>
    </w:p>
    <w:p w14:paraId="0E1FE17A" w14:textId="77777777" w:rsidR="0047554B" w:rsidRPr="00BD3E76" w:rsidRDefault="0047554B" w:rsidP="0047554B">
      <w:pPr>
        <w:spacing w:line="276" w:lineRule="auto"/>
        <w:ind w:left="284" w:firstLine="0"/>
        <w:jc w:val="both"/>
        <w:rPr>
          <w:rFonts w:ascii="Arial" w:hAnsi="Arial" w:cs="Arial"/>
        </w:rPr>
      </w:pPr>
      <w:r w:rsidRPr="00BD3E76">
        <w:rPr>
          <w:rFonts w:ascii="Arial" w:hAnsi="Arial" w:cs="Arial"/>
        </w:rPr>
        <w:t>Sleva za nesplnění termínů Incidentu</w:t>
      </w:r>
    </w:p>
    <w:p w14:paraId="7819B9D8" w14:textId="77777777" w:rsidR="0047554B" w:rsidRPr="00BD3E76" w:rsidRDefault="0047554B" w:rsidP="0047554B">
      <w:pPr>
        <w:pStyle w:val="Odstavecseseznamem"/>
        <w:spacing w:line="276" w:lineRule="auto"/>
        <w:ind w:left="567" w:firstLine="0"/>
        <w:jc w:val="both"/>
        <w:rPr>
          <w:rFonts w:ascii="Arial" w:hAnsi="Arial" w:cs="Arial"/>
        </w:rPr>
      </w:pPr>
      <w:r w:rsidRPr="00BD3E76" w:rsidDel="00DC5CCB">
        <w:rPr>
          <w:rFonts w:ascii="Arial" w:hAnsi="Arial" w:cs="Arial"/>
        </w:rPr>
        <w:t xml:space="preserve"> </w:t>
      </w:r>
      <m:oMath>
        <m:r>
          <m:rPr>
            <m:sty m:val="p"/>
          </m:rPr>
          <w:rPr>
            <w:rFonts w:ascii="Cambria Math" w:hAnsi="Cambria Math" w:cs="Arial"/>
          </w:rPr>
          <w:br/>
        </m:r>
      </m:oMath>
      <m:oMathPara>
        <m:oMathParaPr>
          <m:jc m:val="left"/>
        </m:oMathParaPr>
        <m:oMath>
          <m:sSub>
            <m:sSubPr>
              <m:ctrlPr>
                <w:rPr>
                  <w:rFonts w:ascii="Cambria Math" w:hAnsi="Cambria Math" w:cs="Arial"/>
                  <w:i/>
                </w:rPr>
              </m:ctrlPr>
            </m:sSubPr>
            <m:e>
              <m:r>
                <w:rPr>
                  <w:rFonts w:ascii="Cambria Math" w:hAnsi="Cambria Math" w:cs="Arial"/>
                </w:rPr>
                <m:t>S</m:t>
              </m:r>
            </m:e>
            <m:sub>
              <m:r>
                <w:rPr>
                  <w:rFonts w:ascii="Cambria Math" w:hAnsi="Cambria Math" w:cs="Arial"/>
                </w:rPr>
                <m:t>I</m:t>
              </m:r>
            </m:sub>
          </m:sSub>
          <m:r>
            <w:rPr>
              <w:rFonts w:ascii="Cambria Math" w:hAnsi="Cambria Math" w:cs="Arial"/>
            </w:rPr>
            <m:t>=</m:t>
          </m:r>
          <m:sSub>
            <m:sSubPr>
              <m:ctrlPr>
                <w:rPr>
                  <w:rFonts w:ascii="Cambria Math" w:hAnsi="Cambria Math" w:cs="Arial"/>
                  <w:i/>
                </w:rPr>
              </m:ctrlPr>
            </m:sSubPr>
            <m:e>
              <m:r>
                <w:rPr>
                  <w:rFonts w:ascii="Cambria Math" w:hAnsi="Cambria Math" w:cs="Arial"/>
                </w:rPr>
                <m:t>S</m:t>
              </m:r>
            </m:e>
            <m:sub>
              <m:r>
                <w:rPr>
                  <w:rFonts w:ascii="Cambria Math" w:hAnsi="Cambria Math" w:cs="Arial"/>
                </w:rPr>
                <m:t>IRD</m:t>
              </m:r>
            </m:sub>
          </m:sSub>
          <m:r>
            <w:rPr>
              <w:rFonts w:ascii="Cambria Math" w:hAnsi="Cambria Math" w:cs="Arial"/>
            </w:rPr>
            <m:t>+</m:t>
          </m:r>
          <m:sSub>
            <m:sSubPr>
              <m:ctrlPr>
                <w:rPr>
                  <w:rFonts w:ascii="Cambria Math" w:hAnsi="Cambria Math" w:cs="Arial"/>
                  <w:i/>
                </w:rPr>
              </m:ctrlPr>
            </m:sSubPr>
            <m:e>
              <m:r>
                <w:rPr>
                  <w:rFonts w:ascii="Cambria Math" w:hAnsi="Cambria Math" w:cs="Arial"/>
                </w:rPr>
                <m:t>S</m:t>
              </m:r>
            </m:e>
            <m:sub>
              <m:r>
                <w:rPr>
                  <w:rFonts w:ascii="Cambria Math" w:hAnsi="Cambria Math" w:cs="Arial"/>
                </w:rPr>
                <m:t>IDV</m:t>
              </m:r>
            </m:sub>
          </m:sSub>
        </m:oMath>
      </m:oMathPara>
    </w:p>
    <w:p w14:paraId="0DFB79F9" w14:textId="77777777" w:rsidR="0047554B" w:rsidRPr="00BD3E76" w:rsidRDefault="0047554B" w:rsidP="0047554B">
      <w:pPr>
        <w:pStyle w:val="Odstavecseseznamem"/>
        <w:spacing w:line="276" w:lineRule="auto"/>
        <w:ind w:left="567" w:firstLine="0"/>
        <w:jc w:val="both"/>
        <w:rPr>
          <w:rFonts w:ascii="Arial" w:hAnsi="Arial" w:cs="Arial"/>
        </w:rPr>
      </w:pPr>
    </w:p>
    <w:p w14:paraId="03830B85" w14:textId="77777777" w:rsidR="0047554B" w:rsidRPr="00BD3E76" w:rsidRDefault="00E50404" w:rsidP="0047554B">
      <w:pPr>
        <w:pStyle w:val="Odstavecseseznamem"/>
        <w:spacing w:line="276" w:lineRule="auto"/>
        <w:ind w:left="567" w:firstLine="0"/>
        <w:jc w:val="both"/>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I</m:t>
            </m:r>
          </m:sub>
        </m:sSub>
      </m:oMath>
      <w:r w:rsidR="0047554B" w:rsidRPr="00BD3E76">
        <w:rPr>
          <w:rFonts w:ascii="Arial" w:hAnsi="Arial" w:cs="Arial"/>
        </w:rPr>
        <w:tab/>
        <w:t>Celková sleva za nedodržení parametrů u Incidentů.</w:t>
      </w:r>
    </w:p>
    <w:p w14:paraId="555D9A6C" w14:textId="77777777" w:rsidR="0047554B" w:rsidRPr="00BD3E76" w:rsidRDefault="00E50404" w:rsidP="0047554B">
      <w:pPr>
        <w:pStyle w:val="Odstavecseseznamem"/>
        <w:spacing w:line="276" w:lineRule="auto"/>
        <w:ind w:left="567" w:firstLine="0"/>
        <w:jc w:val="both"/>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IRD</m:t>
            </m:r>
          </m:sub>
        </m:sSub>
      </m:oMath>
      <w:r w:rsidR="0047554B" w:rsidRPr="00BD3E76">
        <w:rPr>
          <w:rFonts w:ascii="Arial" w:hAnsi="Arial" w:cs="Arial"/>
        </w:rPr>
        <w:tab/>
        <w:t>Sleva za nedodržení Reakční doby u Incidentů.</w:t>
      </w:r>
    </w:p>
    <w:p w14:paraId="02FA086A" w14:textId="77777777" w:rsidR="0047554B" w:rsidRPr="00BD3E76" w:rsidRDefault="00E50404" w:rsidP="0047554B">
      <w:pPr>
        <w:pStyle w:val="Odstavecseseznamem"/>
        <w:spacing w:line="276" w:lineRule="auto"/>
        <w:ind w:left="567" w:firstLine="0"/>
        <w:jc w:val="both"/>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IDV</m:t>
            </m:r>
          </m:sub>
        </m:sSub>
      </m:oMath>
      <w:r w:rsidR="0047554B" w:rsidRPr="00BD3E76">
        <w:rPr>
          <w:rFonts w:ascii="Arial" w:hAnsi="Arial" w:cs="Arial"/>
        </w:rPr>
        <w:tab/>
        <w:t>Sleva za nevyřešení Incidentů v dohodnutém termínu. Nedodržení Doby vyřešení.</w:t>
      </w:r>
    </w:p>
    <w:p w14:paraId="4D21828E" w14:textId="77777777" w:rsidR="0047554B" w:rsidRPr="00BD3E76" w:rsidRDefault="0047554B" w:rsidP="0047554B">
      <w:pPr>
        <w:spacing w:line="276" w:lineRule="auto"/>
        <w:jc w:val="both"/>
        <w:rPr>
          <w:rFonts w:ascii="Arial" w:hAnsi="Arial" w:cs="Arial"/>
        </w:rPr>
      </w:pPr>
    </w:p>
    <w:p w14:paraId="199A5656" w14:textId="77777777" w:rsidR="0047554B" w:rsidRPr="00BD3E76" w:rsidRDefault="0047554B" w:rsidP="0047554B">
      <w:pPr>
        <w:spacing w:line="276" w:lineRule="auto"/>
        <w:ind w:left="284" w:firstLine="0"/>
        <w:jc w:val="both"/>
        <w:rPr>
          <w:rFonts w:ascii="Arial" w:hAnsi="Arial" w:cs="Arial"/>
        </w:rPr>
      </w:pPr>
      <w:r w:rsidRPr="00BD3E76">
        <w:rPr>
          <w:rFonts w:ascii="Arial" w:hAnsi="Arial" w:cs="Arial"/>
        </w:rPr>
        <w:lastRenderedPageBreak/>
        <w:t>Sleva za nesplnění termínů všech případů</w:t>
      </w:r>
    </w:p>
    <w:p w14:paraId="50EED611" w14:textId="77777777" w:rsidR="0047554B" w:rsidRPr="00BD3E76" w:rsidRDefault="0047554B" w:rsidP="0047554B">
      <w:pPr>
        <w:spacing w:line="276" w:lineRule="auto"/>
        <w:jc w:val="both"/>
        <w:rPr>
          <w:rFonts w:ascii="Arial" w:hAnsi="Arial" w:cs="Arial"/>
        </w:rPr>
      </w:pPr>
    </w:p>
    <w:p w14:paraId="7597262F" w14:textId="77777777" w:rsidR="0047554B" w:rsidRPr="00BD3E76" w:rsidRDefault="00E50404" w:rsidP="0047554B">
      <w:pPr>
        <w:spacing w:line="276" w:lineRule="auto"/>
        <w:jc w:val="both"/>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T</m:t>
            </m:r>
          </m:sub>
        </m:sSub>
        <m:r>
          <w:rPr>
            <w:rFonts w:ascii="Cambria Math" w:hAnsi="Cambria Math" w:cs="Arial"/>
          </w:rPr>
          <m:t>=</m:t>
        </m:r>
        <m:nary>
          <m:naryPr>
            <m:chr m:val="∑"/>
            <m:limLoc m:val="undOvr"/>
            <m:subHide m:val="1"/>
            <m:supHide m:val="1"/>
            <m:ctrlPr>
              <w:rPr>
                <w:rFonts w:ascii="Cambria Math" w:hAnsi="Cambria Math" w:cs="Arial"/>
                <w:i/>
              </w:rPr>
            </m:ctrlPr>
          </m:naryPr>
          <m:sub/>
          <m:sup/>
          <m:e>
            <m:sSub>
              <m:sSubPr>
                <m:ctrlPr>
                  <w:rPr>
                    <w:rFonts w:ascii="Cambria Math" w:hAnsi="Cambria Math" w:cs="Arial"/>
                    <w:i/>
                  </w:rPr>
                </m:ctrlPr>
              </m:sSubPr>
              <m:e>
                <m:r>
                  <w:rPr>
                    <w:rFonts w:ascii="Cambria Math" w:hAnsi="Cambria Math" w:cs="Arial"/>
                  </w:rPr>
                  <m:t>S</m:t>
                </m:r>
              </m:e>
              <m:sub>
                <m:r>
                  <w:rPr>
                    <w:rFonts w:ascii="Cambria Math" w:hAnsi="Cambria Math" w:cs="Arial"/>
                  </w:rPr>
                  <m:t>P</m:t>
                </m:r>
              </m:sub>
            </m:sSub>
          </m:e>
        </m:nary>
        <m:r>
          <w:rPr>
            <w:rFonts w:ascii="Cambria Math" w:hAnsi="Cambria Math" w:cs="Arial"/>
          </w:rPr>
          <m:t>+</m:t>
        </m:r>
        <m:nary>
          <m:naryPr>
            <m:chr m:val="∑"/>
            <m:limLoc m:val="undOvr"/>
            <m:subHide m:val="1"/>
            <m:supHide m:val="1"/>
            <m:ctrlPr>
              <w:rPr>
                <w:rFonts w:ascii="Cambria Math" w:hAnsi="Cambria Math" w:cs="Arial"/>
                <w:i/>
              </w:rPr>
            </m:ctrlPr>
          </m:naryPr>
          <m:sub/>
          <m:sup/>
          <m:e>
            <m:sSub>
              <m:sSubPr>
                <m:ctrlPr>
                  <w:rPr>
                    <w:rFonts w:ascii="Cambria Math" w:hAnsi="Cambria Math" w:cs="Arial"/>
                    <w:i/>
                  </w:rPr>
                </m:ctrlPr>
              </m:sSubPr>
              <m:e>
                <m:r>
                  <w:rPr>
                    <w:rFonts w:ascii="Cambria Math" w:hAnsi="Cambria Math" w:cs="Arial"/>
                  </w:rPr>
                  <m:t>S</m:t>
                </m:r>
              </m:e>
              <m:sub>
                <m:r>
                  <w:rPr>
                    <w:rFonts w:ascii="Cambria Math" w:hAnsi="Cambria Math" w:cs="Arial"/>
                  </w:rPr>
                  <m:t>I</m:t>
                </m:r>
              </m:sub>
            </m:sSub>
          </m:e>
        </m:nary>
      </m:oMath>
      <w:r w:rsidR="0047554B" w:rsidRPr="00BD3E76" w:rsidDel="007F6CDA">
        <w:rPr>
          <w:rFonts w:ascii="Arial" w:hAnsi="Arial" w:cs="Arial"/>
        </w:rPr>
        <w:t xml:space="preserve"> </w:t>
      </w:r>
    </w:p>
    <w:p w14:paraId="42A0DB60" w14:textId="77777777" w:rsidR="0047554B" w:rsidRPr="00BD3E76" w:rsidRDefault="0047554B" w:rsidP="0047554B">
      <w:pPr>
        <w:spacing w:line="276" w:lineRule="auto"/>
        <w:jc w:val="both"/>
        <w:rPr>
          <w:rFonts w:ascii="Arial" w:hAnsi="Arial" w:cs="Arial"/>
        </w:rPr>
      </w:pPr>
    </w:p>
    <w:p w14:paraId="300CC6EB" w14:textId="77777777" w:rsidR="0047554B" w:rsidRPr="00BD3E76" w:rsidRDefault="00E50404" w:rsidP="0047554B">
      <w:pPr>
        <w:pStyle w:val="Odstavecseseznamem"/>
        <w:spacing w:line="276" w:lineRule="auto"/>
        <w:ind w:left="567" w:firstLine="0"/>
        <w:jc w:val="both"/>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T</m:t>
            </m:r>
          </m:sub>
        </m:sSub>
      </m:oMath>
      <w:r w:rsidR="0047554B" w:rsidRPr="00BD3E76">
        <w:rPr>
          <w:rFonts w:ascii="Arial" w:hAnsi="Arial" w:cs="Arial"/>
        </w:rPr>
        <w:tab/>
        <w:t>Celková sleva za nedodržení termínů.</w:t>
      </w:r>
    </w:p>
    <w:p w14:paraId="7538056D" w14:textId="77777777" w:rsidR="0047554B" w:rsidRPr="00BD3E76" w:rsidRDefault="0047554B" w:rsidP="0047554B">
      <w:pPr>
        <w:spacing w:line="276" w:lineRule="auto"/>
        <w:jc w:val="both"/>
        <w:rPr>
          <w:rFonts w:ascii="Arial" w:hAnsi="Arial" w:cs="Arial"/>
        </w:rPr>
      </w:pPr>
      <w:r w:rsidRPr="00BD3E76" w:rsidDel="007F6CDA">
        <w:rPr>
          <w:rFonts w:ascii="Arial" w:hAnsi="Arial" w:cs="Arial"/>
        </w:rPr>
        <w:t xml:space="preserve"> </w:t>
      </w:r>
    </w:p>
    <w:p w14:paraId="0135218F" w14:textId="77777777" w:rsidR="0047554B" w:rsidRPr="00BD3E76" w:rsidRDefault="0047554B" w:rsidP="0047554B">
      <w:pPr>
        <w:spacing w:line="276" w:lineRule="auto"/>
        <w:jc w:val="both"/>
        <w:rPr>
          <w:rFonts w:ascii="Arial" w:hAnsi="Arial" w:cs="Arial"/>
        </w:rPr>
      </w:pPr>
    </w:p>
    <w:p w14:paraId="6E552145" w14:textId="77777777" w:rsidR="0047554B" w:rsidRPr="00BD3E76" w:rsidRDefault="0047554B" w:rsidP="0047554B">
      <w:pPr>
        <w:pStyle w:val="Nadpis50"/>
        <w:keepNext/>
        <w:keepLines/>
        <w:spacing w:after="0"/>
        <w:jc w:val="both"/>
        <w:rPr>
          <w:rFonts w:cs="Arial"/>
        </w:rPr>
      </w:pPr>
      <w:r w:rsidRPr="00BD3E76">
        <w:rPr>
          <w:rFonts w:cs="Arial"/>
        </w:rPr>
        <w:t>Výpočet celkové slevy z poskytovaných služeb</w:t>
      </w:r>
      <w:r w:rsidRPr="00BD3E76" w:rsidDel="00D12873">
        <w:rPr>
          <w:rFonts w:cs="Arial"/>
        </w:rPr>
        <w:t xml:space="preserve"> </w:t>
      </w:r>
    </w:p>
    <w:p w14:paraId="52EA485B" w14:textId="77777777" w:rsidR="0047554B" w:rsidRPr="00BD3E76" w:rsidRDefault="0047554B" w:rsidP="0047554B">
      <w:pPr>
        <w:spacing w:line="276" w:lineRule="auto"/>
        <w:jc w:val="both"/>
        <w:rPr>
          <w:rFonts w:ascii="Arial" w:hAnsi="Arial" w:cs="Arial"/>
        </w:rPr>
      </w:pPr>
    </w:p>
    <w:p w14:paraId="00E6ACD8" w14:textId="77777777" w:rsidR="0047554B" w:rsidRPr="00BD3E76" w:rsidRDefault="0047554B" w:rsidP="0047554B">
      <w:pPr>
        <w:pStyle w:val="Odstavecseseznamem"/>
        <w:spacing w:line="276" w:lineRule="auto"/>
        <w:ind w:left="567" w:firstLine="0"/>
        <w:jc w:val="both"/>
        <w:rPr>
          <w:rFonts w:ascii="Arial" w:hAnsi="Arial" w:cs="Arial"/>
        </w:rPr>
      </w:pPr>
      <m:oMathPara>
        <m:oMathParaPr>
          <m:jc m:val="left"/>
        </m:oMathParaPr>
        <m:oMath>
          <m:r>
            <w:rPr>
              <w:rFonts w:ascii="Cambria Math" w:hAnsi="Cambria Math" w:cs="Arial"/>
            </w:rPr>
            <m:t>S=</m:t>
          </m:r>
          <m:sSub>
            <m:sSubPr>
              <m:ctrlPr>
                <w:rPr>
                  <w:rFonts w:ascii="Cambria Math" w:hAnsi="Cambria Math" w:cs="Arial"/>
                  <w:i/>
                </w:rPr>
              </m:ctrlPr>
            </m:sSubPr>
            <m:e>
              <m:r>
                <w:rPr>
                  <w:rFonts w:ascii="Cambria Math" w:hAnsi="Cambria Math" w:cs="Arial"/>
                </w:rPr>
                <m:t>S</m:t>
              </m:r>
            </m:e>
            <m:sub>
              <m:r>
                <w:rPr>
                  <w:rFonts w:ascii="Cambria Math" w:hAnsi="Cambria Math" w:cs="Arial"/>
                </w:rPr>
                <m:t>N</m:t>
              </m:r>
            </m:sub>
          </m:sSub>
          <m:r>
            <w:rPr>
              <w:rFonts w:ascii="Cambria Math" w:hAnsi="Cambria Math" w:cs="Arial"/>
            </w:rPr>
            <m:t>+</m:t>
          </m:r>
          <m:sSub>
            <m:sSubPr>
              <m:ctrlPr>
                <w:rPr>
                  <w:rFonts w:ascii="Cambria Math" w:hAnsi="Cambria Math" w:cs="Arial"/>
                  <w:i/>
                </w:rPr>
              </m:ctrlPr>
            </m:sSubPr>
            <m:e>
              <m:r>
                <w:rPr>
                  <w:rFonts w:ascii="Cambria Math" w:hAnsi="Cambria Math" w:cs="Arial"/>
                </w:rPr>
                <m:t>S</m:t>
              </m:r>
            </m:e>
            <m:sub>
              <m:r>
                <w:rPr>
                  <w:rFonts w:ascii="Cambria Math" w:hAnsi="Cambria Math" w:cs="Arial"/>
                </w:rPr>
                <m:t>T</m:t>
              </m:r>
            </m:sub>
          </m:sSub>
        </m:oMath>
      </m:oMathPara>
    </w:p>
    <w:p w14:paraId="2C818F85" w14:textId="77777777" w:rsidR="0047554B" w:rsidRPr="00BD3E76" w:rsidRDefault="0047554B" w:rsidP="0047554B">
      <w:pPr>
        <w:pStyle w:val="Odstavecseseznamem"/>
        <w:spacing w:line="276" w:lineRule="auto"/>
        <w:ind w:left="567" w:firstLine="0"/>
        <w:jc w:val="both"/>
        <w:rPr>
          <w:rFonts w:ascii="Arial" w:hAnsi="Arial" w:cs="Arial"/>
        </w:rPr>
      </w:pPr>
    </w:p>
    <w:p w14:paraId="016BABE0" w14:textId="77777777" w:rsidR="0047554B" w:rsidRPr="00BD3E76" w:rsidRDefault="0047554B" w:rsidP="0047554B">
      <w:pPr>
        <w:pStyle w:val="Odstavecseseznamem"/>
        <w:spacing w:line="276" w:lineRule="auto"/>
        <w:ind w:left="567" w:firstLine="0"/>
        <w:jc w:val="both"/>
        <w:rPr>
          <w:rFonts w:ascii="Arial" w:hAnsi="Arial" w:cs="Arial"/>
        </w:rPr>
      </w:pPr>
      <w:r w:rsidRPr="00BD3E76">
        <w:rPr>
          <w:rFonts w:ascii="Arial" w:hAnsi="Arial" w:cs="Arial"/>
        </w:rPr>
        <w:t>S</w:t>
      </w:r>
      <w:r w:rsidRPr="00BD3E76">
        <w:rPr>
          <w:rFonts w:ascii="Arial" w:hAnsi="Arial" w:cs="Arial"/>
        </w:rPr>
        <w:tab/>
        <w:t>Celková sleva za vyhodnocovací období.</w:t>
      </w:r>
    </w:p>
    <w:p w14:paraId="1AAD6517" w14:textId="77777777" w:rsidR="0047554B" w:rsidRPr="00BD3E76" w:rsidRDefault="00E50404" w:rsidP="0047554B">
      <w:pPr>
        <w:pStyle w:val="Odstavecseseznamem"/>
        <w:spacing w:line="276" w:lineRule="auto"/>
        <w:ind w:left="567" w:firstLine="0"/>
        <w:jc w:val="both"/>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N</m:t>
            </m:r>
          </m:sub>
        </m:sSub>
      </m:oMath>
      <w:r w:rsidR="0047554B" w:rsidRPr="00BD3E76">
        <w:rPr>
          <w:rFonts w:ascii="Arial" w:hAnsi="Arial" w:cs="Arial"/>
        </w:rPr>
        <w:tab/>
        <w:t xml:space="preserve">Celková sleva za nedostupnost </w:t>
      </w:r>
      <w:r w:rsidR="00176743">
        <w:rPr>
          <w:rFonts w:ascii="Arial" w:hAnsi="Arial" w:cs="Arial"/>
        </w:rPr>
        <w:t>EKIS MPSV</w:t>
      </w:r>
    </w:p>
    <w:p w14:paraId="090BE1BD" w14:textId="77777777" w:rsidR="0047554B" w:rsidRPr="00BD3E76" w:rsidRDefault="00E50404" w:rsidP="0047554B">
      <w:pPr>
        <w:pStyle w:val="Odstavecseseznamem"/>
        <w:spacing w:line="276" w:lineRule="auto"/>
        <w:ind w:left="567" w:firstLine="0"/>
        <w:jc w:val="both"/>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T</m:t>
            </m:r>
          </m:sub>
        </m:sSub>
      </m:oMath>
      <w:r w:rsidR="0047554B" w:rsidRPr="00BD3E76">
        <w:rPr>
          <w:rFonts w:ascii="Arial" w:hAnsi="Arial" w:cs="Arial"/>
        </w:rPr>
        <w:tab/>
        <w:t>Celková sleva za nedodržení termínů.</w:t>
      </w:r>
    </w:p>
    <w:p w14:paraId="6A15E225" w14:textId="0952AA90" w:rsidR="00092294" w:rsidRPr="008F01C3" w:rsidRDefault="006B0C8E" w:rsidP="0018225B">
      <w:pPr>
        <w:pStyle w:val="Nadpis21"/>
        <w:keepNext/>
        <w:widowControl w:val="0"/>
        <w:tabs>
          <w:tab w:val="num" w:pos="907"/>
        </w:tabs>
        <w:spacing w:before="480"/>
        <w:ind w:left="907" w:hanging="907"/>
        <w:rPr>
          <w:sz w:val="22"/>
        </w:rPr>
      </w:pPr>
      <w:bookmarkStart w:id="105" w:name="_Toc425761056"/>
      <w:bookmarkStart w:id="106" w:name="_Toc426093320"/>
      <w:r>
        <w:rPr>
          <w:sz w:val="22"/>
        </w:rPr>
        <w:t>Rozvoj EKIS MPSV</w:t>
      </w:r>
      <w:bookmarkEnd w:id="105"/>
      <w:bookmarkEnd w:id="106"/>
      <w:r w:rsidR="00092294">
        <w:rPr>
          <w:sz w:val="22"/>
        </w:rPr>
        <w:t xml:space="preserve"> </w:t>
      </w:r>
    </w:p>
    <w:p w14:paraId="306E0E32" w14:textId="267CA7D3" w:rsidR="006B0C8E" w:rsidRDefault="006B0C8E" w:rsidP="006B0C8E">
      <w:pPr>
        <w:ind w:firstLine="0"/>
        <w:jc w:val="both"/>
        <w:rPr>
          <w:rFonts w:ascii="Arial" w:hAnsi="Arial" w:cs="Arial"/>
        </w:rPr>
      </w:pPr>
      <w:r>
        <w:rPr>
          <w:rFonts w:ascii="Arial" w:hAnsi="Arial" w:cs="Arial"/>
        </w:rPr>
        <w:t>Rozvoj EKIS MPSV</w:t>
      </w:r>
      <w:r w:rsidRPr="006B0C8E">
        <w:rPr>
          <w:rFonts w:ascii="Arial" w:hAnsi="Arial" w:cs="Arial"/>
        </w:rPr>
        <w:t xml:space="preserve"> </w:t>
      </w:r>
      <w:r>
        <w:rPr>
          <w:rFonts w:ascii="Arial" w:hAnsi="Arial" w:cs="Arial"/>
        </w:rPr>
        <w:t>bude realizovat uchazeč formou poskytnutí</w:t>
      </w:r>
      <w:r w:rsidRPr="006B0C8E">
        <w:rPr>
          <w:rFonts w:ascii="Arial" w:hAnsi="Arial" w:cs="Arial"/>
        </w:rPr>
        <w:t xml:space="preserve"> služeb dle změnových požadavků </w:t>
      </w:r>
      <w:r>
        <w:rPr>
          <w:rFonts w:ascii="Arial" w:hAnsi="Arial" w:cs="Arial"/>
        </w:rPr>
        <w:t xml:space="preserve">zadavatele. </w:t>
      </w:r>
      <w:r w:rsidRPr="006B0C8E">
        <w:rPr>
          <w:rFonts w:ascii="Arial" w:hAnsi="Arial" w:cs="Arial"/>
        </w:rPr>
        <w:t xml:space="preserve">Předmětem Rozvoje může být též poskytnutí školení pro klíčové uživatele, metodiky, administrátory a koncové uživatele určené </w:t>
      </w:r>
      <w:r>
        <w:rPr>
          <w:rFonts w:ascii="Arial" w:hAnsi="Arial" w:cs="Arial"/>
        </w:rPr>
        <w:t xml:space="preserve">zadavatelem. </w:t>
      </w:r>
    </w:p>
    <w:p w14:paraId="16166B0C" w14:textId="77777777" w:rsidR="00DC6E7D" w:rsidRDefault="00DC6E7D" w:rsidP="006B0C8E">
      <w:pPr>
        <w:ind w:firstLine="0"/>
        <w:jc w:val="both"/>
        <w:rPr>
          <w:rFonts w:ascii="Arial" w:hAnsi="Arial" w:cs="Arial"/>
        </w:rPr>
      </w:pPr>
    </w:p>
    <w:p w14:paraId="4DBA9C37" w14:textId="77777777" w:rsidR="006B0C8E" w:rsidRDefault="006B0C8E" w:rsidP="006B0C8E">
      <w:pPr>
        <w:ind w:firstLine="0"/>
        <w:jc w:val="both"/>
        <w:rPr>
          <w:rFonts w:ascii="Arial" w:hAnsi="Arial" w:cs="Arial"/>
        </w:rPr>
      </w:pPr>
      <w:r>
        <w:rPr>
          <w:rFonts w:ascii="Arial" w:hAnsi="Arial" w:cs="Arial"/>
        </w:rPr>
        <w:t xml:space="preserve">Rozvoj EKIS MPSV zajistí soulad s legislativními změnami a potřebami uživatelů zadavatele. </w:t>
      </w:r>
    </w:p>
    <w:p w14:paraId="4E64E65A" w14:textId="2C0BD707" w:rsidR="0047554B" w:rsidRPr="00BD3E76" w:rsidRDefault="006B0C8E" w:rsidP="0047554B">
      <w:pPr>
        <w:ind w:firstLine="0"/>
        <w:jc w:val="both"/>
        <w:rPr>
          <w:rFonts w:ascii="Arial" w:hAnsi="Arial" w:cs="Arial"/>
        </w:rPr>
      </w:pPr>
      <w:r>
        <w:rPr>
          <w:rFonts w:ascii="Arial" w:hAnsi="Arial" w:cs="Arial"/>
        </w:rPr>
        <w:t>Postup změnového řízení je uveden v Příloze č. 2 – závazný vzor Smlouvy.</w:t>
      </w:r>
    </w:p>
    <w:p w14:paraId="0FE5E97C" w14:textId="2D363972" w:rsidR="0047554B" w:rsidRPr="005F2DC2" w:rsidRDefault="00092294" w:rsidP="003A19D9">
      <w:pPr>
        <w:pStyle w:val="nadpiskapitoly"/>
        <w:spacing w:before="600"/>
        <w:ind w:left="567" w:hanging="567"/>
        <w:jc w:val="both"/>
        <w:rPr>
          <w:rFonts w:ascii="Arial" w:hAnsi="Arial"/>
          <w:sz w:val="24"/>
        </w:rPr>
      </w:pPr>
      <w:bookmarkStart w:id="107" w:name="_Toc406480980"/>
      <w:bookmarkStart w:id="108" w:name="_Toc425761057"/>
      <w:bookmarkStart w:id="109" w:name="_Toc426093321"/>
      <w:r>
        <w:rPr>
          <w:rFonts w:ascii="Arial" w:hAnsi="Arial"/>
          <w:sz w:val="24"/>
        </w:rPr>
        <w:t>Způsob podpory a rozvoje</w:t>
      </w:r>
      <w:bookmarkEnd w:id="107"/>
      <w:r w:rsidR="008F01C3">
        <w:rPr>
          <w:rFonts w:ascii="Arial" w:hAnsi="Arial"/>
          <w:sz w:val="24"/>
        </w:rPr>
        <w:t xml:space="preserve"> </w:t>
      </w:r>
      <w:r w:rsidR="00FE2646">
        <w:rPr>
          <w:rFonts w:ascii="Arial" w:hAnsi="Arial"/>
          <w:sz w:val="24"/>
        </w:rPr>
        <w:t>EKIS MPSV</w:t>
      </w:r>
      <w:bookmarkEnd w:id="108"/>
      <w:bookmarkEnd w:id="109"/>
    </w:p>
    <w:p w14:paraId="023AE4E9" w14:textId="77777777" w:rsidR="0047554B" w:rsidRPr="005F2DC2" w:rsidRDefault="0047554B" w:rsidP="0047554B">
      <w:pPr>
        <w:ind w:firstLine="0"/>
        <w:jc w:val="both"/>
        <w:rPr>
          <w:rFonts w:ascii="Arial" w:hAnsi="Arial" w:cs="Arial"/>
        </w:rPr>
      </w:pPr>
      <w:r w:rsidRPr="005F2DC2">
        <w:rPr>
          <w:rFonts w:ascii="Arial" w:hAnsi="Arial" w:cs="Arial"/>
        </w:rPr>
        <w:t>Zadavatel stanovuje povinný minimální rámec organizační struktury projektu:</w:t>
      </w:r>
    </w:p>
    <w:p w14:paraId="286C6E3A" w14:textId="77777777" w:rsidR="0047554B" w:rsidRPr="005F2DC2" w:rsidRDefault="0047554B" w:rsidP="00091C5A">
      <w:pPr>
        <w:pStyle w:val="Odstavecseseznamem"/>
        <w:numPr>
          <w:ilvl w:val="0"/>
          <w:numId w:val="20"/>
        </w:numPr>
        <w:jc w:val="both"/>
        <w:rPr>
          <w:rFonts w:ascii="Arial" w:hAnsi="Arial" w:cs="Arial"/>
        </w:rPr>
      </w:pPr>
      <w:r>
        <w:rPr>
          <w:rFonts w:ascii="Arial" w:hAnsi="Arial" w:cs="Arial"/>
        </w:rPr>
        <w:t>ř</w:t>
      </w:r>
      <w:r w:rsidRPr="005F2DC2">
        <w:rPr>
          <w:rFonts w:ascii="Arial" w:hAnsi="Arial" w:cs="Arial"/>
        </w:rPr>
        <w:t>ídící výbor projektu,</w:t>
      </w:r>
    </w:p>
    <w:p w14:paraId="62CD67A9" w14:textId="77777777" w:rsidR="0047554B" w:rsidRPr="005F2DC2" w:rsidRDefault="0047554B" w:rsidP="00091C5A">
      <w:pPr>
        <w:pStyle w:val="Odstavecseseznamem"/>
        <w:numPr>
          <w:ilvl w:val="0"/>
          <w:numId w:val="20"/>
        </w:numPr>
        <w:jc w:val="both"/>
        <w:rPr>
          <w:rFonts w:ascii="Arial" w:hAnsi="Arial" w:cs="Arial"/>
        </w:rPr>
      </w:pPr>
      <w:r>
        <w:rPr>
          <w:rFonts w:ascii="Arial" w:hAnsi="Arial" w:cs="Arial"/>
        </w:rPr>
        <w:t>h</w:t>
      </w:r>
      <w:r w:rsidRPr="005F2DC2">
        <w:rPr>
          <w:rFonts w:ascii="Arial" w:hAnsi="Arial" w:cs="Arial"/>
        </w:rPr>
        <w:t>lavní tým projektu</w:t>
      </w:r>
      <w:r>
        <w:rPr>
          <w:rFonts w:ascii="Arial" w:hAnsi="Arial" w:cs="Arial"/>
        </w:rPr>
        <w:t>,</w:t>
      </w:r>
    </w:p>
    <w:p w14:paraId="7D0E9EE6" w14:textId="77777777" w:rsidR="0047554B" w:rsidRPr="005F2DC2" w:rsidRDefault="0047554B" w:rsidP="00091C5A">
      <w:pPr>
        <w:pStyle w:val="Odstavecseseznamem"/>
        <w:numPr>
          <w:ilvl w:val="0"/>
          <w:numId w:val="20"/>
        </w:numPr>
        <w:jc w:val="both"/>
        <w:rPr>
          <w:rFonts w:ascii="Arial" w:hAnsi="Arial" w:cs="Arial"/>
        </w:rPr>
      </w:pPr>
      <w:r>
        <w:rPr>
          <w:rFonts w:ascii="Arial" w:hAnsi="Arial" w:cs="Arial"/>
        </w:rPr>
        <w:t>r</w:t>
      </w:r>
      <w:r w:rsidRPr="005F2DC2">
        <w:rPr>
          <w:rFonts w:ascii="Arial" w:hAnsi="Arial" w:cs="Arial"/>
        </w:rPr>
        <w:t>ealizační týmy projektu.</w:t>
      </w:r>
    </w:p>
    <w:p w14:paraId="34F2DBF6" w14:textId="77777777" w:rsidR="0047554B" w:rsidRPr="005F2DC2" w:rsidRDefault="0047554B" w:rsidP="0047554B">
      <w:pPr>
        <w:ind w:firstLine="0"/>
        <w:jc w:val="both"/>
        <w:rPr>
          <w:rFonts w:ascii="Arial" w:hAnsi="Arial" w:cs="Arial"/>
        </w:rPr>
      </w:pPr>
    </w:p>
    <w:p w14:paraId="63ED3053" w14:textId="77777777" w:rsidR="0047554B" w:rsidRPr="005F2DC2" w:rsidRDefault="0047554B" w:rsidP="0047554B">
      <w:pPr>
        <w:ind w:firstLine="0"/>
        <w:jc w:val="both"/>
        <w:rPr>
          <w:rFonts w:ascii="Arial" w:hAnsi="Arial" w:cs="Arial"/>
        </w:rPr>
      </w:pPr>
      <w:r w:rsidRPr="005F2DC2">
        <w:rPr>
          <w:rFonts w:ascii="Arial" w:hAnsi="Arial" w:cs="Arial"/>
          <w:b/>
        </w:rPr>
        <w:t>Řídícím výborem</w:t>
      </w:r>
      <w:r w:rsidRPr="005F2DC2">
        <w:rPr>
          <w:rFonts w:ascii="Arial" w:hAnsi="Arial" w:cs="Arial"/>
        </w:rPr>
        <w:t xml:space="preserve"> projektu se rozumí vrcholný orgán projektu, který je vytvořen na období trvání projektu. Tvoří jej členové vrcholového vedení zadavatele a zástupce uchazeče. </w:t>
      </w:r>
    </w:p>
    <w:p w14:paraId="1D63D6B1" w14:textId="77777777" w:rsidR="0047554B" w:rsidRPr="005F2DC2" w:rsidRDefault="0047554B" w:rsidP="0047554B">
      <w:pPr>
        <w:ind w:firstLine="0"/>
        <w:jc w:val="both"/>
        <w:rPr>
          <w:rFonts w:ascii="Arial" w:hAnsi="Arial" w:cs="Arial"/>
        </w:rPr>
      </w:pPr>
    </w:p>
    <w:p w14:paraId="1A30056B" w14:textId="77777777" w:rsidR="0047554B" w:rsidRPr="005F2DC2" w:rsidRDefault="0047554B" w:rsidP="0047554B">
      <w:pPr>
        <w:ind w:firstLine="0"/>
        <w:jc w:val="both"/>
        <w:rPr>
          <w:rFonts w:ascii="Arial" w:hAnsi="Arial" w:cs="Arial"/>
        </w:rPr>
      </w:pPr>
      <w:r w:rsidRPr="005F2DC2">
        <w:rPr>
          <w:rFonts w:ascii="Arial" w:hAnsi="Arial" w:cs="Arial"/>
          <w:b/>
        </w:rPr>
        <w:t>Hlavním týmem</w:t>
      </w:r>
      <w:r w:rsidRPr="005F2DC2">
        <w:rPr>
          <w:rFonts w:ascii="Arial" w:hAnsi="Arial" w:cs="Arial"/>
        </w:rPr>
        <w:t xml:space="preserve"> projektu se rozumí výkonné vedení projektu, které řídí práce jednotlivých realizačních týmů a přijímá rozhodnutí přesahující pravomoci těchto týmů. </w:t>
      </w:r>
    </w:p>
    <w:p w14:paraId="3F4C876E" w14:textId="77777777" w:rsidR="0047554B" w:rsidRPr="005F2DC2" w:rsidRDefault="0047554B" w:rsidP="0047554B">
      <w:pPr>
        <w:autoSpaceDE w:val="0"/>
        <w:autoSpaceDN w:val="0"/>
        <w:adjustRightInd w:val="0"/>
        <w:ind w:firstLine="0"/>
        <w:jc w:val="both"/>
        <w:rPr>
          <w:rFonts w:ascii="Arial" w:hAnsi="Arial" w:cs="Arial"/>
        </w:rPr>
      </w:pPr>
    </w:p>
    <w:p w14:paraId="75F44B38" w14:textId="77777777" w:rsidR="0047554B" w:rsidRPr="005F2DC2" w:rsidRDefault="0047554B" w:rsidP="0047554B">
      <w:pPr>
        <w:autoSpaceDE w:val="0"/>
        <w:autoSpaceDN w:val="0"/>
        <w:adjustRightInd w:val="0"/>
        <w:ind w:firstLine="0"/>
        <w:jc w:val="both"/>
        <w:rPr>
          <w:rFonts w:ascii="Arial" w:hAnsi="Arial" w:cs="Arial"/>
        </w:rPr>
      </w:pPr>
    </w:p>
    <w:p w14:paraId="37F68F64" w14:textId="77777777" w:rsidR="0047554B" w:rsidRPr="005F2DC2" w:rsidRDefault="0047554B" w:rsidP="0047554B">
      <w:pPr>
        <w:pStyle w:val="nadpiskapitoly"/>
        <w:ind w:left="567" w:hanging="567"/>
        <w:jc w:val="both"/>
        <w:rPr>
          <w:rFonts w:ascii="Arial" w:hAnsi="Arial"/>
          <w:sz w:val="24"/>
        </w:rPr>
      </w:pPr>
      <w:bookmarkStart w:id="110" w:name="_Toc406480981"/>
      <w:bookmarkStart w:id="111" w:name="_Toc425761058"/>
      <w:bookmarkStart w:id="112" w:name="_Toc426093322"/>
      <w:r w:rsidRPr="005F2DC2">
        <w:rPr>
          <w:rFonts w:ascii="Arial" w:hAnsi="Arial"/>
          <w:sz w:val="24"/>
        </w:rPr>
        <w:t xml:space="preserve">Součinnost </w:t>
      </w:r>
      <w:r>
        <w:rPr>
          <w:rFonts w:ascii="Arial" w:hAnsi="Arial"/>
          <w:sz w:val="24"/>
        </w:rPr>
        <w:t>z</w:t>
      </w:r>
      <w:r w:rsidRPr="005F2DC2">
        <w:rPr>
          <w:rFonts w:ascii="Arial" w:hAnsi="Arial"/>
          <w:sz w:val="24"/>
        </w:rPr>
        <w:t>adavatele</w:t>
      </w:r>
      <w:bookmarkEnd w:id="110"/>
      <w:bookmarkEnd w:id="111"/>
      <w:bookmarkEnd w:id="112"/>
    </w:p>
    <w:p w14:paraId="08E7C679" w14:textId="77777777" w:rsidR="0047554B" w:rsidRPr="005F2DC2" w:rsidRDefault="0047554B" w:rsidP="0047554B">
      <w:pPr>
        <w:ind w:firstLine="0"/>
        <w:jc w:val="both"/>
        <w:rPr>
          <w:rFonts w:ascii="Arial" w:hAnsi="Arial" w:cs="Arial"/>
        </w:rPr>
      </w:pPr>
      <w:r w:rsidRPr="005F2DC2">
        <w:rPr>
          <w:rFonts w:ascii="Arial" w:hAnsi="Arial" w:cs="Arial"/>
        </w:rPr>
        <w:t>Součinnost je seznamem závazků zadavatele za účelem poskytnutí nezbytné podpory řešitele v oblastech, které principiálně nemůže sám zajistit.</w:t>
      </w:r>
    </w:p>
    <w:p w14:paraId="3EB5CCF3" w14:textId="14469605" w:rsidR="0047554B" w:rsidRPr="008F01C3" w:rsidRDefault="0047554B" w:rsidP="0018225B">
      <w:pPr>
        <w:pStyle w:val="Nadpis21"/>
        <w:keepNext/>
        <w:widowControl w:val="0"/>
        <w:tabs>
          <w:tab w:val="num" w:pos="907"/>
        </w:tabs>
        <w:spacing w:before="480"/>
        <w:ind w:left="907" w:hanging="907"/>
        <w:rPr>
          <w:sz w:val="22"/>
        </w:rPr>
      </w:pPr>
      <w:bookmarkStart w:id="113" w:name="_Toc425761059"/>
      <w:bookmarkStart w:id="114" w:name="_Toc426093323"/>
      <w:bookmarkStart w:id="115" w:name="_Toc406480982"/>
      <w:r w:rsidRPr="008F01C3">
        <w:rPr>
          <w:sz w:val="22"/>
        </w:rPr>
        <w:t xml:space="preserve">Součinnost pro </w:t>
      </w:r>
      <w:r w:rsidR="008F01C3">
        <w:rPr>
          <w:sz w:val="22"/>
        </w:rPr>
        <w:t>Služby převzetí</w:t>
      </w:r>
      <w:bookmarkEnd w:id="113"/>
      <w:bookmarkEnd w:id="114"/>
      <w:r w:rsidR="005262CB">
        <w:rPr>
          <w:sz w:val="22"/>
        </w:rPr>
        <w:t xml:space="preserve"> </w:t>
      </w:r>
      <w:bookmarkEnd w:id="115"/>
    </w:p>
    <w:p w14:paraId="5F845A92" w14:textId="5AF082D9" w:rsidR="0047554B" w:rsidRPr="00BD3E76" w:rsidRDefault="0047554B" w:rsidP="0047554B">
      <w:pPr>
        <w:jc w:val="both"/>
        <w:rPr>
          <w:rFonts w:ascii="Arial" w:hAnsi="Arial" w:cs="Arial"/>
        </w:rPr>
      </w:pPr>
      <w:r w:rsidRPr="00BD3E76">
        <w:rPr>
          <w:rFonts w:ascii="Arial" w:hAnsi="Arial" w:cs="Arial"/>
        </w:rPr>
        <w:t xml:space="preserve">Součinnost pro </w:t>
      </w:r>
      <w:r w:rsidR="008F01C3">
        <w:rPr>
          <w:rFonts w:ascii="Arial" w:hAnsi="Arial" w:cs="Arial"/>
        </w:rPr>
        <w:t>Služby převzetí</w:t>
      </w:r>
      <w:r w:rsidRPr="00BD3E76">
        <w:rPr>
          <w:rFonts w:ascii="Arial" w:hAnsi="Arial" w:cs="Arial"/>
        </w:rPr>
        <w:t xml:space="preserve"> zahrnuje součinnost nezbytnou pro provedení úvodní fáz</w:t>
      </w:r>
      <w:r w:rsidR="008F01C3">
        <w:rPr>
          <w:rFonts w:ascii="Arial" w:hAnsi="Arial" w:cs="Arial"/>
        </w:rPr>
        <w:t>e</w:t>
      </w:r>
      <w:r w:rsidRPr="00BD3E76">
        <w:rPr>
          <w:rFonts w:ascii="Arial" w:hAnsi="Arial" w:cs="Arial"/>
        </w:rPr>
        <w:t xml:space="preserve"> projektu.</w:t>
      </w:r>
    </w:p>
    <w:p w14:paraId="73937A23" w14:textId="77777777" w:rsidR="0047554B" w:rsidRPr="00BD3E76" w:rsidRDefault="0047554B" w:rsidP="0047554B">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47554B" w:rsidRPr="005F2DC2" w14:paraId="565777D4" w14:textId="77777777" w:rsidTr="00B321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BC18E84" w14:textId="77777777" w:rsidR="0047554B" w:rsidRPr="00BD3E76" w:rsidRDefault="0047554B" w:rsidP="00B321B1">
            <w:pPr>
              <w:pStyle w:val="EARSmall"/>
              <w:jc w:val="both"/>
              <w:rPr>
                <w:rFonts w:cs="Arial"/>
                <w:b/>
              </w:rPr>
            </w:pPr>
            <w:r w:rsidRPr="00BD3E76">
              <w:rPr>
                <w:rFonts w:cs="Arial"/>
                <w:b/>
              </w:rPr>
              <w:lastRenderedPageBreak/>
              <w:t>Kód součinnosti</w:t>
            </w:r>
          </w:p>
        </w:tc>
        <w:tc>
          <w:tcPr>
            <w:tcW w:w="6803" w:type="dxa"/>
          </w:tcPr>
          <w:p w14:paraId="4B855D42" w14:textId="77777777" w:rsidR="0047554B" w:rsidRPr="00BD3E76" w:rsidRDefault="0047554B" w:rsidP="00B321B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D3E76">
              <w:rPr>
                <w:rFonts w:cs="Arial"/>
                <w:b/>
              </w:rPr>
              <w:t>SAN001</w:t>
            </w:r>
          </w:p>
        </w:tc>
      </w:tr>
      <w:tr w:rsidR="0047554B" w:rsidRPr="005F2DC2" w14:paraId="3DDA7D34" w14:textId="77777777" w:rsidTr="00B321B1">
        <w:tc>
          <w:tcPr>
            <w:cnfStyle w:val="001000000000" w:firstRow="0" w:lastRow="0" w:firstColumn="1" w:lastColumn="0" w:oddVBand="0" w:evenVBand="0" w:oddHBand="0" w:evenHBand="0" w:firstRowFirstColumn="0" w:firstRowLastColumn="0" w:lastRowFirstColumn="0" w:lastRowLastColumn="0"/>
            <w:tcW w:w="1701" w:type="dxa"/>
          </w:tcPr>
          <w:p w14:paraId="749CEB76" w14:textId="77777777" w:rsidR="0047554B" w:rsidRPr="00BD3E76" w:rsidRDefault="0047554B" w:rsidP="00B321B1">
            <w:pPr>
              <w:pStyle w:val="EARSmall"/>
              <w:jc w:val="both"/>
              <w:rPr>
                <w:rFonts w:cs="Arial"/>
                <w:b/>
              </w:rPr>
            </w:pPr>
            <w:r w:rsidRPr="00BD3E76">
              <w:rPr>
                <w:rFonts w:cs="Arial"/>
                <w:b/>
              </w:rPr>
              <w:t>Název</w:t>
            </w:r>
          </w:p>
        </w:tc>
        <w:tc>
          <w:tcPr>
            <w:tcW w:w="6803" w:type="dxa"/>
          </w:tcPr>
          <w:p w14:paraId="4301F9D7" w14:textId="77777777" w:rsidR="0047554B" w:rsidRPr="00BD3E76"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D3E76">
              <w:rPr>
                <w:rFonts w:cs="Arial"/>
                <w:b/>
              </w:rPr>
              <w:t>Odborná součinnost</w:t>
            </w:r>
          </w:p>
        </w:tc>
      </w:tr>
      <w:tr w:rsidR="0047554B" w:rsidRPr="005F2DC2" w14:paraId="359A914D" w14:textId="77777777" w:rsidTr="00B321B1">
        <w:tc>
          <w:tcPr>
            <w:cnfStyle w:val="001000000000" w:firstRow="0" w:lastRow="0" w:firstColumn="1" w:lastColumn="0" w:oddVBand="0" w:evenVBand="0" w:oddHBand="0" w:evenHBand="0" w:firstRowFirstColumn="0" w:firstRowLastColumn="0" w:lastRowFirstColumn="0" w:lastRowLastColumn="0"/>
            <w:tcW w:w="1701" w:type="dxa"/>
          </w:tcPr>
          <w:p w14:paraId="02021467" w14:textId="77777777" w:rsidR="0047554B" w:rsidRPr="00BD3E76" w:rsidRDefault="0047554B" w:rsidP="00B321B1">
            <w:pPr>
              <w:pStyle w:val="EARSmall"/>
              <w:jc w:val="both"/>
              <w:rPr>
                <w:rFonts w:cs="Arial"/>
                <w:b/>
              </w:rPr>
            </w:pPr>
            <w:r w:rsidRPr="00BD3E76">
              <w:rPr>
                <w:rFonts w:cs="Arial"/>
                <w:b/>
              </w:rPr>
              <w:t>Popis</w:t>
            </w:r>
          </w:p>
        </w:tc>
        <w:tc>
          <w:tcPr>
            <w:tcW w:w="6803" w:type="dxa"/>
          </w:tcPr>
          <w:p w14:paraId="24D56519" w14:textId="76246B1C" w:rsidR="0047554B" w:rsidRPr="00BD3E76"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D3E76">
              <w:rPr>
                <w:rFonts w:cs="Arial"/>
              </w:rPr>
              <w:t xml:space="preserve">Zadavatel poskytne pro provedení </w:t>
            </w:r>
            <w:r w:rsidR="008F01C3">
              <w:rPr>
                <w:rFonts w:cs="Arial"/>
              </w:rPr>
              <w:t xml:space="preserve"> uvodní fáze</w:t>
            </w:r>
            <w:r w:rsidRPr="00BD3E76">
              <w:rPr>
                <w:rFonts w:cs="Arial"/>
              </w:rPr>
              <w:t xml:space="preserve"> součinnost maximálně 4 klíčových uživ</w:t>
            </w:r>
            <w:r w:rsidR="001A201B">
              <w:rPr>
                <w:rFonts w:cs="Arial"/>
              </w:rPr>
              <w:t>atelů v rozsahu nepřevyšujícím 4</w:t>
            </w:r>
            <w:r w:rsidRPr="00BD3E76">
              <w:rPr>
                <w:rFonts w:cs="Arial"/>
              </w:rPr>
              <w:t xml:space="preserve">0% jejich pracovní kapacity. </w:t>
            </w:r>
          </w:p>
          <w:p w14:paraId="299433F9" w14:textId="77777777" w:rsidR="0047554B" w:rsidRPr="00BD3E76" w:rsidRDefault="0047554B" w:rsidP="00025D9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D3E76">
              <w:rPr>
                <w:rFonts w:cs="Arial"/>
              </w:rPr>
              <w:t>Vzhledem k časovým možnostem odborných pracovníků musí řešitel vycházet z předpokladu, že osobní schůzky mohou být v souladu s časovými možnostmi pracovníků zadavatele.</w:t>
            </w:r>
          </w:p>
        </w:tc>
      </w:tr>
    </w:tbl>
    <w:p w14:paraId="7137A84B" w14:textId="77777777" w:rsidR="0047554B" w:rsidRPr="008F01C3" w:rsidRDefault="0047554B" w:rsidP="0018225B">
      <w:pPr>
        <w:pStyle w:val="Nadpis21"/>
        <w:keepNext/>
        <w:widowControl w:val="0"/>
        <w:tabs>
          <w:tab w:val="num" w:pos="907"/>
        </w:tabs>
        <w:spacing w:before="480"/>
        <w:ind w:left="907" w:hanging="907"/>
        <w:rPr>
          <w:sz w:val="22"/>
        </w:rPr>
      </w:pPr>
      <w:bookmarkStart w:id="116" w:name="_Toc406480983"/>
      <w:bookmarkStart w:id="117" w:name="_Toc425761060"/>
      <w:bookmarkStart w:id="118" w:name="_Toc426093324"/>
      <w:r w:rsidRPr="008F01C3">
        <w:rPr>
          <w:sz w:val="22"/>
        </w:rPr>
        <w:t>Součinnost pro testování</w:t>
      </w:r>
      <w:bookmarkEnd w:id="116"/>
      <w:bookmarkEnd w:id="117"/>
      <w:bookmarkEnd w:id="118"/>
    </w:p>
    <w:p w14:paraId="7F403915" w14:textId="77777777" w:rsidR="0047554B" w:rsidRPr="00BD3E76" w:rsidRDefault="0047554B" w:rsidP="0047554B">
      <w:pPr>
        <w:jc w:val="both"/>
        <w:rPr>
          <w:rFonts w:ascii="Arial" w:hAnsi="Arial" w:cs="Arial"/>
        </w:rPr>
      </w:pPr>
      <w:r w:rsidRPr="00BD3E76">
        <w:rPr>
          <w:rFonts w:ascii="Arial" w:hAnsi="Arial" w:cs="Arial"/>
        </w:rPr>
        <w:t>Součinnost pro testování zahrnuje součinnost nezbytnou pro provedení akceptačních, zátěžových a bezpečnostních testů.</w:t>
      </w:r>
    </w:p>
    <w:p w14:paraId="5DDAD3F0" w14:textId="77777777" w:rsidR="0047554B" w:rsidRPr="00BD3E76" w:rsidRDefault="0047554B" w:rsidP="0047554B">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47554B" w:rsidRPr="005F2DC2" w14:paraId="3ED280FF" w14:textId="77777777" w:rsidTr="00B321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F017B06" w14:textId="77777777" w:rsidR="0047554B" w:rsidRPr="00BD3E76" w:rsidRDefault="0047554B" w:rsidP="00B321B1">
            <w:pPr>
              <w:pStyle w:val="EARSmall"/>
              <w:jc w:val="both"/>
              <w:rPr>
                <w:rFonts w:cs="Arial"/>
                <w:b/>
              </w:rPr>
            </w:pPr>
            <w:r w:rsidRPr="00BD3E76">
              <w:rPr>
                <w:rFonts w:cs="Arial"/>
                <w:b/>
              </w:rPr>
              <w:t>Kód součinnosti</w:t>
            </w:r>
          </w:p>
        </w:tc>
        <w:tc>
          <w:tcPr>
            <w:tcW w:w="6803" w:type="dxa"/>
          </w:tcPr>
          <w:p w14:paraId="66D9710A" w14:textId="77777777" w:rsidR="0047554B" w:rsidRPr="00BD3E76" w:rsidRDefault="0047554B" w:rsidP="00B321B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D3E76">
              <w:rPr>
                <w:rFonts w:cs="Arial"/>
                <w:b/>
              </w:rPr>
              <w:t>SST001</w:t>
            </w:r>
          </w:p>
        </w:tc>
      </w:tr>
      <w:tr w:rsidR="0047554B" w:rsidRPr="005F2DC2" w14:paraId="2199ABBF" w14:textId="77777777" w:rsidTr="00B321B1">
        <w:tc>
          <w:tcPr>
            <w:cnfStyle w:val="001000000000" w:firstRow="0" w:lastRow="0" w:firstColumn="1" w:lastColumn="0" w:oddVBand="0" w:evenVBand="0" w:oddHBand="0" w:evenHBand="0" w:firstRowFirstColumn="0" w:firstRowLastColumn="0" w:lastRowFirstColumn="0" w:lastRowLastColumn="0"/>
            <w:tcW w:w="1701" w:type="dxa"/>
          </w:tcPr>
          <w:p w14:paraId="2CAB93D9" w14:textId="77777777" w:rsidR="0047554B" w:rsidRPr="00BD3E76" w:rsidRDefault="0047554B" w:rsidP="00B321B1">
            <w:pPr>
              <w:pStyle w:val="EARSmall"/>
              <w:jc w:val="both"/>
              <w:rPr>
                <w:rFonts w:cs="Arial"/>
                <w:b/>
              </w:rPr>
            </w:pPr>
            <w:r w:rsidRPr="00BD3E76">
              <w:rPr>
                <w:rFonts w:cs="Arial"/>
                <w:b/>
              </w:rPr>
              <w:t>Název</w:t>
            </w:r>
          </w:p>
        </w:tc>
        <w:tc>
          <w:tcPr>
            <w:tcW w:w="6803" w:type="dxa"/>
          </w:tcPr>
          <w:p w14:paraId="4D53C42C" w14:textId="2AED1597" w:rsidR="0047554B" w:rsidRPr="00BD3E76" w:rsidRDefault="005262CB" w:rsidP="00B321B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Pr>
                <w:rFonts w:cs="Arial"/>
                <w:b/>
              </w:rPr>
              <w:t>Přebírací nebo akceptační</w:t>
            </w:r>
            <w:r w:rsidRPr="00BD3E76">
              <w:rPr>
                <w:rFonts w:cs="Arial"/>
                <w:b/>
              </w:rPr>
              <w:t xml:space="preserve"> </w:t>
            </w:r>
            <w:r w:rsidR="0047554B" w:rsidRPr="00BD3E76">
              <w:rPr>
                <w:rFonts w:cs="Arial"/>
                <w:b/>
              </w:rPr>
              <w:t>testy</w:t>
            </w:r>
          </w:p>
        </w:tc>
      </w:tr>
      <w:tr w:rsidR="0047554B" w:rsidRPr="005F2DC2" w14:paraId="1D3010BE" w14:textId="77777777" w:rsidTr="00B321B1">
        <w:tc>
          <w:tcPr>
            <w:cnfStyle w:val="001000000000" w:firstRow="0" w:lastRow="0" w:firstColumn="1" w:lastColumn="0" w:oddVBand="0" w:evenVBand="0" w:oddHBand="0" w:evenHBand="0" w:firstRowFirstColumn="0" w:firstRowLastColumn="0" w:lastRowFirstColumn="0" w:lastRowLastColumn="0"/>
            <w:tcW w:w="1701" w:type="dxa"/>
          </w:tcPr>
          <w:p w14:paraId="1F5E771C" w14:textId="77777777" w:rsidR="0047554B" w:rsidRPr="00BD3E76" w:rsidRDefault="0047554B" w:rsidP="00B321B1">
            <w:pPr>
              <w:pStyle w:val="EARSmall"/>
              <w:jc w:val="both"/>
              <w:rPr>
                <w:rFonts w:cs="Arial"/>
                <w:b/>
              </w:rPr>
            </w:pPr>
            <w:r w:rsidRPr="00BD3E76">
              <w:rPr>
                <w:rFonts w:cs="Arial"/>
                <w:b/>
              </w:rPr>
              <w:t>Popis</w:t>
            </w:r>
          </w:p>
        </w:tc>
        <w:tc>
          <w:tcPr>
            <w:tcW w:w="6803" w:type="dxa"/>
          </w:tcPr>
          <w:p w14:paraId="060C33E8" w14:textId="64620883" w:rsidR="0047554B" w:rsidRPr="00BD3E76" w:rsidRDefault="0047554B" w:rsidP="005262CB">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D3E76">
              <w:rPr>
                <w:rFonts w:cs="Arial"/>
              </w:rPr>
              <w:t xml:space="preserve">Zadavatel poskytne pro provedení </w:t>
            </w:r>
            <w:r w:rsidR="005262CB">
              <w:rPr>
                <w:rFonts w:cs="Arial"/>
              </w:rPr>
              <w:t>přebíracích nebo akceptačních</w:t>
            </w:r>
            <w:r w:rsidR="005262CB" w:rsidRPr="00BD3E76">
              <w:rPr>
                <w:rFonts w:cs="Arial"/>
              </w:rPr>
              <w:t xml:space="preserve"> </w:t>
            </w:r>
            <w:r w:rsidRPr="00BD3E76">
              <w:rPr>
                <w:rFonts w:cs="Arial"/>
              </w:rPr>
              <w:t xml:space="preserve">testů uchazečem, dle testovacích scénářů připravených uchazečem, součinnost maximálně </w:t>
            </w:r>
            <w:r w:rsidRPr="005262CB">
              <w:rPr>
                <w:rFonts w:cs="Arial"/>
              </w:rPr>
              <w:t>4 klíčových</w:t>
            </w:r>
            <w:r w:rsidRPr="00BD3E76">
              <w:rPr>
                <w:rFonts w:cs="Arial"/>
              </w:rPr>
              <w:t xml:space="preserve"> uživatelů </w:t>
            </w:r>
          </w:p>
        </w:tc>
      </w:tr>
    </w:tbl>
    <w:p w14:paraId="57FF0B1C" w14:textId="77777777" w:rsidR="0047554B" w:rsidRPr="00BD3E76" w:rsidRDefault="0047554B" w:rsidP="0047554B">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47554B" w:rsidRPr="005F2DC2" w14:paraId="640D41A3" w14:textId="77777777" w:rsidTr="00B321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E5A12F3" w14:textId="77777777" w:rsidR="0047554B" w:rsidRPr="00BD3E76" w:rsidRDefault="0047554B" w:rsidP="00B321B1">
            <w:pPr>
              <w:pStyle w:val="EARSmall"/>
              <w:jc w:val="both"/>
              <w:rPr>
                <w:rFonts w:cs="Arial"/>
                <w:b/>
              </w:rPr>
            </w:pPr>
            <w:r w:rsidRPr="00BD3E76">
              <w:rPr>
                <w:rFonts w:cs="Arial"/>
                <w:b/>
              </w:rPr>
              <w:t>Kód součinnosti</w:t>
            </w:r>
          </w:p>
        </w:tc>
        <w:tc>
          <w:tcPr>
            <w:tcW w:w="6803" w:type="dxa"/>
          </w:tcPr>
          <w:p w14:paraId="1095F60E" w14:textId="77777777" w:rsidR="0047554B" w:rsidRPr="00BD3E76" w:rsidRDefault="0047554B" w:rsidP="00B321B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D3E76">
              <w:rPr>
                <w:rFonts w:cs="Arial"/>
                <w:b/>
              </w:rPr>
              <w:t>SST002</w:t>
            </w:r>
          </w:p>
        </w:tc>
      </w:tr>
      <w:tr w:rsidR="0047554B" w:rsidRPr="005F2DC2" w14:paraId="60300EF0" w14:textId="77777777" w:rsidTr="00B321B1">
        <w:tc>
          <w:tcPr>
            <w:cnfStyle w:val="001000000000" w:firstRow="0" w:lastRow="0" w:firstColumn="1" w:lastColumn="0" w:oddVBand="0" w:evenVBand="0" w:oddHBand="0" w:evenHBand="0" w:firstRowFirstColumn="0" w:firstRowLastColumn="0" w:lastRowFirstColumn="0" w:lastRowLastColumn="0"/>
            <w:tcW w:w="1701" w:type="dxa"/>
          </w:tcPr>
          <w:p w14:paraId="6B9C0026" w14:textId="77777777" w:rsidR="0047554B" w:rsidRPr="00BD3E76" w:rsidRDefault="0047554B" w:rsidP="00B321B1">
            <w:pPr>
              <w:pStyle w:val="EARSmall"/>
              <w:jc w:val="both"/>
              <w:rPr>
                <w:rFonts w:cs="Arial"/>
                <w:b/>
              </w:rPr>
            </w:pPr>
            <w:r w:rsidRPr="00BD3E76">
              <w:rPr>
                <w:rFonts w:cs="Arial"/>
                <w:b/>
              </w:rPr>
              <w:t>Název</w:t>
            </w:r>
          </w:p>
        </w:tc>
        <w:tc>
          <w:tcPr>
            <w:tcW w:w="6803" w:type="dxa"/>
          </w:tcPr>
          <w:p w14:paraId="5ABEAE42" w14:textId="77777777" w:rsidR="0047554B" w:rsidRPr="00BD3E76"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D3E76">
              <w:rPr>
                <w:rFonts w:cs="Arial"/>
                <w:b/>
              </w:rPr>
              <w:t>Zátěžové testy</w:t>
            </w:r>
          </w:p>
        </w:tc>
      </w:tr>
      <w:tr w:rsidR="0047554B" w:rsidRPr="005F2DC2" w14:paraId="18C4B016" w14:textId="77777777" w:rsidTr="00B321B1">
        <w:tc>
          <w:tcPr>
            <w:cnfStyle w:val="001000000000" w:firstRow="0" w:lastRow="0" w:firstColumn="1" w:lastColumn="0" w:oddVBand="0" w:evenVBand="0" w:oddHBand="0" w:evenHBand="0" w:firstRowFirstColumn="0" w:firstRowLastColumn="0" w:lastRowFirstColumn="0" w:lastRowLastColumn="0"/>
            <w:tcW w:w="1701" w:type="dxa"/>
          </w:tcPr>
          <w:p w14:paraId="2EB9FBC8" w14:textId="77777777" w:rsidR="0047554B" w:rsidRPr="00BD3E76" w:rsidRDefault="0047554B" w:rsidP="00B321B1">
            <w:pPr>
              <w:pStyle w:val="EARSmall"/>
              <w:jc w:val="both"/>
              <w:rPr>
                <w:rFonts w:cs="Arial"/>
                <w:b/>
              </w:rPr>
            </w:pPr>
            <w:r w:rsidRPr="00BD3E76">
              <w:rPr>
                <w:rFonts w:cs="Arial"/>
                <w:b/>
              </w:rPr>
              <w:t>Popis</w:t>
            </w:r>
          </w:p>
        </w:tc>
        <w:tc>
          <w:tcPr>
            <w:tcW w:w="6803" w:type="dxa"/>
          </w:tcPr>
          <w:p w14:paraId="2FFD0565" w14:textId="72B2D19E" w:rsidR="0047554B" w:rsidRPr="00BD3E76" w:rsidRDefault="0047554B" w:rsidP="005262CB">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D3E76">
              <w:rPr>
                <w:rFonts w:cs="Arial"/>
              </w:rPr>
              <w:t xml:space="preserve">Zadavatel zajistí s pomocí vlastních zdrojů či třetí strany návrh a provedení zátěžových (výkonnostních) testů </w:t>
            </w:r>
            <w:r w:rsidR="005262CB">
              <w:rPr>
                <w:rFonts w:cs="Arial"/>
              </w:rPr>
              <w:t>EKIS MPSV</w:t>
            </w:r>
            <w:r w:rsidRPr="00BD3E76">
              <w:rPr>
                <w:rFonts w:cs="Arial"/>
              </w:rPr>
              <w:t>.</w:t>
            </w:r>
          </w:p>
        </w:tc>
      </w:tr>
    </w:tbl>
    <w:p w14:paraId="4CA3FEE7" w14:textId="77777777" w:rsidR="0047554B" w:rsidRPr="00BD3E76" w:rsidRDefault="0047554B" w:rsidP="0047554B">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47554B" w:rsidRPr="005F2DC2" w14:paraId="0FC732B8" w14:textId="77777777" w:rsidTr="00B321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A76C5A0" w14:textId="77777777" w:rsidR="0047554B" w:rsidRPr="00BD3E76" w:rsidRDefault="0047554B" w:rsidP="00B321B1">
            <w:pPr>
              <w:pStyle w:val="EARSmall"/>
              <w:jc w:val="both"/>
              <w:rPr>
                <w:rFonts w:cs="Arial"/>
                <w:b/>
              </w:rPr>
            </w:pPr>
            <w:r w:rsidRPr="00BD3E76">
              <w:rPr>
                <w:rFonts w:cs="Arial"/>
                <w:b/>
              </w:rPr>
              <w:t>Kód součinnosti</w:t>
            </w:r>
          </w:p>
        </w:tc>
        <w:tc>
          <w:tcPr>
            <w:tcW w:w="6803" w:type="dxa"/>
          </w:tcPr>
          <w:p w14:paraId="49885F92" w14:textId="77777777" w:rsidR="0047554B" w:rsidRPr="00BD3E76" w:rsidRDefault="0047554B" w:rsidP="00B321B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D3E76">
              <w:rPr>
                <w:rFonts w:cs="Arial"/>
                <w:b/>
              </w:rPr>
              <w:t>SST003</w:t>
            </w:r>
          </w:p>
        </w:tc>
      </w:tr>
      <w:tr w:rsidR="0047554B" w:rsidRPr="005F2DC2" w14:paraId="6E718AC8" w14:textId="77777777" w:rsidTr="00B321B1">
        <w:tc>
          <w:tcPr>
            <w:cnfStyle w:val="001000000000" w:firstRow="0" w:lastRow="0" w:firstColumn="1" w:lastColumn="0" w:oddVBand="0" w:evenVBand="0" w:oddHBand="0" w:evenHBand="0" w:firstRowFirstColumn="0" w:firstRowLastColumn="0" w:lastRowFirstColumn="0" w:lastRowLastColumn="0"/>
            <w:tcW w:w="1701" w:type="dxa"/>
          </w:tcPr>
          <w:p w14:paraId="67F165AD" w14:textId="77777777" w:rsidR="0047554B" w:rsidRPr="00BD3E76" w:rsidRDefault="0047554B" w:rsidP="00B321B1">
            <w:pPr>
              <w:pStyle w:val="EARSmall"/>
              <w:jc w:val="both"/>
              <w:rPr>
                <w:rFonts w:cs="Arial"/>
                <w:b/>
              </w:rPr>
            </w:pPr>
            <w:r w:rsidRPr="00BD3E76">
              <w:rPr>
                <w:rFonts w:cs="Arial"/>
                <w:b/>
              </w:rPr>
              <w:t>Název</w:t>
            </w:r>
          </w:p>
        </w:tc>
        <w:tc>
          <w:tcPr>
            <w:tcW w:w="6803" w:type="dxa"/>
          </w:tcPr>
          <w:p w14:paraId="32D69DD4" w14:textId="77777777" w:rsidR="0047554B" w:rsidRPr="00BD3E76"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D3E76">
              <w:rPr>
                <w:rFonts w:cs="Arial"/>
                <w:b/>
              </w:rPr>
              <w:t>Bezpečnostní testy</w:t>
            </w:r>
          </w:p>
        </w:tc>
      </w:tr>
      <w:tr w:rsidR="0047554B" w:rsidRPr="005F2DC2" w14:paraId="6765CBF2" w14:textId="77777777" w:rsidTr="00B321B1">
        <w:tc>
          <w:tcPr>
            <w:cnfStyle w:val="001000000000" w:firstRow="0" w:lastRow="0" w:firstColumn="1" w:lastColumn="0" w:oddVBand="0" w:evenVBand="0" w:oddHBand="0" w:evenHBand="0" w:firstRowFirstColumn="0" w:firstRowLastColumn="0" w:lastRowFirstColumn="0" w:lastRowLastColumn="0"/>
            <w:tcW w:w="1701" w:type="dxa"/>
          </w:tcPr>
          <w:p w14:paraId="14E60069" w14:textId="77777777" w:rsidR="0047554B" w:rsidRPr="00BD3E76" w:rsidRDefault="0047554B" w:rsidP="00B321B1">
            <w:pPr>
              <w:pStyle w:val="EARSmall"/>
              <w:jc w:val="both"/>
              <w:rPr>
                <w:rFonts w:cs="Arial"/>
                <w:b/>
              </w:rPr>
            </w:pPr>
            <w:r w:rsidRPr="00BD3E76">
              <w:rPr>
                <w:rFonts w:cs="Arial"/>
                <w:b/>
              </w:rPr>
              <w:t>Popis</w:t>
            </w:r>
          </w:p>
        </w:tc>
        <w:tc>
          <w:tcPr>
            <w:tcW w:w="6803" w:type="dxa"/>
          </w:tcPr>
          <w:p w14:paraId="56AA8965" w14:textId="77777777" w:rsidR="0047554B" w:rsidRPr="00BD3E76"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D3E76">
              <w:rPr>
                <w:rFonts w:cs="Arial"/>
              </w:rPr>
              <w:t>Zadavatel zajistí s pomocí vlastních zdrojů či třetí strany provedení bezpečnostních testů na úrovni sítě (penetrační) tak i úrovně aplikační.</w:t>
            </w:r>
          </w:p>
        </w:tc>
      </w:tr>
    </w:tbl>
    <w:p w14:paraId="474DDE1A" w14:textId="77777777" w:rsidR="0047554B" w:rsidRPr="008F01C3" w:rsidRDefault="0047554B" w:rsidP="0018225B">
      <w:pPr>
        <w:pStyle w:val="Nadpis21"/>
        <w:keepNext/>
        <w:widowControl w:val="0"/>
        <w:tabs>
          <w:tab w:val="num" w:pos="907"/>
        </w:tabs>
        <w:spacing w:before="480"/>
        <w:ind w:left="907" w:hanging="907"/>
        <w:rPr>
          <w:sz w:val="22"/>
        </w:rPr>
      </w:pPr>
      <w:bookmarkStart w:id="119" w:name="_Toc406480986"/>
      <w:bookmarkStart w:id="120" w:name="_Toc425761061"/>
      <w:bookmarkStart w:id="121" w:name="_Toc426093325"/>
      <w:r w:rsidRPr="008F01C3">
        <w:rPr>
          <w:sz w:val="22"/>
        </w:rPr>
        <w:t>Součinnost pro školení</w:t>
      </w:r>
      <w:bookmarkEnd w:id="119"/>
      <w:bookmarkEnd w:id="120"/>
      <w:bookmarkEnd w:id="121"/>
    </w:p>
    <w:p w14:paraId="114E6776" w14:textId="77777777" w:rsidR="0047554B" w:rsidRPr="00BD3E76" w:rsidRDefault="0047554B" w:rsidP="0047554B">
      <w:pPr>
        <w:jc w:val="both"/>
        <w:rPr>
          <w:rFonts w:ascii="Arial" w:hAnsi="Arial" w:cs="Arial"/>
        </w:rPr>
      </w:pPr>
      <w:r w:rsidRPr="00BD3E76">
        <w:rPr>
          <w:rFonts w:ascii="Arial" w:hAnsi="Arial" w:cs="Arial"/>
        </w:rPr>
        <w:t>Součinnost pro školení zahrnuje součinnost nezbytnou pro zajištění všech typů školení.</w:t>
      </w:r>
    </w:p>
    <w:p w14:paraId="07E3CF72" w14:textId="77777777" w:rsidR="0047554B" w:rsidRPr="00BD3E76" w:rsidRDefault="0047554B" w:rsidP="0047554B">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47554B" w:rsidRPr="005F2DC2" w14:paraId="31EDC3FF" w14:textId="77777777" w:rsidTr="00B321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999F705" w14:textId="77777777" w:rsidR="0047554B" w:rsidRPr="00BD3E76" w:rsidRDefault="0047554B" w:rsidP="00B321B1">
            <w:pPr>
              <w:pStyle w:val="EARSmall"/>
              <w:jc w:val="both"/>
              <w:rPr>
                <w:rFonts w:cs="Arial"/>
                <w:b/>
              </w:rPr>
            </w:pPr>
            <w:r w:rsidRPr="00BD3E76">
              <w:rPr>
                <w:rFonts w:cs="Arial"/>
                <w:b/>
              </w:rPr>
              <w:t>Kód součinnosti</w:t>
            </w:r>
          </w:p>
        </w:tc>
        <w:tc>
          <w:tcPr>
            <w:tcW w:w="6803" w:type="dxa"/>
          </w:tcPr>
          <w:p w14:paraId="32A653E8" w14:textId="77777777" w:rsidR="0047554B" w:rsidRPr="00BD3E76" w:rsidRDefault="0047554B" w:rsidP="00B321B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D3E76">
              <w:rPr>
                <w:rFonts w:cs="Arial"/>
                <w:b/>
              </w:rPr>
              <w:t>SSK001</w:t>
            </w:r>
          </w:p>
        </w:tc>
      </w:tr>
      <w:tr w:rsidR="0047554B" w:rsidRPr="005F2DC2" w14:paraId="4CE69A2A" w14:textId="77777777" w:rsidTr="00B321B1">
        <w:tc>
          <w:tcPr>
            <w:cnfStyle w:val="001000000000" w:firstRow="0" w:lastRow="0" w:firstColumn="1" w:lastColumn="0" w:oddVBand="0" w:evenVBand="0" w:oddHBand="0" w:evenHBand="0" w:firstRowFirstColumn="0" w:firstRowLastColumn="0" w:lastRowFirstColumn="0" w:lastRowLastColumn="0"/>
            <w:tcW w:w="1701" w:type="dxa"/>
          </w:tcPr>
          <w:p w14:paraId="0984E9E1" w14:textId="77777777" w:rsidR="0047554B" w:rsidRPr="00BD3E76" w:rsidRDefault="0047554B" w:rsidP="00B321B1">
            <w:pPr>
              <w:pStyle w:val="EARSmall"/>
              <w:jc w:val="both"/>
              <w:rPr>
                <w:rFonts w:cs="Arial"/>
                <w:b/>
              </w:rPr>
            </w:pPr>
            <w:r w:rsidRPr="00BD3E76">
              <w:rPr>
                <w:rFonts w:cs="Arial"/>
                <w:b/>
              </w:rPr>
              <w:t>Název</w:t>
            </w:r>
          </w:p>
        </w:tc>
        <w:tc>
          <w:tcPr>
            <w:tcW w:w="6803" w:type="dxa"/>
          </w:tcPr>
          <w:p w14:paraId="4B0D00DA" w14:textId="77777777" w:rsidR="0047554B" w:rsidRPr="00BD3E76"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D3E76">
              <w:rPr>
                <w:rFonts w:cs="Arial"/>
                <w:b/>
              </w:rPr>
              <w:t>Školící prostory</w:t>
            </w:r>
          </w:p>
        </w:tc>
      </w:tr>
      <w:tr w:rsidR="0047554B" w:rsidRPr="005F2DC2" w14:paraId="231835F5" w14:textId="77777777" w:rsidTr="00B321B1">
        <w:tc>
          <w:tcPr>
            <w:cnfStyle w:val="001000000000" w:firstRow="0" w:lastRow="0" w:firstColumn="1" w:lastColumn="0" w:oddVBand="0" w:evenVBand="0" w:oddHBand="0" w:evenHBand="0" w:firstRowFirstColumn="0" w:firstRowLastColumn="0" w:lastRowFirstColumn="0" w:lastRowLastColumn="0"/>
            <w:tcW w:w="1701" w:type="dxa"/>
          </w:tcPr>
          <w:p w14:paraId="45B51779" w14:textId="77777777" w:rsidR="0047554B" w:rsidRPr="00BD3E76" w:rsidRDefault="0047554B" w:rsidP="00B321B1">
            <w:pPr>
              <w:pStyle w:val="EARSmall"/>
              <w:jc w:val="both"/>
              <w:rPr>
                <w:rFonts w:cs="Arial"/>
                <w:b/>
              </w:rPr>
            </w:pPr>
            <w:r w:rsidRPr="00BD3E76">
              <w:rPr>
                <w:rFonts w:cs="Arial"/>
                <w:b/>
              </w:rPr>
              <w:t>Popis</w:t>
            </w:r>
          </w:p>
        </w:tc>
        <w:tc>
          <w:tcPr>
            <w:tcW w:w="6803" w:type="dxa"/>
          </w:tcPr>
          <w:p w14:paraId="4F524B1B" w14:textId="6BFA2A8E" w:rsidR="0047554B" w:rsidRPr="00BD3E76" w:rsidRDefault="0047554B" w:rsidP="005262CB">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D3E76">
              <w:rPr>
                <w:rFonts w:cs="Arial"/>
              </w:rPr>
              <w:t xml:space="preserve">Zadavatel zajistí prostory pro provádění školení. </w:t>
            </w:r>
          </w:p>
        </w:tc>
      </w:tr>
    </w:tbl>
    <w:p w14:paraId="72DAC819" w14:textId="77777777" w:rsidR="0047554B" w:rsidRPr="00BD3E76" w:rsidRDefault="0047554B" w:rsidP="0047554B">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47554B" w:rsidRPr="005F2DC2" w14:paraId="70AB5A75" w14:textId="77777777" w:rsidTr="00B321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E3B6DF4" w14:textId="77777777" w:rsidR="0047554B" w:rsidRPr="00BD3E76" w:rsidRDefault="0047554B" w:rsidP="00B321B1">
            <w:pPr>
              <w:pStyle w:val="EARSmall"/>
              <w:jc w:val="both"/>
              <w:rPr>
                <w:rFonts w:cs="Arial"/>
                <w:b/>
              </w:rPr>
            </w:pPr>
            <w:r w:rsidRPr="00BD3E76">
              <w:rPr>
                <w:rFonts w:cs="Arial"/>
                <w:b/>
              </w:rPr>
              <w:t>Kód součinnosti</w:t>
            </w:r>
          </w:p>
        </w:tc>
        <w:tc>
          <w:tcPr>
            <w:tcW w:w="6803" w:type="dxa"/>
          </w:tcPr>
          <w:p w14:paraId="58F601AE" w14:textId="77777777" w:rsidR="0047554B" w:rsidRPr="00BD3E76" w:rsidRDefault="0047554B" w:rsidP="00B321B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D3E76">
              <w:rPr>
                <w:rFonts w:cs="Arial"/>
                <w:b/>
              </w:rPr>
              <w:t>SSK002</w:t>
            </w:r>
          </w:p>
        </w:tc>
      </w:tr>
      <w:tr w:rsidR="0047554B" w:rsidRPr="005F2DC2" w14:paraId="52625234" w14:textId="77777777" w:rsidTr="00B321B1">
        <w:tc>
          <w:tcPr>
            <w:cnfStyle w:val="001000000000" w:firstRow="0" w:lastRow="0" w:firstColumn="1" w:lastColumn="0" w:oddVBand="0" w:evenVBand="0" w:oddHBand="0" w:evenHBand="0" w:firstRowFirstColumn="0" w:firstRowLastColumn="0" w:lastRowFirstColumn="0" w:lastRowLastColumn="0"/>
            <w:tcW w:w="1701" w:type="dxa"/>
          </w:tcPr>
          <w:p w14:paraId="78BA2A12" w14:textId="77777777" w:rsidR="0047554B" w:rsidRPr="00BD3E76" w:rsidRDefault="0047554B" w:rsidP="00B321B1">
            <w:pPr>
              <w:pStyle w:val="EARSmall"/>
              <w:jc w:val="both"/>
              <w:rPr>
                <w:rFonts w:cs="Arial"/>
                <w:b/>
              </w:rPr>
            </w:pPr>
            <w:r w:rsidRPr="00BD3E76">
              <w:rPr>
                <w:rFonts w:cs="Arial"/>
                <w:b/>
              </w:rPr>
              <w:t>Název</w:t>
            </w:r>
          </w:p>
        </w:tc>
        <w:tc>
          <w:tcPr>
            <w:tcW w:w="6803" w:type="dxa"/>
          </w:tcPr>
          <w:p w14:paraId="18ECE037" w14:textId="77777777" w:rsidR="0047554B" w:rsidRPr="00BD3E76"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D3E76">
              <w:rPr>
                <w:rFonts w:cs="Arial"/>
                <w:b/>
              </w:rPr>
              <w:t>Velikost a vybavení</w:t>
            </w:r>
          </w:p>
        </w:tc>
      </w:tr>
      <w:tr w:rsidR="0047554B" w:rsidRPr="005F2DC2" w14:paraId="02265CEB" w14:textId="77777777" w:rsidTr="00B321B1">
        <w:tc>
          <w:tcPr>
            <w:cnfStyle w:val="001000000000" w:firstRow="0" w:lastRow="0" w:firstColumn="1" w:lastColumn="0" w:oddVBand="0" w:evenVBand="0" w:oddHBand="0" w:evenHBand="0" w:firstRowFirstColumn="0" w:firstRowLastColumn="0" w:lastRowFirstColumn="0" w:lastRowLastColumn="0"/>
            <w:tcW w:w="1701" w:type="dxa"/>
          </w:tcPr>
          <w:p w14:paraId="20F885E2" w14:textId="77777777" w:rsidR="0047554B" w:rsidRPr="00BD3E76" w:rsidRDefault="0047554B" w:rsidP="00B321B1">
            <w:pPr>
              <w:pStyle w:val="EARSmall"/>
              <w:jc w:val="both"/>
              <w:rPr>
                <w:rFonts w:cs="Arial"/>
                <w:b/>
              </w:rPr>
            </w:pPr>
            <w:r w:rsidRPr="00BD3E76">
              <w:rPr>
                <w:rFonts w:cs="Arial"/>
                <w:b/>
              </w:rPr>
              <w:t>Popis</w:t>
            </w:r>
          </w:p>
        </w:tc>
        <w:tc>
          <w:tcPr>
            <w:tcW w:w="6803" w:type="dxa"/>
          </w:tcPr>
          <w:p w14:paraId="793505A4" w14:textId="05A846C8" w:rsidR="0047554B" w:rsidRPr="00BD3E76" w:rsidRDefault="0047554B" w:rsidP="005262CB">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D3E76">
              <w:rPr>
                <w:rFonts w:cs="Arial"/>
              </w:rPr>
              <w:t xml:space="preserve">Školící učebny budou svojí velikostí umožňovat školení nejvýše 20 pracovníků. Každá učebna bude vybavena prezentační technikou. </w:t>
            </w:r>
          </w:p>
        </w:tc>
      </w:tr>
    </w:tbl>
    <w:p w14:paraId="14C74C0F" w14:textId="77777777" w:rsidR="0047554B" w:rsidRPr="00BD3E76" w:rsidRDefault="0047554B" w:rsidP="0047554B">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47554B" w:rsidRPr="005F2DC2" w14:paraId="634BD0EF" w14:textId="77777777" w:rsidTr="00B321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CBDA721" w14:textId="77777777" w:rsidR="0047554B" w:rsidRPr="00BD3E76" w:rsidRDefault="0047554B" w:rsidP="00B321B1">
            <w:pPr>
              <w:pStyle w:val="EARSmall"/>
              <w:jc w:val="both"/>
              <w:rPr>
                <w:rFonts w:cs="Arial"/>
                <w:b/>
              </w:rPr>
            </w:pPr>
            <w:r w:rsidRPr="00BD3E76">
              <w:rPr>
                <w:rFonts w:cs="Arial"/>
                <w:b/>
              </w:rPr>
              <w:lastRenderedPageBreak/>
              <w:t>Kód součinnosti</w:t>
            </w:r>
          </w:p>
        </w:tc>
        <w:tc>
          <w:tcPr>
            <w:tcW w:w="6803" w:type="dxa"/>
          </w:tcPr>
          <w:p w14:paraId="52C17900" w14:textId="77777777" w:rsidR="0047554B" w:rsidRPr="00BD3E76" w:rsidRDefault="0047554B" w:rsidP="00B321B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D3E76">
              <w:rPr>
                <w:rFonts w:cs="Arial"/>
                <w:b/>
              </w:rPr>
              <w:t>SSK003</w:t>
            </w:r>
          </w:p>
        </w:tc>
      </w:tr>
      <w:tr w:rsidR="0047554B" w:rsidRPr="005F2DC2" w14:paraId="6BCE038D" w14:textId="77777777" w:rsidTr="00B321B1">
        <w:tc>
          <w:tcPr>
            <w:cnfStyle w:val="001000000000" w:firstRow="0" w:lastRow="0" w:firstColumn="1" w:lastColumn="0" w:oddVBand="0" w:evenVBand="0" w:oddHBand="0" w:evenHBand="0" w:firstRowFirstColumn="0" w:firstRowLastColumn="0" w:lastRowFirstColumn="0" w:lastRowLastColumn="0"/>
            <w:tcW w:w="1701" w:type="dxa"/>
          </w:tcPr>
          <w:p w14:paraId="6E9B5C27" w14:textId="77777777" w:rsidR="0047554B" w:rsidRPr="00BD3E76" w:rsidRDefault="0047554B" w:rsidP="00B321B1">
            <w:pPr>
              <w:pStyle w:val="EARSmall"/>
              <w:jc w:val="both"/>
              <w:rPr>
                <w:rFonts w:cs="Arial"/>
                <w:b/>
              </w:rPr>
            </w:pPr>
            <w:r w:rsidRPr="00BD3E76">
              <w:rPr>
                <w:rFonts w:cs="Arial"/>
                <w:b/>
              </w:rPr>
              <w:t>Název</w:t>
            </w:r>
          </w:p>
        </w:tc>
        <w:tc>
          <w:tcPr>
            <w:tcW w:w="6803" w:type="dxa"/>
          </w:tcPr>
          <w:p w14:paraId="592B439F" w14:textId="77777777" w:rsidR="0047554B" w:rsidRPr="00BD3E76"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D3E76">
              <w:rPr>
                <w:rFonts w:cs="Arial"/>
                <w:b/>
              </w:rPr>
              <w:t>Termíny</w:t>
            </w:r>
          </w:p>
        </w:tc>
      </w:tr>
      <w:tr w:rsidR="0047554B" w:rsidRPr="005F2DC2" w14:paraId="398D3FC5" w14:textId="77777777" w:rsidTr="00B321B1">
        <w:tc>
          <w:tcPr>
            <w:cnfStyle w:val="001000000000" w:firstRow="0" w:lastRow="0" w:firstColumn="1" w:lastColumn="0" w:oddVBand="0" w:evenVBand="0" w:oddHBand="0" w:evenHBand="0" w:firstRowFirstColumn="0" w:firstRowLastColumn="0" w:lastRowFirstColumn="0" w:lastRowLastColumn="0"/>
            <w:tcW w:w="1701" w:type="dxa"/>
          </w:tcPr>
          <w:p w14:paraId="596B1B6D" w14:textId="77777777" w:rsidR="0047554B" w:rsidRPr="00BD3E76" w:rsidRDefault="0047554B" w:rsidP="00B321B1">
            <w:pPr>
              <w:pStyle w:val="EARSmall"/>
              <w:jc w:val="both"/>
              <w:rPr>
                <w:rFonts w:cs="Arial"/>
                <w:b/>
              </w:rPr>
            </w:pPr>
            <w:r w:rsidRPr="00BD3E76">
              <w:rPr>
                <w:rFonts w:cs="Arial"/>
                <w:b/>
              </w:rPr>
              <w:t>Popis</w:t>
            </w:r>
          </w:p>
        </w:tc>
        <w:tc>
          <w:tcPr>
            <w:tcW w:w="6803" w:type="dxa"/>
          </w:tcPr>
          <w:p w14:paraId="7D081151" w14:textId="360F9A37" w:rsidR="0047554B" w:rsidRPr="00BD3E76" w:rsidRDefault="0047554B" w:rsidP="005262CB">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D3E76">
              <w:rPr>
                <w:rFonts w:cs="Arial"/>
              </w:rPr>
              <w:t xml:space="preserve">Zadavatel </w:t>
            </w:r>
            <w:r w:rsidR="005262CB">
              <w:rPr>
                <w:rFonts w:cs="Arial"/>
              </w:rPr>
              <w:t>schválí t</w:t>
            </w:r>
            <w:r w:rsidRPr="00BD3E76">
              <w:rPr>
                <w:rFonts w:cs="Arial"/>
              </w:rPr>
              <w:t xml:space="preserve"> termínový plán školení a seznámí s ním </w:t>
            </w:r>
            <w:r w:rsidR="005262CB">
              <w:rPr>
                <w:rFonts w:cs="Arial"/>
              </w:rPr>
              <w:t>zaměstnance</w:t>
            </w:r>
            <w:r w:rsidR="005262CB" w:rsidRPr="00BD3E76">
              <w:rPr>
                <w:rFonts w:cs="Arial"/>
              </w:rPr>
              <w:t xml:space="preserve"> </w:t>
            </w:r>
            <w:r w:rsidRPr="00BD3E76">
              <w:rPr>
                <w:rFonts w:cs="Arial"/>
              </w:rPr>
              <w:t>nejpozději do dvou týdnů před zahájením školení.</w:t>
            </w:r>
          </w:p>
        </w:tc>
      </w:tr>
    </w:tbl>
    <w:p w14:paraId="7AD43F68" w14:textId="77777777" w:rsidR="0047554B" w:rsidRPr="008F01C3" w:rsidRDefault="0047554B" w:rsidP="0018225B">
      <w:pPr>
        <w:pStyle w:val="Nadpis21"/>
        <w:keepNext/>
        <w:widowControl w:val="0"/>
        <w:tabs>
          <w:tab w:val="num" w:pos="907"/>
        </w:tabs>
        <w:spacing w:before="480"/>
        <w:ind w:left="907" w:hanging="907"/>
        <w:rPr>
          <w:sz w:val="22"/>
        </w:rPr>
      </w:pPr>
      <w:bookmarkStart w:id="122" w:name="_Toc406480987"/>
      <w:bookmarkStart w:id="123" w:name="_Toc425761062"/>
      <w:bookmarkStart w:id="124" w:name="_Toc426093326"/>
      <w:r w:rsidRPr="008F01C3">
        <w:rPr>
          <w:sz w:val="22"/>
        </w:rPr>
        <w:t>Součinnost pro projektové řízení</w:t>
      </w:r>
      <w:bookmarkEnd w:id="122"/>
      <w:bookmarkEnd w:id="123"/>
      <w:bookmarkEnd w:id="124"/>
    </w:p>
    <w:p w14:paraId="3B9166A0" w14:textId="77777777" w:rsidR="0047554B" w:rsidRPr="00BD3E76" w:rsidRDefault="0047554B" w:rsidP="0047554B">
      <w:pPr>
        <w:jc w:val="both"/>
        <w:rPr>
          <w:rFonts w:ascii="Arial" w:hAnsi="Arial" w:cs="Arial"/>
        </w:rPr>
      </w:pPr>
      <w:r w:rsidRPr="00BD3E76">
        <w:rPr>
          <w:rFonts w:ascii="Arial" w:hAnsi="Arial" w:cs="Arial"/>
        </w:rPr>
        <w:t>Součinnost pro projektové řízení zahrnuje součinnost nezbytnou pro realizaci projektu tvorby nového informačního systému v rovině organizační a řízení projektu.</w:t>
      </w:r>
    </w:p>
    <w:p w14:paraId="541AED0D" w14:textId="77777777" w:rsidR="0047554B" w:rsidRPr="00BD3E76" w:rsidRDefault="0047554B" w:rsidP="0047554B">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47554B" w:rsidRPr="005F2DC2" w14:paraId="35EFFB6F" w14:textId="77777777" w:rsidTr="00B321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804FF44" w14:textId="77777777" w:rsidR="0047554B" w:rsidRPr="00BD3E76" w:rsidRDefault="0047554B" w:rsidP="00B321B1">
            <w:pPr>
              <w:pStyle w:val="EARSmall"/>
              <w:jc w:val="both"/>
              <w:rPr>
                <w:rFonts w:cs="Arial"/>
                <w:b/>
              </w:rPr>
            </w:pPr>
            <w:r w:rsidRPr="00BD3E76">
              <w:rPr>
                <w:rFonts w:cs="Arial"/>
                <w:b/>
              </w:rPr>
              <w:t>Kód součinnosti</w:t>
            </w:r>
          </w:p>
        </w:tc>
        <w:tc>
          <w:tcPr>
            <w:tcW w:w="6803" w:type="dxa"/>
          </w:tcPr>
          <w:p w14:paraId="62C18AA0" w14:textId="77777777" w:rsidR="0047554B" w:rsidRPr="00BD3E76" w:rsidRDefault="0047554B" w:rsidP="00B321B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D3E76">
              <w:rPr>
                <w:rFonts w:cs="Arial"/>
                <w:b/>
              </w:rPr>
              <w:t>SPR001</w:t>
            </w:r>
          </w:p>
        </w:tc>
      </w:tr>
      <w:tr w:rsidR="0047554B" w:rsidRPr="005262CB" w14:paraId="1B5DE03B" w14:textId="77777777" w:rsidTr="00B321B1">
        <w:tc>
          <w:tcPr>
            <w:cnfStyle w:val="001000000000" w:firstRow="0" w:lastRow="0" w:firstColumn="1" w:lastColumn="0" w:oddVBand="0" w:evenVBand="0" w:oddHBand="0" w:evenHBand="0" w:firstRowFirstColumn="0" w:firstRowLastColumn="0" w:lastRowFirstColumn="0" w:lastRowLastColumn="0"/>
            <w:tcW w:w="1701" w:type="dxa"/>
          </w:tcPr>
          <w:p w14:paraId="528DACF6" w14:textId="77777777" w:rsidR="0047554B" w:rsidRPr="005262CB" w:rsidRDefault="0047554B" w:rsidP="00B321B1">
            <w:pPr>
              <w:pStyle w:val="EARSmall"/>
              <w:jc w:val="both"/>
              <w:rPr>
                <w:rFonts w:cs="Arial"/>
                <w:b/>
              </w:rPr>
            </w:pPr>
            <w:r w:rsidRPr="005262CB">
              <w:rPr>
                <w:rFonts w:cs="Arial"/>
                <w:b/>
              </w:rPr>
              <w:t>Název</w:t>
            </w:r>
          </w:p>
        </w:tc>
        <w:tc>
          <w:tcPr>
            <w:tcW w:w="6803" w:type="dxa"/>
          </w:tcPr>
          <w:p w14:paraId="203138D4" w14:textId="77777777" w:rsidR="0047554B" w:rsidRPr="005262CB"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5262CB">
              <w:rPr>
                <w:rFonts w:cs="Arial"/>
                <w:b/>
              </w:rPr>
              <w:t>Kanceláře</w:t>
            </w:r>
          </w:p>
        </w:tc>
      </w:tr>
      <w:tr w:rsidR="0047554B" w:rsidRPr="005F2DC2" w14:paraId="1E5888B8" w14:textId="77777777" w:rsidTr="00B321B1">
        <w:tc>
          <w:tcPr>
            <w:cnfStyle w:val="001000000000" w:firstRow="0" w:lastRow="0" w:firstColumn="1" w:lastColumn="0" w:oddVBand="0" w:evenVBand="0" w:oddHBand="0" w:evenHBand="0" w:firstRowFirstColumn="0" w:firstRowLastColumn="0" w:lastRowFirstColumn="0" w:lastRowLastColumn="0"/>
            <w:tcW w:w="1701" w:type="dxa"/>
          </w:tcPr>
          <w:p w14:paraId="7B6FE849" w14:textId="77777777" w:rsidR="0047554B" w:rsidRPr="005262CB" w:rsidRDefault="0047554B" w:rsidP="00B321B1">
            <w:pPr>
              <w:pStyle w:val="EARSmall"/>
              <w:jc w:val="both"/>
              <w:rPr>
                <w:rFonts w:cs="Arial"/>
                <w:b/>
              </w:rPr>
            </w:pPr>
            <w:r w:rsidRPr="005262CB">
              <w:rPr>
                <w:rFonts w:cs="Arial"/>
                <w:b/>
              </w:rPr>
              <w:t>Popis</w:t>
            </w:r>
          </w:p>
        </w:tc>
        <w:tc>
          <w:tcPr>
            <w:tcW w:w="6803" w:type="dxa"/>
          </w:tcPr>
          <w:p w14:paraId="0F2F22D9" w14:textId="787DC849" w:rsidR="0047554B" w:rsidRPr="00BD3E76" w:rsidRDefault="0047554B" w:rsidP="001A201B">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262CB">
              <w:rPr>
                <w:rFonts w:cs="Arial"/>
              </w:rPr>
              <w:t xml:space="preserve">Zadavatel zajistí v prostorách Ministerstva práce a sociálních věcí </w:t>
            </w:r>
            <w:r w:rsidR="001A201B">
              <w:rPr>
                <w:rFonts w:cs="Arial"/>
              </w:rPr>
              <w:t>prostory</w:t>
            </w:r>
            <w:r w:rsidRPr="005262CB">
              <w:rPr>
                <w:rFonts w:cs="Arial"/>
              </w:rPr>
              <w:t xml:space="preserve"> pro </w:t>
            </w:r>
            <w:r w:rsidR="001A201B">
              <w:rPr>
                <w:rFonts w:cs="Arial"/>
              </w:rPr>
              <w:t>1</w:t>
            </w:r>
            <w:r w:rsidR="005262CB" w:rsidRPr="005262CB">
              <w:rPr>
                <w:rFonts w:cs="Arial"/>
              </w:rPr>
              <w:t xml:space="preserve"> </w:t>
            </w:r>
            <w:r w:rsidRPr="005262CB">
              <w:rPr>
                <w:rFonts w:cs="Arial"/>
              </w:rPr>
              <w:t>pracovník</w:t>
            </w:r>
            <w:r w:rsidR="001A201B">
              <w:rPr>
                <w:rFonts w:cs="Arial"/>
              </w:rPr>
              <w:t>a</w:t>
            </w:r>
            <w:r w:rsidRPr="005262CB">
              <w:rPr>
                <w:rFonts w:cs="Arial"/>
              </w:rPr>
              <w:t xml:space="preserve"> </w:t>
            </w:r>
            <w:r w:rsidR="005262CB">
              <w:rPr>
                <w:rFonts w:cs="Arial"/>
              </w:rPr>
              <w:t xml:space="preserve">- </w:t>
            </w:r>
            <w:r w:rsidRPr="005262CB">
              <w:rPr>
                <w:rFonts w:cs="Arial"/>
              </w:rPr>
              <w:t>řešitele, včetně umožnění přístupu do budovy.</w:t>
            </w:r>
          </w:p>
        </w:tc>
      </w:tr>
    </w:tbl>
    <w:p w14:paraId="4581C2ED" w14:textId="77777777" w:rsidR="0047554B" w:rsidRPr="00BD3E76" w:rsidRDefault="0047554B" w:rsidP="0047554B">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47554B" w:rsidRPr="005F2DC2" w14:paraId="1275DAF7" w14:textId="77777777" w:rsidTr="00B321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E1FCDE6" w14:textId="77777777" w:rsidR="0047554B" w:rsidRPr="005262CB" w:rsidRDefault="0047554B" w:rsidP="00B321B1">
            <w:pPr>
              <w:pStyle w:val="EARSmall"/>
              <w:jc w:val="both"/>
              <w:rPr>
                <w:rFonts w:cs="Arial"/>
                <w:b/>
              </w:rPr>
            </w:pPr>
            <w:r w:rsidRPr="005262CB">
              <w:rPr>
                <w:rFonts w:cs="Arial"/>
                <w:b/>
              </w:rPr>
              <w:t>Kód součinnosti</w:t>
            </w:r>
          </w:p>
        </w:tc>
        <w:tc>
          <w:tcPr>
            <w:tcW w:w="6803" w:type="dxa"/>
          </w:tcPr>
          <w:p w14:paraId="452AB530" w14:textId="77777777" w:rsidR="0047554B" w:rsidRPr="005262CB" w:rsidRDefault="0047554B" w:rsidP="00B321B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5262CB">
              <w:rPr>
                <w:rFonts w:cs="Arial"/>
                <w:b/>
              </w:rPr>
              <w:t>SPR002</w:t>
            </w:r>
          </w:p>
        </w:tc>
      </w:tr>
      <w:tr w:rsidR="0047554B" w:rsidRPr="005F2DC2" w14:paraId="730418BA" w14:textId="77777777" w:rsidTr="00B321B1">
        <w:tc>
          <w:tcPr>
            <w:cnfStyle w:val="001000000000" w:firstRow="0" w:lastRow="0" w:firstColumn="1" w:lastColumn="0" w:oddVBand="0" w:evenVBand="0" w:oddHBand="0" w:evenHBand="0" w:firstRowFirstColumn="0" w:firstRowLastColumn="0" w:lastRowFirstColumn="0" w:lastRowLastColumn="0"/>
            <w:tcW w:w="1701" w:type="dxa"/>
          </w:tcPr>
          <w:p w14:paraId="4E5DF81E" w14:textId="77777777" w:rsidR="0047554B" w:rsidRPr="005262CB" w:rsidRDefault="0047554B" w:rsidP="00B321B1">
            <w:pPr>
              <w:pStyle w:val="EARSmall"/>
              <w:jc w:val="both"/>
              <w:rPr>
                <w:rFonts w:cs="Arial"/>
                <w:b/>
              </w:rPr>
            </w:pPr>
            <w:r w:rsidRPr="005262CB">
              <w:rPr>
                <w:rFonts w:cs="Arial"/>
                <w:b/>
              </w:rPr>
              <w:t>Název</w:t>
            </w:r>
          </w:p>
        </w:tc>
        <w:tc>
          <w:tcPr>
            <w:tcW w:w="6803" w:type="dxa"/>
          </w:tcPr>
          <w:p w14:paraId="06046E32" w14:textId="77777777" w:rsidR="0047554B" w:rsidRPr="005262CB"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5262CB">
              <w:rPr>
                <w:rFonts w:cs="Arial"/>
                <w:b/>
              </w:rPr>
              <w:t>Připojení k síti Internet</w:t>
            </w:r>
          </w:p>
        </w:tc>
      </w:tr>
      <w:tr w:rsidR="0047554B" w:rsidRPr="005F2DC2" w14:paraId="2016A967" w14:textId="77777777" w:rsidTr="00B321B1">
        <w:tc>
          <w:tcPr>
            <w:cnfStyle w:val="001000000000" w:firstRow="0" w:lastRow="0" w:firstColumn="1" w:lastColumn="0" w:oddVBand="0" w:evenVBand="0" w:oddHBand="0" w:evenHBand="0" w:firstRowFirstColumn="0" w:firstRowLastColumn="0" w:lastRowFirstColumn="0" w:lastRowLastColumn="0"/>
            <w:tcW w:w="1701" w:type="dxa"/>
          </w:tcPr>
          <w:p w14:paraId="7F3589FB" w14:textId="77777777" w:rsidR="0047554B" w:rsidRPr="005262CB" w:rsidRDefault="0047554B" w:rsidP="00B321B1">
            <w:pPr>
              <w:pStyle w:val="EARSmall"/>
              <w:jc w:val="both"/>
              <w:rPr>
                <w:rFonts w:cs="Arial"/>
                <w:b/>
              </w:rPr>
            </w:pPr>
            <w:r w:rsidRPr="005262CB">
              <w:rPr>
                <w:rFonts w:cs="Arial"/>
                <w:b/>
              </w:rPr>
              <w:t>Popis</w:t>
            </w:r>
          </w:p>
        </w:tc>
        <w:tc>
          <w:tcPr>
            <w:tcW w:w="6803" w:type="dxa"/>
          </w:tcPr>
          <w:p w14:paraId="566624BB" w14:textId="5D44F0E5" w:rsidR="007F0517" w:rsidRPr="00AD7BC4" w:rsidRDefault="0047554B" w:rsidP="007F0517">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AD7BC4">
              <w:rPr>
                <w:rFonts w:cs="Arial"/>
              </w:rPr>
              <w:t xml:space="preserve">Zadavatel zajistí připojení k síti Internet v místě </w:t>
            </w:r>
            <w:r w:rsidR="001A201B" w:rsidRPr="00AD7BC4">
              <w:rPr>
                <w:rFonts w:cs="Arial"/>
              </w:rPr>
              <w:t>přiděleném pracovník</w:t>
            </w:r>
            <w:r w:rsidR="007F0517" w:rsidRPr="00AD7BC4">
              <w:rPr>
                <w:rFonts w:cs="Arial"/>
              </w:rPr>
              <w:t>ovi</w:t>
            </w:r>
            <w:r w:rsidR="005262CB" w:rsidRPr="00AD7BC4">
              <w:rPr>
                <w:rFonts w:cs="Arial"/>
              </w:rPr>
              <w:t xml:space="preserve"> uchazeče.</w:t>
            </w:r>
            <w:r w:rsidRPr="00AD7BC4">
              <w:rPr>
                <w:rFonts w:cs="Arial"/>
              </w:rPr>
              <w:t xml:space="preserve"> </w:t>
            </w:r>
          </w:p>
          <w:p w14:paraId="43FB7079" w14:textId="30A2FCE0" w:rsidR="0047554B" w:rsidRPr="005262CB" w:rsidRDefault="007F0517" w:rsidP="00AD7BC4">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AD7BC4">
              <w:rPr>
                <w:rFonts w:cs="Arial"/>
              </w:rPr>
              <w:t xml:space="preserve">Pro všechny členy týmu uchazeče </w:t>
            </w:r>
            <w:r w:rsidR="0047554B" w:rsidRPr="00AD7BC4">
              <w:rPr>
                <w:rFonts w:cs="Arial"/>
              </w:rPr>
              <w:t xml:space="preserve"> bude realizováno</w:t>
            </w:r>
            <w:r w:rsidRPr="00AD7BC4">
              <w:rPr>
                <w:rFonts w:cs="Arial"/>
              </w:rPr>
              <w:t xml:space="preserve"> připojení</w:t>
            </w:r>
            <w:r w:rsidR="0047554B" w:rsidRPr="00AD7BC4">
              <w:rPr>
                <w:rFonts w:cs="Arial"/>
              </w:rPr>
              <w:t xml:space="preserve"> pomocí bezdrátové sítě s autentizovaným připojením.</w:t>
            </w:r>
          </w:p>
        </w:tc>
      </w:tr>
    </w:tbl>
    <w:p w14:paraId="206D86EC" w14:textId="77777777" w:rsidR="0047554B" w:rsidRPr="00BD3E76" w:rsidRDefault="0047554B" w:rsidP="0047554B">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47554B" w:rsidRPr="005F2DC2" w14:paraId="1D5AB870" w14:textId="77777777" w:rsidTr="00B321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4DDCF8C" w14:textId="77777777" w:rsidR="0047554B" w:rsidRPr="00BD3E76" w:rsidRDefault="0047554B" w:rsidP="00B321B1">
            <w:pPr>
              <w:pStyle w:val="EARSmall"/>
              <w:jc w:val="both"/>
              <w:rPr>
                <w:rFonts w:cs="Arial"/>
                <w:b/>
              </w:rPr>
            </w:pPr>
            <w:r w:rsidRPr="00BD3E76">
              <w:rPr>
                <w:rFonts w:cs="Arial"/>
                <w:b/>
              </w:rPr>
              <w:t>Kód součinnosti</w:t>
            </w:r>
          </w:p>
        </w:tc>
        <w:tc>
          <w:tcPr>
            <w:tcW w:w="6803" w:type="dxa"/>
          </w:tcPr>
          <w:p w14:paraId="6C6FF018" w14:textId="77777777" w:rsidR="0047554B" w:rsidRPr="00BD3E76" w:rsidRDefault="0047554B" w:rsidP="00B321B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D3E76">
              <w:rPr>
                <w:rFonts w:cs="Arial"/>
                <w:b/>
              </w:rPr>
              <w:t>SPR003</w:t>
            </w:r>
          </w:p>
        </w:tc>
      </w:tr>
      <w:tr w:rsidR="0047554B" w:rsidRPr="005F2DC2" w14:paraId="1921057F" w14:textId="77777777" w:rsidTr="00B321B1">
        <w:tc>
          <w:tcPr>
            <w:cnfStyle w:val="001000000000" w:firstRow="0" w:lastRow="0" w:firstColumn="1" w:lastColumn="0" w:oddVBand="0" w:evenVBand="0" w:oddHBand="0" w:evenHBand="0" w:firstRowFirstColumn="0" w:firstRowLastColumn="0" w:lastRowFirstColumn="0" w:lastRowLastColumn="0"/>
            <w:tcW w:w="1701" w:type="dxa"/>
          </w:tcPr>
          <w:p w14:paraId="3C6273EF" w14:textId="77777777" w:rsidR="0047554B" w:rsidRPr="00BD3E76" w:rsidRDefault="0047554B" w:rsidP="00B321B1">
            <w:pPr>
              <w:pStyle w:val="EARSmall"/>
              <w:jc w:val="both"/>
              <w:rPr>
                <w:rFonts w:cs="Arial"/>
                <w:b/>
              </w:rPr>
            </w:pPr>
            <w:r w:rsidRPr="00BD3E76">
              <w:rPr>
                <w:rFonts w:cs="Arial"/>
                <w:b/>
              </w:rPr>
              <w:t>Název</w:t>
            </w:r>
          </w:p>
        </w:tc>
        <w:tc>
          <w:tcPr>
            <w:tcW w:w="6803" w:type="dxa"/>
          </w:tcPr>
          <w:p w14:paraId="28066A19" w14:textId="77777777" w:rsidR="0047554B" w:rsidRPr="00BD3E76"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D3E76">
              <w:rPr>
                <w:rFonts w:cs="Arial"/>
                <w:b/>
              </w:rPr>
              <w:t>Zasedací místnost</w:t>
            </w:r>
          </w:p>
        </w:tc>
      </w:tr>
      <w:tr w:rsidR="0047554B" w:rsidRPr="005F2DC2" w14:paraId="421D8838" w14:textId="77777777" w:rsidTr="00B321B1">
        <w:tc>
          <w:tcPr>
            <w:cnfStyle w:val="001000000000" w:firstRow="0" w:lastRow="0" w:firstColumn="1" w:lastColumn="0" w:oddVBand="0" w:evenVBand="0" w:oddHBand="0" w:evenHBand="0" w:firstRowFirstColumn="0" w:firstRowLastColumn="0" w:lastRowFirstColumn="0" w:lastRowLastColumn="0"/>
            <w:tcW w:w="1701" w:type="dxa"/>
          </w:tcPr>
          <w:p w14:paraId="22DC8665" w14:textId="77777777" w:rsidR="0047554B" w:rsidRPr="00BD3E76" w:rsidRDefault="0047554B" w:rsidP="00B321B1">
            <w:pPr>
              <w:pStyle w:val="EARSmall"/>
              <w:jc w:val="both"/>
              <w:rPr>
                <w:rFonts w:cs="Arial"/>
                <w:b/>
              </w:rPr>
            </w:pPr>
            <w:r w:rsidRPr="00BD3E76">
              <w:rPr>
                <w:rFonts w:cs="Arial"/>
                <w:b/>
              </w:rPr>
              <w:t>Popis</w:t>
            </w:r>
          </w:p>
        </w:tc>
        <w:tc>
          <w:tcPr>
            <w:tcW w:w="6803" w:type="dxa"/>
          </w:tcPr>
          <w:p w14:paraId="011C9F72" w14:textId="61710E37" w:rsidR="0047554B" w:rsidRPr="00BD3E76" w:rsidRDefault="0047554B" w:rsidP="001A201B">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D3E76">
              <w:rPr>
                <w:rFonts w:cs="Arial"/>
              </w:rPr>
              <w:t>Zadavatel zajistí v</w:t>
            </w:r>
            <w:r w:rsidR="001A201B">
              <w:rPr>
                <w:rFonts w:cs="Arial"/>
              </w:rPr>
              <w:t> </w:t>
            </w:r>
            <w:r w:rsidRPr="00BD3E76">
              <w:rPr>
                <w:rFonts w:cs="Arial"/>
              </w:rPr>
              <w:t>místě</w:t>
            </w:r>
            <w:r w:rsidR="001A201B">
              <w:rPr>
                <w:rFonts w:cs="Arial"/>
              </w:rPr>
              <w:t xml:space="preserve"> plnění na vyžádání</w:t>
            </w:r>
            <w:r w:rsidRPr="00BD3E76">
              <w:rPr>
                <w:rFonts w:cs="Arial"/>
              </w:rPr>
              <w:t xml:space="preserve"> zasedací místnost vybavenou projektorem pro deset účastníků. Aktuální využití zasedací místnosti bude nutné ze strany řešitele vždy rezervovat.</w:t>
            </w:r>
          </w:p>
        </w:tc>
      </w:tr>
    </w:tbl>
    <w:p w14:paraId="13138956" w14:textId="77777777" w:rsidR="0047554B" w:rsidRPr="005F2DC2" w:rsidRDefault="0047554B" w:rsidP="00C5174F">
      <w:pPr>
        <w:pStyle w:val="nadpiskapitoly"/>
        <w:spacing w:before="600"/>
        <w:ind w:left="567" w:hanging="567"/>
        <w:jc w:val="both"/>
        <w:rPr>
          <w:rFonts w:ascii="Arial" w:hAnsi="Arial"/>
          <w:sz w:val="24"/>
        </w:rPr>
      </w:pPr>
      <w:bookmarkStart w:id="125" w:name="_Toc406480988"/>
      <w:bookmarkStart w:id="126" w:name="_Toc425761063"/>
      <w:bookmarkStart w:id="127" w:name="_Toc426093327"/>
      <w:r w:rsidRPr="005F2DC2">
        <w:rPr>
          <w:rFonts w:ascii="Arial" w:hAnsi="Arial"/>
          <w:sz w:val="24"/>
        </w:rPr>
        <w:t>Použité pojmy a zkratky</w:t>
      </w:r>
      <w:bookmarkEnd w:id="125"/>
      <w:bookmarkEnd w:id="126"/>
      <w:bookmarkEnd w:id="127"/>
    </w:p>
    <w:p w14:paraId="6F886708" w14:textId="77777777" w:rsidR="0047554B" w:rsidRPr="00DD298D" w:rsidRDefault="0047554B" w:rsidP="00EB5105"/>
    <w:tbl>
      <w:tblPr>
        <w:tblStyle w:val="EARTable"/>
        <w:tblW w:w="0" w:type="auto"/>
        <w:tblLook w:val="04A0" w:firstRow="1" w:lastRow="0" w:firstColumn="1" w:lastColumn="0" w:noHBand="0" w:noVBand="1"/>
      </w:tblPr>
      <w:tblGrid>
        <w:gridCol w:w="2268"/>
        <w:gridCol w:w="5669"/>
      </w:tblGrid>
      <w:tr w:rsidR="0047554B" w:rsidRPr="001224C6" w14:paraId="362CF4AF" w14:textId="77777777" w:rsidTr="001224C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8" w:type="dxa"/>
          </w:tcPr>
          <w:p w14:paraId="5EE57FFC" w14:textId="77777777" w:rsidR="0047554B" w:rsidRPr="001224C6" w:rsidRDefault="0047554B" w:rsidP="00EB1057">
            <w:pPr>
              <w:pStyle w:val="EARSmall"/>
              <w:rPr>
                <w:b/>
              </w:rPr>
            </w:pPr>
            <w:r w:rsidRPr="001224C6">
              <w:rPr>
                <w:b/>
              </w:rPr>
              <w:t>Pojem / zkratka</w:t>
            </w:r>
          </w:p>
        </w:tc>
        <w:tc>
          <w:tcPr>
            <w:tcW w:w="5669" w:type="dxa"/>
          </w:tcPr>
          <w:p w14:paraId="256BDDE9" w14:textId="77777777" w:rsidR="0047554B" w:rsidRPr="001224C6" w:rsidRDefault="0047554B" w:rsidP="00EB1057">
            <w:pPr>
              <w:pStyle w:val="EARSmall"/>
              <w:cnfStyle w:val="100000000000" w:firstRow="1" w:lastRow="0" w:firstColumn="0" w:lastColumn="0" w:oddVBand="0" w:evenVBand="0" w:oddHBand="0" w:evenHBand="0" w:firstRowFirstColumn="0" w:firstRowLastColumn="0" w:lastRowFirstColumn="0" w:lastRowLastColumn="0"/>
              <w:rPr>
                <w:b/>
              </w:rPr>
            </w:pPr>
            <w:r w:rsidRPr="001224C6">
              <w:rPr>
                <w:b/>
              </w:rPr>
              <w:t>Význam</w:t>
            </w:r>
          </w:p>
        </w:tc>
      </w:tr>
      <w:tr w:rsidR="00EB1057" w:rsidRPr="001224C6" w14:paraId="411FAC0E" w14:textId="77777777" w:rsidTr="001224C6">
        <w:trPr>
          <w:trHeight w:val="300"/>
        </w:trPr>
        <w:tc>
          <w:tcPr>
            <w:cnfStyle w:val="001000000000" w:firstRow="0" w:lastRow="0" w:firstColumn="1" w:lastColumn="0" w:oddVBand="0" w:evenVBand="0" w:oddHBand="0" w:evenHBand="0" w:firstRowFirstColumn="0" w:firstRowLastColumn="0" w:lastRowFirstColumn="0" w:lastRowLastColumn="0"/>
            <w:tcW w:w="2268" w:type="dxa"/>
            <w:hideMark/>
          </w:tcPr>
          <w:p w14:paraId="75B3AA86" w14:textId="77777777" w:rsidR="00EB1057" w:rsidRPr="001224C6" w:rsidRDefault="00EB1057" w:rsidP="00EB1057">
            <w:pPr>
              <w:spacing w:before="120" w:after="60"/>
              <w:ind w:firstLine="0"/>
              <w:rPr>
                <w:rFonts w:ascii="Arial" w:eastAsia="Times New Roman" w:hAnsi="Arial" w:cs="Arial"/>
                <w:color w:val="000000"/>
                <w:sz w:val="18"/>
                <w:szCs w:val="18"/>
              </w:rPr>
            </w:pPr>
            <w:r w:rsidRPr="001224C6">
              <w:rPr>
                <w:rFonts w:ascii="Arial" w:eastAsia="Times New Roman" w:hAnsi="Arial" w:cs="Arial"/>
                <w:color w:val="000000"/>
                <w:sz w:val="18"/>
                <w:szCs w:val="18"/>
              </w:rPr>
              <w:t>AJAX</w:t>
            </w:r>
          </w:p>
        </w:tc>
        <w:tc>
          <w:tcPr>
            <w:tcW w:w="5669" w:type="dxa"/>
            <w:hideMark/>
          </w:tcPr>
          <w:p w14:paraId="08A1C56D" w14:textId="77777777" w:rsidR="00EB1057" w:rsidRPr="001224C6" w:rsidRDefault="00EB1057" w:rsidP="00EB1057">
            <w:pPr>
              <w:spacing w:before="120" w:after="60"/>
              <w:ind w:firstLine="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1224C6">
              <w:rPr>
                <w:rFonts w:ascii="Arial" w:eastAsia="Times New Roman" w:hAnsi="Arial" w:cs="Arial"/>
                <w:color w:val="000000"/>
                <w:sz w:val="18"/>
                <w:szCs w:val="18"/>
              </w:rPr>
              <w:t>Asynchronous Javascript and XML</w:t>
            </w:r>
          </w:p>
        </w:tc>
      </w:tr>
      <w:tr w:rsidR="00EB1057" w:rsidRPr="001224C6" w14:paraId="455E46B6" w14:textId="77777777" w:rsidTr="001224C6">
        <w:trPr>
          <w:trHeight w:val="300"/>
        </w:trPr>
        <w:tc>
          <w:tcPr>
            <w:cnfStyle w:val="001000000000" w:firstRow="0" w:lastRow="0" w:firstColumn="1" w:lastColumn="0" w:oddVBand="0" w:evenVBand="0" w:oddHBand="0" w:evenHBand="0" w:firstRowFirstColumn="0" w:firstRowLastColumn="0" w:lastRowFirstColumn="0" w:lastRowLastColumn="0"/>
            <w:tcW w:w="2268" w:type="dxa"/>
            <w:hideMark/>
          </w:tcPr>
          <w:p w14:paraId="77187D88" w14:textId="77777777" w:rsidR="00EB1057" w:rsidRPr="001224C6" w:rsidRDefault="00EB1057" w:rsidP="00EB1057">
            <w:pPr>
              <w:spacing w:before="120" w:after="60"/>
              <w:ind w:firstLine="0"/>
              <w:rPr>
                <w:rFonts w:ascii="Arial" w:eastAsia="Times New Roman" w:hAnsi="Arial" w:cs="Arial"/>
                <w:color w:val="000000"/>
                <w:sz w:val="18"/>
                <w:szCs w:val="18"/>
              </w:rPr>
            </w:pPr>
            <w:r w:rsidRPr="001224C6">
              <w:rPr>
                <w:rFonts w:ascii="Arial" w:eastAsia="Times New Roman" w:hAnsi="Arial" w:cs="Arial"/>
                <w:color w:val="000000"/>
                <w:sz w:val="18"/>
                <w:szCs w:val="18"/>
              </w:rPr>
              <w:t>API</w:t>
            </w:r>
          </w:p>
        </w:tc>
        <w:tc>
          <w:tcPr>
            <w:tcW w:w="5669" w:type="dxa"/>
            <w:hideMark/>
          </w:tcPr>
          <w:p w14:paraId="0194D28E" w14:textId="77777777" w:rsidR="00EB1057" w:rsidRPr="001224C6" w:rsidRDefault="00EB1057" w:rsidP="00EB1057">
            <w:pPr>
              <w:spacing w:before="120" w:after="60"/>
              <w:ind w:firstLine="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1224C6">
              <w:rPr>
                <w:rFonts w:ascii="Arial" w:eastAsia="Times New Roman" w:hAnsi="Arial" w:cs="Arial"/>
                <w:color w:val="000000"/>
                <w:sz w:val="18"/>
                <w:szCs w:val="18"/>
              </w:rPr>
              <w:t>Aplikační programový interface</w:t>
            </w:r>
          </w:p>
        </w:tc>
      </w:tr>
      <w:tr w:rsidR="00EB1057" w:rsidRPr="001224C6" w14:paraId="4D6FC596" w14:textId="77777777" w:rsidTr="001224C6">
        <w:trPr>
          <w:trHeight w:val="300"/>
        </w:trPr>
        <w:tc>
          <w:tcPr>
            <w:cnfStyle w:val="001000000000" w:firstRow="0" w:lastRow="0" w:firstColumn="1" w:lastColumn="0" w:oddVBand="0" w:evenVBand="0" w:oddHBand="0" w:evenHBand="0" w:firstRowFirstColumn="0" w:firstRowLastColumn="0" w:lastRowFirstColumn="0" w:lastRowLastColumn="0"/>
            <w:tcW w:w="2268" w:type="dxa"/>
            <w:hideMark/>
          </w:tcPr>
          <w:p w14:paraId="4CCB85A4" w14:textId="77777777" w:rsidR="00EB1057" w:rsidRPr="001224C6" w:rsidRDefault="00EB1057" w:rsidP="00EB1057">
            <w:pPr>
              <w:spacing w:before="120" w:after="60"/>
              <w:ind w:firstLine="0"/>
              <w:rPr>
                <w:rFonts w:ascii="Arial" w:eastAsia="Times New Roman" w:hAnsi="Arial" w:cs="Arial"/>
                <w:color w:val="000000"/>
                <w:sz w:val="18"/>
                <w:szCs w:val="18"/>
              </w:rPr>
            </w:pPr>
            <w:r w:rsidRPr="001224C6">
              <w:rPr>
                <w:rFonts w:ascii="Arial" w:eastAsia="Times New Roman" w:hAnsi="Arial" w:cs="Arial"/>
                <w:color w:val="000000"/>
                <w:sz w:val="18"/>
                <w:szCs w:val="18"/>
              </w:rPr>
              <w:t>CEDR</w:t>
            </w:r>
          </w:p>
        </w:tc>
        <w:tc>
          <w:tcPr>
            <w:tcW w:w="5669" w:type="dxa"/>
            <w:hideMark/>
          </w:tcPr>
          <w:p w14:paraId="36D2BB7F" w14:textId="77777777" w:rsidR="00EB1057" w:rsidRPr="001224C6" w:rsidRDefault="00EB1057" w:rsidP="00EB1057">
            <w:pPr>
              <w:spacing w:before="120" w:after="60"/>
              <w:ind w:firstLine="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1224C6">
              <w:rPr>
                <w:rFonts w:ascii="Arial" w:eastAsia="Times New Roman" w:hAnsi="Arial" w:cs="Arial"/>
                <w:color w:val="000000"/>
                <w:sz w:val="18"/>
                <w:szCs w:val="18"/>
              </w:rPr>
              <w:t>Centrální registr dotací provozovaní MFČR</w:t>
            </w:r>
          </w:p>
        </w:tc>
      </w:tr>
      <w:tr w:rsidR="00EB1057" w:rsidRPr="001224C6" w14:paraId="355E01AA" w14:textId="77777777" w:rsidTr="001224C6">
        <w:trPr>
          <w:trHeight w:val="300"/>
        </w:trPr>
        <w:tc>
          <w:tcPr>
            <w:cnfStyle w:val="001000000000" w:firstRow="0" w:lastRow="0" w:firstColumn="1" w:lastColumn="0" w:oddVBand="0" w:evenVBand="0" w:oddHBand="0" w:evenHBand="0" w:firstRowFirstColumn="0" w:firstRowLastColumn="0" w:lastRowFirstColumn="0" w:lastRowLastColumn="0"/>
            <w:tcW w:w="2268" w:type="dxa"/>
            <w:hideMark/>
          </w:tcPr>
          <w:p w14:paraId="53FBEC26" w14:textId="77777777" w:rsidR="00EB1057" w:rsidRPr="001224C6" w:rsidRDefault="00EB1057" w:rsidP="00EB1057">
            <w:pPr>
              <w:spacing w:before="120" w:after="60"/>
              <w:ind w:firstLine="0"/>
              <w:rPr>
                <w:rFonts w:ascii="Arial" w:eastAsia="Times New Roman" w:hAnsi="Arial" w:cs="Arial"/>
                <w:color w:val="000000"/>
                <w:sz w:val="18"/>
                <w:szCs w:val="18"/>
              </w:rPr>
            </w:pPr>
            <w:r w:rsidRPr="001224C6">
              <w:rPr>
                <w:rFonts w:ascii="Arial" w:eastAsia="Times New Roman" w:hAnsi="Arial" w:cs="Arial"/>
                <w:color w:val="000000"/>
                <w:sz w:val="18"/>
                <w:szCs w:val="18"/>
              </w:rPr>
              <w:t>ČJ</w:t>
            </w:r>
          </w:p>
        </w:tc>
        <w:tc>
          <w:tcPr>
            <w:tcW w:w="5669" w:type="dxa"/>
            <w:hideMark/>
          </w:tcPr>
          <w:p w14:paraId="029F53C9" w14:textId="77777777" w:rsidR="00EB1057" w:rsidRPr="001224C6" w:rsidRDefault="00EB1057" w:rsidP="00EB1057">
            <w:pPr>
              <w:spacing w:before="120" w:after="60"/>
              <w:ind w:firstLine="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1224C6">
              <w:rPr>
                <w:rFonts w:ascii="Arial" w:eastAsia="Times New Roman" w:hAnsi="Arial" w:cs="Arial"/>
                <w:color w:val="000000"/>
                <w:sz w:val="18"/>
                <w:szCs w:val="18"/>
              </w:rPr>
              <w:t>Číslo jednací</w:t>
            </w:r>
          </w:p>
        </w:tc>
      </w:tr>
      <w:tr w:rsidR="00EB1057" w:rsidRPr="001224C6" w14:paraId="4E8BF18E" w14:textId="77777777" w:rsidTr="001224C6">
        <w:trPr>
          <w:trHeight w:val="300"/>
        </w:trPr>
        <w:tc>
          <w:tcPr>
            <w:cnfStyle w:val="001000000000" w:firstRow="0" w:lastRow="0" w:firstColumn="1" w:lastColumn="0" w:oddVBand="0" w:evenVBand="0" w:oddHBand="0" w:evenHBand="0" w:firstRowFirstColumn="0" w:firstRowLastColumn="0" w:lastRowFirstColumn="0" w:lastRowLastColumn="0"/>
            <w:tcW w:w="2268" w:type="dxa"/>
            <w:hideMark/>
          </w:tcPr>
          <w:p w14:paraId="7272A0B6" w14:textId="77777777" w:rsidR="00EB1057" w:rsidRPr="001224C6" w:rsidRDefault="00EB1057" w:rsidP="00EB1057">
            <w:pPr>
              <w:spacing w:before="120" w:after="60"/>
              <w:ind w:firstLine="0"/>
              <w:rPr>
                <w:rFonts w:ascii="Arial" w:eastAsia="Times New Roman" w:hAnsi="Arial" w:cs="Arial"/>
                <w:color w:val="000000"/>
                <w:sz w:val="18"/>
                <w:szCs w:val="18"/>
              </w:rPr>
            </w:pPr>
            <w:r w:rsidRPr="001224C6">
              <w:rPr>
                <w:rFonts w:ascii="Arial" w:eastAsia="Times New Roman" w:hAnsi="Arial" w:cs="Arial"/>
                <w:color w:val="000000"/>
                <w:sz w:val="18"/>
                <w:szCs w:val="18"/>
              </w:rPr>
              <w:t>ČNB</w:t>
            </w:r>
          </w:p>
        </w:tc>
        <w:tc>
          <w:tcPr>
            <w:tcW w:w="5669" w:type="dxa"/>
            <w:hideMark/>
          </w:tcPr>
          <w:p w14:paraId="328C61AD" w14:textId="77777777" w:rsidR="00EB1057" w:rsidRPr="001224C6" w:rsidRDefault="00EB1057" w:rsidP="00EB1057">
            <w:pPr>
              <w:spacing w:before="120" w:after="60"/>
              <w:ind w:firstLine="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1224C6">
              <w:rPr>
                <w:rFonts w:ascii="Arial" w:eastAsia="Times New Roman" w:hAnsi="Arial" w:cs="Arial"/>
                <w:color w:val="000000"/>
                <w:sz w:val="18"/>
                <w:szCs w:val="18"/>
              </w:rPr>
              <w:t>Česká národní banka</w:t>
            </w:r>
          </w:p>
        </w:tc>
      </w:tr>
      <w:tr w:rsidR="00EB1057" w:rsidRPr="001224C6" w14:paraId="6DB6FCF7" w14:textId="77777777" w:rsidTr="001224C6">
        <w:trPr>
          <w:trHeight w:val="300"/>
        </w:trPr>
        <w:tc>
          <w:tcPr>
            <w:cnfStyle w:val="001000000000" w:firstRow="0" w:lastRow="0" w:firstColumn="1" w:lastColumn="0" w:oddVBand="0" w:evenVBand="0" w:oddHBand="0" w:evenHBand="0" w:firstRowFirstColumn="0" w:firstRowLastColumn="0" w:lastRowFirstColumn="0" w:lastRowLastColumn="0"/>
            <w:tcW w:w="2268" w:type="dxa"/>
            <w:hideMark/>
          </w:tcPr>
          <w:p w14:paraId="69BEA7E7" w14:textId="77777777" w:rsidR="00EB1057" w:rsidRPr="001224C6" w:rsidRDefault="00EB1057" w:rsidP="00EB1057">
            <w:pPr>
              <w:spacing w:before="120" w:after="60"/>
              <w:ind w:firstLine="0"/>
              <w:rPr>
                <w:rFonts w:ascii="Arial" w:eastAsia="Times New Roman" w:hAnsi="Arial" w:cs="Arial"/>
                <w:color w:val="000000"/>
                <w:sz w:val="18"/>
                <w:szCs w:val="18"/>
              </w:rPr>
            </w:pPr>
            <w:r w:rsidRPr="001224C6">
              <w:rPr>
                <w:rFonts w:ascii="Arial" w:eastAsia="Times New Roman" w:hAnsi="Arial" w:cs="Arial"/>
                <w:color w:val="000000"/>
                <w:sz w:val="18"/>
                <w:szCs w:val="18"/>
              </w:rPr>
              <w:t>ČR</w:t>
            </w:r>
          </w:p>
        </w:tc>
        <w:tc>
          <w:tcPr>
            <w:tcW w:w="5669" w:type="dxa"/>
            <w:hideMark/>
          </w:tcPr>
          <w:p w14:paraId="523C4885" w14:textId="77777777" w:rsidR="00EB1057" w:rsidRPr="001224C6" w:rsidRDefault="00EB1057" w:rsidP="00EB1057">
            <w:pPr>
              <w:spacing w:before="120" w:after="60"/>
              <w:ind w:firstLine="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1224C6">
              <w:rPr>
                <w:rFonts w:ascii="Arial" w:eastAsia="Times New Roman" w:hAnsi="Arial" w:cs="Arial"/>
                <w:color w:val="000000"/>
                <w:sz w:val="18"/>
                <w:szCs w:val="18"/>
              </w:rPr>
              <w:t>Česká republika</w:t>
            </w:r>
          </w:p>
        </w:tc>
      </w:tr>
      <w:tr w:rsidR="00EB1057" w:rsidRPr="001224C6" w14:paraId="6B539EEC" w14:textId="77777777" w:rsidTr="001224C6">
        <w:trPr>
          <w:trHeight w:val="300"/>
        </w:trPr>
        <w:tc>
          <w:tcPr>
            <w:cnfStyle w:val="001000000000" w:firstRow="0" w:lastRow="0" w:firstColumn="1" w:lastColumn="0" w:oddVBand="0" w:evenVBand="0" w:oddHBand="0" w:evenHBand="0" w:firstRowFirstColumn="0" w:firstRowLastColumn="0" w:lastRowFirstColumn="0" w:lastRowLastColumn="0"/>
            <w:tcW w:w="2268" w:type="dxa"/>
            <w:hideMark/>
          </w:tcPr>
          <w:p w14:paraId="20138A17" w14:textId="77777777" w:rsidR="00EB1057" w:rsidRPr="001224C6" w:rsidRDefault="00EB1057" w:rsidP="00EB1057">
            <w:pPr>
              <w:spacing w:before="120" w:after="60"/>
              <w:ind w:firstLine="0"/>
              <w:rPr>
                <w:rFonts w:ascii="Arial" w:eastAsia="Times New Roman" w:hAnsi="Arial" w:cs="Arial"/>
                <w:color w:val="000000"/>
                <w:sz w:val="18"/>
                <w:szCs w:val="18"/>
              </w:rPr>
            </w:pPr>
            <w:r w:rsidRPr="001224C6">
              <w:rPr>
                <w:rFonts w:ascii="Arial" w:eastAsia="Times New Roman" w:hAnsi="Arial" w:cs="Arial"/>
                <w:color w:val="000000"/>
                <w:sz w:val="18"/>
                <w:szCs w:val="18"/>
              </w:rPr>
              <w:t>ČSSZ</w:t>
            </w:r>
          </w:p>
        </w:tc>
        <w:tc>
          <w:tcPr>
            <w:tcW w:w="5669" w:type="dxa"/>
            <w:hideMark/>
          </w:tcPr>
          <w:p w14:paraId="28A55FA9" w14:textId="77777777" w:rsidR="00EB1057" w:rsidRPr="001224C6" w:rsidRDefault="00EB1057" w:rsidP="00EB1057">
            <w:pPr>
              <w:spacing w:before="120" w:after="60"/>
              <w:ind w:firstLine="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1224C6">
              <w:rPr>
                <w:rFonts w:ascii="Arial" w:eastAsia="Times New Roman" w:hAnsi="Arial" w:cs="Arial"/>
                <w:color w:val="000000"/>
                <w:sz w:val="18"/>
                <w:szCs w:val="18"/>
              </w:rPr>
              <w:t>Česká správa sociálního zabezpečení</w:t>
            </w:r>
          </w:p>
        </w:tc>
      </w:tr>
      <w:tr w:rsidR="00EB1057" w:rsidRPr="001224C6" w14:paraId="68190DCE" w14:textId="77777777" w:rsidTr="001224C6">
        <w:trPr>
          <w:trHeight w:val="300"/>
        </w:trPr>
        <w:tc>
          <w:tcPr>
            <w:cnfStyle w:val="001000000000" w:firstRow="0" w:lastRow="0" w:firstColumn="1" w:lastColumn="0" w:oddVBand="0" w:evenVBand="0" w:oddHBand="0" w:evenHBand="0" w:firstRowFirstColumn="0" w:firstRowLastColumn="0" w:lastRowFirstColumn="0" w:lastRowLastColumn="0"/>
            <w:tcW w:w="2268" w:type="dxa"/>
            <w:hideMark/>
          </w:tcPr>
          <w:p w14:paraId="0204BD59" w14:textId="77777777" w:rsidR="00EB1057" w:rsidRPr="001224C6" w:rsidRDefault="00EB1057" w:rsidP="00EB1057">
            <w:pPr>
              <w:spacing w:before="120" w:after="60"/>
              <w:ind w:firstLine="0"/>
              <w:rPr>
                <w:rFonts w:ascii="Arial" w:eastAsia="Times New Roman" w:hAnsi="Arial" w:cs="Arial"/>
                <w:color w:val="000000"/>
                <w:sz w:val="18"/>
                <w:szCs w:val="18"/>
              </w:rPr>
            </w:pPr>
            <w:r w:rsidRPr="001224C6">
              <w:rPr>
                <w:rFonts w:ascii="Arial" w:eastAsia="Times New Roman" w:hAnsi="Arial" w:cs="Arial"/>
                <w:color w:val="000000"/>
                <w:sz w:val="18"/>
                <w:szCs w:val="18"/>
              </w:rPr>
              <w:t>ČSU</w:t>
            </w:r>
          </w:p>
        </w:tc>
        <w:tc>
          <w:tcPr>
            <w:tcW w:w="5669" w:type="dxa"/>
            <w:hideMark/>
          </w:tcPr>
          <w:p w14:paraId="0AE0AB52" w14:textId="77777777" w:rsidR="00EB1057" w:rsidRPr="001224C6" w:rsidRDefault="00EB1057" w:rsidP="00EB1057">
            <w:pPr>
              <w:spacing w:before="120" w:after="60"/>
              <w:ind w:firstLine="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1224C6">
              <w:rPr>
                <w:rFonts w:ascii="Arial" w:eastAsia="Times New Roman" w:hAnsi="Arial" w:cs="Arial"/>
                <w:color w:val="000000"/>
                <w:sz w:val="18"/>
                <w:szCs w:val="18"/>
              </w:rPr>
              <w:t>Český statistický úřad</w:t>
            </w:r>
          </w:p>
        </w:tc>
      </w:tr>
      <w:tr w:rsidR="00EB1057" w:rsidRPr="001224C6" w14:paraId="2CEA8D0B" w14:textId="77777777" w:rsidTr="001224C6">
        <w:trPr>
          <w:trHeight w:val="300"/>
        </w:trPr>
        <w:tc>
          <w:tcPr>
            <w:cnfStyle w:val="001000000000" w:firstRow="0" w:lastRow="0" w:firstColumn="1" w:lastColumn="0" w:oddVBand="0" w:evenVBand="0" w:oddHBand="0" w:evenHBand="0" w:firstRowFirstColumn="0" w:firstRowLastColumn="0" w:lastRowFirstColumn="0" w:lastRowLastColumn="0"/>
            <w:tcW w:w="2268" w:type="dxa"/>
            <w:hideMark/>
          </w:tcPr>
          <w:p w14:paraId="24337E55" w14:textId="77777777" w:rsidR="00EB1057" w:rsidRPr="001224C6" w:rsidRDefault="00EB1057" w:rsidP="00EB1057">
            <w:pPr>
              <w:spacing w:before="120" w:after="60"/>
              <w:ind w:firstLine="0"/>
              <w:rPr>
                <w:rFonts w:ascii="Arial" w:eastAsia="Times New Roman" w:hAnsi="Arial" w:cs="Arial"/>
                <w:color w:val="000000"/>
                <w:sz w:val="18"/>
                <w:szCs w:val="18"/>
              </w:rPr>
            </w:pPr>
            <w:r w:rsidRPr="001224C6">
              <w:rPr>
                <w:rFonts w:ascii="Arial" w:eastAsia="Times New Roman" w:hAnsi="Arial" w:cs="Arial"/>
                <w:color w:val="000000"/>
                <w:sz w:val="18"/>
                <w:szCs w:val="18"/>
              </w:rPr>
              <w:lastRenderedPageBreak/>
              <w:t>DB</w:t>
            </w:r>
          </w:p>
        </w:tc>
        <w:tc>
          <w:tcPr>
            <w:tcW w:w="5669" w:type="dxa"/>
            <w:hideMark/>
          </w:tcPr>
          <w:p w14:paraId="668239A6" w14:textId="77777777" w:rsidR="00EB1057" w:rsidRPr="001224C6" w:rsidRDefault="00EB1057" w:rsidP="00EB1057">
            <w:pPr>
              <w:spacing w:before="120" w:after="60"/>
              <w:ind w:firstLine="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1224C6">
              <w:rPr>
                <w:rFonts w:ascii="Arial" w:eastAsia="Times New Roman" w:hAnsi="Arial" w:cs="Arial"/>
                <w:color w:val="000000"/>
                <w:sz w:val="18"/>
                <w:szCs w:val="18"/>
              </w:rPr>
              <w:t>Database</w:t>
            </w:r>
          </w:p>
        </w:tc>
      </w:tr>
      <w:tr w:rsidR="00EB1057" w:rsidRPr="001224C6" w14:paraId="5906503A" w14:textId="77777777" w:rsidTr="001224C6">
        <w:trPr>
          <w:trHeight w:val="300"/>
        </w:trPr>
        <w:tc>
          <w:tcPr>
            <w:cnfStyle w:val="001000000000" w:firstRow="0" w:lastRow="0" w:firstColumn="1" w:lastColumn="0" w:oddVBand="0" w:evenVBand="0" w:oddHBand="0" w:evenHBand="0" w:firstRowFirstColumn="0" w:firstRowLastColumn="0" w:lastRowFirstColumn="0" w:lastRowLastColumn="0"/>
            <w:tcW w:w="2268" w:type="dxa"/>
            <w:hideMark/>
          </w:tcPr>
          <w:p w14:paraId="3D319C83" w14:textId="77777777" w:rsidR="00EB1057" w:rsidRPr="001224C6" w:rsidRDefault="00EB1057" w:rsidP="00EB1057">
            <w:pPr>
              <w:spacing w:before="120" w:after="60"/>
              <w:ind w:firstLine="0"/>
              <w:rPr>
                <w:rFonts w:ascii="Arial" w:eastAsia="Times New Roman" w:hAnsi="Arial" w:cs="Arial"/>
                <w:color w:val="000000"/>
                <w:sz w:val="18"/>
                <w:szCs w:val="18"/>
              </w:rPr>
            </w:pPr>
            <w:r w:rsidRPr="001224C6">
              <w:rPr>
                <w:rFonts w:ascii="Arial" w:eastAsia="Times New Roman" w:hAnsi="Arial" w:cs="Arial"/>
                <w:color w:val="000000"/>
                <w:sz w:val="18"/>
                <w:szCs w:val="18"/>
              </w:rPr>
              <w:t>DMS</w:t>
            </w:r>
          </w:p>
        </w:tc>
        <w:tc>
          <w:tcPr>
            <w:tcW w:w="5669" w:type="dxa"/>
            <w:hideMark/>
          </w:tcPr>
          <w:p w14:paraId="334E2C4D" w14:textId="77777777" w:rsidR="00EB1057" w:rsidRPr="001224C6" w:rsidRDefault="00EB1057" w:rsidP="00EB1057">
            <w:pPr>
              <w:spacing w:before="120" w:after="60"/>
              <w:ind w:firstLine="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1224C6">
              <w:rPr>
                <w:rFonts w:ascii="Arial" w:eastAsia="Times New Roman" w:hAnsi="Arial" w:cs="Arial"/>
                <w:color w:val="000000"/>
                <w:sz w:val="18"/>
                <w:szCs w:val="18"/>
              </w:rPr>
              <w:t>Document Management System</w:t>
            </w:r>
          </w:p>
        </w:tc>
      </w:tr>
      <w:tr w:rsidR="00EB1057" w:rsidRPr="001224C6" w14:paraId="1896707D" w14:textId="77777777" w:rsidTr="001224C6">
        <w:trPr>
          <w:trHeight w:val="975"/>
        </w:trPr>
        <w:tc>
          <w:tcPr>
            <w:cnfStyle w:val="001000000000" w:firstRow="0" w:lastRow="0" w:firstColumn="1" w:lastColumn="0" w:oddVBand="0" w:evenVBand="0" w:oddHBand="0" w:evenHBand="0" w:firstRowFirstColumn="0" w:firstRowLastColumn="0" w:lastRowFirstColumn="0" w:lastRowLastColumn="0"/>
            <w:tcW w:w="2268" w:type="dxa"/>
            <w:hideMark/>
          </w:tcPr>
          <w:p w14:paraId="62409B22" w14:textId="77777777" w:rsidR="00EB1057" w:rsidRPr="001224C6" w:rsidRDefault="00EB1057" w:rsidP="00EB1057">
            <w:pPr>
              <w:spacing w:before="120" w:after="60"/>
              <w:ind w:firstLine="0"/>
              <w:rPr>
                <w:rFonts w:ascii="Arial" w:eastAsia="Times New Roman" w:hAnsi="Arial" w:cs="Arial"/>
                <w:color w:val="000000"/>
                <w:sz w:val="18"/>
                <w:szCs w:val="18"/>
              </w:rPr>
            </w:pPr>
            <w:r w:rsidRPr="001224C6">
              <w:rPr>
                <w:rFonts w:ascii="Arial" w:eastAsia="Times New Roman" w:hAnsi="Arial" w:cs="Arial"/>
                <w:color w:val="000000"/>
                <w:sz w:val="18"/>
                <w:szCs w:val="18"/>
              </w:rPr>
              <w:t>DotInfo</w:t>
            </w:r>
          </w:p>
        </w:tc>
        <w:tc>
          <w:tcPr>
            <w:tcW w:w="5669" w:type="dxa"/>
            <w:hideMark/>
          </w:tcPr>
          <w:p w14:paraId="638C4DED" w14:textId="77777777" w:rsidR="00EB1057" w:rsidRPr="001224C6" w:rsidRDefault="00EB1057" w:rsidP="00EB1057">
            <w:pPr>
              <w:spacing w:before="120" w:after="60"/>
              <w:ind w:firstLine="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1224C6">
              <w:rPr>
                <w:rFonts w:ascii="Arial" w:eastAsia="Times New Roman" w:hAnsi="Arial" w:cs="Arial"/>
                <w:color w:val="000000"/>
                <w:sz w:val="18"/>
                <w:szCs w:val="18"/>
              </w:rPr>
              <w:t>Systém, který umožňuje vyhledávání nad poskytovateli dotací a návratných finančních výpomocí ze státního rozpočtu ČR. Zprostředkovává zobrazení údajů podle zákona č. 171/2012 Sb</w:t>
            </w:r>
          </w:p>
        </w:tc>
      </w:tr>
      <w:tr w:rsidR="00EB1057" w:rsidRPr="001224C6" w14:paraId="117F436F" w14:textId="77777777" w:rsidTr="001224C6">
        <w:trPr>
          <w:trHeight w:val="300"/>
        </w:trPr>
        <w:tc>
          <w:tcPr>
            <w:cnfStyle w:val="001000000000" w:firstRow="0" w:lastRow="0" w:firstColumn="1" w:lastColumn="0" w:oddVBand="0" w:evenVBand="0" w:oddHBand="0" w:evenHBand="0" w:firstRowFirstColumn="0" w:firstRowLastColumn="0" w:lastRowFirstColumn="0" w:lastRowLastColumn="0"/>
            <w:tcW w:w="2268" w:type="dxa"/>
            <w:hideMark/>
          </w:tcPr>
          <w:p w14:paraId="5E663AC2" w14:textId="77777777" w:rsidR="00EB1057" w:rsidRPr="001224C6" w:rsidRDefault="00EB1057" w:rsidP="00EB1057">
            <w:pPr>
              <w:spacing w:before="120" w:after="60"/>
              <w:ind w:firstLine="0"/>
              <w:rPr>
                <w:rFonts w:ascii="Arial" w:eastAsia="Times New Roman" w:hAnsi="Arial" w:cs="Arial"/>
                <w:color w:val="000000"/>
                <w:sz w:val="18"/>
                <w:szCs w:val="18"/>
              </w:rPr>
            </w:pPr>
            <w:r w:rsidRPr="001224C6">
              <w:rPr>
                <w:rFonts w:ascii="Arial" w:eastAsia="Times New Roman" w:hAnsi="Arial" w:cs="Arial"/>
                <w:color w:val="000000"/>
                <w:sz w:val="18"/>
                <w:szCs w:val="18"/>
              </w:rPr>
              <w:t>DS</w:t>
            </w:r>
          </w:p>
        </w:tc>
        <w:tc>
          <w:tcPr>
            <w:tcW w:w="5669" w:type="dxa"/>
            <w:hideMark/>
          </w:tcPr>
          <w:p w14:paraId="12E90C08" w14:textId="77777777" w:rsidR="00EB1057" w:rsidRPr="001224C6" w:rsidRDefault="00EB1057" w:rsidP="00EB1057">
            <w:pPr>
              <w:spacing w:before="120" w:after="60"/>
              <w:ind w:firstLine="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1224C6">
              <w:rPr>
                <w:rFonts w:ascii="Arial" w:eastAsia="Times New Roman" w:hAnsi="Arial" w:cs="Arial"/>
                <w:color w:val="000000"/>
                <w:sz w:val="18"/>
                <w:szCs w:val="18"/>
              </w:rPr>
              <w:t>Datová schránka, resp. informační systém datových schránek</w:t>
            </w:r>
          </w:p>
        </w:tc>
      </w:tr>
      <w:tr w:rsidR="00EB1057" w:rsidRPr="001224C6" w14:paraId="16787A5B" w14:textId="77777777" w:rsidTr="001224C6">
        <w:trPr>
          <w:trHeight w:val="300"/>
        </w:trPr>
        <w:tc>
          <w:tcPr>
            <w:cnfStyle w:val="001000000000" w:firstRow="0" w:lastRow="0" w:firstColumn="1" w:lastColumn="0" w:oddVBand="0" w:evenVBand="0" w:oddHBand="0" w:evenHBand="0" w:firstRowFirstColumn="0" w:firstRowLastColumn="0" w:lastRowFirstColumn="0" w:lastRowLastColumn="0"/>
            <w:tcW w:w="2268" w:type="dxa"/>
            <w:hideMark/>
          </w:tcPr>
          <w:p w14:paraId="5A4AB976" w14:textId="77777777" w:rsidR="00EB1057" w:rsidRPr="001224C6" w:rsidRDefault="00EB1057" w:rsidP="00EB1057">
            <w:pPr>
              <w:spacing w:before="120" w:after="60"/>
              <w:ind w:firstLine="0"/>
              <w:rPr>
                <w:rFonts w:ascii="Arial" w:eastAsia="Times New Roman" w:hAnsi="Arial" w:cs="Arial"/>
                <w:color w:val="000000"/>
                <w:sz w:val="18"/>
                <w:szCs w:val="18"/>
              </w:rPr>
            </w:pPr>
            <w:r w:rsidRPr="001224C6">
              <w:rPr>
                <w:rFonts w:ascii="Arial" w:eastAsia="Times New Roman" w:hAnsi="Arial" w:cs="Arial"/>
                <w:color w:val="000000"/>
                <w:sz w:val="18"/>
                <w:szCs w:val="18"/>
              </w:rPr>
              <w:t>EKIS</w:t>
            </w:r>
          </w:p>
        </w:tc>
        <w:tc>
          <w:tcPr>
            <w:tcW w:w="5669" w:type="dxa"/>
            <w:hideMark/>
          </w:tcPr>
          <w:p w14:paraId="7FB9D049" w14:textId="77777777" w:rsidR="00EB1057" w:rsidRPr="001224C6" w:rsidRDefault="00EB1057" w:rsidP="00EB1057">
            <w:pPr>
              <w:spacing w:before="120" w:after="60"/>
              <w:ind w:firstLine="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1224C6">
              <w:rPr>
                <w:rFonts w:ascii="Arial" w:eastAsia="Times New Roman" w:hAnsi="Arial" w:cs="Arial"/>
                <w:color w:val="000000"/>
                <w:sz w:val="18"/>
                <w:szCs w:val="18"/>
              </w:rPr>
              <w:t>Ekonomický informační systém</w:t>
            </w:r>
          </w:p>
        </w:tc>
      </w:tr>
      <w:tr w:rsidR="00EB1057" w:rsidRPr="001224C6" w14:paraId="73C979C2" w14:textId="77777777" w:rsidTr="001224C6">
        <w:trPr>
          <w:trHeight w:val="975"/>
        </w:trPr>
        <w:tc>
          <w:tcPr>
            <w:cnfStyle w:val="001000000000" w:firstRow="0" w:lastRow="0" w:firstColumn="1" w:lastColumn="0" w:oddVBand="0" w:evenVBand="0" w:oddHBand="0" w:evenHBand="0" w:firstRowFirstColumn="0" w:firstRowLastColumn="0" w:lastRowFirstColumn="0" w:lastRowLastColumn="0"/>
            <w:tcW w:w="2268" w:type="dxa"/>
            <w:hideMark/>
          </w:tcPr>
          <w:p w14:paraId="26FAB606" w14:textId="77777777" w:rsidR="00EB1057" w:rsidRPr="001224C6" w:rsidRDefault="00EB1057" w:rsidP="00EB1057">
            <w:pPr>
              <w:spacing w:before="120" w:after="60"/>
              <w:ind w:firstLine="0"/>
              <w:rPr>
                <w:rFonts w:ascii="Arial" w:eastAsia="Times New Roman" w:hAnsi="Arial" w:cs="Arial"/>
                <w:color w:val="000000"/>
                <w:sz w:val="18"/>
                <w:szCs w:val="18"/>
              </w:rPr>
            </w:pPr>
            <w:r w:rsidRPr="001224C6">
              <w:rPr>
                <w:rFonts w:ascii="Arial" w:eastAsia="Times New Roman" w:hAnsi="Arial" w:cs="Arial"/>
                <w:color w:val="000000"/>
                <w:sz w:val="18"/>
                <w:szCs w:val="18"/>
              </w:rPr>
              <w:t>ESF</w:t>
            </w:r>
          </w:p>
        </w:tc>
        <w:tc>
          <w:tcPr>
            <w:tcW w:w="5669" w:type="dxa"/>
            <w:hideMark/>
          </w:tcPr>
          <w:p w14:paraId="7B25CA29" w14:textId="77777777" w:rsidR="00EB1057" w:rsidRPr="001224C6" w:rsidRDefault="00EB1057" w:rsidP="00EB1057">
            <w:pPr>
              <w:spacing w:before="120" w:after="60"/>
              <w:ind w:firstLine="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1224C6">
              <w:rPr>
                <w:rFonts w:ascii="Arial" w:eastAsia="Times New Roman" w:hAnsi="Arial" w:cs="Arial"/>
                <w:color w:val="000000"/>
                <w:sz w:val="18"/>
                <w:szCs w:val="18"/>
              </w:rPr>
              <w:t>Evropský sociální fond (ESF) je hlavním finančním nástrojem Evropské unie pro podporu zaměstnanosti v členských státech a také pro prosazování hospodářské a sociální soudržnosti</w:t>
            </w:r>
          </w:p>
        </w:tc>
      </w:tr>
      <w:tr w:rsidR="00EB1057" w:rsidRPr="001224C6" w14:paraId="337CECC2" w14:textId="77777777" w:rsidTr="001224C6">
        <w:trPr>
          <w:trHeight w:val="300"/>
        </w:trPr>
        <w:tc>
          <w:tcPr>
            <w:cnfStyle w:val="001000000000" w:firstRow="0" w:lastRow="0" w:firstColumn="1" w:lastColumn="0" w:oddVBand="0" w:evenVBand="0" w:oddHBand="0" w:evenHBand="0" w:firstRowFirstColumn="0" w:firstRowLastColumn="0" w:lastRowFirstColumn="0" w:lastRowLastColumn="0"/>
            <w:tcW w:w="2268" w:type="dxa"/>
            <w:hideMark/>
          </w:tcPr>
          <w:p w14:paraId="1350F2DA" w14:textId="77777777" w:rsidR="00EB1057" w:rsidRPr="001224C6" w:rsidRDefault="00EB1057" w:rsidP="00EB1057">
            <w:pPr>
              <w:spacing w:before="120" w:after="60"/>
              <w:ind w:firstLine="0"/>
              <w:rPr>
                <w:rFonts w:ascii="Arial" w:eastAsia="Times New Roman" w:hAnsi="Arial" w:cs="Arial"/>
                <w:color w:val="000000"/>
                <w:sz w:val="18"/>
                <w:szCs w:val="18"/>
              </w:rPr>
            </w:pPr>
            <w:r w:rsidRPr="001224C6">
              <w:rPr>
                <w:rFonts w:ascii="Arial" w:eastAsia="Times New Roman" w:hAnsi="Arial" w:cs="Arial"/>
                <w:color w:val="000000"/>
                <w:sz w:val="18"/>
                <w:szCs w:val="18"/>
              </w:rPr>
              <w:t>ESS</w:t>
            </w:r>
          </w:p>
        </w:tc>
        <w:tc>
          <w:tcPr>
            <w:tcW w:w="5669" w:type="dxa"/>
            <w:hideMark/>
          </w:tcPr>
          <w:p w14:paraId="238153EA" w14:textId="77777777" w:rsidR="00EB1057" w:rsidRPr="001224C6" w:rsidRDefault="00EB1057" w:rsidP="00EB1057">
            <w:pPr>
              <w:spacing w:before="120" w:after="60"/>
              <w:ind w:firstLine="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1224C6">
              <w:rPr>
                <w:rFonts w:ascii="Arial" w:eastAsia="Times New Roman" w:hAnsi="Arial" w:cs="Arial"/>
                <w:color w:val="000000"/>
                <w:sz w:val="18"/>
                <w:szCs w:val="18"/>
              </w:rPr>
              <w:t>Elektronická spisová služba</w:t>
            </w:r>
          </w:p>
        </w:tc>
      </w:tr>
      <w:tr w:rsidR="00EB1057" w:rsidRPr="001224C6" w14:paraId="0EDC0879" w14:textId="77777777" w:rsidTr="001224C6">
        <w:trPr>
          <w:trHeight w:val="300"/>
        </w:trPr>
        <w:tc>
          <w:tcPr>
            <w:cnfStyle w:val="001000000000" w:firstRow="0" w:lastRow="0" w:firstColumn="1" w:lastColumn="0" w:oddVBand="0" w:evenVBand="0" w:oddHBand="0" w:evenHBand="0" w:firstRowFirstColumn="0" w:firstRowLastColumn="0" w:lastRowFirstColumn="0" w:lastRowLastColumn="0"/>
            <w:tcW w:w="2268" w:type="dxa"/>
            <w:hideMark/>
          </w:tcPr>
          <w:p w14:paraId="5A93A385" w14:textId="77777777" w:rsidR="00EB1057" w:rsidRPr="001224C6" w:rsidRDefault="00EB1057" w:rsidP="00EB1057">
            <w:pPr>
              <w:spacing w:before="120" w:after="60"/>
              <w:ind w:firstLine="0"/>
              <w:rPr>
                <w:rFonts w:ascii="Arial" w:eastAsia="Times New Roman" w:hAnsi="Arial" w:cs="Arial"/>
                <w:color w:val="000000"/>
                <w:sz w:val="18"/>
                <w:szCs w:val="18"/>
              </w:rPr>
            </w:pPr>
            <w:r w:rsidRPr="001224C6">
              <w:rPr>
                <w:rFonts w:ascii="Arial" w:eastAsia="Times New Roman" w:hAnsi="Arial" w:cs="Arial"/>
                <w:color w:val="000000"/>
                <w:sz w:val="18"/>
                <w:szCs w:val="18"/>
              </w:rPr>
              <w:t>EU</w:t>
            </w:r>
          </w:p>
        </w:tc>
        <w:tc>
          <w:tcPr>
            <w:tcW w:w="5669" w:type="dxa"/>
            <w:hideMark/>
          </w:tcPr>
          <w:p w14:paraId="6CF5055F" w14:textId="77777777" w:rsidR="00EB1057" w:rsidRPr="001224C6" w:rsidRDefault="00EB1057" w:rsidP="00EB1057">
            <w:pPr>
              <w:spacing w:before="120" w:after="60"/>
              <w:ind w:firstLine="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1224C6">
              <w:rPr>
                <w:rFonts w:ascii="Arial" w:eastAsia="Times New Roman" w:hAnsi="Arial" w:cs="Arial"/>
                <w:color w:val="000000"/>
                <w:sz w:val="18"/>
                <w:szCs w:val="18"/>
              </w:rPr>
              <w:t>Evropská unie</w:t>
            </w:r>
          </w:p>
        </w:tc>
      </w:tr>
      <w:tr w:rsidR="00EB1057" w:rsidRPr="001224C6" w14:paraId="746DF3DE" w14:textId="77777777" w:rsidTr="001224C6">
        <w:trPr>
          <w:trHeight w:val="300"/>
        </w:trPr>
        <w:tc>
          <w:tcPr>
            <w:cnfStyle w:val="001000000000" w:firstRow="0" w:lastRow="0" w:firstColumn="1" w:lastColumn="0" w:oddVBand="0" w:evenVBand="0" w:oddHBand="0" w:evenHBand="0" w:firstRowFirstColumn="0" w:firstRowLastColumn="0" w:lastRowFirstColumn="0" w:lastRowLastColumn="0"/>
            <w:tcW w:w="2268" w:type="dxa"/>
            <w:hideMark/>
          </w:tcPr>
          <w:p w14:paraId="2A3DC048" w14:textId="77777777" w:rsidR="00EB1057" w:rsidRPr="001224C6" w:rsidRDefault="00EB1057" w:rsidP="00EB1057">
            <w:pPr>
              <w:spacing w:before="120" w:after="60"/>
              <w:ind w:firstLine="0"/>
              <w:rPr>
                <w:rFonts w:ascii="Arial" w:eastAsia="Times New Roman" w:hAnsi="Arial" w:cs="Arial"/>
                <w:color w:val="000000"/>
                <w:sz w:val="18"/>
                <w:szCs w:val="18"/>
              </w:rPr>
            </w:pPr>
            <w:r w:rsidRPr="001224C6">
              <w:rPr>
                <w:rFonts w:ascii="Arial" w:eastAsia="Times New Roman" w:hAnsi="Arial" w:cs="Arial"/>
                <w:color w:val="000000"/>
                <w:sz w:val="18"/>
                <w:szCs w:val="18"/>
              </w:rPr>
              <w:t>FO</w:t>
            </w:r>
          </w:p>
        </w:tc>
        <w:tc>
          <w:tcPr>
            <w:tcW w:w="5669" w:type="dxa"/>
            <w:hideMark/>
          </w:tcPr>
          <w:p w14:paraId="1E065816" w14:textId="77777777" w:rsidR="00EB1057" w:rsidRPr="001224C6" w:rsidRDefault="00EB1057" w:rsidP="00EB1057">
            <w:pPr>
              <w:spacing w:before="120" w:after="60"/>
              <w:ind w:firstLine="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1224C6">
              <w:rPr>
                <w:rFonts w:ascii="Arial" w:eastAsia="Times New Roman" w:hAnsi="Arial" w:cs="Arial"/>
                <w:color w:val="000000"/>
                <w:sz w:val="18"/>
                <w:szCs w:val="18"/>
              </w:rPr>
              <w:t>Fyzická osoba</w:t>
            </w:r>
          </w:p>
        </w:tc>
      </w:tr>
      <w:tr w:rsidR="00EB1057" w:rsidRPr="001224C6" w14:paraId="7F4786F3" w14:textId="77777777" w:rsidTr="001224C6">
        <w:trPr>
          <w:trHeight w:val="300"/>
        </w:trPr>
        <w:tc>
          <w:tcPr>
            <w:cnfStyle w:val="001000000000" w:firstRow="0" w:lastRow="0" w:firstColumn="1" w:lastColumn="0" w:oddVBand="0" w:evenVBand="0" w:oddHBand="0" w:evenHBand="0" w:firstRowFirstColumn="0" w:firstRowLastColumn="0" w:lastRowFirstColumn="0" w:lastRowLastColumn="0"/>
            <w:tcW w:w="2268" w:type="dxa"/>
            <w:hideMark/>
          </w:tcPr>
          <w:p w14:paraId="39318E79" w14:textId="77777777" w:rsidR="00EB1057" w:rsidRPr="001224C6" w:rsidRDefault="00EB1057" w:rsidP="00EB1057">
            <w:pPr>
              <w:spacing w:before="120" w:after="60"/>
              <w:ind w:firstLine="0"/>
              <w:rPr>
                <w:rFonts w:ascii="Arial" w:eastAsia="Times New Roman" w:hAnsi="Arial" w:cs="Arial"/>
                <w:color w:val="000000"/>
                <w:sz w:val="18"/>
                <w:szCs w:val="18"/>
              </w:rPr>
            </w:pPr>
            <w:r w:rsidRPr="001224C6">
              <w:rPr>
                <w:rFonts w:ascii="Arial" w:eastAsia="Times New Roman" w:hAnsi="Arial" w:cs="Arial"/>
                <w:color w:val="000000"/>
                <w:sz w:val="18"/>
                <w:szCs w:val="18"/>
              </w:rPr>
              <w:t>FTP</w:t>
            </w:r>
          </w:p>
        </w:tc>
        <w:tc>
          <w:tcPr>
            <w:tcW w:w="5669" w:type="dxa"/>
            <w:hideMark/>
          </w:tcPr>
          <w:p w14:paraId="3D33977E" w14:textId="77777777" w:rsidR="00EB1057" w:rsidRPr="001224C6" w:rsidRDefault="00EB1057" w:rsidP="00EB1057">
            <w:pPr>
              <w:spacing w:before="120" w:after="60"/>
              <w:ind w:firstLine="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1224C6">
              <w:rPr>
                <w:rFonts w:ascii="Arial" w:eastAsia="Times New Roman" w:hAnsi="Arial" w:cs="Arial"/>
                <w:color w:val="000000"/>
                <w:sz w:val="18"/>
                <w:szCs w:val="18"/>
              </w:rPr>
              <w:t>File Transfer Protocol</w:t>
            </w:r>
          </w:p>
        </w:tc>
      </w:tr>
      <w:tr w:rsidR="00EB1057" w:rsidRPr="001224C6" w14:paraId="0E5A3A3D" w14:textId="77777777" w:rsidTr="001224C6">
        <w:trPr>
          <w:trHeight w:val="300"/>
        </w:trPr>
        <w:tc>
          <w:tcPr>
            <w:cnfStyle w:val="001000000000" w:firstRow="0" w:lastRow="0" w:firstColumn="1" w:lastColumn="0" w:oddVBand="0" w:evenVBand="0" w:oddHBand="0" w:evenHBand="0" w:firstRowFirstColumn="0" w:firstRowLastColumn="0" w:lastRowFirstColumn="0" w:lastRowLastColumn="0"/>
            <w:tcW w:w="2268" w:type="dxa"/>
            <w:hideMark/>
          </w:tcPr>
          <w:p w14:paraId="761111BC" w14:textId="77777777" w:rsidR="00EB1057" w:rsidRPr="001224C6" w:rsidRDefault="00EB1057" w:rsidP="00EB1057">
            <w:pPr>
              <w:spacing w:before="120" w:after="60"/>
              <w:ind w:firstLine="0"/>
              <w:rPr>
                <w:rFonts w:ascii="Arial" w:eastAsia="Times New Roman" w:hAnsi="Arial" w:cs="Arial"/>
                <w:color w:val="000000"/>
                <w:sz w:val="18"/>
                <w:szCs w:val="18"/>
              </w:rPr>
            </w:pPr>
            <w:r w:rsidRPr="001224C6">
              <w:rPr>
                <w:rFonts w:ascii="Arial" w:eastAsia="Times New Roman" w:hAnsi="Arial" w:cs="Arial"/>
                <w:color w:val="000000"/>
                <w:sz w:val="18"/>
                <w:szCs w:val="18"/>
              </w:rPr>
              <w:t>FÚ</w:t>
            </w:r>
          </w:p>
        </w:tc>
        <w:tc>
          <w:tcPr>
            <w:tcW w:w="5669" w:type="dxa"/>
            <w:hideMark/>
          </w:tcPr>
          <w:p w14:paraId="07E24413" w14:textId="77777777" w:rsidR="00EB1057" w:rsidRPr="001224C6" w:rsidRDefault="00EB1057" w:rsidP="00EB1057">
            <w:pPr>
              <w:spacing w:before="120" w:after="60"/>
              <w:ind w:firstLine="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1224C6">
              <w:rPr>
                <w:rFonts w:ascii="Arial" w:eastAsia="Times New Roman" w:hAnsi="Arial" w:cs="Arial"/>
                <w:color w:val="000000"/>
                <w:sz w:val="18"/>
                <w:szCs w:val="18"/>
              </w:rPr>
              <w:t>Finanční úřad</w:t>
            </w:r>
          </w:p>
        </w:tc>
      </w:tr>
      <w:tr w:rsidR="00EB1057" w:rsidRPr="001224C6" w14:paraId="2DBD94DF" w14:textId="77777777" w:rsidTr="001224C6">
        <w:trPr>
          <w:trHeight w:val="300"/>
        </w:trPr>
        <w:tc>
          <w:tcPr>
            <w:cnfStyle w:val="001000000000" w:firstRow="0" w:lastRow="0" w:firstColumn="1" w:lastColumn="0" w:oddVBand="0" w:evenVBand="0" w:oddHBand="0" w:evenHBand="0" w:firstRowFirstColumn="0" w:firstRowLastColumn="0" w:lastRowFirstColumn="0" w:lastRowLastColumn="0"/>
            <w:tcW w:w="2268" w:type="dxa"/>
            <w:hideMark/>
          </w:tcPr>
          <w:p w14:paraId="3678E584" w14:textId="77777777" w:rsidR="00EB1057" w:rsidRPr="001224C6" w:rsidRDefault="00EB1057" w:rsidP="00EB1057">
            <w:pPr>
              <w:spacing w:before="120" w:after="60"/>
              <w:ind w:firstLine="0"/>
              <w:rPr>
                <w:rFonts w:ascii="Arial" w:eastAsia="Times New Roman" w:hAnsi="Arial" w:cs="Arial"/>
                <w:color w:val="000000"/>
                <w:sz w:val="18"/>
                <w:szCs w:val="18"/>
              </w:rPr>
            </w:pPr>
            <w:r w:rsidRPr="001224C6">
              <w:rPr>
                <w:rFonts w:ascii="Arial" w:eastAsia="Times New Roman" w:hAnsi="Arial" w:cs="Arial"/>
                <w:color w:val="000000"/>
                <w:sz w:val="18"/>
                <w:szCs w:val="18"/>
              </w:rPr>
              <w:t>GŘ ÚP</w:t>
            </w:r>
          </w:p>
        </w:tc>
        <w:tc>
          <w:tcPr>
            <w:tcW w:w="5669" w:type="dxa"/>
            <w:hideMark/>
          </w:tcPr>
          <w:p w14:paraId="5709CB00" w14:textId="77777777" w:rsidR="00EB1057" w:rsidRPr="001224C6" w:rsidRDefault="00EB1057" w:rsidP="00EB1057">
            <w:pPr>
              <w:spacing w:before="120" w:after="60"/>
              <w:ind w:firstLine="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1224C6">
              <w:rPr>
                <w:rFonts w:ascii="Arial" w:eastAsia="Times New Roman" w:hAnsi="Arial" w:cs="Arial"/>
                <w:color w:val="000000"/>
                <w:sz w:val="18"/>
                <w:szCs w:val="18"/>
              </w:rPr>
              <w:t>Generální ředitelství úřadu práce</w:t>
            </w:r>
          </w:p>
        </w:tc>
      </w:tr>
      <w:tr w:rsidR="00EB1057" w:rsidRPr="001224C6" w14:paraId="38B1950E" w14:textId="77777777" w:rsidTr="001224C6">
        <w:trPr>
          <w:trHeight w:val="300"/>
        </w:trPr>
        <w:tc>
          <w:tcPr>
            <w:cnfStyle w:val="001000000000" w:firstRow="0" w:lastRow="0" w:firstColumn="1" w:lastColumn="0" w:oddVBand="0" w:evenVBand="0" w:oddHBand="0" w:evenHBand="0" w:firstRowFirstColumn="0" w:firstRowLastColumn="0" w:lastRowFirstColumn="0" w:lastRowLastColumn="0"/>
            <w:tcW w:w="2268" w:type="dxa"/>
            <w:hideMark/>
          </w:tcPr>
          <w:p w14:paraId="5D04E8A1" w14:textId="77777777" w:rsidR="00EB1057" w:rsidRPr="001224C6" w:rsidRDefault="00EB1057" w:rsidP="00EB1057">
            <w:pPr>
              <w:spacing w:before="120" w:after="60"/>
              <w:ind w:firstLine="0"/>
              <w:rPr>
                <w:rFonts w:ascii="Arial" w:eastAsia="Times New Roman" w:hAnsi="Arial" w:cs="Arial"/>
                <w:color w:val="000000"/>
                <w:sz w:val="18"/>
                <w:szCs w:val="18"/>
              </w:rPr>
            </w:pPr>
            <w:r w:rsidRPr="001224C6">
              <w:rPr>
                <w:rFonts w:ascii="Arial" w:eastAsia="Times New Roman" w:hAnsi="Arial" w:cs="Arial"/>
                <w:color w:val="000000"/>
                <w:sz w:val="18"/>
                <w:szCs w:val="18"/>
              </w:rPr>
              <w:t>HW</w:t>
            </w:r>
          </w:p>
        </w:tc>
        <w:tc>
          <w:tcPr>
            <w:tcW w:w="5669" w:type="dxa"/>
            <w:hideMark/>
          </w:tcPr>
          <w:p w14:paraId="205D5C7B" w14:textId="77777777" w:rsidR="00EB1057" w:rsidRPr="001224C6" w:rsidRDefault="00EB1057" w:rsidP="00EB1057">
            <w:pPr>
              <w:spacing w:before="120" w:after="60"/>
              <w:ind w:firstLine="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1224C6">
              <w:rPr>
                <w:rFonts w:ascii="Arial" w:eastAsia="Times New Roman" w:hAnsi="Arial" w:cs="Arial"/>
                <w:color w:val="000000"/>
                <w:sz w:val="18"/>
                <w:szCs w:val="18"/>
              </w:rPr>
              <w:t>hardware</w:t>
            </w:r>
          </w:p>
        </w:tc>
      </w:tr>
      <w:tr w:rsidR="00EB1057" w:rsidRPr="001224C6" w14:paraId="6FECDD0E" w14:textId="77777777" w:rsidTr="001224C6">
        <w:trPr>
          <w:trHeight w:val="300"/>
        </w:trPr>
        <w:tc>
          <w:tcPr>
            <w:cnfStyle w:val="001000000000" w:firstRow="0" w:lastRow="0" w:firstColumn="1" w:lastColumn="0" w:oddVBand="0" w:evenVBand="0" w:oddHBand="0" w:evenHBand="0" w:firstRowFirstColumn="0" w:firstRowLastColumn="0" w:lastRowFirstColumn="0" w:lastRowLastColumn="0"/>
            <w:tcW w:w="2268" w:type="dxa"/>
            <w:hideMark/>
          </w:tcPr>
          <w:p w14:paraId="0FB000AC" w14:textId="77777777" w:rsidR="00EB1057" w:rsidRPr="001224C6" w:rsidRDefault="00EB1057" w:rsidP="00EB1057">
            <w:pPr>
              <w:spacing w:before="120" w:after="60"/>
              <w:ind w:firstLine="0"/>
              <w:rPr>
                <w:rFonts w:ascii="Arial" w:eastAsia="Times New Roman" w:hAnsi="Arial" w:cs="Arial"/>
                <w:color w:val="000000"/>
                <w:sz w:val="18"/>
                <w:szCs w:val="18"/>
              </w:rPr>
            </w:pPr>
            <w:r w:rsidRPr="001224C6">
              <w:rPr>
                <w:rFonts w:ascii="Arial" w:eastAsia="Times New Roman" w:hAnsi="Arial" w:cs="Arial"/>
                <w:color w:val="000000"/>
                <w:sz w:val="18"/>
                <w:szCs w:val="18"/>
              </w:rPr>
              <w:t>CHM</w:t>
            </w:r>
          </w:p>
        </w:tc>
        <w:tc>
          <w:tcPr>
            <w:tcW w:w="5669" w:type="dxa"/>
            <w:hideMark/>
          </w:tcPr>
          <w:p w14:paraId="6E167E01" w14:textId="77777777" w:rsidR="00EB1057" w:rsidRPr="001224C6" w:rsidRDefault="00EB1057" w:rsidP="00EB1057">
            <w:pPr>
              <w:spacing w:before="120" w:after="60"/>
              <w:ind w:firstLine="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1224C6">
              <w:rPr>
                <w:rFonts w:ascii="Arial" w:eastAsia="Times New Roman" w:hAnsi="Arial" w:cs="Arial"/>
                <w:color w:val="000000"/>
                <w:sz w:val="18"/>
                <w:szCs w:val="18"/>
              </w:rPr>
              <w:t>Change management</w:t>
            </w:r>
          </w:p>
        </w:tc>
      </w:tr>
      <w:tr w:rsidR="00EB1057" w:rsidRPr="001224C6" w14:paraId="3B702868" w14:textId="77777777" w:rsidTr="001224C6">
        <w:trPr>
          <w:trHeight w:val="300"/>
        </w:trPr>
        <w:tc>
          <w:tcPr>
            <w:cnfStyle w:val="001000000000" w:firstRow="0" w:lastRow="0" w:firstColumn="1" w:lastColumn="0" w:oddVBand="0" w:evenVBand="0" w:oddHBand="0" w:evenHBand="0" w:firstRowFirstColumn="0" w:firstRowLastColumn="0" w:lastRowFirstColumn="0" w:lastRowLastColumn="0"/>
            <w:tcW w:w="2268" w:type="dxa"/>
            <w:hideMark/>
          </w:tcPr>
          <w:p w14:paraId="6CE9431E" w14:textId="77777777" w:rsidR="00EB1057" w:rsidRPr="001224C6" w:rsidRDefault="00EB1057" w:rsidP="00EB1057">
            <w:pPr>
              <w:spacing w:before="120" w:after="60"/>
              <w:ind w:firstLine="0"/>
              <w:rPr>
                <w:rFonts w:ascii="Arial" w:eastAsia="Times New Roman" w:hAnsi="Arial" w:cs="Arial"/>
                <w:color w:val="000000"/>
                <w:sz w:val="18"/>
                <w:szCs w:val="18"/>
              </w:rPr>
            </w:pPr>
            <w:r w:rsidRPr="001224C6">
              <w:rPr>
                <w:rFonts w:ascii="Arial" w:eastAsia="Times New Roman" w:hAnsi="Arial" w:cs="Arial"/>
                <w:color w:val="000000"/>
                <w:sz w:val="18"/>
                <w:szCs w:val="18"/>
              </w:rPr>
              <w:t>JVM</w:t>
            </w:r>
          </w:p>
        </w:tc>
        <w:tc>
          <w:tcPr>
            <w:tcW w:w="5669" w:type="dxa"/>
            <w:hideMark/>
          </w:tcPr>
          <w:p w14:paraId="4BC0B86E" w14:textId="77777777" w:rsidR="00EB1057" w:rsidRPr="001224C6" w:rsidRDefault="00EB1057" w:rsidP="00EB1057">
            <w:pPr>
              <w:spacing w:before="120" w:after="60"/>
              <w:ind w:firstLine="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1224C6">
              <w:rPr>
                <w:rFonts w:ascii="Arial" w:eastAsia="Times New Roman" w:hAnsi="Arial" w:cs="Arial"/>
                <w:color w:val="000000"/>
                <w:sz w:val="18"/>
                <w:szCs w:val="18"/>
              </w:rPr>
              <w:t>Jednotné výplatní místo</w:t>
            </w:r>
          </w:p>
        </w:tc>
      </w:tr>
      <w:tr w:rsidR="00EB1057" w:rsidRPr="001224C6" w14:paraId="11A6BA02" w14:textId="77777777" w:rsidTr="001224C6">
        <w:trPr>
          <w:trHeight w:val="300"/>
        </w:trPr>
        <w:tc>
          <w:tcPr>
            <w:cnfStyle w:val="001000000000" w:firstRow="0" w:lastRow="0" w:firstColumn="1" w:lastColumn="0" w:oddVBand="0" w:evenVBand="0" w:oddHBand="0" w:evenHBand="0" w:firstRowFirstColumn="0" w:firstRowLastColumn="0" w:lastRowFirstColumn="0" w:lastRowLastColumn="0"/>
            <w:tcW w:w="2268" w:type="dxa"/>
            <w:hideMark/>
          </w:tcPr>
          <w:p w14:paraId="58CAEC74" w14:textId="77777777" w:rsidR="00EB1057" w:rsidRPr="001224C6" w:rsidRDefault="00EB1057" w:rsidP="00EB1057">
            <w:pPr>
              <w:spacing w:before="120" w:after="60"/>
              <w:ind w:firstLine="0"/>
              <w:rPr>
                <w:rFonts w:ascii="Arial" w:eastAsia="Times New Roman" w:hAnsi="Arial" w:cs="Arial"/>
                <w:color w:val="000000"/>
                <w:sz w:val="18"/>
                <w:szCs w:val="18"/>
              </w:rPr>
            </w:pPr>
            <w:r w:rsidRPr="001224C6">
              <w:rPr>
                <w:rFonts w:ascii="Arial" w:eastAsia="Times New Roman" w:hAnsi="Arial" w:cs="Arial"/>
                <w:color w:val="000000"/>
                <w:sz w:val="18"/>
                <w:szCs w:val="18"/>
              </w:rPr>
              <w:t>KÚ</w:t>
            </w:r>
          </w:p>
        </w:tc>
        <w:tc>
          <w:tcPr>
            <w:tcW w:w="5669" w:type="dxa"/>
            <w:hideMark/>
          </w:tcPr>
          <w:p w14:paraId="7BDE13B3" w14:textId="77777777" w:rsidR="00EB1057" w:rsidRPr="001224C6" w:rsidRDefault="00EB1057" w:rsidP="00EB1057">
            <w:pPr>
              <w:spacing w:before="120" w:after="60"/>
              <w:ind w:firstLine="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1224C6">
              <w:rPr>
                <w:rFonts w:ascii="Arial" w:eastAsia="Times New Roman" w:hAnsi="Arial" w:cs="Arial"/>
                <w:color w:val="000000"/>
                <w:sz w:val="18"/>
                <w:szCs w:val="18"/>
              </w:rPr>
              <w:t>Krajský úřad</w:t>
            </w:r>
          </w:p>
        </w:tc>
      </w:tr>
      <w:tr w:rsidR="00EB1057" w:rsidRPr="001224C6" w14:paraId="28A90625" w14:textId="77777777" w:rsidTr="001224C6">
        <w:trPr>
          <w:trHeight w:val="300"/>
        </w:trPr>
        <w:tc>
          <w:tcPr>
            <w:cnfStyle w:val="001000000000" w:firstRow="0" w:lastRow="0" w:firstColumn="1" w:lastColumn="0" w:oddVBand="0" w:evenVBand="0" w:oddHBand="0" w:evenHBand="0" w:firstRowFirstColumn="0" w:firstRowLastColumn="0" w:lastRowFirstColumn="0" w:lastRowLastColumn="0"/>
            <w:tcW w:w="2268" w:type="dxa"/>
            <w:hideMark/>
          </w:tcPr>
          <w:p w14:paraId="443A9B7E" w14:textId="77777777" w:rsidR="00EB1057" w:rsidRPr="001224C6" w:rsidRDefault="00EB1057" w:rsidP="00EB1057">
            <w:pPr>
              <w:spacing w:before="120" w:after="60"/>
              <w:ind w:firstLine="0"/>
              <w:rPr>
                <w:rFonts w:ascii="Arial" w:eastAsia="Times New Roman" w:hAnsi="Arial" w:cs="Arial"/>
                <w:color w:val="000000"/>
                <w:sz w:val="18"/>
                <w:szCs w:val="18"/>
              </w:rPr>
            </w:pPr>
            <w:r w:rsidRPr="001224C6">
              <w:rPr>
                <w:rFonts w:ascii="Arial" w:eastAsia="Times New Roman" w:hAnsi="Arial" w:cs="Arial"/>
                <w:color w:val="000000"/>
                <w:sz w:val="18"/>
                <w:szCs w:val="18"/>
              </w:rPr>
              <w:t>MFČR</w:t>
            </w:r>
          </w:p>
        </w:tc>
        <w:tc>
          <w:tcPr>
            <w:tcW w:w="5669" w:type="dxa"/>
            <w:hideMark/>
          </w:tcPr>
          <w:p w14:paraId="176C1687" w14:textId="77777777" w:rsidR="00EB1057" w:rsidRPr="001224C6" w:rsidRDefault="00EB1057" w:rsidP="00EB1057">
            <w:pPr>
              <w:spacing w:before="120" w:after="60"/>
              <w:ind w:firstLine="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1224C6">
              <w:rPr>
                <w:rFonts w:ascii="Arial" w:eastAsia="Times New Roman" w:hAnsi="Arial" w:cs="Arial"/>
                <w:color w:val="000000"/>
                <w:sz w:val="18"/>
                <w:szCs w:val="18"/>
              </w:rPr>
              <w:t>Ministerstvo financí ČR</w:t>
            </w:r>
          </w:p>
        </w:tc>
      </w:tr>
      <w:tr w:rsidR="00EB1057" w:rsidRPr="001224C6" w14:paraId="2FD3E79F" w14:textId="77777777" w:rsidTr="001224C6">
        <w:trPr>
          <w:trHeight w:val="300"/>
        </w:trPr>
        <w:tc>
          <w:tcPr>
            <w:cnfStyle w:val="001000000000" w:firstRow="0" w:lastRow="0" w:firstColumn="1" w:lastColumn="0" w:oddVBand="0" w:evenVBand="0" w:oddHBand="0" w:evenHBand="0" w:firstRowFirstColumn="0" w:firstRowLastColumn="0" w:lastRowFirstColumn="0" w:lastRowLastColumn="0"/>
            <w:tcW w:w="2268" w:type="dxa"/>
            <w:hideMark/>
          </w:tcPr>
          <w:p w14:paraId="775D8FC1" w14:textId="77777777" w:rsidR="00EB1057" w:rsidRPr="001224C6" w:rsidRDefault="00EB1057" w:rsidP="00EB1057">
            <w:pPr>
              <w:spacing w:before="120" w:after="60"/>
              <w:ind w:firstLine="0"/>
              <w:rPr>
                <w:rFonts w:ascii="Arial" w:eastAsia="Times New Roman" w:hAnsi="Arial" w:cs="Arial"/>
                <w:color w:val="000000"/>
                <w:sz w:val="18"/>
                <w:szCs w:val="18"/>
              </w:rPr>
            </w:pPr>
            <w:r w:rsidRPr="001224C6">
              <w:rPr>
                <w:rFonts w:ascii="Arial" w:eastAsia="Times New Roman" w:hAnsi="Arial" w:cs="Arial"/>
                <w:color w:val="000000"/>
                <w:sz w:val="18"/>
                <w:szCs w:val="18"/>
              </w:rPr>
              <w:t>MPSV</w:t>
            </w:r>
          </w:p>
        </w:tc>
        <w:tc>
          <w:tcPr>
            <w:tcW w:w="5669" w:type="dxa"/>
            <w:hideMark/>
          </w:tcPr>
          <w:p w14:paraId="5B60E8E8" w14:textId="77777777" w:rsidR="00EB1057" w:rsidRPr="001224C6" w:rsidRDefault="00EB1057" w:rsidP="00EB1057">
            <w:pPr>
              <w:spacing w:before="120" w:after="60"/>
              <w:ind w:firstLine="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1224C6">
              <w:rPr>
                <w:rFonts w:ascii="Arial" w:eastAsia="Times New Roman" w:hAnsi="Arial" w:cs="Arial"/>
                <w:color w:val="000000"/>
                <w:sz w:val="18"/>
                <w:szCs w:val="18"/>
              </w:rPr>
              <w:t>Ministerstvo práce a sociálních věcí ČR</w:t>
            </w:r>
          </w:p>
        </w:tc>
      </w:tr>
      <w:tr w:rsidR="00EB1057" w:rsidRPr="001224C6" w14:paraId="329C3656" w14:textId="77777777" w:rsidTr="001224C6">
        <w:trPr>
          <w:trHeight w:val="300"/>
        </w:trPr>
        <w:tc>
          <w:tcPr>
            <w:cnfStyle w:val="001000000000" w:firstRow="0" w:lastRow="0" w:firstColumn="1" w:lastColumn="0" w:oddVBand="0" w:evenVBand="0" w:oddHBand="0" w:evenHBand="0" w:firstRowFirstColumn="0" w:firstRowLastColumn="0" w:lastRowFirstColumn="0" w:lastRowLastColumn="0"/>
            <w:tcW w:w="2268" w:type="dxa"/>
            <w:hideMark/>
          </w:tcPr>
          <w:p w14:paraId="6F698258" w14:textId="77777777" w:rsidR="00EB1057" w:rsidRPr="001224C6" w:rsidRDefault="00EB1057" w:rsidP="00EB1057">
            <w:pPr>
              <w:spacing w:before="120" w:after="60"/>
              <w:ind w:firstLine="0"/>
              <w:rPr>
                <w:rFonts w:ascii="Arial" w:eastAsia="Times New Roman" w:hAnsi="Arial" w:cs="Arial"/>
                <w:color w:val="000000"/>
                <w:sz w:val="18"/>
                <w:szCs w:val="18"/>
              </w:rPr>
            </w:pPr>
            <w:r w:rsidRPr="001224C6">
              <w:rPr>
                <w:rFonts w:ascii="Arial" w:eastAsia="Times New Roman" w:hAnsi="Arial" w:cs="Arial"/>
                <w:color w:val="000000"/>
                <w:sz w:val="18"/>
                <w:szCs w:val="18"/>
              </w:rPr>
              <w:t>MS</w:t>
            </w:r>
          </w:p>
        </w:tc>
        <w:tc>
          <w:tcPr>
            <w:tcW w:w="5669" w:type="dxa"/>
            <w:hideMark/>
          </w:tcPr>
          <w:p w14:paraId="3DBA6407" w14:textId="77777777" w:rsidR="00EB1057" w:rsidRPr="001224C6" w:rsidRDefault="00EB1057" w:rsidP="00EB1057">
            <w:pPr>
              <w:spacing w:before="120" w:after="60"/>
              <w:ind w:firstLine="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1224C6">
              <w:rPr>
                <w:rFonts w:ascii="Arial" w:eastAsia="Times New Roman" w:hAnsi="Arial" w:cs="Arial"/>
                <w:color w:val="000000"/>
                <w:sz w:val="18"/>
                <w:szCs w:val="18"/>
              </w:rPr>
              <w:t>Microsoft</w:t>
            </w:r>
          </w:p>
        </w:tc>
      </w:tr>
      <w:tr w:rsidR="00EB1057" w:rsidRPr="001224C6" w14:paraId="65840490" w14:textId="77777777" w:rsidTr="001224C6">
        <w:trPr>
          <w:trHeight w:val="300"/>
        </w:trPr>
        <w:tc>
          <w:tcPr>
            <w:cnfStyle w:val="001000000000" w:firstRow="0" w:lastRow="0" w:firstColumn="1" w:lastColumn="0" w:oddVBand="0" w:evenVBand="0" w:oddHBand="0" w:evenHBand="0" w:firstRowFirstColumn="0" w:firstRowLastColumn="0" w:lastRowFirstColumn="0" w:lastRowLastColumn="0"/>
            <w:tcW w:w="2268" w:type="dxa"/>
            <w:hideMark/>
          </w:tcPr>
          <w:p w14:paraId="2DDD5A42" w14:textId="77777777" w:rsidR="00EB1057" w:rsidRPr="001224C6" w:rsidRDefault="00EB1057" w:rsidP="00EB1057">
            <w:pPr>
              <w:spacing w:before="120" w:after="60"/>
              <w:ind w:firstLine="0"/>
              <w:rPr>
                <w:rFonts w:ascii="Arial" w:eastAsia="Times New Roman" w:hAnsi="Arial" w:cs="Arial"/>
                <w:color w:val="000000"/>
                <w:sz w:val="18"/>
                <w:szCs w:val="18"/>
              </w:rPr>
            </w:pPr>
            <w:r w:rsidRPr="001224C6">
              <w:rPr>
                <w:rFonts w:ascii="Arial" w:eastAsia="Times New Roman" w:hAnsi="Arial" w:cs="Arial"/>
                <w:color w:val="000000"/>
                <w:sz w:val="18"/>
                <w:szCs w:val="18"/>
              </w:rPr>
              <w:t>MVČR</w:t>
            </w:r>
          </w:p>
        </w:tc>
        <w:tc>
          <w:tcPr>
            <w:tcW w:w="5669" w:type="dxa"/>
            <w:hideMark/>
          </w:tcPr>
          <w:p w14:paraId="1FDC67BA" w14:textId="77777777" w:rsidR="00EB1057" w:rsidRPr="001224C6" w:rsidRDefault="00EB1057" w:rsidP="00EB1057">
            <w:pPr>
              <w:spacing w:before="120" w:after="60"/>
              <w:ind w:firstLine="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1224C6">
              <w:rPr>
                <w:rFonts w:ascii="Arial" w:eastAsia="Times New Roman" w:hAnsi="Arial" w:cs="Arial"/>
                <w:color w:val="000000"/>
                <w:sz w:val="18"/>
                <w:szCs w:val="18"/>
              </w:rPr>
              <w:t>Ministerstvo vnitra ČR</w:t>
            </w:r>
          </w:p>
        </w:tc>
      </w:tr>
      <w:tr w:rsidR="00EB1057" w:rsidRPr="001224C6" w14:paraId="030DD37B" w14:textId="77777777" w:rsidTr="001224C6">
        <w:trPr>
          <w:trHeight w:val="300"/>
        </w:trPr>
        <w:tc>
          <w:tcPr>
            <w:cnfStyle w:val="001000000000" w:firstRow="0" w:lastRow="0" w:firstColumn="1" w:lastColumn="0" w:oddVBand="0" w:evenVBand="0" w:oddHBand="0" w:evenHBand="0" w:firstRowFirstColumn="0" w:firstRowLastColumn="0" w:lastRowFirstColumn="0" w:lastRowLastColumn="0"/>
            <w:tcW w:w="2268" w:type="dxa"/>
            <w:hideMark/>
          </w:tcPr>
          <w:p w14:paraId="14AFF8C8" w14:textId="77777777" w:rsidR="00EB1057" w:rsidRPr="001224C6" w:rsidRDefault="00EB1057" w:rsidP="00EB1057">
            <w:pPr>
              <w:spacing w:before="120" w:after="60"/>
              <w:ind w:firstLine="0"/>
              <w:rPr>
                <w:rFonts w:ascii="Arial" w:eastAsia="Times New Roman" w:hAnsi="Arial" w:cs="Arial"/>
                <w:color w:val="000000"/>
                <w:sz w:val="18"/>
                <w:szCs w:val="18"/>
              </w:rPr>
            </w:pPr>
            <w:r w:rsidRPr="001224C6">
              <w:rPr>
                <w:rFonts w:ascii="Arial" w:eastAsia="Times New Roman" w:hAnsi="Arial" w:cs="Arial"/>
                <w:color w:val="000000"/>
                <w:sz w:val="18"/>
                <w:szCs w:val="18"/>
              </w:rPr>
              <w:t>OS</w:t>
            </w:r>
          </w:p>
        </w:tc>
        <w:tc>
          <w:tcPr>
            <w:tcW w:w="5669" w:type="dxa"/>
            <w:hideMark/>
          </w:tcPr>
          <w:p w14:paraId="3DE7DCC9" w14:textId="77777777" w:rsidR="00EB1057" w:rsidRPr="001224C6" w:rsidRDefault="00EB1057" w:rsidP="00EB1057">
            <w:pPr>
              <w:spacing w:before="120" w:after="60"/>
              <w:ind w:firstLine="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1224C6">
              <w:rPr>
                <w:rFonts w:ascii="Arial" w:eastAsia="Times New Roman" w:hAnsi="Arial" w:cs="Arial"/>
                <w:color w:val="000000"/>
                <w:sz w:val="18"/>
                <w:szCs w:val="18"/>
              </w:rPr>
              <w:t>Operační Systém</w:t>
            </w:r>
          </w:p>
        </w:tc>
      </w:tr>
      <w:tr w:rsidR="00EB1057" w:rsidRPr="001224C6" w14:paraId="3469FBDC" w14:textId="77777777" w:rsidTr="001224C6">
        <w:trPr>
          <w:trHeight w:val="300"/>
        </w:trPr>
        <w:tc>
          <w:tcPr>
            <w:cnfStyle w:val="001000000000" w:firstRow="0" w:lastRow="0" w:firstColumn="1" w:lastColumn="0" w:oddVBand="0" w:evenVBand="0" w:oddHBand="0" w:evenHBand="0" w:firstRowFirstColumn="0" w:firstRowLastColumn="0" w:lastRowFirstColumn="0" w:lastRowLastColumn="0"/>
            <w:tcW w:w="2268" w:type="dxa"/>
            <w:hideMark/>
          </w:tcPr>
          <w:p w14:paraId="4476BB99" w14:textId="77777777" w:rsidR="00EB1057" w:rsidRPr="001224C6" w:rsidRDefault="00EB1057" w:rsidP="00EB1057">
            <w:pPr>
              <w:spacing w:before="120" w:after="60"/>
              <w:ind w:firstLine="0"/>
              <w:rPr>
                <w:rFonts w:ascii="Arial" w:eastAsia="Times New Roman" w:hAnsi="Arial" w:cs="Arial"/>
                <w:color w:val="000000"/>
                <w:sz w:val="18"/>
                <w:szCs w:val="18"/>
              </w:rPr>
            </w:pPr>
            <w:r w:rsidRPr="001224C6">
              <w:rPr>
                <w:rFonts w:ascii="Arial" w:eastAsia="Times New Roman" w:hAnsi="Arial" w:cs="Arial"/>
                <w:color w:val="000000"/>
                <w:sz w:val="18"/>
                <w:szCs w:val="18"/>
              </w:rPr>
              <w:t>PIN</w:t>
            </w:r>
          </w:p>
        </w:tc>
        <w:tc>
          <w:tcPr>
            <w:tcW w:w="5669" w:type="dxa"/>
            <w:hideMark/>
          </w:tcPr>
          <w:p w14:paraId="1A07B2FB" w14:textId="77777777" w:rsidR="00EB1057" w:rsidRPr="001224C6" w:rsidRDefault="00EB1057" w:rsidP="00EB1057">
            <w:pPr>
              <w:spacing w:before="120" w:after="60"/>
              <w:ind w:firstLine="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1224C6">
              <w:rPr>
                <w:rFonts w:ascii="Arial" w:eastAsia="Times New Roman" w:hAnsi="Arial" w:cs="Arial"/>
                <w:color w:val="000000"/>
                <w:sz w:val="18"/>
                <w:szCs w:val="18"/>
              </w:rPr>
              <w:t>Personal Identification Number - osobní ověřovací číslo</w:t>
            </w:r>
          </w:p>
        </w:tc>
      </w:tr>
      <w:tr w:rsidR="00EB1057" w:rsidRPr="001224C6" w14:paraId="62232C25" w14:textId="77777777" w:rsidTr="001224C6">
        <w:trPr>
          <w:trHeight w:val="300"/>
        </w:trPr>
        <w:tc>
          <w:tcPr>
            <w:cnfStyle w:val="001000000000" w:firstRow="0" w:lastRow="0" w:firstColumn="1" w:lastColumn="0" w:oddVBand="0" w:evenVBand="0" w:oddHBand="0" w:evenHBand="0" w:firstRowFirstColumn="0" w:firstRowLastColumn="0" w:lastRowFirstColumn="0" w:lastRowLastColumn="0"/>
            <w:tcW w:w="2268" w:type="dxa"/>
            <w:hideMark/>
          </w:tcPr>
          <w:p w14:paraId="60EFF4FF" w14:textId="77777777" w:rsidR="00EB1057" w:rsidRPr="001224C6" w:rsidRDefault="00EB1057" w:rsidP="00EB1057">
            <w:pPr>
              <w:spacing w:before="120" w:after="60"/>
              <w:ind w:firstLine="0"/>
              <w:rPr>
                <w:rFonts w:ascii="Arial" w:eastAsia="Times New Roman" w:hAnsi="Arial" w:cs="Arial"/>
                <w:color w:val="000000"/>
                <w:sz w:val="18"/>
                <w:szCs w:val="18"/>
              </w:rPr>
            </w:pPr>
            <w:r w:rsidRPr="001224C6">
              <w:rPr>
                <w:rFonts w:ascii="Arial" w:eastAsia="Times New Roman" w:hAnsi="Arial" w:cs="Arial"/>
                <w:color w:val="000000"/>
                <w:sz w:val="18"/>
                <w:szCs w:val="18"/>
              </w:rPr>
              <w:t>PM</w:t>
            </w:r>
          </w:p>
        </w:tc>
        <w:tc>
          <w:tcPr>
            <w:tcW w:w="5669" w:type="dxa"/>
            <w:hideMark/>
          </w:tcPr>
          <w:p w14:paraId="7096BED0" w14:textId="77777777" w:rsidR="00EB1057" w:rsidRPr="001224C6" w:rsidRDefault="00EB1057" w:rsidP="00EB1057">
            <w:pPr>
              <w:spacing w:before="120" w:after="60"/>
              <w:ind w:firstLine="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1224C6">
              <w:rPr>
                <w:rFonts w:ascii="Arial" w:eastAsia="Times New Roman" w:hAnsi="Arial" w:cs="Arial"/>
                <w:color w:val="000000"/>
                <w:sz w:val="18"/>
                <w:szCs w:val="18"/>
              </w:rPr>
              <w:t>Project management</w:t>
            </w:r>
          </w:p>
        </w:tc>
      </w:tr>
      <w:tr w:rsidR="00EB1057" w:rsidRPr="001224C6" w14:paraId="7CEED55E" w14:textId="77777777" w:rsidTr="001224C6">
        <w:trPr>
          <w:trHeight w:val="300"/>
        </w:trPr>
        <w:tc>
          <w:tcPr>
            <w:cnfStyle w:val="001000000000" w:firstRow="0" w:lastRow="0" w:firstColumn="1" w:lastColumn="0" w:oddVBand="0" w:evenVBand="0" w:oddHBand="0" w:evenHBand="0" w:firstRowFirstColumn="0" w:firstRowLastColumn="0" w:lastRowFirstColumn="0" w:lastRowLastColumn="0"/>
            <w:tcW w:w="2268" w:type="dxa"/>
            <w:hideMark/>
          </w:tcPr>
          <w:p w14:paraId="7A616792" w14:textId="77777777" w:rsidR="00EB1057" w:rsidRPr="001224C6" w:rsidRDefault="00EB1057" w:rsidP="00EB1057">
            <w:pPr>
              <w:spacing w:before="120" w:after="60"/>
              <w:ind w:firstLine="0"/>
              <w:rPr>
                <w:rFonts w:ascii="Arial" w:eastAsia="Times New Roman" w:hAnsi="Arial" w:cs="Arial"/>
                <w:color w:val="000000"/>
                <w:sz w:val="18"/>
                <w:szCs w:val="18"/>
              </w:rPr>
            </w:pPr>
            <w:r w:rsidRPr="001224C6">
              <w:rPr>
                <w:rFonts w:ascii="Arial" w:eastAsia="Times New Roman" w:hAnsi="Arial" w:cs="Arial"/>
                <w:color w:val="000000"/>
                <w:sz w:val="18"/>
                <w:szCs w:val="18"/>
              </w:rPr>
              <w:t>PO</w:t>
            </w:r>
          </w:p>
        </w:tc>
        <w:tc>
          <w:tcPr>
            <w:tcW w:w="5669" w:type="dxa"/>
            <w:hideMark/>
          </w:tcPr>
          <w:p w14:paraId="05CF4DF8" w14:textId="77777777" w:rsidR="00EB1057" w:rsidRPr="001224C6" w:rsidRDefault="00EB1057" w:rsidP="00EB1057">
            <w:pPr>
              <w:spacing w:before="120" w:after="60"/>
              <w:ind w:firstLine="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1224C6">
              <w:rPr>
                <w:rFonts w:ascii="Arial" w:eastAsia="Times New Roman" w:hAnsi="Arial" w:cs="Arial"/>
                <w:color w:val="000000"/>
                <w:sz w:val="18"/>
                <w:szCs w:val="18"/>
              </w:rPr>
              <w:t>Právnická osoba</w:t>
            </w:r>
          </w:p>
        </w:tc>
      </w:tr>
      <w:tr w:rsidR="00EB1057" w:rsidRPr="001224C6" w14:paraId="5C103906" w14:textId="77777777" w:rsidTr="001224C6">
        <w:trPr>
          <w:trHeight w:val="300"/>
        </w:trPr>
        <w:tc>
          <w:tcPr>
            <w:cnfStyle w:val="001000000000" w:firstRow="0" w:lastRow="0" w:firstColumn="1" w:lastColumn="0" w:oddVBand="0" w:evenVBand="0" w:oddHBand="0" w:evenHBand="0" w:firstRowFirstColumn="0" w:firstRowLastColumn="0" w:lastRowFirstColumn="0" w:lastRowLastColumn="0"/>
            <w:tcW w:w="2268" w:type="dxa"/>
            <w:hideMark/>
          </w:tcPr>
          <w:p w14:paraId="717C72C7" w14:textId="77777777" w:rsidR="00EB1057" w:rsidRPr="001224C6" w:rsidRDefault="00EB1057" w:rsidP="00EB1057">
            <w:pPr>
              <w:spacing w:before="120" w:after="60"/>
              <w:ind w:firstLine="0"/>
              <w:rPr>
                <w:rFonts w:ascii="Arial" w:eastAsia="Times New Roman" w:hAnsi="Arial" w:cs="Arial"/>
                <w:color w:val="000000"/>
                <w:sz w:val="18"/>
                <w:szCs w:val="18"/>
              </w:rPr>
            </w:pPr>
            <w:r w:rsidRPr="001224C6">
              <w:rPr>
                <w:rFonts w:ascii="Arial" w:eastAsia="Times New Roman" w:hAnsi="Arial" w:cs="Arial"/>
                <w:color w:val="000000"/>
                <w:sz w:val="18"/>
                <w:szCs w:val="18"/>
              </w:rPr>
              <w:t>RTr</w:t>
            </w:r>
          </w:p>
        </w:tc>
        <w:tc>
          <w:tcPr>
            <w:tcW w:w="5669" w:type="dxa"/>
            <w:hideMark/>
          </w:tcPr>
          <w:p w14:paraId="4E4C3168" w14:textId="77777777" w:rsidR="00EB1057" w:rsidRPr="001224C6" w:rsidRDefault="00EB1057" w:rsidP="00EB1057">
            <w:pPr>
              <w:spacing w:before="120" w:after="60"/>
              <w:ind w:firstLine="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1224C6">
              <w:rPr>
                <w:rFonts w:ascii="Arial" w:eastAsia="Times New Roman" w:hAnsi="Arial" w:cs="Arial"/>
                <w:color w:val="000000"/>
                <w:sz w:val="18"/>
                <w:szCs w:val="18"/>
              </w:rPr>
              <w:t>Rejstříku trestů</w:t>
            </w:r>
          </w:p>
        </w:tc>
      </w:tr>
      <w:tr w:rsidR="00EB1057" w:rsidRPr="001224C6" w14:paraId="1E98990D" w14:textId="77777777" w:rsidTr="001224C6">
        <w:trPr>
          <w:trHeight w:val="300"/>
        </w:trPr>
        <w:tc>
          <w:tcPr>
            <w:cnfStyle w:val="001000000000" w:firstRow="0" w:lastRow="0" w:firstColumn="1" w:lastColumn="0" w:oddVBand="0" w:evenVBand="0" w:oddHBand="0" w:evenHBand="0" w:firstRowFirstColumn="0" w:firstRowLastColumn="0" w:lastRowFirstColumn="0" w:lastRowLastColumn="0"/>
            <w:tcW w:w="2268" w:type="dxa"/>
            <w:hideMark/>
          </w:tcPr>
          <w:p w14:paraId="756877A3" w14:textId="77777777" w:rsidR="00EB1057" w:rsidRPr="001224C6" w:rsidRDefault="00EB1057" w:rsidP="00EB1057">
            <w:pPr>
              <w:spacing w:before="120" w:after="60"/>
              <w:ind w:firstLine="0"/>
              <w:rPr>
                <w:rFonts w:ascii="Arial" w:eastAsia="Times New Roman" w:hAnsi="Arial" w:cs="Arial"/>
                <w:color w:val="000000"/>
                <w:sz w:val="18"/>
                <w:szCs w:val="18"/>
              </w:rPr>
            </w:pPr>
            <w:r w:rsidRPr="001224C6">
              <w:rPr>
                <w:rFonts w:ascii="Arial" w:eastAsia="Times New Roman" w:hAnsi="Arial" w:cs="Arial"/>
                <w:color w:val="000000"/>
                <w:sz w:val="18"/>
                <w:szCs w:val="18"/>
              </w:rPr>
              <w:t>RUIAN</w:t>
            </w:r>
          </w:p>
        </w:tc>
        <w:tc>
          <w:tcPr>
            <w:tcW w:w="5669" w:type="dxa"/>
            <w:hideMark/>
          </w:tcPr>
          <w:p w14:paraId="43C2ADF6" w14:textId="77777777" w:rsidR="00EB1057" w:rsidRPr="001224C6" w:rsidRDefault="00EB1057" w:rsidP="00EB1057">
            <w:pPr>
              <w:spacing w:before="120" w:after="60"/>
              <w:ind w:firstLine="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1224C6">
              <w:rPr>
                <w:rFonts w:ascii="Arial" w:eastAsia="Times New Roman" w:hAnsi="Arial" w:cs="Arial"/>
                <w:color w:val="000000"/>
                <w:sz w:val="18"/>
                <w:szCs w:val="18"/>
              </w:rPr>
              <w:t>Registr územní identifikace, adres a nemovitostí</w:t>
            </w:r>
          </w:p>
        </w:tc>
      </w:tr>
      <w:tr w:rsidR="00EB1057" w:rsidRPr="001224C6" w14:paraId="7CAD6C8F" w14:textId="77777777" w:rsidTr="001224C6">
        <w:trPr>
          <w:trHeight w:val="300"/>
        </w:trPr>
        <w:tc>
          <w:tcPr>
            <w:cnfStyle w:val="001000000000" w:firstRow="0" w:lastRow="0" w:firstColumn="1" w:lastColumn="0" w:oddVBand="0" w:evenVBand="0" w:oddHBand="0" w:evenHBand="0" w:firstRowFirstColumn="0" w:firstRowLastColumn="0" w:lastRowFirstColumn="0" w:lastRowLastColumn="0"/>
            <w:tcW w:w="2268" w:type="dxa"/>
            <w:hideMark/>
          </w:tcPr>
          <w:p w14:paraId="5F3443AA" w14:textId="77777777" w:rsidR="00EB1057" w:rsidRPr="001224C6" w:rsidRDefault="00EB1057" w:rsidP="00EB1057">
            <w:pPr>
              <w:spacing w:before="120" w:after="60"/>
              <w:ind w:firstLine="0"/>
              <w:rPr>
                <w:rFonts w:ascii="Arial" w:eastAsia="Times New Roman" w:hAnsi="Arial" w:cs="Arial"/>
                <w:color w:val="000000"/>
                <w:sz w:val="18"/>
                <w:szCs w:val="18"/>
              </w:rPr>
            </w:pPr>
            <w:r w:rsidRPr="001224C6">
              <w:rPr>
                <w:rFonts w:ascii="Arial" w:eastAsia="Times New Roman" w:hAnsi="Arial" w:cs="Arial"/>
                <w:color w:val="000000"/>
                <w:sz w:val="18"/>
                <w:szCs w:val="18"/>
              </w:rPr>
              <w:t>SpS</w:t>
            </w:r>
          </w:p>
        </w:tc>
        <w:tc>
          <w:tcPr>
            <w:tcW w:w="5669" w:type="dxa"/>
            <w:hideMark/>
          </w:tcPr>
          <w:p w14:paraId="7314B695" w14:textId="77777777" w:rsidR="00EB1057" w:rsidRPr="001224C6" w:rsidRDefault="00EB1057" w:rsidP="00EB1057">
            <w:pPr>
              <w:spacing w:before="120" w:after="60"/>
              <w:ind w:firstLine="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1224C6">
              <w:rPr>
                <w:rFonts w:ascii="Arial" w:eastAsia="Times New Roman" w:hAnsi="Arial" w:cs="Arial"/>
                <w:color w:val="000000"/>
                <w:sz w:val="18"/>
                <w:szCs w:val="18"/>
              </w:rPr>
              <w:t>Spisová služba</w:t>
            </w:r>
          </w:p>
        </w:tc>
      </w:tr>
      <w:tr w:rsidR="00EB1057" w:rsidRPr="001224C6" w14:paraId="5D8D734C" w14:textId="77777777" w:rsidTr="001224C6">
        <w:trPr>
          <w:trHeight w:val="300"/>
        </w:trPr>
        <w:tc>
          <w:tcPr>
            <w:cnfStyle w:val="001000000000" w:firstRow="0" w:lastRow="0" w:firstColumn="1" w:lastColumn="0" w:oddVBand="0" w:evenVBand="0" w:oddHBand="0" w:evenHBand="0" w:firstRowFirstColumn="0" w:firstRowLastColumn="0" w:lastRowFirstColumn="0" w:lastRowLastColumn="0"/>
            <w:tcW w:w="2268" w:type="dxa"/>
            <w:hideMark/>
          </w:tcPr>
          <w:p w14:paraId="242AA2A9" w14:textId="77777777" w:rsidR="00EB1057" w:rsidRPr="001224C6" w:rsidRDefault="00EB1057" w:rsidP="00EB1057">
            <w:pPr>
              <w:spacing w:before="120" w:after="60"/>
              <w:ind w:firstLine="0"/>
              <w:rPr>
                <w:rFonts w:ascii="Arial" w:eastAsia="Times New Roman" w:hAnsi="Arial" w:cs="Arial"/>
                <w:color w:val="000000"/>
                <w:sz w:val="18"/>
                <w:szCs w:val="18"/>
              </w:rPr>
            </w:pPr>
            <w:r w:rsidRPr="001224C6">
              <w:rPr>
                <w:rFonts w:ascii="Arial" w:eastAsia="Times New Roman" w:hAnsi="Arial" w:cs="Arial"/>
                <w:color w:val="000000"/>
                <w:sz w:val="18"/>
                <w:szCs w:val="18"/>
              </w:rPr>
              <w:t>SSO</w:t>
            </w:r>
          </w:p>
        </w:tc>
        <w:tc>
          <w:tcPr>
            <w:tcW w:w="5669" w:type="dxa"/>
            <w:hideMark/>
          </w:tcPr>
          <w:p w14:paraId="12AEF8DA" w14:textId="77777777" w:rsidR="00AB711A" w:rsidRPr="001224C6" w:rsidRDefault="00EB1057" w:rsidP="00EB1057">
            <w:pPr>
              <w:spacing w:before="120" w:after="60"/>
              <w:ind w:firstLine="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1224C6">
              <w:rPr>
                <w:rFonts w:ascii="Arial" w:eastAsia="Times New Roman" w:hAnsi="Arial" w:cs="Arial"/>
                <w:color w:val="000000"/>
                <w:sz w:val="18"/>
                <w:szCs w:val="18"/>
              </w:rPr>
              <w:t>Single Sign On</w:t>
            </w:r>
            <w:r w:rsidR="00AB711A" w:rsidRPr="001224C6">
              <w:rPr>
                <w:rFonts w:ascii="Arial" w:eastAsia="Times New Roman" w:hAnsi="Arial" w:cs="Arial"/>
                <w:color w:val="000000"/>
                <w:sz w:val="18"/>
                <w:szCs w:val="18"/>
              </w:rPr>
              <w:t xml:space="preserve"> </w:t>
            </w:r>
          </w:p>
        </w:tc>
      </w:tr>
      <w:tr w:rsidR="00AB711A" w:rsidRPr="001224C6" w14:paraId="7A00D3D5" w14:textId="77777777" w:rsidTr="001224C6">
        <w:trPr>
          <w:trHeight w:val="300"/>
        </w:trPr>
        <w:tc>
          <w:tcPr>
            <w:cnfStyle w:val="001000000000" w:firstRow="0" w:lastRow="0" w:firstColumn="1" w:lastColumn="0" w:oddVBand="0" w:evenVBand="0" w:oddHBand="0" w:evenHBand="0" w:firstRowFirstColumn="0" w:firstRowLastColumn="0" w:lastRowFirstColumn="0" w:lastRowLastColumn="0"/>
            <w:tcW w:w="2268" w:type="dxa"/>
          </w:tcPr>
          <w:p w14:paraId="168D1BFB" w14:textId="77777777" w:rsidR="00AB711A" w:rsidRPr="001224C6" w:rsidRDefault="00AB711A" w:rsidP="00EB1057">
            <w:pPr>
              <w:spacing w:before="120" w:after="60"/>
              <w:ind w:firstLine="0"/>
              <w:rPr>
                <w:rFonts w:ascii="Arial" w:eastAsia="Times New Roman" w:hAnsi="Arial" w:cs="Arial"/>
                <w:color w:val="000000"/>
                <w:sz w:val="18"/>
                <w:szCs w:val="18"/>
              </w:rPr>
            </w:pPr>
            <w:r w:rsidRPr="001224C6">
              <w:rPr>
                <w:rFonts w:ascii="Arial" w:eastAsia="Times New Roman" w:hAnsi="Arial" w:cs="Arial"/>
                <w:color w:val="000000"/>
                <w:sz w:val="18"/>
                <w:szCs w:val="18"/>
              </w:rPr>
              <w:t>SW</w:t>
            </w:r>
          </w:p>
        </w:tc>
        <w:tc>
          <w:tcPr>
            <w:tcW w:w="5669" w:type="dxa"/>
          </w:tcPr>
          <w:p w14:paraId="3E7718D7" w14:textId="77777777" w:rsidR="00AB711A" w:rsidRPr="001224C6" w:rsidRDefault="00AB711A" w:rsidP="00EB1057">
            <w:pPr>
              <w:spacing w:before="120" w:after="60"/>
              <w:ind w:firstLine="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1224C6">
              <w:rPr>
                <w:rFonts w:ascii="Arial" w:eastAsia="Times New Roman" w:hAnsi="Arial" w:cs="Arial"/>
                <w:color w:val="000000"/>
                <w:sz w:val="18"/>
                <w:szCs w:val="18"/>
              </w:rPr>
              <w:t>software</w:t>
            </w:r>
          </w:p>
        </w:tc>
      </w:tr>
      <w:tr w:rsidR="00EB1057" w:rsidRPr="001224C6" w14:paraId="53CB57D5" w14:textId="77777777" w:rsidTr="001224C6">
        <w:trPr>
          <w:trHeight w:val="300"/>
        </w:trPr>
        <w:tc>
          <w:tcPr>
            <w:cnfStyle w:val="001000000000" w:firstRow="0" w:lastRow="0" w:firstColumn="1" w:lastColumn="0" w:oddVBand="0" w:evenVBand="0" w:oddHBand="0" w:evenHBand="0" w:firstRowFirstColumn="0" w:firstRowLastColumn="0" w:lastRowFirstColumn="0" w:lastRowLastColumn="0"/>
            <w:tcW w:w="2268" w:type="dxa"/>
            <w:hideMark/>
          </w:tcPr>
          <w:p w14:paraId="0CCB8985" w14:textId="77777777" w:rsidR="00EB1057" w:rsidRPr="001224C6" w:rsidRDefault="00EB1057" w:rsidP="00EB1057">
            <w:pPr>
              <w:spacing w:before="120" w:after="60"/>
              <w:ind w:firstLine="0"/>
              <w:rPr>
                <w:rFonts w:ascii="Arial" w:eastAsia="Times New Roman" w:hAnsi="Arial" w:cs="Arial"/>
                <w:color w:val="000000"/>
                <w:sz w:val="18"/>
                <w:szCs w:val="18"/>
              </w:rPr>
            </w:pPr>
            <w:r w:rsidRPr="001224C6">
              <w:rPr>
                <w:rFonts w:ascii="Arial" w:eastAsia="Times New Roman" w:hAnsi="Arial" w:cs="Arial"/>
                <w:color w:val="000000"/>
                <w:sz w:val="18"/>
                <w:szCs w:val="18"/>
              </w:rPr>
              <w:t>ÚP</w:t>
            </w:r>
          </w:p>
        </w:tc>
        <w:tc>
          <w:tcPr>
            <w:tcW w:w="5669" w:type="dxa"/>
            <w:hideMark/>
          </w:tcPr>
          <w:p w14:paraId="77675F99" w14:textId="77777777" w:rsidR="00EB1057" w:rsidRPr="001224C6" w:rsidRDefault="00EB1057" w:rsidP="00EB1057">
            <w:pPr>
              <w:spacing w:before="120" w:after="60"/>
              <w:ind w:firstLine="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1224C6">
              <w:rPr>
                <w:rFonts w:ascii="Arial" w:eastAsia="Times New Roman" w:hAnsi="Arial" w:cs="Arial"/>
                <w:color w:val="000000"/>
                <w:sz w:val="18"/>
                <w:szCs w:val="18"/>
              </w:rPr>
              <w:t>Úřad práce</w:t>
            </w:r>
          </w:p>
        </w:tc>
      </w:tr>
      <w:tr w:rsidR="00EB1057" w:rsidRPr="001224C6" w14:paraId="5D36F7C9" w14:textId="77777777" w:rsidTr="001224C6">
        <w:trPr>
          <w:trHeight w:val="300"/>
        </w:trPr>
        <w:tc>
          <w:tcPr>
            <w:cnfStyle w:val="001000000000" w:firstRow="0" w:lastRow="0" w:firstColumn="1" w:lastColumn="0" w:oddVBand="0" w:evenVBand="0" w:oddHBand="0" w:evenHBand="0" w:firstRowFirstColumn="0" w:firstRowLastColumn="0" w:lastRowFirstColumn="0" w:lastRowLastColumn="0"/>
            <w:tcW w:w="2268" w:type="dxa"/>
            <w:hideMark/>
          </w:tcPr>
          <w:p w14:paraId="3AF56BE8" w14:textId="77777777" w:rsidR="00EB1057" w:rsidRPr="001224C6" w:rsidRDefault="00EB1057" w:rsidP="00EB1057">
            <w:pPr>
              <w:spacing w:before="120" w:after="60"/>
              <w:ind w:firstLine="0"/>
              <w:rPr>
                <w:rFonts w:ascii="Arial" w:eastAsia="Times New Roman" w:hAnsi="Arial" w:cs="Arial"/>
                <w:color w:val="000000"/>
                <w:sz w:val="18"/>
                <w:szCs w:val="18"/>
              </w:rPr>
            </w:pPr>
            <w:r w:rsidRPr="001224C6">
              <w:rPr>
                <w:rFonts w:ascii="Arial" w:eastAsia="Times New Roman" w:hAnsi="Arial" w:cs="Arial"/>
                <w:color w:val="000000"/>
                <w:sz w:val="18"/>
                <w:szCs w:val="18"/>
              </w:rPr>
              <w:lastRenderedPageBreak/>
              <w:t>ÚP ČR</w:t>
            </w:r>
          </w:p>
        </w:tc>
        <w:tc>
          <w:tcPr>
            <w:tcW w:w="5669" w:type="dxa"/>
            <w:hideMark/>
          </w:tcPr>
          <w:p w14:paraId="743981D7" w14:textId="77777777" w:rsidR="00EB1057" w:rsidRPr="001224C6" w:rsidRDefault="00EB1057" w:rsidP="00EB1057">
            <w:pPr>
              <w:spacing w:before="120" w:after="60"/>
              <w:ind w:firstLine="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1224C6">
              <w:rPr>
                <w:rFonts w:ascii="Arial" w:eastAsia="Times New Roman" w:hAnsi="Arial" w:cs="Arial"/>
                <w:color w:val="000000"/>
                <w:sz w:val="18"/>
                <w:szCs w:val="18"/>
              </w:rPr>
              <w:t>Úřad práce České republiky</w:t>
            </w:r>
          </w:p>
        </w:tc>
      </w:tr>
      <w:tr w:rsidR="00EB1057" w:rsidRPr="001224C6" w14:paraId="4FD65825" w14:textId="77777777" w:rsidTr="001224C6">
        <w:trPr>
          <w:trHeight w:val="1455"/>
        </w:trPr>
        <w:tc>
          <w:tcPr>
            <w:cnfStyle w:val="001000000000" w:firstRow="0" w:lastRow="0" w:firstColumn="1" w:lastColumn="0" w:oddVBand="0" w:evenVBand="0" w:oddHBand="0" w:evenHBand="0" w:firstRowFirstColumn="0" w:firstRowLastColumn="0" w:lastRowFirstColumn="0" w:lastRowLastColumn="0"/>
            <w:tcW w:w="2268" w:type="dxa"/>
            <w:hideMark/>
          </w:tcPr>
          <w:p w14:paraId="20CCBC67" w14:textId="77777777" w:rsidR="00EB1057" w:rsidRPr="001224C6" w:rsidRDefault="00EB1057" w:rsidP="00EB1057">
            <w:pPr>
              <w:spacing w:before="120" w:after="60"/>
              <w:ind w:firstLine="0"/>
              <w:rPr>
                <w:rFonts w:ascii="Arial" w:eastAsia="Times New Roman" w:hAnsi="Arial" w:cs="Arial"/>
                <w:color w:val="000000"/>
                <w:sz w:val="18"/>
                <w:szCs w:val="18"/>
              </w:rPr>
            </w:pPr>
            <w:r w:rsidRPr="001224C6">
              <w:rPr>
                <w:rFonts w:ascii="Arial" w:eastAsia="Times New Roman" w:hAnsi="Arial" w:cs="Arial"/>
                <w:color w:val="000000"/>
                <w:sz w:val="18"/>
                <w:szCs w:val="18"/>
              </w:rPr>
              <w:t>VYKONT</w:t>
            </w:r>
          </w:p>
        </w:tc>
        <w:tc>
          <w:tcPr>
            <w:tcW w:w="5669" w:type="dxa"/>
            <w:hideMark/>
          </w:tcPr>
          <w:p w14:paraId="696481D9" w14:textId="77777777" w:rsidR="00EB1057" w:rsidRPr="001224C6" w:rsidRDefault="00EB1057" w:rsidP="00EB1057">
            <w:pPr>
              <w:spacing w:before="120" w:after="60"/>
              <w:ind w:firstLine="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1224C6">
              <w:rPr>
                <w:rFonts w:ascii="Arial" w:eastAsia="Times New Roman" w:hAnsi="Arial" w:cs="Arial"/>
                <w:color w:val="000000"/>
                <w:sz w:val="18"/>
                <w:szCs w:val="18"/>
              </w:rPr>
              <w:t>Služba, poskytující informace o kontrolách dotací prováděných FÚ, které primárně vznikají v IS CEDR. Služba umožňuje oprávněným uživatelům na dožádání získat informace o výsledcích prováděných kontrol OFS za účelem přijetí příslušných opatření při poskytování podpory ze státního rozpočtu, státních fondů a prostředků EU</w:t>
            </w:r>
          </w:p>
        </w:tc>
      </w:tr>
      <w:tr w:rsidR="00EB1057" w:rsidRPr="001224C6" w14:paraId="6805D315" w14:textId="77777777" w:rsidTr="001224C6">
        <w:trPr>
          <w:trHeight w:val="300"/>
        </w:trPr>
        <w:tc>
          <w:tcPr>
            <w:cnfStyle w:val="001000000000" w:firstRow="0" w:lastRow="0" w:firstColumn="1" w:lastColumn="0" w:oddVBand="0" w:evenVBand="0" w:oddHBand="0" w:evenHBand="0" w:firstRowFirstColumn="0" w:firstRowLastColumn="0" w:lastRowFirstColumn="0" w:lastRowLastColumn="0"/>
            <w:tcW w:w="2268" w:type="dxa"/>
            <w:hideMark/>
          </w:tcPr>
          <w:p w14:paraId="6D005603" w14:textId="77777777" w:rsidR="00EB1057" w:rsidRPr="001224C6" w:rsidRDefault="00EB1057" w:rsidP="00EB1057">
            <w:pPr>
              <w:spacing w:before="120" w:after="60"/>
              <w:ind w:firstLine="0"/>
              <w:rPr>
                <w:rFonts w:ascii="Arial" w:eastAsia="Times New Roman" w:hAnsi="Arial" w:cs="Arial"/>
                <w:color w:val="000000"/>
                <w:sz w:val="18"/>
                <w:szCs w:val="18"/>
              </w:rPr>
            </w:pPr>
            <w:r w:rsidRPr="001224C6">
              <w:rPr>
                <w:rFonts w:ascii="Arial" w:eastAsia="Times New Roman" w:hAnsi="Arial" w:cs="Arial"/>
                <w:color w:val="000000"/>
                <w:sz w:val="18"/>
                <w:szCs w:val="18"/>
              </w:rPr>
              <w:t>XML</w:t>
            </w:r>
          </w:p>
        </w:tc>
        <w:tc>
          <w:tcPr>
            <w:tcW w:w="5669" w:type="dxa"/>
            <w:hideMark/>
          </w:tcPr>
          <w:p w14:paraId="40F0915F" w14:textId="77777777" w:rsidR="00EB1057" w:rsidRPr="001224C6" w:rsidRDefault="00EB1057" w:rsidP="00EB1057">
            <w:pPr>
              <w:spacing w:before="120" w:after="60"/>
              <w:ind w:firstLine="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1224C6">
              <w:rPr>
                <w:rFonts w:ascii="Arial" w:eastAsia="Times New Roman" w:hAnsi="Arial" w:cs="Arial"/>
                <w:color w:val="000000"/>
                <w:sz w:val="18"/>
                <w:szCs w:val="18"/>
              </w:rPr>
              <w:t>Extensible Markup Language</w:t>
            </w:r>
          </w:p>
        </w:tc>
      </w:tr>
      <w:tr w:rsidR="00EB1057" w:rsidRPr="001224C6" w14:paraId="4EB026F0" w14:textId="77777777" w:rsidTr="001224C6">
        <w:trPr>
          <w:trHeight w:val="300"/>
        </w:trPr>
        <w:tc>
          <w:tcPr>
            <w:cnfStyle w:val="001000000000" w:firstRow="0" w:lastRow="0" w:firstColumn="1" w:lastColumn="0" w:oddVBand="0" w:evenVBand="0" w:oddHBand="0" w:evenHBand="0" w:firstRowFirstColumn="0" w:firstRowLastColumn="0" w:lastRowFirstColumn="0" w:lastRowLastColumn="0"/>
            <w:tcW w:w="2268" w:type="dxa"/>
            <w:hideMark/>
          </w:tcPr>
          <w:p w14:paraId="427FCA35" w14:textId="77777777" w:rsidR="00EB1057" w:rsidRPr="001224C6" w:rsidRDefault="00EB1057" w:rsidP="00EB1057">
            <w:pPr>
              <w:spacing w:before="120" w:after="60"/>
              <w:ind w:firstLine="0"/>
              <w:rPr>
                <w:rFonts w:ascii="Arial" w:eastAsia="Times New Roman" w:hAnsi="Arial" w:cs="Arial"/>
                <w:color w:val="000000"/>
                <w:sz w:val="18"/>
                <w:szCs w:val="18"/>
              </w:rPr>
            </w:pPr>
            <w:r w:rsidRPr="001224C6">
              <w:rPr>
                <w:rFonts w:ascii="Arial" w:eastAsia="Times New Roman" w:hAnsi="Arial" w:cs="Arial"/>
                <w:color w:val="000000"/>
                <w:sz w:val="18"/>
                <w:szCs w:val="18"/>
              </w:rPr>
              <w:t>ZKŘ</w:t>
            </w:r>
          </w:p>
        </w:tc>
        <w:tc>
          <w:tcPr>
            <w:tcW w:w="5669" w:type="dxa"/>
            <w:hideMark/>
          </w:tcPr>
          <w:p w14:paraId="3B7D3D94" w14:textId="77777777" w:rsidR="00EB1057" w:rsidRPr="001224C6" w:rsidRDefault="00EB1057" w:rsidP="00EB1057">
            <w:pPr>
              <w:spacing w:before="120" w:after="60"/>
              <w:ind w:firstLine="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1224C6">
              <w:rPr>
                <w:rFonts w:ascii="Arial" w:eastAsia="Times New Roman" w:hAnsi="Arial" w:cs="Arial"/>
                <w:color w:val="000000"/>
                <w:sz w:val="18"/>
                <w:szCs w:val="18"/>
              </w:rPr>
              <w:t>Předpis č. 255/2012 Sb. Zákon o kontrole (kontrolní řád)</w:t>
            </w:r>
          </w:p>
        </w:tc>
      </w:tr>
      <w:tr w:rsidR="00EB1057" w:rsidRPr="001224C6" w14:paraId="2FE3DC79" w14:textId="77777777" w:rsidTr="001224C6">
        <w:trPr>
          <w:trHeight w:val="495"/>
        </w:trPr>
        <w:tc>
          <w:tcPr>
            <w:cnfStyle w:val="001000000000" w:firstRow="0" w:lastRow="0" w:firstColumn="1" w:lastColumn="0" w:oddVBand="0" w:evenVBand="0" w:oddHBand="0" w:evenHBand="0" w:firstRowFirstColumn="0" w:firstRowLastColumn="0" w:lastRowFirstColumn="0" w:lastRowLastColumn="0"/>
            <w:tcW w:w="2268" w:type="dxa"/>
            <w:hideMark/>
          </w:tcPr>
          <w:p w14:paraId="56D2ACAA" w14:textId="77777777" w:rsidR="00EB1057" w:rsidRPr="001224C6" w:rsidRDefault="00EB1057" w:rsidP="00EB1057">
            <w:pPr>
              <w:spacing w:before="120" w:after="60"/>
              <w:ind w:firstLine="0"/>
              <w:rPr>
                <w:rFonts w:ascii="Arial" w:eastAsia="Times New Roman" w:hAnsi="Arial" w:cs="Arial"/>
                <w:color w:val="000000"/>
                <w:sz w:val="18"/>
                <w:szCs w:val="18"/>
              </w:rPr>
            </w:pPr>
            <w:r w:rsidRPr="001224C6">
              <w:rPr>
                <w:rFonts w:ascii="Arial" w:eastAsia="Times New Roman" w:hAnsi="Arial" w:cs="Arial"/>
                <w:color w:val="000000"/>
                <w:sz w:val="18"/>
                <w:szCs w:val="18"/>
              </w:rPr>
              <w:t>ZoDP</w:t>
            </w:r>
          </w:p>
        </w:tc>
        <w:tc>
          <w:tcPr>
            <w:tcW w:w="5669" w:type="dxa"/>
            <w:hideMark/>
          </w:tcPr>
          <w:p w14:paraId="6B36C9AD" w14:textId="77777777" w:rsidR="00EB1057" w:rsidRPr="001224C6" w:rsidRDefault="00EB1057" w:rsidP="00EB1057">
            <w:pPr>
              <w:spacing w:before="120" w:after="60"/>
              <w:ind w:firstLine="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1224C6">
              <w:rPr>
                <w:rFonts w:ascii="Arial" w:eastAsia="Times New Roman" w:hAnsi="Arial" w:cs="Arial"/>
                <w:color w:val="000000"/>
                <w:sz w:val="18"/>
                <w:szCs w:val="18"/>
              </w:rPr>
              <w:t>Předpis č. 586/1992 Sb. Zákon České národní rady o daních z příjmů</w:t>
            </w:r>
          </w:p>
        </w:tc>
      </w:tr>
      <w:tr w:rsidR="00EB1057" w:rsidRPr="001224C6" w14:paraId="2FDE4D59" w14:textId="77777777" w:rsidTr="001224C6">
        <w:trPr>
          <w:trHeight w:val="495"/>
        </w:trPr>
        <w:tc>
          <w:tcPr>
            <w:cnfStyle w:val="001000000000" w:firstRow="0" w:lastRow="0" w:firstColumn="1" w:lastColumn="0" w:oddVBand="0" w:evenVBand="0" w:oddHBand="0" w:evenHBand="0" w:firstRowFirstColumn="0" w:firstRowLastColumn="0" w:lastRowFirstColumn="0" w:lastRowLastColumn="0"/>
            <w:tcW w:w="2268" w:type="dxa"/>
            <w:hideMark/>
          </w:tcPr>
          <w:p w14:paraId="538DD3B7" w14:textId="77777777" w:rsidR="00EB1057" w:rsidRPr="001224C6" w:rsidRDefault="00EB1057" w:rsidP="00EB1057">
            <w:pPr>
              <w:spacing w:before="120" w:after="60"/>
              <w:ind w:firstLine="0"/>
              <w:rPr>
                <w:rFonts w:ascii="Arial" w:eastAsia="Times New Roman" w:hAnsi="Arial" w:cs="Arial"/>
                <w:color w:val="000000"/>
                <w:sz w:val="18"/>
                <w:szCs w:val="18"/>
              </w:rPr>
            </w:pPr>
            <w:r w:rsidRPr="001224C6">
              <w:rPr>
                <w:rFonts w:ascii="Arial" w:eastAsia="Times New Roman" w:hAnsi="Arial" w:cs="Arial"/>
                <w:color w:val="000000"/>
                <w:sz w:val="18"/>
                <w:szCs w:val="18"/>
              </w:rPr>
              <w:t>ZoISVS</w:t>
            </w:r>
          </w:p>
        </w:tc>
        <w:tc>
          <w:tcPr>
            <w:tcW w:w="5669" w:type="dxa"/>
            <w:hideMark/>
          </w:tcPr>
          <w:p w14:paraId="02FFF172" w14:textId="77777777" w:rsidR="00EB1057" w:rsidRPr="001224C6" w:rsidRDefault="00EB1057" w:rsidP="00EB1057">
            <w:pPr>
              <w:spacing w:before="120" w:after="60"/>
              <w:ind w:firstLine="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1224C6">
              <w:rPr>
                <w:rFonts w:ascii="Arial" w:eastAsia="Times New Roman" w:hAnsi="Arial" w:cs="Arial"/>
                <w:color w:val="000000"/>
                <w:sz w:val="18"/>
                <w:szCs w:val="18"/>
              </w:rPr>
              <w:t>Předpis č. 365/2000 Sb. Zákon o informačních systémech veřejné správy a o změně některých dalších zákonů</w:t>
            </w:r>
          </w:p>
        </w:tc>
      </w:tr>
      <w:tr w:rsidR="00EB1057" w:rsidRPr="001224C6" w14:paraId="7F01CA62" w14:textId="77777777" w:rsidTr="001224C6">
        <w:trPr>
          <w:trHeight w:val="975"/>
        </w:trPr>
        <w:tc>
          <w:tcPr>
            <w:cnfStyle w:val="001000000000" w:firstRow="0" w:lastRow="0" w:firstColumn="1" w:lastColumn="0" w:oddVBand="0" w:evenVBand="0" w:oddHBand="0" w:evenHBand="0" w:firstRowFirstColumn="0" w:firstRowLastColumn="0" w:lastRowFirstColumn="0" w:lastRowLastColumn="0"/>
            <w:tcW w:w="2268" w:type="dxa"/>
            <w:hideMark/>
          </w:tcPr>
          <w:p w14:paraId="7E4A2C3E" w14:textId="77777777" w:rsidR="00EB1057" w:rsidRPr="001224C6" w:rsidRDefault="00EB1057" w:rsidP="00EB1057">
            <w:pPr>
              <w:spacing w:before="120" w:after="60"/>
              <w:ind w:firstLine="0"/>
              <w:rPr>
                <w:rFonts w:ascii="Arial" w:eastAsia="Times New Roman" w:hAnsi="Arial" w:cs="Arial"/>
                <w:color w:val="000000"/>
                <w:sz w:val="18"/>
                <w:szCs w:val="18"/>
              </w:rPr>
            </w:pPr>
            <w:r w:rsidRPr="001224C6">
              <w:rPr>
                <w:rFonts w:ascii="Arial" w:eastAsia="Times New Roman" w:hAnsi="Arial" w:cs="Arial"/>
                <w:color w:val="000000"/>
                <w:sz w:val="18"/>
                <w:szCs w:val="18"/>
              </w:rPr>
              <w:t>ZoISVSnov</w:t>
            </w:r>
          </w:p>
        </w:tc>
        <w:tc>
          <w:tcPr>
            <w:tcW w:w="5669" w:type="dxa"/>
            <w:hideMark/>
          </w:tcPr>
          <w:p w14:paraId="7E90405A" w14:textId="77777777" w:rsidR="00EB1057" w:rsidRPr="001224C6" w:rsidRDefault="00EB1057" w:rsidP="00EB1057">
            <w:pPr>
              <w:spacing w:before="120" w:after="60"/>
              <w:ind w:firstLine="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1224C6">
              <w:rPr>
                <w:rFonts w:ascii="Arial" w:eastAsia="Times New Roman" w:hAnsi="Arial" w:cs="Arial"/>
                <w:color w:val="000000"/>
                <w:sz w:val="18"/>
                <w:szCs w:val="18"/>
              </w:rPr>
              <w:t>Předpis č. 81/2006 Sb. Zákon, kterým se mění zákon č. 365/2000 Sb., o informačních systémech veřejné správy a o změně některých dalších zákonů, ve znění pozdějších předpisů, a další související zákon</w:t>
            </w:r>
          </w:p>
        </w:tc>
      </w:tr>
      <w:tr w:rsidR="00EB1057" w:rsidRPr="00EB1057" w14:paraId="664D4A5A" w14:textId="77777777" w:rsidTr="001224C6">
        <w:trPr>
          <w:trHeight w:val="300"/>
        </w:trPr>
        <w:tc>
          <w:tcPr>
            <w:cnfStyle w:val="001000000000" w:firstRow="0" w:lastRow="0" w:firstColumn="1" w:lastColumn="0" w:oddVBand="0" w:evenVBand="0" w:oddHBand="0" w:evenHBand="0" w:firstRowFirstColumn="0" w:firstRowLastColumn="0" w:lastRowFirstColumn="0" w:lastRowLastColumn="0"/>
            <w:tcW w:w="2268" w:type="dxa"/>
            <w:hideMark/>
          </w:tcPr>
          <w:p w14:paraId="02BDFE07" w14:textId="77777777" w:rsidR="00EB1057" w:rsidRPr="001224C6" w:rsidRDefault="00EB1057" w:rsidP="00EB1057">
            <w:pPr>
              <w:spacing w:before="120" w:after="60"/>
              <w:ind w:firstLine="0"/>
              <w:rPr>
                <w:rFonts w:ascii="Arial" w:eastAsia="Times New Roman" w:hAnsi="Arial" w:cs="Arial"/>
                <w:color w:val="000000"/>
                <w:sz w:val="18"/>
                <w:szCs w:val="18"/>
              </w:rPr>
            </w:pPr>
            <w:r w:rsidRPr="001224C6">
              <w:rPr>
                <w:rFonts w:ascii="Arial" w:eastAsia="Times New Roman" w:hAnsi="Arial" w:cs="Arial"/>
                <w:color w:val="000000"/>
                <w:sz w:val="18"/>
                <w:szCs w:val="18"/>
              </w:rPr>
              <w:t>ZR</w:t>
            </w:r>
          </w:p>
        </w:tc>
        <w:tc>
          <w:tcPr>
            <w:tcW w:w="5669" w:type="dxa"/>
            <w:hideMark/>
          </w:tcPr>
          <w:p w14:paraId="4DC6FFB9" w14:textId="77777777" w:rsidR="00EB1057" w:rsidRPr="00EB1057" w:rsidRDefault="00EB1057" w:rsidP="00EB1057">
            <w:pPr>
              <w:spacing w:before="120" w:after="60"/>
              <w:ind w:firstLine="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1224C6">
              <w:rPr>
                <w:rFonts w:ascii="Arial" w:eastAsia="Times New Roman" w:hAnsi="Arial" w:cs="Arial"/>
                <w:color w:val="000000"/>
                <w:sz w:val="18"/>
                <w:szCs w:val="18"/>
              </w:rPr>
              <w:t>Základní registry</w:t>
            </w:r>
          </w:p>
        </w:tc>
      </w:tr>
    </w:tbl>
    <w:p w14:paraId="3E2A4FFD" w14:textId="77777777" w:rsidR="00E63726" w:rsidRPr="004149F8" w:rsidRDefault="00E63726" w:rsidP="00EB1057">
      <w:pPr>
        <w:ind w:firstLine="0"/>
        <w:rPr>
          <w:rFonts w:ascii="Arial" w:hAnsi="Arial" w:cs="Arial"/>
          <w:highlight w:val="cyan"/>
        </w:rPr>
      </w:pPr>
    </w:p>
    <w:p w14:paraId="7D46B478" w14:textId="77CBE5E7" w:rsidR="007F0517" w:rsidRPr="00CE7C8D" w:rsidRDefault="007F0517" w:rsidP="00EB1057">
      <w:pPr>
        <w:ind w:firstLine="0"/>
        <w:rPr>
          <w:rFonts w:ascii="Arial" w:hAnsi="Arial"/>
        </w:rPr>
      </w:pPr>
      <w:r w:rsidRPr="00CE7C8D">
        <w:rPr>
          <w:rFonts w:ascii="Arial" w:hAnsi="Arial"/>
        </w:rPr>
        <w:t>Ostatní výše neuvedené pojmy a zkratky, které jsou použity v textu dokumentu považuje zadav</w:t>
      </w:r>
      <w:r w:rsidR="00AD7BC4" w:rsidRPr="00CE7C8D">
        <w:rPr>
          <w:rFonts w:ascii="Arial" w:hAnsi="Arial"/>
        </w:rPr>
        <w:t>a</w:t>
      </w:r>
      <w:r w:rsidRPr="00CE7C8D">
        <w:rPr>
          <w:rFonts w:ascii="Arial" w:hAnsi="Arial"/>
        </w:rPr>
        <w:t>tel za obecně známe či  dohledatelné na veřejně dostupných zdrojích.</w:t>
      </w:r>
    </w:p>
    <w:sectPr w:rsidR="007F0517" w:rsidRPr="00CE7C8D" w:rsidSect="00224060">
      <w:headerReference w:type="default" r:id="rId15"/>
      <w:footerReference w:type="even" r:id="rId16"/>
      <w:footerReference w:type="default" r:id="rId17"/>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6291EC" w14:textId="77777777" w:rsidR="000A7710" w:rsidRDefault="000A7710">
      <w:r>
        <w:separator/>
      </w:r>
    </w:p>
  </w:endnote>
  <w:endnote w:type="continuationSeparator" w:id="0">
    <w:p w14:paraId="6E0374FA" w14:textId="77777777" w:rsidR="000A7710" w:rsidRDefault="000A7710">
      <w:r>
        <w:continuationSeparator/>
      </w:r>
    </w:p>
  </w:endnote>
  <w:endnote w:type="continuationNotice" w:id="1">
    <w:p w14:paraId="71C359CE" w14:textId="77777777" w:rsidR="000A7710" w:rsidRDefault="000A77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altName w:val="Times New Roman"/>
    <w:charset w:val="00"/>
    <w:family w:val="auto"/>
    <w:pitch w:val="variable"/>
    <w:sig w:usb0="00000003" w:usb1="1001ECEA" w:usb2="00000000" w:usb3="00000000" w:csb0="00000001"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Helvetica">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Futura Bk">
    <w:altName w:val="Century Gothic"/>
    <w:panose1 w:val="00000000000000000000"/>
    <w:charset w:val="EE"/>
    <w:family w:val="swiss"/>
    <w:notTrueType/>
    <w:pitch w:val="variable"/>
    <w:sig w:usb0="00000007" w:usb1="00000000" w:usb2="00000000" w:usb3="00000000" w:csb0="00000003" w:csb1="00000000"/>
  </w:font>
  <w:font w:name="Garamond">
    <w:panose1 w:val="02020404030301010803"/>
    <w:charset w:val="EE"/>
    <w:family w:val="roman"/>
    <w:pitch w:val="variable"/>
    <w:sig w:usb0="00000287" w:usb1="00000000" w:usb2="00000000" w:usb3="00000000" w:csb0="0000009F"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B058C3" w14:textId="77777777" w:rsidR="000A7710" w:rsidRDefault="000A7710">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304</w:t>
    </w:r>
    <w:r>
      <w:rPr>
        <w:rStyle w:val="slostrnky"/>
      </w:rPr>
      <w:fldChar w:fldCharType="end"/>
    </w:r>
  </w:p>
  <w:p w14:paraId="1A4A0DD4" w14:textId="77777777" w:rsidR="000A7710" w:rsidRDefault="000A7710">
    <w:pPr>
      <w:pStyle w:val="Zpat"/>
      <w:ind w:right="360"/>
    </w:pPr>
  </w:p>
  <w:p w14:paraId="26014174" w14:textId="77777777" w:rsidR="000A7710" w:rsidRDefault="000A7710"/>
  <w:p w14:paraId="1938C4E7" w14:textId="77777777" w:rsidR="000A7710" w:rsidRDefault="000A771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365E3F" w14:textId="77777777" w:rsidR="000A7710" w:rsidRDefault="000A7710">
    <w:pPr>
      <w:pStyle w:val="Zpat"/>
      <w:ind w:right="360"/>
    </w:pPr>
  </w:p>
  <w:p w14:paraId="64CA9A29" w14:textId="77777777" w:rsidR="000A7710" w:rsidRPr="00753F02" w:rsidRDefault="000A7710" w:rsidP="00913021">
    <w:pPr>
      <w:pStyle w:val="Zpat"/>
      <w:framePr w:wrap="around" w:vAnchor="text" w:hAnchor="page" w:x="9817" w:y="38"/>
      <w:ind w:firstLine="0"/>
      <w:rPr>
        <w:rStyle w:val="slostrnky"/>
        <w:rFonts w:ascii="Arial" w:hAnsi="Arial" w:cs="Arial"/>
        <w:sz w:val="20"/>
        <w:szCs w:val="20"/>
      </w:rPr>
    </w:pPr>
    <w:r w:rsidRPr="00753F02">
      <w:rPr>
        <w:rStyle w:val="slostrnky"/>
        <w:rFonts w:ascii="Arial" w:hAnsi="Arial" w:cs="Arial"/>
        <w:sz w:val="20"/>
        <w:szCs w:val="20"/>
      </w:rPr>
      <w:fldChar w:fldCharType="begin"/>
    </w:r>
    <w:r w:rsidRPr="00753F02">
      <w:rPr>
        <w:rStyle w:val="slostrnky"/>
        <w:rFonts w:ascii="Arial" w:hAnsi="Arial" w:cs="Arial"/>
        <w:sz w:val="20"/>
        <w:szCs w:val="20"/>
      </w:rPr>
      <w:instrText xml:space="preserve">PAGE  </w:instrText>
    </w:r>
    <w:r w:rsidRPr="00753F02">
      <w:rPr>
        <w:rStyle w:val="slostrnky"/>
        <w:rFonts w:ascii="Arial" w:hAnsi="Arial" w:cs="Arial"/>
        <w:sz w:val="20"/>
        <w:szCs w:val="20"/>
      </w:rPr>
      <w:fldChar w:fldCharType="separate"/>
    </w:r>
    <w:r>
      <w:rPr>
        <w:rStyle w:val="slostrnky"/>
        <w:rFonts w:ascii="Arial" w:hAnsi="Arial" w:cs="Arial"/>
        <w:noProof/>
        <w:sz w:val="20"/>
        <w:szCs w:val="20"/>
      </w:rPr>
      <w:t>19</w:t>
    </w:r>
    <w:r w:rsidRPr="00753F02">
      <w:rPr>
        <w:rStyle w:val="slostrnky"/>
        <w:rFonts w:ascii="Arial" w:hAnsi="Arial" w:cs="Arial"/>
        <w:sz w:val="20"/>
        <w:szCs w:val="20"/>
      </w:rPr>
      <w:fldChar w:fldCharType="end"/>
    </w:r>
    <w:r w:rsidRPr="00753F02">
      <w:rPr>
        <w:rStyle w:val="slostrnky"/>
        <w:rFonts w:ascii="Arial" w:hAnsi="Arial" w:cs="Arial"/>
        <w:sz w:val="20"/>
        <w:szCs w:val="20"/>
      </w:rPr>
      <w:t>/</w:t>
    </w:r>
    <w:r w:rsidRPr="00753F02">
      <w:rPr>
        <w:rStyle w:val="slostrnky"/>
        <w:rFonts w:ascii="Arial" w:hAnsi="Arial" w:cs="Arial"/>
        <w:sz w:val="20"/>
        <w:szCs w:val="20"/>
      </w:rPr>
      <w:fldChar w:fldCharType="begin"/>
    </w:r>
    <w:r w:rsidRPr="00753F02">
      <w:rPr>
        <w:rStyle w:val="slostrnky"/>
        <w:rFonts w:ascii="Arial" w:hAnsi="Arial" w:cs="Arial"/>
        <w:sz w:val="20"/>
        <w:szCs w:val="20"/>
      </w:rPr>
      <w:instrText xml:space="preserve"> NUMPAGES </w:instrText>
    </w:r>
    <w:r w:rsidRPr="00753F02">
      <w:rPr>
        <w:rStyle w:val="slostrnky"/>
        <w:rFonts w:ascii="Arial" w:hAnsi="Arial" w:cs="Arial"/>
        <w:sz w:val="20"/>
        <w:szCs w:val="20"/>
      </w:rPr>
      <w:fldChar w:fldCharType="separate"/>
    </w:r>
    <w:r w:rsidR="00E50404">
      <w:rPr>
        <w:rStyle w:val="slostrnky"/>
        <w:rFonts w:ascii="Arial" w:hAnsi="Arial" w:cs="Arial"/>
        <w:noProof/>
        <w:sz w:val="20"/>
        <w:szCs w:val="20"/>
      </w:rPr>
      <w:t>45</w:t>
    </w:r>
    <w:r w:rsidRPr="00753F02">
      <w:rPr>
        <w:rStyle w:val="slostrnky"/>
        <w:rFonts w:ascii="Arial" w:hAnsi="Arial" w:cs="Arial"/>
        <w:sz w:val="20"/>
        <w:szCs w:val="20"/>
      </w:rPr>
      <w:fldChar w:fldCharType="end"/>
    </w:r>
  </w:p>
  <w:p w14:paraId="4B88F9B9" w14:textId="77777777" w:rsidR="000A7710" w:rsidRDefault="000A7710"/>
  <w:p w14:paraId="60E11E73" w14:textId="77777777" w:rsidR="000A7710" w:rsidRDefault="000A7710"/>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9F3FF6" w14:textId="77777777" w:rsidR="000A7710" w:rsidRDefault="000A7710">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304</w:t>
    </w:r>
    <w:r>
      <w:rPr>
        <w:rStyle w:val="slostrnky"/>
      </w:rPr>
      <w:fldChar w:fldCharType="end"/>
    </w:r>
  </w:p>
  <w:p w14:paraId="46659AA8" w14:textId="77777777" w:rsidR="000A7710" w:rsidRDefault="000A7710">
    <w:pPr>
      <w:pStyle w:val="Zpat"/>
      <w:ind w:right="360"/>
    </w:pPr>
  </w:p>
  <w:p w14:paraId="42EAF426" w14:textId="77777777" w:rsidR="000A7710" w:rsidRDefault="000A7710"/>
  <w:p w14:paraId="4AA53CD5" w14:textId="77777777" w:rsidR="000A7710" w:rsidRDefault="000A771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37932E" w14:textId="77777777" w:rsidR="000A7710" w:rsidRDefault="000A7710">
    <w:pPr>
      <w:pStyle w:val="Zpat"/>
      <w:ind w:right="360"/>
    </w:pPr>
  </w:p>
  <w:p w14:paraId="1E163583" w14:textId="041F3ED4" w:rsidR="000A7710" w:rsidRPr="00753F02" w:rsidRDefault="000A7710" w:rsidP="00913021">
    <w:pPr>
      <w:pStyle w:val="Zpat"/>
      <w:framePr w:wrap="around" w:vAnchor="text" w:hAnchor="page" w:x="9817" w:y="38"/>
      <w:ind w:firstLine="0"/>
      <w:rPr>
        <w:rStyle w:val="slostrnky"/>
        <w:rFonts w:cs="Arial"/>
        <w:sz w:val="20"/>
        <w:szCs w:val="20"/>
      </w:rPr>
    </w:pPr>
    <w:r w:rsidRPr="00753F02">
      <w:rPr>
        <w:rStyle w:val="slostrnky"/>
        <w:rFonts w:cs="Arial"/>
        <w:sz w:val="20"/>
        <w:szCs w:val="20"/>
      </w:rPr>
      <w:fldChar w:fldCharType="begin"/>
    </w:r>
    <w:r w:rsidRPr="00753F02">
      <w:rPr>
        <w:rStyle w:val="slostrnky"/>
        <w:rFonts w:cs="Arial"/>
        <w:sz w:val="20"/>
        <w:szCs w:val="20"/>
      </w:rPr>
      <w:instrText xml:space="preserve">PAGE  </w:instrText>
    </w:r>
    <w:r w:rsidRPr="00753F02">
      <w:rPr>
        <w:rStyle w:val="slostrnky"/>
        <w:rFonts w:cs="Arial"/>
        <w:sz w:val="20"/>
        <w:szCs w:val="20"/>
      </w:rPr>
      <w:fldChar w:fldCharType="separate"/>
    </w:r>
    <w:r w:rsidR="00E50404">
      <w:rPr>
        <w:rStyle w:val="slostrnky"/>
        <w:rFonts w:cs="Arial"/>
        <w:noProof/>
        <w:sz w:val="20"/>
        <w:szCs w:val="20"/>
      </w:rPr>
      <w:t>2</w:t>
    </w:r>
    <w:r w:rsidRPr="00753F02">
      <w:rPr>
        <w:rStyle w:val="slostrnky"/>
        <w:rFonts w:cs="Arial"/>
        <w:sz w:val="20"/>
        <w:szCs w:val="20"/>
      </w:rPr>
      <w:fldChar w:fldCharType="end"/>
    </w:r>
    <w:r w:rsidRPr="00753F02">
      <w:rPr>
        <w:rStyle w:val="slostrnky"/>
        <w:rFonts w:cs="Arial"/>
        <w:sz w:val="20"/>
        <w:szCs w:val="20"/>
      </w:rPr>
      <w:t>/</w:t>
    </w:r>
    <w:r w:rsidRPr="00753F02">
      <w:rPr>
        <w:rStyle w:val="slostrnky"/>
        <w:rFonts w:cs="Arial"/>
        <w:sz w:val="20"/>
        <w:szCs w:val="20"/>
      </w:rPr>
      <w:fldChar w:fldCharType="begin"/>
    </w:r>
    <w:r w:rsidRPr="00753F02">
      <w:rPr>
        <w:rStyle w:val="slostrnky"/>
        <w:rFonts w:cs="Arial"/>
        <w:sz w:val="20"/>
        <w:szCs w:val="20"/>
      </w:rPr>
      <w:instrText xml:space="preserve"> NUMPAGES </w:instrText>
    </w:r>
    <w:r w:rsidRPr="00753F02">
      <w:rPr>
        <w:rStyle w:val="slostrnky"/>
        <w:rFonts w:cs="Arial"/>
        <w:sz w:val="20"/>
        <w:szCs w:val="20"/>
      </w:rPr>
      <w:fldChar w:fldCharType="separate"/>
    </w:r>
    <w:r w:rsidR="00E50404">
      <w:rPr>
        <w:rStyle w:val="slostrnky"/>
        <w:rFonts w:cs="Arial"/>
        <w:noProof/>
        <w:sz w:val="20"/>
        <w:szCs w:val="20"/>
      </w:rPr>
      <w:t>3</w:t>
    </w:r>
    <w:r w:rsidRPr="00753F02">
      <w:rPr>
        <w:rStyle w:val="slostrnky"/>
        <w:rFonts w:cs="Arial"/>
        <w:sz w:val="20"/>
        <w:szCs w:val="20"/>
      </w:rPr>
      <w:fldChar w:fldCharType="end"/>
    </w:r>
  </w:p>
  <w:p w14:paraId="550FA859" w14:textId="77777777" w:rsidR="000A7710" w:rsidRDefault="000A7710"/>
  <w:p w14:paraId="54BA3C4B" w14:textId="77777777" w:rsidR="000A7710" w:rsidRDefault="000A771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5B5C7A" w14:textId="77777777" w:rsidR="000A7710" w:rsidRDefault="000A7710">
      <w:r>
        <w:separator/>
      </w:r>
    </w:p>
  </w:footnote>
  <w:footnote w:type="continuationSeparator" w:id="0">
    <w:p w14:paraId="116EFF95" w14:textId="77777777" w:rsidR="000A7710" w:rsidRDefault="000A7710">
      <w:r>
        <w:continuationSeparator/>
      </w:r>
    </w:p>
  </w:footnote>
  <w:footnote w:type="continuationNotice" w:id="1">
    <w:p w14:paraId="0C0EDC78" w14:textId="77777777" w:rsidR="000A7710" w:rsidRDefault="000A771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4B71D4" w14:textId="77777777" w:rsidR="000A7710" w:rsidRDefault="000A7710" w:rsidP="001329F3">
    <w:pPr>
      <w:pStyle w:val="Zhlav"/>
      <w:tabs>
        <w:tab w:val="clear" w:pos="4536"/>
        <w:tab w:val="clear" w:pos="9072"/>
        <w:tab w:val="left" w:pos="6820"/>
      </w:tabs>
      <w:jc w:val="right"/>
      <w:rPr>
        <w:noProof/>
      </w:rPr>
    </w:pPr>
  </w:p>
  <w:p w14:paraId="2A5AA15E" w14:textId="77777777" w:rsidR="000A7710" w:rsidRPr="00CB3734" w:rsidRDefault="000A7710" w:rsidP="001C5030">
    <w:pPr>
      <w:pStyle w:val="Zhlav"/>
      <w:tabs>
        <w:tab w:val="clear" w:pos="4536"/>
        <w:tab w:val="clear" w:pos="9072"/>
        <w:tab w:val="left" w:pos="6820"/>
      </w:tabs>
      <w:rPr>
        <w:lang w:val="cs-CZ"/>
      </w:rPr>
    </w:pPr>
  </w:p>
  <w:p w14:paraId="71ED5FD6" w14:textId="77777777" w:rsidR="000A7710" w:rsidRDefault="000A7710"/>
  <w:p w14:paraId="3A827E48" w14:textId="77777777" w:rsidR="000A7710" w:rsidRDefault="000A771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01C4D9" w14:textId="77777777" w:rsidR="000A7710" w:rsidRDefault="000A7710" w:rsidP="001329F3">
    <w:pPr>
      <w:pStyle w:val="Zhlav"/>
      <w:tabs>
        <w:tab w:val="clear" w:pos="4536"/>
        <w:tab w:val="clear" w:pos="9072"/>
        <w:tab w:val="left" w:pos="6820"/>
      </w:tabs>
      <w:jc w:val="right"/>
      <w:rPr>
        <w:noProof/>
      </w:rPr>
    </w:pPr>
  </w:p>
  <w:p w14:paraId="0AE97B12" w14:textId="77777777" w:rsidR="000A7710" w:rsidRPr="00CB3734" w:rsidRDefault="000A7710" w:rsidP="001C5030">
    <w:pPr>
      <w:pStyle w:val="Zhlav"/>
      <w:tabs>
        <w:tab w:val="clear" w:pos="4536"/>
        <w:tab w:val="clear" w:pos="9072"/>
        <w:tab w:val="left" w:pos="6820"/>
      </w:tabs>
      <w:rPr>
        <w:lang w:val="cs-CZ"/>
      </w:rPr>
    </w:pPr>
  </w:p>
  <w:p w14:paraId="3A232AE5" w14:textId="77777777" w:rsidR="000A7710" w:rsidRDefault="000A7710"/>
  <w:p w14:paraId="7231665C" w14:textId="77777777" w:rsidR="000A7710" w:rsidRDefault="000A771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3E5E2026"/>
    <w:lvl w:ilvl="0">
      <w:start w:val="1"/>
      <w:numFmt w:val="bullet"/>
      <w:pStyle w:val="Seznamsodrkami2"/>
      <w:lvlText w:val=""/>
      <w:lvlJc w:val="left"/>
      <w:pPr>
        <w:tabs>
          <w:tab w:val="num" w:pos="643"/>
        </w:tabs>
        <w:ind w:left="643" w:hanging="360"/>
      </w:pPr>
      <w:rPr>
        <w:rFonts w:ascii="Symbol" w:hAnsi="Symbol" w:hint="default"/>
      </w:rPr>
    </w:lvl>
  </w:abstractNum>
  <w:abstractNum w:abstractNumId="1">
    <w:nsid w:val="00000001"/>
    <w:multiLevelType w:val="multilevel"/>
    <w:tmpl w:val="98CEA714"/>
    <w:name w:val="WW8Num3"/>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11"/>
    <w:multiLevelType w:val="multilevel"/>
    <w:tmpl w:val="4EDA7912"/>
    <w:name w:val="WW8Num11"/>
    <w:lvl w:ilvl="0">
      <w:start w:val="1"/>
      <w:numFmt w:val="bullet"/>
      <w:lvlText w:val=""/>
      <w:lvlJc w:val="left"/>
      <w:pPr>
        <w:tabs>
          <w:tab w:val="num" w:pos="420"/>
        </w:tabs>
        <w:ind w:left="420" w:hanging="420"/>
      </w:pPr>
      <w:rPr>
        <w:rFonts w:ascii="Symbol" w:hAnsi="Symbol" w:cs="OpenSymbol"/>
      </w:rPr>
    </w:lvl>
    <w:lvl w:ilvl="1">
      <w:start w:val="1"/>
      <w:numFmt w:val="decimal"/>
      <w:lvlText w:val="%2."/>
      <w:lvlJc w:val="left"/>
      <w:pPr>
        <w:tabs>
          <w:tab w:val="num" w:pos="780"/>
        </w:tabs>
        <w:ind w:left="780" w:hanging="360"/>
      </w:pPr>
    </w:lvl>
    <w:lvl w:ilvl="2">
      <w:start w:val="1"/>
      <w:numFmt w:val="bullet"/>
      <w:lvlText w:val="▪"/>
      <w:lvlJc w:val="left"/>
      <w:pPr>
        <w:tabs>
          <w:tab w:val="num" w:pos="1260"/>
        </w:tabs>
        <w:ind w:left="1260" w:hanging="420"/>
      </w:pPr>
      <w:rPr>
        <w:rFonts w:ascii="OpenSymbol" w:hAnsi="OpenSymbol" w:cs="OpenSymbol"/>
      </w:rPr>
    </w:lvl>
    <w:lvl w:ilvl="3">
      <w:start w:val="1"/>
      <w:numFmt w:val="bullet"/>
      <w:lvlText w:val=""/>
      <w:lvlJc w:val="left"/>
      <w:pPr>
        <w:tabs>
          <w:tab w:val="num" w:pos="1680"/>
        </w:tabs>
        <w:ind w:left="1680" w:hanging="420"/>
      </w:pPr>
      <w:rPr>
        <w:rFonts w:ascii="Symbol" w:hAnsi="Symbol" w:cs="OpenSymbol"/>
      </w:rPr>
    </w:lvl>
    <w:lvl w:ilvl="4">
      <w:start w:val="1"/>
      <w:numFmt w:val="bullet"/>
      <w:lvlText w:val="◦"/>
      <w:lvlJc w:val="left"/>
      <w:pPr>
        <w:tabs>
          <w:tab w:val="num" w:pos="2100"/>
        </w:tabs>
        <w:ind w:left="2100" w:hanging="420"/>
      </w:pPr>
      <w:rPr>
        <w:rFonts w:ascii="OpenSymbol" w:hAnsi="OpenSymbol" w:cs="OpenSymbol"/>
      </w:rPr>
    </w:lvl>
    <w:lvl w:ilvl="5">
      <w:start w:val="1"/>
      <w:numFmt w:val="bullet"/>
      <w:lvlText w:val="▪"/>
      <w:lvlJc w:val="left"/>
      <w:pPr>
        <w:tabs>
          <w:tab w:val="num" w:pos="2520"/>
        </w:tabs>
        <w:ind w:left="2520" w:hanging="420"/>
      </w:pPr>
      <w:rPr>
        <w:rFonts w:ascii="OpenSymbol" w:hAnsi="OpenSymbol" w:cs="OpenSymbol"/>
      </w:rPr>
    </w:lvl>
    <w:lvl w:ilvl="6">
      <w:start w:val="1"/>
      <w:numFmt w:val="bullet"/>
      <w:lvlText w:val=""/>
      <w:lvlJc w:val="left"/>
      <w:pPr>
        <w:tabs>
          <w:tab w:val="num" w:pos="2940"/>
        </w:tabs>
        <w:ind w:left="2940" w:hanging="420"/>
      </w:pPr>
      <w:rPr>
        <w:rFonts w:ascii="Symbol" w:hAnsi="Symbol" w:cs="OpenSymbol"/>
      </w:rPr>
    </w:lvl>
    <w:lvl w:ilvl="7">
      <w:start w:val="1"/>
      <w:numFmt w:val="bullet"/>
      <w:lvlText w:val="◦"/>
      <w:lvlJc w:val="left"/>
      <w:pPr>
        <w:tabs>
          <w:tab w:val="num" w:pos="3360"/>
        </w:tabs>
        <w:ind w:left="3360" w:hanging="420"/>
      </w:pPr>
      <w:rPr>
        <w:rFonts w:ascii="OpenSymbol" w:hAnsi="OpenSymbol" w:cs="OpenSymbol"/>
      </w:rPr>
    </w:lvl>
    <w:lvl w:ilvl="8">
      <w:start w:val="1"/>
      <w:numFmt w:val="bullet"/>
      <w:lvlText w:val="▪"/>
      <w:lvlJc w:val="left"/>
      <w:pPr>
        <w:tabs>
          <w:tab w:val="num" w:pos="3780"/>
        </w:tabs>
        <w:ind w:left="3780" w:hanging="420"/>
      </w:pPr>
      <w:rPr>
        <w:rFonts w:ascii="OpenSymbol" w:hAnsi="OpenSymbol" w:cs="OpenSymbol"/>
      </w:rPr>
    </w:lvl>
  </w:abstractNum>
  <w:abstractNum w:abstractNumId="3">
    <w:nsid w:val="0000001A"/>
    <w:multiLevelType w:val="multilevel"/>
    <w:tmpl w:val="B3AEC72C"/>
    <w:lvl w:ilvl="0">
      <w:start w:val="1"/>
      <w:numFmt w:val="decimal"/>
      <w:pStyle w:val="Nadpis1"/>
      <w:lvlText w:val="%1."/>
      <w:lvlJc w:val="left"/>
      <w:pPr>
        <w:tabs>
          <w:tab w:val="num" w:pos="360"/>
        </w:tabs>
        <w:ind w:left="360" w:hanging="360"/>
      </w:pPr>
      <w:rPr>
        <w:rFonts w:ascii="Times New Roman" w:hAnsi="Times New Roman" w:cs="Times New Roman" w:hint="default"/>
      </w:rPr>
    </w:lvl>
    <w:lvl w:ilvl="1">
      <w:start w:val="1"/>
      <w:numFmt w:val="decimal"/>
      <w:pStyle w:val="Nadpis2"/>
      <w:isLgl/>
      <w:lvlText w:val="%1.%2"/>
      <w:lvlJc w:val="left"/>
      <w:pPr>
        <w:tabs>
          <w:tab w:val="num" w:pos="435"/>
        </w:tabs>
        <w:ind w:left="435" w:hanging="435"/>
      </w:pPr>
      <w:rPr>
        <w:rFonts w:asciiTheme="minorHAnsi" w:hAnsiTheme="minorHAnsi" w:cstheme="minorHAnsi" w:hint="default"/>
        <w:sz w:val="40"/>
        <w:szCs w:val="40"/>
      </w:rPr>
    </w:lvl>
    <w:lvl w:ilvl="2">
      <w:start w:val="1"/>
      <w:numFmt w:val="decimal"/>
      <w:pStyle w:val="Nadpis1"/>
      <w:isLgl/>
      <w:lvlText w:val="%1.%2.%3"/>
      <w:lvlJc w:val="left"/>
      <w:pPr>
        <w:tabs>
          <w:tab w:val="num" w:pos="720"/>
        </w:tabs>
        <w:ind w:left="720" w:hanging="720"/>
      </w:pPr>
      <w:rPr>
        <w:rFonts w:ascii="Times New Roman" w:hAnsi="Times New Roman" w:cs="Times New Roman" w:hint="default"/>
      </w:rPr>
    </w:lvl>
    <w:lvl w:ilvl="3">
      <w:start w:val="1"/>
      <w:numFmt w:val="decimal"/>
      <w:pStyle w:val="Nadpis3"/>
      <w:isLgl/>
      <w:lvlText w:val="%1.%2.%3.%4"/>
      <w:lvlJc w:val="left"/>
      <w:pPr>
        <w:tabs>
          <w:tab w:val="num" w:pos="1080"/>
        </w:tabs>
        <w:ind w:left="1080" w:hanging="1080"/>
      </w:pPr>
      <w:rPr>
        <w:rFonts w:ascii="Times New Roman" w:hAnsi="Times New Roman" w:cs="Times New Roman" w:hint="default"/>
      </w:rPr>
    </w:lvl>
    <w:lvl w:ilvl="4">
      <w:start w:val="1"/>
      <w:numFmt w:val="decimal"/>
      <w:pStyle w:val="Nadpis4"/>
      <w:isLgl/>
      <w:lvlText w:val="%1.%2.%3.%4.%5"/>
      <w:lvlJc w:val="left"/>
      <w:pPr>
        <w:tabs>
          <w:tab w:val="num" w:pos="1080"/>
        </w:tabs>
        <w:ind w:left="1080" w:hanging="1080"/>
      </w:pPr>
      <w:rPr>
        <w:rFonts w:ascii="Times New Roman" w:hAnsi="Times New Roman" w:cs="Times New Roman" w:hint="default"/>
      </w:rPr>
    </w:lvl>
    <w:lvl w:ilvl="5">
      <w:start w:val="1"/>
      <w:numFmt w:val="decimal"/>
      <w:pStyle w:val="Nadpis5"/>
      <w:isLgl/>
      <w:lvlText w:val="%1.%2.%3.%4.%5.%6"/>
      <w:lvlJc w:val="left"/>
      <w:pPr>
        <w:tabs>
          <w:tab w:val="num" w:pos="1440"/>
        </w:tabs>
        <w:ind w:left="1440" w:hanging="1440"/>
      </w:pPr>
      <w:rPr>
        <w:rFonts w:ascii="Times New Roman" w:hAnsi="Times New Roman" w:cs="Times New Roman" w:hint="default"/>
      </w:rPr>
    </w:lvl>
    <w:lvl w:ilvl="6">
      <w:start w:val="1"/>
      <w:numFmt w:val="decimal"/>
      <w:isLgl/>
      <w:lvlText w:val="%1.%2.%3.%4.%5.%6.%7"/>
      <w:lvlJc w:val="left"/>
      <w:pPr>
        <w:tabs>
          <w:tab w:val="num" w:pos="1440"/>
        </w:tabs>
        <w:ind w:left="1440" w:hanging="1440"/>
      </w:pPr>
      <w:rPr>
        <w:rFonts w:ascii="Times New Roman" w:hAnsi="Times New Roman" w:cs="Times New Roman" w:hint="default"/>
      </w:rPr>
    </w:lvl>
    <w:lvl w:ilvl="7">
      <w:start w:val="1"/>
      <w:numFmt w:val="decimal"/>
      <w:isLgl/>
      <w:lvlText w:val="%1.%2.%3.%4.%5.%6.%7.%8"/>
      <w:lvlJc w:val="left"/>
      <w:pPr>
        <w:tabs>
          <w:tab w:val="num" w:pos="1800"/>
        </w:tabs>
        <w:ind w:left="1800" w:hanging="1800"/>
      </w:pPr>
      <w:rPr>
        <w:rFonts w:ascii="Times New Roman" w:hAnsi="Times New Roman" w:cs="Times New Roman" w:hint="default"/>
      </w:rPr>
    </w:lvl>
    <w:lvl w:ilvl="8">
      <w:start w:val="1"/>
      <w:numFmt w:val="decimal"/>
      <w:isLgl/>
      <w:lvlText w:val="%1.%2.%3.%4.%5.%6.%7.%8.%9"/>
      <w:lvlJc w:val="left"/>
      <w:pPr>
        <w:tabs>
          <w:tab w:val="num" w:pos="2160"/>
        </w:tabs>
        <w:ind w:left="2160" w:hanging="2160"/>
      </w:pPr>
      <w:rPr>
        <w:rFonts w:ascii="Times New Roman" w:hAnsi="Times New Roman" w:cs="Times New Roman" w:hint="default"/>
      </w:rPr>
    </w:lvl>
  </w:abstractNum>
  <w:abstractNum w:abstractNumId="4">
    <w:nsid w:val="01A41CEC"/>
    <w:multiLevelType w:val="hybridMultilevel"/>
    <w:tmpl w:val="D328583A"/>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5">
    <w:nsid w:val="0AA050E7"/>
    <w:multiLevelType w:val="multilevel"/>
    <w:tmpl w:val="EBF496E4"/>
    <w:lvl w:ilvl="0">
      <w:start w:val="7"/>
      <w:numFmt w:val="decimal"/>
      <w:pStyle w:val="NADPIS1X"/>
      <w:lvlText w:val="%1."/>
      <w:lvlJc w:val="left"/>
      <w:pPr>
        <w:tabs>
          <w:tab w:val="num" w:pos="360"/>
        </w:tabs>
        <w:ind w:left="360" w:hanging="360"/>
      </w:pPr>
      <w:rPr>
        <w:rFonts w:ascii="Arial" w:hAnsi="Arial" w:hint="default"/>
        <w:b/>
        <w:i w:val="0"/>
        <w:sz w:val="20"/>
        <w:szCs w:val="20"/>
      </w:rPr>
    </w:lvl>
    <w:lvl w:ilvl="1">
      <w:start w:val="4"/>
      <w:numFmt w:val="decimal"/>
      <w:pStyle w:val="NADPIS20"/>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6">
    <w:nsid w:val="0C960F4E"/>
    <w:multiLevelType w:val="hybridMultilevel"/>
    <w:tmpl w:val="4C2A6582"/>
    <w:lvl w:ilvl="0" w:tplc="0405000B">
      <w:start w:val="1"/>
      <w:numFmt w:val="bullet"/>
      <w:pStyle w:val="Odrky0"/>
      <w:lvlText w:val=""/>
      <w:lvlJc w:val="left"/>
      <w:pPr>
        <w:tabs>
          <w:tab w:val="num" w:pos="720"/>
        </w:tabs>
        <w:ind w:left="720" w:hanging="360"/>
      </w:pPr>
      <w:rPr>
        <w:rFonts w:ascii="Wingdings" w:hAnsi="Wingdings" w:hint="default"/>
      </w:rPr>
    </w:lvl>
    <w:lvl w:ilvl="1" w:tplc="BFF25B4C">
      <w:start w:val="1"/>
      <w:numFmt w:val="bullet"/>
      <w:pStyle w:val="Odrky2"/>
      <w:lvlText w:val=""/>
      <w:lvlJc w:val="left"/>
      <w:pPr>
        <w:tabs>
          <w:tab w:val="num" w:pos="1440"/>
        </w:tabs>
        <w:ind w:left="1440" w:hanging="360"/>
      </w:pPr>
      <w:rPr>
        <w:rFonts w:ascii="Wingdings" w:hAnsi="Wingdings" w:hint="default"/>
      </w:rPr>
    </w:lvl>
    <w:lvl w:ilvl="2" w:tplc="B37C35C4">
      <w:start w:val="1"/>
      <w:numFmt w:val="bullet"/>
      <w:pStyle w:val="Odrky0"/>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3E2CA388">
      <w:start w:val="7"/>
      <w:numFmt w:val="bullet"/>
      <w:lvlText w:val="-"/>
      <w:lvlJc w:val="left"/>
      <w:pPr>
        <w:tabs>
          <w:tab w:val="num" w:pos="3600"/>
        </w:tabs>
        <w:ind w:left="3600" w:hanging="360"/>
      </w:pPr>
      <w:rPr>
        <w:rFonts w:ascii="Times New Roman" w:eastAsia="Times New Roman" w:hAnsi="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7">
    <w:nsid w:val="10E7276F"/>
    <w:multiLevelType w:val="hybridMultilevel"/>
    <w:tmpl w:val="EA8A37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36546F7"/>
    <w:multiLevelType w:val="hybridMultilevel"/>
    <w:tmpl w:val="EA8A37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7A411D5"/>
    <w:multiLevelType w:val="hybridMultilevel"/>
    <w:tmpl w:val="71D2FB4A"/>
    <w:lvl w:ilvl="0" w:tplc="B3A8D45E">
      <w:start w:val="10"/>
      <w:numFmt w:val="bullet"/>
      <w:lvlText w:val="-"/>
      <w:lvlJc w:val="left"/>
      <w:pPr>
        <w:ind w:left="360" w:hanging="360"/>
      </w:pPr>
      <w:rPr>
        <w:rFonts w:ascii="Calibri" w:eastAsiaTheme="minorHAnsi" w:hAnsi="Calibri" w:cs="Calibri" w:hint="default"/>
      </w:rPr>
    </w:lvl>
    <w:lvl w:ilvl="1" w:tplc="10341330">
      <w:numFmt w:val="bullet"/>
      <w:lvlText w:val="•"/>
      <w:lvlJc w:val="left"/>
      <w:pPr>
        <w:ind w:left="1173" w:hanging="705"/>
      </w:pPr>
      <w:rPr>
        <w:rFonts w:ascii="Calibri" w:eastAsiaTheme="minorHAnsi" w:hAnsi="Calibri" w:cs="Calibri" w:hint="default"/>
      </w:rPr>
    </w:lvl>
    <w:lvl w:ilvl="2" w:tplc="04050005">
      <w:start w:val="1"/>
      <w:numFmt w:val="bullet"/>
      <w:lvlText w:val=""/>
      <w:lvlJc w:val="left"/>
      <w:pPr>
        <w:ind w:left="1548" w:hanging="360"/>
      </w:pPr>
      <w:rPr>
        <w:rFonts w:ascii="Wingdings" w:hAnsi="Wingdings" w:hint="default"/>
      </w:rPr>
    </w:lvl>
    <w:lvl w:ilvl="3" w:tplc="04050001">
      <w:start w:val="1"/>
      <w:numFmt w:val="bullet"/>
      <w:lvlText w:val=""/>
      <w:lvlJc w:val="left"/>
      <w:pPr>
        <w:ind w:left="2268" w:hanging="360"/>
      </w:pPr>
      <w:rPr>
        <w:rFonts w:ascii="Symbol" w:hAnsi="Symbol" w:hint="default"/>
      </w:rPr>
    </w:lvl>
    <w:lvl w:ilvl="4" w:tplc="04050003" w:tentative="1">
      <w:start w:val="1"/>
      <w:numFmt w:val="bullet"/>
      <w:lvlText w:val="o"/>
      <w:lvlJc w:val="left"/>
      <w:pPr>
        <w:ind w:left="2988" w:hanging="360"/>
      </w:pPr>
      <w:rPr>
        <w:rFonts w:ascii="Courier New" w:hAnsi="Courier New" w:cs="Courier New" w:hint="default"/>
      </w:rPr>
    </w:lvl>
    <w:lvl w:ilvl="5" w:tplc="04050005" w:tentative="1">
      <w:start w:val="1"/>
      <w:numFmt w:val="bullet"/>
      <w:lvlText w:val=""/>
      <w:lvlJc w:val="left"/>
      <w:pPr>
        <w:ind w:left="3708" w:hanging="360"/>
      </w:pPr>
      <w:rPr>
        <w:rFonts w:ascii="Wingdings" w:hAnsi="Wingdings" w:hint="default"/>
      </w:rPr>
    </w:lvl>
    <w:lvl w:ilvl="6" w:tplc="04050001" w:tentative="1">
      <w:start w:val="1"/>
      <w:numFmt w:val="bullet"/>
      <w:lvlText w:val=""/>
      <w:lvlJc w:val="left"/>
      <w:pPr>
        <w:ind w:left="4428" w:hanging="360"/>
      </w:pPr>
      <w:rPr>
        <w:rFonts w:ascii="Symbol" w:hAnsi="Symbol" w:hint="default"/>
      </w:rPr>
    </w:lvl>
    <w:lvl w:ilvl="7" w:tplc="04050003" w:tentative="1">
      <w:start w:val="1"/>
      <w:numFmt w:val="bullet"/>
      <w:lvlText w:val="o"/>
      <w:lvlJc w:val="left"/>
      <w:pPr>
        <w:ind w:left="5148" w:hanging="360"/>
      </w:pPr>
      <w:rPr>
        <w:rFonts w:ascii="Courier New" w:hAnsi="Courier New" w:cs="Courier New" w:hint="default"/>
      </w:rPr>
    </w:lvl>
    <w:lvl w:ilvl="8" w:tplc="04050005" w:tentative="1">
      <w:start w:val="1"/>
      <w:numFmt w:val="bullet"/>
      <w:lvlText w:val=""/>
      <w:lvlJc w:val="left"/>
      <w:pPr>
        <w:ind w:left="5868" w:hanging="360"/>
      </w:pPr>
      <w:rPr>
        <w:rFonts w:ascii="Wingdings" w:hAnsi="Wingdings" w:hint="default"/>
      </w:rPr>
    </w:lvl>
  </w:abstractNum>
  <w:abstractNum w:abstractNumId="10">
    <w:nsid w:val="1F6A6731"/>
    <w:multiLevelType w:val="hybridMultilevel"/>
    <w:tmpl w:val="F40E52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98B01B9"/>
    <w:multiLevelType w:val="singleLevel"/>
    <w:tmpl w:val="C9C62D96"/>
    <w:lvl w:ilvl="0">
      <w:start w:val="1"/>
      <w:numFmt w:val="bullet"/>
      <w:pStyle w:val="Odrky4"/>
      <w:lvlText w:val=""/>
      <w:lvlJc w:val="left"/>
      <w:pPr>
        <w:tabs>
          <w:tab w:val="num" w:pos="360"/>
        </w:tabs>
        <w:ind w:left="360" w:hanging="360"/>
      </w:pPr>
      <w:rPr>
        <w:rFonts w:ascii="Symbol" w:hAnsi="Symbol" w:hint="default"/>
      </w:rPr>
    </w:lvl>
  </w:abstractNum>
  <w:abstractNum w:abstractNumId="12">
    <w:nsid w:val="30880C40"/>
    <w:multiLevelType w:val="hybridMultilevel"/>
    <w:tmpl w:val="500E95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362C6FCD"/>
    <w:multiLevelType w:val="multilevel"/>
    <w:tmpl w:val="A90CCA60"/>
    <w:lvl w:ilvl="0">
      <w:start w:val="1"/>
      <w:numFmt w:val="decimal"/>
      <w:pStyle w:val="RLlneksmlouvy"/>
      <w:lvlText w:val="%1."/>
      <w:lvlJc w:val="left"/>
      <w:pPr>
        <w:tabs>
          <w:tab w:val="num" w:pos="737"/>
        </w:tabs>
        <w:ind w:left="737" w:hanging="737"/>
      </w:pPr>
      <w:rPr>
        <w:b/>
        <w:i w:val="0"/>
        <w:caps/>
        <w:strike w:val="0"/>
        <w:dstrike w:val="0"/>
        <w:vanish w:val="0"/>
        <w:webHidden w:val="0"/>
        <w:color w:val="000000"/>
        <w:sz w:val="22"/>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lvl>
    <w:lvl w:ilvl="2">
      <w:start w:val="1"/>
      <w:numFmt w:val="decimal"/>
      <w:lvlText w:val="%1.%2.%3"/>
      <w:lvlJc w:val="left"/>
      <w:pPr>
        <w:tabs>
          <w:tab w:val="num" w:pos="2155"/>
        </w:tabs>
        <w:ind w:left="2155" w:hanging="737"/>
      </w:pPr>
      <w:rPr>
        <w:rFonts w:ascii="Arial" w:hAnsi="Arial" w:cs="Arial" w:hint="default"/>
        <w:sz w:val="20"/>
        <w:szCs w:val="20"/>
      </w:rPr>
    </w:lvl>
    <w:lvl w:ilvl="3">
      <w:start w:val="1"/>
      <w:numFmt w:val="lowerLetter"/>
      <w:lvlText w:val="%4)"/>
      <w:lvlJc w:val="left"/>
      <w:pPr>
        <w:tabs>
          <w:tab w:val="num" w:pos="2552"/>
        </w:tabs>
        <w:ind w:left="2552" w:hanging="341"/>
      </w:pPr>
    </w:lvl>
    <w:lvl w:ilvl="4">
      <w:start w:val="1"/>
      <w:numFmt w:val="decimal"/>
      <w:lvlText w:val="%1.%2.%3.%4.%5"/>
      <w:lvlJc w:val="left"/>
      <w:pPr>
        <w:tabs>
          <w:tab w:val="num" w:pos="3799"/>
        </w:tabs>
        <w:ind w:left="3799" w:hanging="737"/>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3E4A5D26"/>
    <w:multiLevelType w:val="multilevel"/>
    <w:tmpl w:val="801C1548"/>
    <w:lvl w:ilvl="0">
      <w:start w:val="1"/>
      <w:numFmt w:val="decimal"/>
      <w:pStyle w:val="RLNadpis1"/>
      <w:lvlText w:val="%1."/>
      <w:lvlJc w:val="left"/>
      <w:pPr>
        <w:tabs>
          <w:tab w:val="num" w:pos="420"/>
        </w:tabs>
        <w:ind w:left="420" w:hanging="420"/>
      </w:pPr>
      <w:rPr>
        <w:rFonts w:asciiTheme="minorHAnsi" w:hAnsiTheme="minorHAnsi" w:cs="Arial" w:hint="default"/>
        <w:b/>
        <w:i w:val="0"/>
        <w:caps/>
        <w:strike w:val="0"/>
        <w:dstrike w:val="0"/>
        <w:vanish w:val="0"/>
        <w:sz w:val="22"/>
        <w:szCs w:val="22"/>
        <w:u w:val="none"/>
        <w:effect w:val="none"/>
        <w:vertAlign w:val="baseline"/>
      </w:rPr>
    </w:lvl>
    <w:lvl w:ilvl="1">
      <w:start w:val="1"/>
      <w:numFmt w:val="decimal"/>
      <w:pStyle w:val="RLNadpis2"/>
      <w:lvlText w:val="%1.%2."/>
      <w:lvlJc w:val="left"/>
      <w:pPr>
        <w:tabs>
          <w:tab w:val="num" w:pos="420"/>
        </w:tabs>
        <w:ind w:left="420" w:hanging="420"/>
      </w:pPr>
      <w:rPr>
        <w:rFonts w:cs="Times New Roman" w:hint="default"/>
        <w:b/>
      </w:rPr>
    </w:lvl>
    <w:lvl w:ilvl="2">
      <w:start w:val="1"/>
      <w:numFmt w:val="decimal"/>
      <w:pStyle w:val="RLNadpis3"/>
      <w:lvlText w:val="%1.%2.%3."/>
      <w:lvlJc w:val="left"/>
      <w:pPr>
        <w:tabs>
          <w:tab w:val="num" w:pos="720"/>
        </w:tabs>
        <w:ind w:left="720" w:hanging="720"/>
      </w:pPr>
      <w:rPr>
        <w:rFonts w:cs="Times New Roman" w:hint="default"/>
      </w:rPr>
    </w:lvl>
    <w:lvl w:ilvl="3">
      <w:start w:val="1"/>
      <w:numFmt w:val="decimal"/>
      <w:pStyle w:val="RLNadpis4"/>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4F31549F"/>
    <w:multiLevelType w:val="hybridMultilevel"/>
    <w:tmpl w:val="EA8A37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57E2363B"/>
    <w:multiLevelType w:val="hybridMultilevel"/>
    <w:tmpl w:val="64627DD6"/>
    <w:lvl w:ilvl="0" w:tplc="C0DAFB54">
      <w:start w:val="1"/>
      <w:numFmt w:val="bullet"/>
      <w:lvlText w:val=""/>
      <w:lvlJc w:val="left"/>
      <w:pPr>
        <w:tabs>
          <w:tab w:val="num" w:pos="720"/>
        </w:tabs>
        <w:ind w:left="720" w:hanging="360"/>
      </w:pPr>
      <w:rPr>
        <w:rFonts w:ascii="Symbol" w:hAnsi="Symbol" w:hint="default"/>
      </w:rPr>
    </w:lvl>
    <w:lvl w:ilvl="1" w:tplc="041B0001">
      <w:start w:val="1"/>
      <w:numFmt w:val="bullet"/>
      <w:lvlText w:val=""/>
      <w:lvlJc w:val="left"/>
      <w:pPr>
        <w:tabs>
          <w:tab w:val="num" w:pos="1440"/>
        </w:tabs>
        <w:ind w:left="1440" w:hanging="360"/>
      </w:pPr>
      <w:rPr>
        <w:rFonts w:ascii="Symbol" w:hAnsi="Symbol" w:hint="default"/>
      </w:rPr>
    </w:lvl>
    <w:lvl w:ilvl="2" w:tplc="B838F284">
      <w:start w:val="1"/>
      <w:numFmt w:val="decimal"/>
      <w:lvlText w:val="%3."/>
      <w:lvlJc w:val="left"/>
      <w:pPr>
        <w:tabs>
          <w:tab w:val="num" w:pos="2160"/>
        </w:tabs>
        <w:ind w:left="2160" w:hanging="360"/>
      </w:pPr>
      <w:rPr>
        <w:rFonts w:cs="Times New Roman"/>
      </w:rPr>
    </w:lvl>
    <w:lvl w:ilvl="3" w:tplc="599E772C">
      <w:start w:val="1"/>
      <w:numFmt w:val="decimal"/>
      <w:lvlText w:val="%4."/>
      <w:lvlJc w:val="left"/>
      <w:pPr>
        <w:tabs>
          <w:tab w:val="num" w:pos="2880"/>
        </w:tabs>
        <w:ind w:left="2880" w:hanging="360"/>
      </w:pPr>
      <w:rPr>
        <w:rFonts w:cs="Times New Roman"/>
      </w:rPr>
    </w:lvl>
    <w:lvl w:ilvl="4" w:tplc="43709834">
      <w:start w:val="1"/>
      <w:numFmt w:val="decimal"/>
      <w:lvlText w:val="%5."/>
      <w:lvlJc w:val="left"/>
      <w:pPr>
        <w:tabs>
          <w:tab w:val="num" w:pos="3600"/>
        </w:tabs>
        <w:ind w:left="3600" w:hanging="360"/>
      </w:pPr>
      <w:rPr>
        <w:rFonts w:cs="Times New Roman"/>
      </w:rPr>
    </w:lvl>
    <w:lvl w:ilvl="5" w:tplc="7532745A">
      <w:start w:val="1"/>
      <w:numFmt w:val="decimal"/>
      <w:lvlText w:val="%6."/>
      <w:lvlJc w:val="left"/>
      <w:pPr>
        <w:tabs>
          <w:tab w:val="num" w:pos="4320"/>
        </w:tabs>
        <w:ind w:left="4320" w:hanging="360"/>
      </w:pPr>
      <w:rPr>
        <w:rFonts w:cs="Times New Roman"/>
      </w:rPr>
    </w:lvl>
    <w:lvl w:ilvl="6" w:tplc="00E6C11A">
      <w:start w:val="1"/>
      <w:numFmt w:val="decimal"/>
      <w:lvlText w:val="%7."/>
      <w:lvlJc w:val="left"/>
      <w:pPr>
        <w:tabs>
          <w:tab w:val="num" w:pos="5040"/>
        </w:tabs>
        <w:ind w:left="5040" w:hanging="360"/>
      </w:pPr>
      <w:rPr>
        <w:rFonts w:cs="Times New Roman"/>
      </w:rPr>
    </w:lvl>
    <w:lvl w:ilvl="7" w:tplc="A4D622C4">
      <w:start w:val="1"/>
      <w:numFmt w:val="decimal"/>
      <w:lvlText w:val="%8."/>
      <w:lvlJc w:val="left"/>
      <w:pPr>
        <w:tabs>
          <w:tab w:val="num" w:pos="5760"/>
        </w:tabs>
        <w:ind w:left="5760" w:hanging="360"/>
      </w:pPr>
      <w:rPr>
        <w:rFonts w:cs="Times New Roman"/>
      </w:rPr>
    </w:lvl>
    <w:lvl w:ilvl="8" w:tplc="0F3A8EA8">
      <w:start w:val="1"/>
      <w:numFmt w:val="decimal"/>
      <w:lvlText w:val="%9."/>
      <w:lvlJc w:val="left"/>
      <w:pPr>
        <w:tabs>
          <w:tab w:val="num" w:pos="6480"/>
        </w:tabs>
        <w:ind w:left="6480" w:hanging="360"/>
      </w:pPr>
      <w:rPr>
        <w:rFonts w:cs="Times New Roman"/>
      </w:rPr>
    </w:lvl>
  </w:abstractNum>
  <w:abstractNum w:abstractNumId="17">
    <w:nsid w:val="5B9D4DE8"/>
    <w:multiLevelType w:val="hybridMultilevel"/>
    <w:tmpl w:val="F1EC7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DE4492C"/>
    <w:multiLevelType w:val="hybridMultilevel"/>
    <w:tmpl w:val="DED05B8E"/>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9">
    <w:nsid w:val="5FD10CF9"/>
    <w:multiLevelType w:val="multilevel"/>
    <w:tmpl w:val="D63407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ind w:left="2160" w:hanging="360"/>
      </w:pPr>
      <w:rPr>
        <w:rFonts w:ascii="Symbol" w:hAnsi="Symbol"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0706F03"/>
    <w:multiLevelType w:val="hybridMultilevel"/>
    <w:tmpl w:val="0FCC780A"/>
    <w:lvl w:ilvl="0" w:tplc="94CA6E3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63976C2A"/>
    <w:multiLevelType w:val="hybridMultilevel"/>
    <w:tmpl w:val="4F8C1770"/>
    <w:lvl w:ilvl="0" w:tplc="6F9068D6">
      <w:numFmt w:val="bullet"/>
      <w:lvlText w:val="-"/>
      <w:lvlJc w:val="left"/>
      <w:pPr>
        <w:ind w:left="1068" w:hanging="360"/>
      </w:pPr>
      <w:rPr>
        <w:rFonts w:ascii="Arial" w:eastAsiaTheme="minorHAnsi" w:hAnsi="Aria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67AF6565"/>
    <w:multiLevelType w:val="multilevel"/>
    <w:tmpl w:val="51ACBCDC"/>
    <w:lvl w:ilvl="0">
      <w:start w:val="1"/>
      <w:numFmt w:val="decimal"/>
      <w:pStyle w:val="nadpiskapitoly"/>
      <w:lvlText w:val="%1"/>
      <w:lvlJc w:val="left"/>
      <w:pPr>
        <w:ind w:left="432" w:hanging="432"/>
      </w:pPr>
    </w:lvl>
    <w:lvl w:ilvl="1">
      <w:start w:val="1"/>
      <w:numFmt w:val="decimal"/>
      <w:pStyle w:val="Nadpis21"/>
      <w:lvlText w:val="%1.%2"/>
      <w:lvlJc w:val="left"/>
      <w:pPr>
        <w:ind w:left="3270" w:hanging="576"/>
      </w:pPr>
    </w:lvl>
    <w:lvl w:ilvl="2">
      <w:start w:val="1"/>
      <w:numFmt w:val="decimal"/>
      <w:lvlText w:val="%1.%2.%3"/>
      <w:lvlJc w:val="left"/>
      <w:pPr>
        <w:ind w:left="720" w:hanging="720"/>
      </w:pPr>
    </w:lvl>
    <w:lvl w:ilvl="3">
      <w:start w:val="1"/>
      <w:numFmt w:val="decimal"/>
      <w:pStyle w:val="Nadpis40"/>
      <w:lvlText w:val="%1.%2.%3.%4"/>
      <w:lvlJc w:val="left"/>
      <w:pPr>
        <w:ind w:left="864" w:hanging="864"/>
      </w:pPr>
      <w:rPr>
        <w:b/>
      </w:rPr>
    </w:lvl>
    <w:lvl w:ilvl="4">
      <w:start w:val="1"/>
      <w:numFmt w:val="decimal"/>
      <w:pStyle w:val="Nadpis50"/>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3">
    <w:nsid w:val="6AAF1A1F"/>
    <w:multiLevelType w:val="multilevel"/>
    <w:tmpl w:val="D152D292"/>
    <w:lvl w:ilvl="0">
      <w:start w:val="1"/>
      <w:numFmt w:val="decimal"/>
      <w:pStyle w:val="Textodstavce"/>
      <w:isLgl/>
      <w:lvlText w:val="(%1)"/>
      <w:lvlJc w:val="left"/>
      <w:pPr>
        <w:tabs>
          <w:tab w:val="num" w:pos="357"/>
        </w:tabs>
        <w:ind w:firstLine="425"/>
      </w:pPr>
    </w:lvl>
    <w:lvl w:ilvl="1">
      <w:start w:val="1"/>
      <w:numFmt w:val="lowerLetter"/>
      <w:pStyle w:val="Textpsmene"/>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24">
    <w:nsid w:val="6C640743"/>
    <w:multiLevelType w:val="multilevel"/>
    <w:tmpl w:val="7DA0FC86"/>
    <w:lvl w:ilvl="0">
      <w:start w:val="1"/>
      <w:numFmt w:val="bullet"/>
      <w:lvlText w:val=""/>
      <w:lvlJc w:val="left"/>
      <w:pPr>
        <w:ind w:left="864" w:hanging="432"/>
      </w:pPr>
      <w:rPr>
        <w:rFonts w:ascii="Symbol" w:hAnsi="Symbol" w:hint="default"/>
      </w:rPr>
    </w:lvl>
    <w:lvl w:ilvl="1">
      <w:start w:val="1"/>
      <w:numFmt w:val="decimal"/>
      <w:lvlText w:val="%1.%2"/>
      <w:lvlJc w:val="left"/>
      <w:pPr>
        <w:ind w:left="1008" w:hanging="576"/>
      </w:pPr>
      <w:rPr>
        <w:color w:val="17365D" w:themeColor="text2" w:themeShade="BF"/>
        <w:sz w:val="40"/>
        <w:szCs w:val="40"/>
      </w:rPr>
    </w:lvl>
    <w:lvl w:ilvl="2">
      <w:start w:val="1"/>
      <w:numFmt w:val="decimal"/>
      <w:lvlText w:val="%1.%2.%3"/>
      <w:lvlJc w:val="left"/>
      <w:pPr>
        <w:ind w:left="1152" w:hanging="720"/>
      </w:pPr>
    </w:lvl>
    <w:lvl w:ilvl="3">
      <w:start w:val="1"/>
      <w:numFmt w:val="decimal"/>
      <w:lvlText w:val="%1.%2.%3.%4"/>
      <w:lvlJc w:val="left"/>
      <w:pPr>
        <w:ind w:left="1296" w:hanging="864"/>
      </w:pPr>
    </w:lvl>
    <w:lvl w:ilvl="4">
      <w:start w:val="1"/>
      <w:numFmt w:val="decimal"/>
      <w:lvlText w:val="%1.%2.%3.%4.%5"/>
      <w:lvlJc w:val="left"/>
      <w:pPr>
        <w:ind w:left="1440" w:hanging="1008"/>
      </w:pPr>
    </w:lvl>
    <w:lvl w:ilvl="5">
      <w:start w:val="1"/>
      <w:numFmt w:val="decimal"/>
      <w:lvlText w:val="%1.%2.%3.%4.%5.%6"/>
      <w:lvlJc w:val="left"/>
      <w:pPr>
        <w:ind w:left="1584" w:hanging="1152"/>
      </w:pPr>
    </w:lvl>
    <w:lvl w:ilvl="6">
      <w:start w:val="1"/>
      <w:numFmt w:val="decimal"/>
      <w:lvlText w:val="%1.%2.%3.%4.%5.%6.%7"/>
      <w:lvlJc w:val="left"/>
      <w:pPr>
        <w:ind w:left="1728" w:hanging="1296"/>
      </w:pPr>
    </w:lvl>
    <w:lvl w:ilvl="7">
      <w:start w:val="1"/>
      <w:numFmt w:val="decimal"/>
      <w:lvlText w:val="%1.%2.%3.%4.%5.%6.%7.%8"/>
      <w:lvlJc w:val="left"/>
      <w:pPr>
        <w:ind w:left="1872" w:hanging="1440"/>
      </w:pPr>
    </w:lvl>
    <w:lvl w:ilvl="8">
      <w:start w:val="1"/>
      <w:numFmt w:val="decimal"/>
      <w:lvlText w:val="%1.%2.%3.%4.%5.%6.%7.%8.%9"/>
      <w:lvlJc w:val="left"/>
      <w:pPr>
        <w:ind w:left="2016" w:hanging="1584"/>
      </w:pPr>
    </w:lvl>
  </w:abstractNum>
  <w:abstractNum w:abstractNumId="25">
    <w:nsid w:val="6DCC7F53"/>
    <w:multiLevelType w:val="hybridMultilevel"/>
    <w:tmpl w:val="EA8A37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70067219"/>
    <w:multiLevelType w:val="hybridMultilevel"/>
    <w:tmpl w:val="0BB6908A"/>
    <w:lvl w:ilvl="0" w:tplc="3CF01BF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745C3B91"/>
    <w:multiLevelType w:val="hybridMultilevel"/>
    <w:tmpl w:val="EA8A37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7FF52C6F"/>
    <w:multiLevelType w:val="hybridMultilevel"/>
    <w:tmpl w:val="0FCC780A"/>
    <w:lvl w:ilvl="0" w:tplc="94CA6E3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3"/>
  </w:num>
  <w:num w:numId="2">
    <w:abstractNumId w:val="5"/>
  </w:num>
  <w:num w:numId="3">
    <w:abstractNumId w:val="0"/>
  </w:num>
  <w:num w:numId="4">
    <w:abstractNumId w:val="3"/>
  </w:num>
  <w:num w:numId="5">
    <w:abstractNumId w:val="24"/>
  </w:num>
  <w:num w:numId="6">
    <w:abstractNumId w:val="15"/>
  </w:num>
  <w:num w:numId="7">
    <w:abstractNumId w:val="27"/>
  </w:num>
  <w:num w:numId="8">
    <w:abstractNumId w:val="8"/>
  </w:num>
  <w:num w:numId="9">
    <w:abstractNumId w:val="6"/>
  </w:num>
  <w:num w:numId="10">
    <w:abstractNumId w:val="11"/>
  </w:num>
  <w:num w:numId="11">
    <w:abstractNumId w:val="10"/>
  </w:num>
  <w:num w:numId="12">
    <w:abstractNumId w:val="17"/>
  </w:num>
  <w:num w:numId="13">
    <w:abstractNumId w:val="26"/>
  </w:num>
  <w:num w:numId="14">
    <w:abstractNumId w:val="20"/>
  </w:num>
  <w:num w:numId="15">
    <w:abstractNumId w:val="28"/>
  </w:num>
  <w:num w:numId="16">
    <w:abstractNumId w:val="9"/>
  </w:num>
  <w:num w:numId="17">
    <w:abstractNumId w:val="4"/>
  </w:num>
  <w:num w:numId="18">
    <w:abstractNumId w:val="22"/>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22"/>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25"/>
  </w:num>
  <w:num w:numId="24">
    <w:abstractNumId w:val="21"/>
  </w:num>
  <w:num w:numId="25">
    <w:abstractNumId w:val="12"/>
  </w:num>
  <w:num w:numId="26">
    <w:abstractNumId w:val="16"/>
  </w:num>
  <w:num w:numId="27">
    <w:abstractNumId w:val="14"/>
  </w:num>
  <w:num w:numId="28">
    <w:abstractNumId w:val="18"/>
  </w:num>
  <w:num w:numId="29">
    <w:abstractNumId w:val="22"/>
  </w:num>
  <w:num w:numId="30">
    <w:abstractNumId w:val="22"/>
  </w:num>
  <w:num w:numId="31">
    <w:abstractNumId w:val="22"/>
  </w:num>
  <w:num w:numId="32">
    <w:abstractNumId w:val="22"/>
  </w:num>
  <w:num w:numId="33">
    <w:abstractNumId w:val="22"/>
  </w:num>
  <w:num w:numId="34">
    <w:abstractNumId w:val="22"/>
  </w:num>
  <w:num w:numId="35">
    <w:abstractNumId w:val="22"/>
  </w:num>
  <w:num w:numId="36">
    <w:abstractNumId w:val="22"/>
  </w:num>
  <w:num w:numId="37">
    <w:abstractNumId w:val="22"/>
  </w:num>
  <w:num w:numId="38">
    <w:abstractNumId w:val="22"/>
  </w:num>
  <w:num w:numId="39">
    <w:abstractNumId w:val="2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1112"/>
    <w:rsid w:val="00001889"/>
    <w:rsid w:val="0000206C"/>
    <w:rsid w:val="00002867"/>
    <w:rsid w:val="00003F38"/>
    <w:rsid w:val="000040F0"/>
    <w:rsid w:val="00004C59"/>
    <w:rsid w:val="00004D44"/>
    <w:rsid w:val="00004D88"/>
    <w:rsid w:val="000050AC"/>
    <w:rsid w:val="0000636B"/>
    <w:rsid w:val="00007911"/>
    <w:rsid w:val="00010112"/>
    <w:rsid w:val="000105B3"/>
    <w:rsid w:val="000115FD"/>
    <w:rsid w:val="00011B9A"/>
    <w:rsid w:val="0001221D"/>
    <w:rsid w:val="00012335"/>
    <w:rsid w:val="00014FCE"/>
    <w:rsid w:val="00015D53"/>
    <w:rsid w:val="00016FC0"/>
    <w:rsid w:val="0002007A"/>
    <w:rsid w:val="00021C4C"/>
    <w:rsid w:val="00022702"/>
    <w:rsid w:val="00025D91"/>
    <w:rsid w:val="0002609B"/>
    <w:rsid w:val="00026298"/>
    <w:rsid w:val="0002663E"/>
    <w:rsid w:val="0002763B"/>
    <w:rsid w:val="00030465"/>
    <w:rsid w:val="00031103"/>
    <w:rsid w:val="000318D0"/>
    <w:rsid w:val="0003276A"/>
    <w:rsid w:val="00032F9C"/>
    <w:rsid w:val="00033790"/>
    <w:rsid w:val="00033C7D"/>
    <w:rsid w:val="00035530"/>
    <w:rsid w:val="000361AB"/>
    <w:rsid w:val="00036A40"/>
    <w:rsid w:val="000373B3"/>
    <w:rsid w:val="000376B5"/>
    <w:rsid w:val="00037FF5"/>
    <w:rsid w:val="00041772"/>
    <w:rsid w:val="00041F6A"/>
    <w:rsid w:val="000428C5"/>
    <w:rsid w:val="000428FC"/>
    <w:rsid w:val="00042A03"/>
    <w:rsid w:val="00042A0C"/>
    <w:rsid w:val="000433FC"/>
    <w:rsid w:val="00044CAE"/>
    <w:rsid w:val="00046FBF"/>
    <w:rsid w:val="00051BC4"/>
    <w:rsid w:val="00052EC2"/>
    <w:rsid w:val="00055C4C"/>
    <w:rsid w:val="00055F86"/>
    <w:rsid w:val="00056425"/>
    <w:rsid w:val="000565D2"/>
    <w:rsid w:val="00060159"/>
    <w:rsid w:val="00060FD9"/>
    <w:rsid w:val="0006198F"/>
    <w:rsid w:val="00061F95"/>
    <w:rsid w:val="00062E5D"/>
    <w:rsid w:val="00063447"/>
    <w:rsid w:val="00063B41"/>
    <w:rsid w:val="0006405A"/>
    <w:rsid w:val="00064C5D"/>
    <w:rsid w:val="00065A74"/>
    <w:rsid w:val="0006777F"/>
    <w:rsid w:val="00067A36"/>
    <w:rsid w:val="00067A68"/>
    <w:rsid w:val="0007050F"/>
    <w:rsid w:val="00070539"/>
    <w:rsid w:val="0007062A"/>
    <w:rsid w:val="00070750"/>
    <w:rsid w:val="00070DF4"/>
    <w:rsid w:val="00071739"/>
    <w:rsid w:val="00071F3E"/>
    <w:rsid w:val="00072205"/>
    <w:rsid w:val="00073022"/>
    <w:rsid w:val="00074323"/>
    <w:rsid w:val="00074FDE"/>
    <w:rsid w:val="00075987"/>
    <w:rsid w:val="00076CE7"/>
    <w:rsid w:val="000772E9"/>
    <w:rsid w:val="00077A34"/>
    <w:rsid w:val="000800C9"/>
    <w:rsid w:val="00080397"/>
    <w:rsid w:val="00080745"/>
    <w:rsid w:val="00080DD8"/>
    <w:rsid w:val="00081EFC"/>
    <w:rsid w:val="000825CF"/>
    <w:rsid w:val="0008486A"/>
    <w:rsid w:val="00084A30"/>
    <w:rsid w:val="000858E1"/>
    <w:rsid w:val="00085E92"/>
    <w:rsid w:val="00085F2A"/>
    <w:rsid w:val="00087412"/>
    <w:rsid w:val="0008741D"/>
    <w:rsid w:val="000902FC"/>
    <w:rsid w:val="000904E7"/>
    <w:rsid w:val="00090B8E"/>
    <w:rsid w:val="00090DCB"/>
    <w:rsid w:val="00090F01"/>
    <w:rsid w:val="00091C5A"/>
    <w:rsid w:val="000921D1"/>
    <w:rsid w:val="00092294"/>
    <w:rsid w:val="00092933"/>
    <w:rsid w:val="000929FA"/>
    <w:rsid w:val="00092E46"/>
    <w:rsid w:val="00092FE9"/>
    <w:rsid w:val="00093385"/>
    <w:rsid w:val="00095A10"/>
    <w:rsid w:val="00095D93"/>
    <w:rsid w:val="00096D6C"/>
    <w:rsid w:val="00097E0E"/>
    <w:rsid w:val="000A0887"/>
    <w:rsid w:val="000A0EDA"/>
    <w:rsid w:val="000A1AEC"/>
    <w:rsid w:val="000A25A8"/>
    <w:rsid w:val="000A3128"/>
    <w:rsid w:val="000A423D"/>
    <w:rsid w:val="000A474C"/>
    <w:rsid w:val="000A4EB9"/>
    <w:rsid w:val="000A56DE"/>
    <w:rsid w:val="000A5B10"/>
    <w:rsid w:val="000A64A1"/>
    <w:rsid w:val="000A7710"/>
    <w:rsid w:val="000A77F0"/>
    <w:rsid w:val="000B1A2B"/>
    <w:rsid w:val="000B24BE"/>
    <w:rsid w:val="000B2662"/>
    <w:rsid w:val="000B2A87"/>
    <w:rsid w:val="000B3645"/>
    <w:rsid w:val="000B5207"/>
    <w:rsid w:val="000B667E"/>
    <w:rsid w:val="000B7C8C"/>
    <w:rsid w:val="000C0238"/>
    <w:rsid w:val="000C043F"/>
    <w:rsid w:val="000C0DF7"/>
    <w:rsid w:val="000C18C1"/>
    <w:rsid w:val="000C238C"/>
    <w:rsid w:val="000C2A3E"/>
    <w:rsid w:val="000C404D"/>
    <w:rsid w:val="000C58AA"/>
    <w:rsid w:val="000C5C2D"/>
    <w:rsid w:val="000C667C"/>
    <w:rsid w:val="000D03EA"/>
    <w:rsid w:val="000D040F"/>
    <w:rsid w:val="000D08A4"/>
    <w:rsid w:val="000D0C52"/>
    <w:rsid w:val="000D19F1"/>
    <w:rsid w:val="000D1DCA"/>
    <w:rsid w:val="000D22DF"/>
    <w:rsid w:val="000D2A4B"/>
    <w:rsid w:val="000D3D5B"/>
    <w:rsid w:val="000D3F10"/>
    <w:rsid w:val="000D5F05"/>
    <w:rsid w:val="000D65B9"/>
    <w:rsid w:val="000D69EA"/>
    <w:rsid w:val="000D7947"/>
    <w:rsid w:val="000D7EF4"/>
    <w:rsid w:val="000E00D3"/>
    <w:rsid w:val="000E12F6"/>
    <w:rsid w:val="000E135F"/>
    <w:rsid w:val="000E3554"/>
    <w:rsid w:val="000E4580"/>
    <w:rsid w:val="000E45E0"/>
    <w:rsid w:val="000E4C4E"/>
    <w:rsid w:val="000E61A6"/>
    <w:rsid w:val="000E7458"/>
    <w:rsid w:val="000E77C4"/>
    <w:rsid w:val="000F017D"/>
    <w:rsid w:val="000F021B"/>
    <w:rsid w:val="000F0E4E"/>
    <w:rsid w:val="000F14B5"/>
    <w:rsid w:val="000F2313"/>
    <w:rsid w:val="000F23F4"/>
    <w:rsid w:val="000F2758"/>
    <w:rsid w:val="000F2D68"/>
    <w:rsid w:val="000F4268"/>
    <w:rsid w:val="000F43CA"/>
    <w:rsid w:val="000F44C6"/>
    <w:rsid w:val="000F4D7E"/>
    <w:rsid w:val="000F51A5"/>
    <w:rsid w:val="000F7129"/>
    <w:rsid w:val="000F749C"/>
    <w:rsid w:val="001000D6"/>
    <w:rsid w:val="0010092A"/>
    <w:rsid w:val="00102853"/>
    <w:rsid w:val="00102CAE"/>
    <w:rsid w:val="001037D2"/>
    <w:rsid w:val="00103B0F"/>
    <w:rsid w:val="0010585F"/>
    <w:rsid w:val="00105C9E"/>
    <w:rsid w:val="00105E45"/>
    <w:rsid w:val="00106ADB"/>
    <w:rsid w:val="00106F44"/>
    <w:rsid w:val="00107F46"/>
    <w:rsid w:val="00111576"/>
    <w:rsid w:val="00111606"/>
    <w:rsid w:val="00112A0A"/>
    <w:rsid w:val="00112E34"/>
    <w:rsid w:val="00113DCE"/>
    <w:rsid w:val="00114071"/>
    <w:rsid w:val="00114E99"/>
    <w:rsid w:val="00115090"/>
    <w:rsid w:val="00115620"/>
    <w:rsid w:val="00117914"/>
    <w:rsid w:val="00120A74"/>
    <w:rsid w:val="001211B6"/>
    <w:rsid w:val="00121FF5"/>
    <w:rsid w:val="0012226B"/>
    <w:rsid w:val="001224C6"/>
    <w:rsid w:val="00122505"/>
    <w:rsid w:val="0012388F"/>
    <w:rsid w:val="00125A2A"/>
    <w:rsid w:val="0013053C"/>
    <w:rsid w:val="0013073D"/>
    <w:rsid w:val="00130AF4"/>
    <w:rsid w:val="00131187"/>
    <w:rsid w:val="001314DF"/>
    <w:rsid w:val="001323C6"/>
    <w:rsid w:val="001329F3"/>
    <w:rsid w:val="00133748"/>
    <w:rsid w:val="001341A3"/>
    <w:rsid w:val="001346A4"/>
    <w:rsid w:val="00135199"/>
    <w:rsid w:val="001372CD"/>
    <w:rsid w:val="001373B0"/>
    <w:rsid w:val="00140EB6"/>
    <w:rsid w:val="001417CA"/>
    <w:rsid w:val="00141D72"/>
    <w:rsid w:val="00142D1A"/>
    <w:rsid w:val="00145853"/>
    <w:rsid w:val="00145889"/>
    <w:rsid w:val="00145970"/>
    <w:rsid w:val="001467A5"/>
    <w:rsid w:val="00150E79"/>
    <w:rsid w:val="00150ED8"/>
    <w:rsid w:val="001519C9"/>
    <w:rsid w:val="00151D37"/>
    <w:rsid w:val="0015335F"/>
    <w:rsid w:val="00155133"/>
    <w:rsid w:val="001561DF"/>
    <w:rsid w:val="0015673B"/>
    <w:rsid w:val="00157246"/>
    <w:rsid w:val="001572EA"/>
    <w:rsid w:val="00157B7E"/>
    <w:rsid w:val="00157E0A"/>
    <w:rsid w:val="0016000E"/>
    <w:rsid w:val="0016232B"/>
    <w:rsid w:val="001638B2"/>
    <w:rsid w:val="00163920"/>
    <w:rsid w:val="00163F42"/>
    <w:rsid w:val="001648EB"/>
    <w:rsid w:val="001654D1"/>
    <w:rsid w:val="00165702"/>
    <w:rsid w:val="001664F7"/>
    <w:rsid w:val="001671E8"/>
    <w:rsid w:val="00167DF0"/>
    <w:rsid w:val="00171521"/>
    <w:rsid w:val="0017164B"/>
    <w:rsid w:val="001718BD"/>
    <w:rsid w:val="00172ED7"/>
    <w:rsid w:val="0017305C"/>
    <w:rsid w:val="00174079"/>
    <w:rsid w:val="00174192"/>
    <w:rsid w:val="001749DF"/>
    <w:rsid w:val="0017504B"/>
    <w:rsid w:val="00175DEF"/>
    <w:rsid w:val="00176743"/>
    <w:rsid w:val="001772A5"/>
    <w:rsid w:val="00177778"/>
    <w:rsid w:val="0018225B"/>
    <w:rsid w:val="00182351"/>
    <w:rsid w:val="001825F8"/>
    <w:rsid w:val="00186762"/>
    <w:rsid w:val="001903E3"/>
    <w:rsid w:val="001906D1"/>
    <w:rsid w:val="00191509"/>
    <w:rsid w:val="00191B13"/>
    <w:rsid w:val="001923A5"/>
    <w:rsid w:val="001929DE"/>
    <w:rsid w:val="00192C84"/>
    <w:rsid w:val="001935C3"/>
    <w:rsid w:val="001946C7"/>
    <w:rsid w:val="00194D42"/>
    <w:rsid w:val="00195045"/>
    <w:rsid w:val="00195BEE"/>
    <w:rsid w:val="00195C7C"/>
    <w:rsid w:val="00195D36"/>
    <w:rsid w:val="00196D63"/>
    <w:rsid w:val="00196DDA"/>
    <w:rsid w:val="0019794C"/>
    <w:rsid w:val="00197AC7"/>
    <w:rsid w:val="001A04DE"/>
    <w:rsid w:val="001A0D69"/>
    <w:rsid w:val="001A201B"/>
    <w:rsid w:val="001A33AB"/>
    <w:rsid w:val="001A41B3"/>
    <w:rsid w:val="001A437E"/>
    <w:rsid w:val="001A572B"/>
    <w:rsid w:val="001A5B6D"/>
    <w:rsid w:val="001A6BC5"/>
    <w:rsid w:val="001A7EA1"/>
    <w:rsid w:val="001B0269"/>
    <w:rsid w:val="001B0642"/>
    <w:rsid w:val="001B14A6"/>
    <w:rsid w:val="001B1D63"/>
    <w:rsid w:val="001B21DD"/>
    <w:rsid w:val="001B288B"/>
    <w:rsid w:val="001B2924"/>
    <w:rsid w:val="001B2C9D"/>
    <w:rsid w:val="001B346B"/>
    <w:rsid w:val="001B40F2"/>
    <w:rsid w:val="001B4294"/>
    <w:rsid w:val="001B56F5"/>
    <w:rsid w:val="001B5D25"/>
    <w:rsid w:val="001B606A"/>
    <w:rsid w:val="001B6ED0"/>
    <w:rsid w:val="001B71AF"/>
    <w:rsid w:val="001C095C"/>
    <w:rsid w:val="001C0A62"/>
    <w:rsid w:val="001C1F14"/>
    <w:rsid w:val="001C3D20"/>
    <w:rsid w:val="001C436E"/>
    <w:rsid w:val="001C4AB9"/>
    <w:rsid w:val="001C4C02"/>
    <w:rsid w:val="001C4EBC"/>
    <w:rsid w:val="001C5030"/>
    <w:rsid w:val="001C6644"/>
    <w:rsid w:val="001C6EC1"/>
    <w:rsid w:val="001C780F"/>
    <w:rsid w:val="001D00FC"/>
    <w:rsid w:val="001D05A6"/>
    <w:rsid w:val="001D2598"/>
    <w:rsid w:val="001D2C3C"/>
    <w:rsid w:val="001D2FE3"/>
    <w:rsid w:val="001D3093"/>
    <w:rsid w:val="001D40E8"/>
    <w:rsid w:val="001D4FB7"/>
    <w:rsid w:val="001D5758"/>
    <w:rsid w:val="001D7BD8"/>
    <w:rsid w:val="001D7D3D"/>
    <w:rsid w:val="001E0E3D"/>
    <w:rsid w:val="001E0F6C"/>
    <w:rsid w:val="001E196E"/>
    <w:rsid w:val="001E1AB2"/>
    <w:rsid w:val="001E2D70"/>
    <w:rsid w:val="001E3246"/>
    <w:rsid w:val="001E33BC"/>
    <w:rsid w:val="001E3B6B"/>
    <w:rsid w:val="001E413D"/>
    <w:rsid w:val="001E4CE8"/>
    <w:rsid w:val="001E516A"/>
    <w:rsid w:val="001E6A1B"/>
    <w:rsid w:val="001F0C85"/>
    <w:rsid w:val="001F0E98"/>
    <w:rsid w:val="001F14CF"/>
    <w:rsid w:val="001F16C1"/>
    <w:rsid w:val="001F284F"/>
    <w:rsid w:val="001F4650"/>
    <w:rsid w:val="001F4C38"/>
    <w:rsid w:val="001F500A"/>
    <w:rsid w:val="001F6217"/>
    <w:rsid w:val="001F739D"/>
    <w:rsid w:val="001F74DA"/>
    <w:rsid w:val="001F76D5"/>
    <w:rsid w:val="001F7AAC"/>
    <w:rsid w:val="001F7C46"/>
    <w:rsid w:val="001F7D27"/>
    <w:rsid w:val="001F7D75"/>
    <w:rsid w:val="00200D0B"/>
    <w:rsid w:val="00200F50"/>
    <w:rsid w:val="00202882"/>
    <w:rsid w:val="00203002"/>
    <w:rsid w:val="002031C8"/>
    <w:rsid w:val="00204C8E"/>
    <w:rsid w:val="00204E4F"/>
    <w:rsid w:val="00206A15"/>
    <w:rsid w:val="00206B56"/>
    <w:rsid w:val="00206EAC"/>
    <w:rsid w:val="0020733C"/>
    <w:rsid w:val="00210E04"/>
    <w:rsid w:val="00211128"/>
    <w:rsid w:val="00212176"/>
    <w:rsid w:val="00212E03"/>
    <w:rsid w:val="00212EBE"/>
    <w:rsid w:val="00212ECB"/>
    <w:rsid w:val="00213A87"/>
    <w:rsid w:val="0021505A"/>
    <w:rsid w:val="00215C45"/>
    <w:rsid w:val="0021713C"/>
    <w:rsid w:val="00217884"/>
    <w:rsid w:val="00221042"/>
    <w:rsid w:val="002210F5"/>
    <w:rsid w:val="00223B1C"/>
    <w:rsid w:val="00224060"/>
    <w:rsid w:val="00224A94"/>
    <w:rsid w:val="00225045"/>
    <w:rsid w:val="00225135"/>
    <w:rsid w:val="00225826"/>
    <w:rsid w:val="00225A3E"/>
    <w:rsid w:val="00226A23"/>
    <w:rsid w:val="002302A5"/>
    <w:rsid w:val="002305B8"/>
    <w:rsid w:val="0023160A"/>
    <w:rsid w:val="002320E0"/>
    <w:rsid w:val="00232C3D"/>
    <w:rsid w:val="00233866"/>
    <w:rsid w:val="00235D48"/>
    <w:rsid w:val="00235D6A"/>
    <w:rsid w:val="00236420"/>
    <w:rsid w:val="00236D6E"/>
    <w:rsid w:val="00236E25"/>
    <w:rsid w:val="002410F9"/>
    <w:rsid w:val="002427A3"/>
    <w:rsid w:val="00242E0D"/>
    <w:rsid w:val="00243021"/>
    <w:rsid w:val="0024305E"/>
    <w:rsid w:val="002430C7"/>
    <w:rsid w:val="00243E4E"/>
    <w:rsid w:val="00244288"/>
    <w:rsid w:val="00244B1F"/>
    <w:rsid w:val="00245188"/>
    <w:rsid w:val="00245347"/>
    <w:rsid w:val="002455DA"/>
    <w:rsid w:val="0024696A"/>
    <w:rsid w:val="00246C3F"/>
    <w:rsid w:val="0024737E"/>
    <w:rsid w:val="00247EE7"/>
    <w:rsid w:val="00250476"/>
    <w:rsid w:val="002509C6"/>
    <w:rsid w:val="002513EA"/>
    <w:rsid w:val="0025188D"/>
    <w:rsid w:val="00251C70"/>
    <w:rsid w:val="002523AC"/>
    <w:rsid w:val="00253225"/>
    <w:rsid w:val="002532CA"/>
    <w:rsid w:val="002532DE"/>
    <w:rsid w:val="00253E9B"/>
    <w:rsid w:val="0025417F"/>
    <w:rsid w:val="002542F4"/>
    <w:rsid w:val="00254879"/>
    <w:rsid w:val="00254EAD"/>
    <w:rsid w:val="00256DD0"/>
    <w:rsid w:val="002572C6"/>
    <w:rsid w:val="00260157"/>
    <w:rsid w:val="002635FF"/>
    <w:rsid w:val="00264446"/>
    <w:rsid w:val="00265331"/>
    <w:rsid w:val="002653A8"/>
    <w:rsid w:val="002653FD"/>
    <w:rsid w:val="00266716"/>
    <w:rsid w:val="00267EC2"/>
    <w:rsid w:val="00267EE1"/>
    <w:rsid w:val="00270393"/>
    <w:rsid w:val="002705FD"/>
    <w:rsid w:val="0027063B"/>
    <w:rsid w:val="0027142A"/>
    <w:rsid w:val="002714F2"/>
    <w:rsid w:val="00271789"/>
    <w:rsid w:val="00272123"/>
    <w:rsid w:val="00273101"/>
    <w:rsid w:val="002733C8"/>
    <w:rsid w:val="00274B15"/>
    <w:rsid w:val="0027690F"/>
    <w:rsid w:val="00277FC1"/>
    <w:rsid w:val="00280CA8"/>
    <w:rsid w:val="00281228"/>
    <w:rsid w:val="00281B9E"/>
    <w:rsid w:val="00282900"/>
    <w:rsid w:val="00282AF3"/>
    <w:rsid w:val="002838DA"/>
    <w:rsid w:val="00283B4F"/>
    <w:rsid w:val="00283FBD"/>
    <w:rsid w:val="00284106"/>
    <w:rsid w:val="00284563"/>
    <w:rsid w:val="002845A6"/>
    <w:rsid w:val="00284A7A"/>
    <w:rsid w:val="0028502C"/>
    <w:rsid w:val="00285082"/>
    <w:rsid w:val="002855F4"/>
    <w:rsid w:val="0028698B"/>
    <w:rsid w:val="00287671"/>
    <w:rsid w:val="00287CB4"/>
    <w:rsid w:val="00287CE6"/>
    <w:rsid w:val="00290333"/>
    <w:rsid w:val="00290595"/>
    <w:rsid w:val="0029237C"/>
    <w:rsid w:val="0029247C"/>
    <w:rsid w:val="00293492"/>
    <w:rsid w:val="00295B47"/>
    <w:rsid w:val="00295B5A"/>
    <w:rsid w:val="002964A1"/>
    <w:rsid w:val="00296FB2"/>
    <w:rsid w:val="002970C0"/>
    <w:rsid w:val="002A0079"/>
    <w:rsid w:val="002A042E"/>
    <w:rsid w:val="002A110B"/>
    <w:rsid w:val="002A38AA"/>
    <w:rsid w:val="002A4785"/>
    <w:rsid w:val="002A60A5"/>
    <w:rsid w:val="002A6C51"/>
    <w:rsid w:val="002B0123"/>
    <w:rsid w:val="002B0965"/>
    <w:rsid w:val="002B1CAA"/>
    <w:rsid w:val="002B2B5B"/>
    <w:rsid w:val="002B3042"/>
    <w:rsid w:val="002B304F"/>
    <w:rsid w:val="002B377C"/>
    <w:rsid w:val="002B381E"/>
    <w:rsid w:val="002B390E"/>
    <w:rsid w:val="002B5BDF"/>
    <w:rsid w:val="002B62E5"/>
    <w:rsid w:val="002B681B"/>
    <w:rsid w:val="002B69A0"/>
    <w:rsid w:val="002C0508"/>
    <w:rsid w:val="002C09BA"/>
    <w:rsid w:val="002C1ACF"/>
    <w:rsid w:val="002C2462"/>
    <w:rsid w:val="002C274F"/>
    <w:rsid w:val="002C3019"/>
    <w:rsid w:val="002C44DD"/>
    <w:rsid w:val="002C489E"/>
    <w:rsid w:val="002C4C41"/>
    <w:rsid w:val="002C5F71"/>
    <w:rsid w:val="002C6AD5"/>
    <w:rsid w:val="002D09D7"/>
    <w:rsid w:val="002D0A50"/>
    <w:rsid w:val="002D1B94"/>
    <w:rsid w:val="002D2796"/>
    <w:rsid w:val="002D27B8"/>
    <w:rsid w:val="002D3413"/>
    <w:rsid w:val="002D4DB5"/>
    <w:rsid w:val="002D503B"/>
    <w:rsid w:val="002D5F70"/>
    <w:rsid w:val="002D75C0"/>
    <w:rsid w:val="002E1939"/>
    <w:rsid w:val="002E2836"/>
    <w:rsid w:val="002E2901"/>
    <w:rsid w:val="002E43B1"/>
    <w:rsid w:val="002E4C13"/>
    <w:rsid w:val="002E4C77"/>
    <w:rsid w:val="002E5A10"/>
    <w:rsid w:val="002E5A28"/>
    <w:rsid w:val="002E70C6"/>
    <w:rsid w:val="002E7415"/>
    <w:rsid w:val="002E74E1"/>
    <w:rsid w:val="002F091D"/>
    <w:rsid w:val="002F298C"/>
    <w:rsid w:val="002F3BCE"/>
    <w:rsid w:val="002F3E48"/>
    <w:rsid w:val="002F433E"/>
    <w:rsid w:val="002F4DC7"/>
    <w:rsid w:val="002F5093"/>
    <w:rsid w:val="002F5912"/>
    <w:rsid w:val="002F5CEB"/>
    <w:rsid w:val="002F6174"/>
    <w:rsid w:val="002F6BE6"/>
    <w:rsid w:val="002F6BEA"/>
    <w:rsid w:val="00300568"/>
    <w:rsid w:val="003006D7"/>
    <w:rsid w:val="0030211C"/>
    <w:rsid w:val="00303B61"/>
    <w:rsid w:val="003058E9"/>
    <w:rsid w:val="003061D7"/>
    <w:rsid w:val="00307873"/>
    <w:rsid w:val="0031174B"/>
    <w:rsid w:val="00311756"/>
    <w:rsid w:val="00311E88"/>
    <w:rsid w:val="00312AB9"/>
    <w:rsid w:val="003207A9"/>
    <w:rsid w:val="00321785"/>
    <w:rsid w:val="003217AD"/>
    <w:rsid w:val="00321F42"/>
    <w:rsid w:val="00322F94"/>
    <w:rsid w:val="00323545"/>
    <w:rsid w:val="003236FD"/>
    <w:rsid w:val="00323F4D"/>
    <w:rsid w:val="0032458F"/>
    <w:rsid w:val="00326A09"/>
    <w:rsid w:val="00326F1A"/>
    <w:rsid w:val="00327C5F"/>
    <w:rsid w:val="00327DE1"/>
    <w:rsid w:val="00331671"/>
    <w:rsid w:val="00331A85"/>
    <w:rsid w:val="00332A85"/>
    <w:rsid w:val="0033358E"/>
    <w:rsid w:val="00335E79"/>
    <w:rsid w:val="00336590"/>
    <w:rsid w:val="003425B6"/>
    <w:rsid w:val="00342719"/>
    <w:rsid w:val="00342B41"/>
    <w:rsid w:val="00343240"/>
    <w:rsid w:val="0034325E"/>
    <w:rsid w:val="00343E99"/>
    <w:rsid w:val="003445A9"/>
    <w:rsid w:val="00344D14"/>
    <w:rsid w:val="00345054"/>
    <w:rsid w:val="00346324"/>
    <w:rsid w:val="00347A80"/>
    <w:rsid w:val="00347D9F"/>
    <w:rsid w:val="00350DED"/>
    <w:rsid w:val="00353B65"/>
    <w:rsid w:val="00353D12"/>
    <w:rsid w:val="00353E73"/>
    <w:rsid w:val="00356355"/>
    <w:rsid w:val="00357259"/>
    <w:rsid w:val="00357B88"/>
    <w:rsid w:val="00360B26"/>
    <w:rsid w:val="00360F5D"/>
    <w:rsid w:val="0036244E"/>
    <w:rsid w:val="00363ACD"/>
    <w:rsid w:val="003653E8"/>
    <w:rsid w:val="00366622"/>
    <w:rsid w:val="00367EA4"/>
    <w:rsid w:val="00370432"/>
    <w:rsid w:val="00370BD7"/>
    <w:rsid w:val="0037105B"/>
    <w:rsid w:val="00372086"/>
    <w:rsid w:val="003723D0"/>
    <w:rsid w:val="003724A4"/>
    <w:rsid w:val="00373AF1"/>
    <w:rsid w:val="00375205"/>
    <w:rsid w:val="00375578"/>
    <w:rsid w:val="00375A2C"/>
    <w:rsid w:val="00375E56"/>
    <w:rsid w:val="00376338"/>
    <w:rsid w:val="003766F6"/>
    <w:rsid w:val="00376A95"/>
    <w:rsid w:val="00376E14"/>
    <w:rsid w:val="00377359"/>
    <w:rsid w:val="003774BA"/>
    <w:rsid w:val="00381702"/>
    <w:rsid w:val="003817CA"/>
    <w:rsid w:val="00382211"/>
    <w:rsid w:val="00385807"/>
    <w:rsid w:val="0038790A"/>
    <w:rsid w:val="00390416"/>
    <w:rsid w:val="0039442E"/>
    <w:rsid w:val="00395725"/>
    <w:rsid w:val="00396616"/>
    <w:rsid w:val="00396D5F"/>
    <w:rsid w:val="00397893"/>
    <w:rsid w:val="00397F38"/>
    <w:rsid w:val="003A0005"/>
    <w:rsid w:val="003A19D9"/>
    <w:rsid w:val="003A1C61"/>
    <w:rsid w:val="003A201B"/>
    <w:rsid w:val="003A21F8"/>
    <w:rsid w:val="003A354E"/>
    <w:rsid w:val="003A4DFB"/>
    <w:rsid w:val="003A605A"/>
    <w:rsid w:val="003A6EF8"/>
    <w:rsid w:val="003B003F"/>
    <w:rsid w:val="003B06BC"/>
    <w:rsid w:val="003B1C80"/>
    <w:rsid w:val="003B21AF"/>
    <w:rsid w:val="003B22F8"/>
    <w:rsid w:val="003B3631"/>
    <w:rsid w:val="003B3AD2"/>
    <w:rsid w:val="003B4504"/>
    <w:rsid w:val="003B5212"/>
    <w:rsid w:val="003B5279"/>
    <w:rsid w:val="003B6310"/>
    <w:rsid w:val="003B7AF7"/>
    <w:rsid w:val="003B7BF5"/>
    <w:rsid w:val="003C01F0"/>
    <w:rsid w:val="003C157B"/>
    <w:rsid w:val="003C1E8C"/>
    <w:rsid w:val="003C3663"/>
    <w:rsid w:val="003C385F"/>
    <w:rsid w:val="003C3E90"/>
    <w:rsid w:val="003C4772"/>
    <w:rsid w:val="003C561E"/>
    <w:rsid w:val="003C57B9"/>
    <w:rsid w:val="003C5EAA"/>
    <w:rsid w:val="003C64D5"/>
    <w:rsid w:val="003C69C6"/>
    <w:rsid w:val="003C6B8E"/>
    <w:rsid w:val="003C74FC"/>
    <w:rsid w:val="003D07A2"/>
    <w:rsid w:val="003D0B35"/>
    <w:rsid w:val="003D138C"/>
    <w:rsid w:val="003D1AB9"/>
    <w:rsid w:val="003D56A6"/>
    <w:rsid w:val="003D586D"/>
    <w:rsid w:val="003D652F"/>
    <w:rsid w:val="003D6919"/>
    <w:rsid w:val="003D75D2"/>
    <w:rsid w:val="003D7A67"/>
    <w:rsid w:val="003D7E53"/>
    <w:rsid w:val="003E0325"/>
    <w:rsid w:val="003E21C8"/>
    <w:rsid w:val="003E3662"/>
    <w:rsid w:val="003E37E9"/>
    <w:rsid w:val="003E433B"/>
    <w:rsid w:val="003E50B5"/>
    <w:rsid w:val="003E51E9"/>
    <w:rsid w:val="003E55C7"/>
    <w:rsid w:val="003E5B72"/>
    <w:rsid w:val="003F03D2"/>
    <w:rsid w:val="003F24CE"/>
    <w:rsid w:val="003F26AF"/>
    <w:rsid w:val="003F5539"/>
    <w:rsid w:val="003F559B"/>
    <w:rsid w:val="003F61B8"/>
    <w:rsid w:val="00400103"/>
    <w:rsid w:val="00400326"/>
    <w:rsid w:val="004007FB"/>
    <w:rsid w:val="00400DDB"/>
    <w:rsid w:val="00401E6E"/>
    <w:rsid w:val="00402B3C"/>
    <w:rsid w:val="00403950"/>
    <w:rsid w:val="00403FB1"/>
    <w:rsid w:val="00404458"/>
    <w:rsid w:val="004059D9"/>
    <w:rsid w:val="00406A80"/>
    <w:rsid w:val="004079EE"/>
    <w:rsid w:val="00407F7D"/>
    <w:rsid w:val="00410190"/>
    <w:rsid w:val="00411C96"/>
    <w:rsid w:val="00413353"/>
    <w:rsid w:val="00413C39"/>
    <w:rsid w:val="00413F75"/>
    <w:rsid w:val="004142B1"/>
    <w:rsid w:val="004149F8"/>
    <w:rsid w:val="0041562D"/>
    <w:rsid w:val="00416372"/>
    <w:rsid w:val="00416FC7"/>
    <w:rsid w:val="00417253"/>
    <w:rsid w:val="004217ED"/>
    <w:rsid w:val="004217FA"/>
    <w:rsid w:val="00421BC2"/>
    <w:rsid w:val="00421F4B"/>
    <w:rsid w:val="00422308"/>
    <w:rsid w:val="004231EA"/>
    <w:rsid w:val="0042427C"/>
    <w:rsid w:val="004242F7"/>
    <w:rsid w:val="00425580"/>
    <w:rsid w:val="00425912"/>
    <w:rsid w:val="00426730"/>
    <w:rsid w:val="0042686F"/>
    <w:rsid w:val="004268BD"/>
    <w:rsid w:val="00427705"/>
    <w:rsid w:val="00427E08"/>
    <w:rsid w:val="00430611"/>
    <w:rsid w:val="0043078C"/>
    <w:rsid w:val="00431B51"/>
    <w:rsid w:val="00432436"/>
    <w:rsid w:val="00432BA0"/>
    <w:rsid w:val="004331A2"/>
    <w:rsid w:val="00433BAA"/>
    <w:rsid w:val="004355E6"/>
    <w:rsid w:val="00435D6C"/>
    <w:rsid w:val="004427E5"/>
    <w:rsid w:val="00442844"/>
    <w:rsid w:val="00444F8A"/>
    <w:rsid w:val="0044523D"/>
    <w:rsid w:val="004460A2"/>
    <w:rsid w:val="0044768E"/>
    <w:rsid w:val="0045115E"/>
    <w:rsid w:val="004511C8"/>
    <w:rsid w:val="00451A57"/>
    <w:rsid w:val="00452618"/>
    <w:rsid w:val="00453ABC"/>
    <w:rsid w:val="00456AE3"/>
    <w:rsid w:val="00456F78"/>
    <w:rsid w:val="0045724A"/>
    <w:rsid w:val="0046059A"/>
    <w:rsid w:val="004613AE"/>
    <w:rsid w:val="00461DEF"/>
    <w:rsid w:val="00463E23"/>
    <w:rsid w:val="00463EF0"/>
    <w:rsid w:val="00463F8D"/>
    <w:rsid w:val="004645BC"/>
    <w:rsid w:val="0046471C"/>
    <w:rsid w:val="00465A1D"/>
    <w:rsid w:val="004661DC"/>
    <w:rsid w:val="0046755B"/>
    <w:rsid w:val="00467B13"/>
    <w:rsid w:val="00470324"/>
    <w:rsid w:val="004703FA"/>
    <w:rsid w:val="004705D0"/>
    <w:rsid w:val="00470B02"/>
    <w:rsid w:val="00473288"/>
    <w:rsid w:val="004737C3"/>
    <w:rsid w:val="004738E5"/>
    <w:rsid w:val="00473D8E"/>
    <w:rsid w:val="00473E93"/>
    <w:rsid w:val="00474596"/>
    <w:rsid w:val="004746CA"/>
    <w:rsid w:val="0047554B"/>
    <w:rsid w:val="00475A04"/>
    <w:rsid w:val="00476E27"/>
    <w:rsid w:val="004803D1"/>
    <w:rsid w:val="004821B2"/>
    <w:rsid w:val="00482FBD"/>
    <w:rsid w:val="0048341E"/>
    <w:rsid w:val="004849B3"/>
    <w:rsid w:val="00485A07"/>
    <w:rsid w:val="00486618"/>
    <w:rsid w:val="004868D3"/>
    <w:rsid w:val="0048765E"/>
    <w:rsid w:val="00487790"/>
    <w:rsid w:val="004878A8"/>
    <w:rsid w:val="00487DA8"/>
    <w:rsid w:val="00487DAE"/>
    <w:rsid w:val="00490B7C"/>
    <w:rsid w:val="004912B6"/>
    <w:rsid w:val="004915BF"/>
    <w:rsid w:val="00491CB8"/>
    <w:rsid w:val="00494EFF"/>
    <w:rsid w:val="0049515F"/>
    <w:rsid w:val="0049651A"/>
    <w:rsid w:val="00496DD9"/>
    <w:rsid w:val="00497952"/>
    <w:rsid w:val="004A103C"/>
    <w:rsid w:val="004A1273"/>
    <w:rsid w:val="004A3504"/>
    <w:rsid w:val="004A3A00"/>
    <w:rsid w:val="004A4565"/>
    <w:rsid w:val="004A5A9D"/>
    <w:rsid w:val="004A5FFD"/>
    <w:rsid w:val="004A6480"/>
    <w:rsid w:val="004A75F3"/>
    <w:rsid w:val="004A7985"/>
    <w:rsid w:val="004A79B2"/>
    <w:rsid w:val="004B265E"/>
    <w:rsid w:val="004B31C8"/>
    <w:rsid w:val="004B3D0F"/>
    <w:rsid w:val="004B4E91"/>
    <w:rsid w:val="004B58F6"/>
    <w:rsid w:val="004B66D0"/>
    <w:rsid w:val="004C08B6"/>
    <w:rsid w:val="004C10E4"/>
    <w:rsid w:val="004C1EE9"/>
    <w:rsid w:val="004C24F9"/>
    <w:rsid w:val="004C2719"/>
    <w:rsid w:val="004C4AA3"/>
    <w:rsid w:val="004C4BCC"/>
    <w:rsid w:val="004C6846"/>
    <w:rsid w:val="004C79D0"/>
    <w:rsid w:val="004C7AD0"/>
    <w:rsid w:val="004D0B4C"/>
    <w:rsid w:val="004D267B"/>
    <w:rsid w:val="004D3787"/>
    <w:rsid w:val="004D401A"/>
    <w:rsid w:val="004D469F"/>
    <w:rsid w:val="004D478F"/>
    <w:rsid w:val="004D53B1"/>
    <w:rsid w:val="004D5514"/>
    <w:rsid w:val="004D6F3C"/>
    <w:rsid w:val="004E00A6"/>
    <w:rsid w:val="004E0E6F"/>
    <w:rsid w:val="004E0FF1"/>
    <w:rsid w:val="004E245E"/>
    <w:rsid w:val="004E2E79"/>
    <w:rsid w:val="004E43B4"/>
    <w:rsid w:val="004E4A0F"/>
    <w:rsid w:val="004E6559"/>
    <w:rsid w:val="004E65AE"/>
    <w:rsid w:val="004E6D35"/>
    <w:rsid w:val="004E7314"/>
    <w:rsid w:val="004E77EF"/>
    <w:rsid w:val="004F115A"/>
    <w:rsid w:val="004F1C79"/>
    <w:rsid w:val="004F1EC2"/>
    <w:rsid w:val="004F34A6"/>
    <w:rsid w:val="004F45B9"/>
    <w:rsid w:val="004F49F4"/>
    <w:rsid w:val="004F52B0"/>
    <w:rsid w:val="004F5505"/>
    <w:rsid w:val="004F5818"/>
    <w:rsid w:val="004F6095"/>
    <w:rsid w:val="004F632A"/>
    <w:rsid w:val="004F63D1"/>
    <w:rsid w:val="004F66BA"/>
    <w:rsid w:val="004F752C"/>
    <w:rsid w:val="00500072"/>
    <w:rsid w:val="00502BF4"/>
    <w:rsid w:val="005040C4"/>
    <w:rsid w:val="00504522"/>
    <w:rsid w:val="00504B5B"/>
    <w:rsid w:val="00504DBD"/>
    <w:rsid w:val="0050603E"/>
    <w:rsid w:val="005060A3"/>
    <w:rsid w:val="00506CE2"/>
    <w:rsid w:val="00507007"/>
    <w:rsid w:val="00510DA5"/>
    <w:rsid w:val="0051251B"/>
    <w:rsid w:val="00512DD5"/>
    <w:rsid w:val="00516614"/>
    <w:rsid w:val="00517A3C"/>
    <w:rsid w:val="00517ACC"/>
    <w:rsid w:val="00520AA9"/>
    <w:rsid w:val="005212CF"/>
    <w:rsid w:val="00521437"/>
    <w:rsid w:val="00521DC4"/>
    <w:rsid w:val="0052201A"/>
    <w:rsid w:val="005224F3"/>
    <w:rsid w:val="0052255B"/>
    <w:rsid w:val="005232FE"/>
    <w:rsid w:val="005241E4"/>
    <w:rsid w:val="00525147"/>
    <w:rsid w:val="005262CB"/>
    <w:rsid w:val="00526ABE"/>
    <w:rsid w:val="00527C98"/>
    <w:rsid w:val="005309AF"/>
    <w:rsid w:val="00530CFA"/>
    <w:rsid w:val="00533007"/>
    <w:rsid w:val="00533AD9"/>
    <w:rsid w:val="005344FB"/>
    <w:rsid w:val="00535533"/>
    <w:rsid w:val="005358D5"/>
    <w:rsid w:val="005359EF"/>
    <w:rsid w:val="005375A9"/>
    <w:rsid w:val="005379C4"/>
    <w:rsid w:val="00537B03"/>
    <w:rsid w:val="0054008E"/>
    <w:rsid w:val="00541226"/>
    <w:rsid w:val="005418A3"/>
    <w:rsid w:val="00541A05"/>
    <w:rsid w:val="00542241"/>
    <w:rsid w:val="00542A4F"/>
    <w:rsid w:val="00542E24"/>
    <w:rsid w:val="00543095"/>
    <w:rsid w:val="0054320C"/>
    <w:rsid w:val="00544750"/>
    <w:rsid w:val="0054585D"/>
    <w:rsid w:val="0054762C"/>
    <w:rsid w:val="00550B86"/>
    <w:rsid w:val="00551D4C"/>
    <w:rsid w:val="00553E00"/>
    <w:rsid w:val="005541A1"/>
    <w:rsid w:val="00554D54"/>
    <w:rsid w:val="00554DE6"/>
    <w:rsid w:val="005571AA"/>
    <w:rsid w:val="005574DF"/>
    <w:rsid w:val="00557FE5"/>
    <w:rsid w:val="00560CD2"/>
    <w:rsid w:val="00562ED6"/>
    <w:rsid w:val="00563313"/>
    <w:rsid w:val="00563D04"/>
    <w:rsid w:val="005647F3"/>
    <w:rsid w:val="00564D76"/>
    <w:rsid w:val="00565409"/>
    <w:rsid w:val="005654F3"/>
    <w:rsid w:val="005668DF"/>
    <w:rsid w:val="00566D07"/>
    <w:rsid w:val="00567A2B"/>
    <w:rsid w:val="0057019F"/>
    <w:rsid w:val="00570CF0"/>
    <w:rsid w:val="005711A1"/>
    <w:rsid w:val="00574A74"/>
    <w:rsid w:val="00575442"/>
    <w:rsid w:val="0057548F"/>
    <w:rsid w:val="005759CB"/>
    <w:rsid w:val="005767EB"/>
    <w:rsid w:val="00577644"/>
    <w:rsid w:val="005808FC"/>
    <w:rsid w:val="00580C65"/>
    <w:rsid w:val="00581A7B"/>
    <w:rsid w:val="00582095"/>
    <w:rsid w:val="00582588"/>
    <w:rsid w:val="005844B4"/>
    <w:rsid w:val="00587936"/>
    <w:rsid w:val="00590BAD"/>
    <w:rsid w:val="00590F3D"/>
    <w:rsid w:val="00591BB9"/>
    <w:rsid w:val="0059229E"/>
    <w:rsid w:val="005928B5"/>
    <w:rsid w:val="00592F32"/>
    <w:rsid w:val="00594026"/>
    <w:rsid w:val="005943C4"/>
    <w:rsid w:val="0059452B"/>
    <w:rsid w:val="00594A9D"/>
    <w:rsid w:val="005960F4"/>
    <w:rsid w:val="005A0FCE"/>
    <w:rsid w:val="005A22D7"/>
    <w:rsid w:val="005A2B2F"/>
    <w:rsid w:val="005A57D0"/>
    <w:rsid w:val="005A7186"/>
    <w:rsid w:val="005B027D"/>
    <w:rsid w:val="005B0798"/>
    <w:rsid w:val="005B1F33"/>
    <w:rsid w:val="005B3B16"/>
    <w:rsid w:val="005B42CE"/>
    <w:rsid w:val="005B4940"/>
    <w:rsid w:val="005B4F4D"/>
    <w:rsid w:val="005B5529"/>
    <w:rsid w:val="005B66FE"/>
    <w:rsid w:val="005C06E0"/>
    <w:rsid w:val="005C0B94"/>
    <w:rsid w:val="005C170E"/>
    <w:rsid w:val="005C2358"/>
    <w:rsid w:val="005C2A5C"/>
    <w:rsid w:val="005C2BA6"/>
    <w:rsid w:val="005C3DA8"/>
    <w:rsid w:val="005C53E9"/>
    <w:rsid w:val="005C5869"/>
    <w:rsid w:val="005C5889"/>
    <w:rsid w:val="005C5FF9"/>
    <w:rsid w:val="005C6838"/>
    <w:rsid w:val="005C6D8F"/>
    <w:rsid w:val="005C7575"/>
    <w:rsid w:val="005C76EF"/>
    <w:rsid w:val="005D007C"/>
    <w:rsid w:val="005D2588"/>
    <w:rsid w:val="005D59AB"/>
    <w:rsid w:val="005D5CCB"/>
    <w:rsid w:val="005D613D"/>
    <w:rsid w:val="005D651A"/>
    <w:rsid w:val="005D6560"/>
    <w:rsid w:val="005D73CB"/>
    <w:rsid w:val="005D7F39"/>
    <w:rsid w:val="005E0702"/>
    <w:rsid w:val="005E1202"/>
    <w:rsid w:val="005E2241"/>
    <w:rsid w:val="005E42CD"/>
    <w:rsid w:val="005E4934"/>
    <w:rsid w:val="005E5091"/>
    <w:rsid w:val="005E7016"/>
    <w:rsid w:val="005E74C4"/>
    <w:rsid w:val="005E75AA"/>
    <w:rsid w:val="005F001F"/>
    <w:rsid w:val="005F27E4"/>
    <w:rsid w:val="005F2D65"/>
    <w:rsid w:val="005F2DC2"/>
    <w:rsid w:val="005F2E15"/>
    <w:rsid w:val="005F4274"/>
    <w:rsid w:val="005F4A3F"/>
    <w:rsid w:val="005F4D35"/>
    <w:rsid w:val="005F57D2"/>
    <w:rsid w:val="005F6D73"/>
    <w:rsid w:val="005F78FB"/>
    <w:rsid w:val="00600395"/>
    <w:rsid w:val="00600AD2"/>
    <w:rsid w:val="006019BF"/>
    <w:rsid w:val="00602B3C"/>
    <w:rsid w:val="00604E3D"/>
    <w:rsid w:val="00607F2C"/>
    <w:rsid w:val="006104D3"/>
    <w:rsid w:val="00611A0D"/>
    <w:rsid w:val="006146E4"/>
    <w:rsid w:val="00614EE5"/>
    <w:rsid w:val="00616ACC"/>
    <w:rsid w:val="00616D24"/>
    <w:rsid w:val="00621409"/>
    <w:rsid w:val="00621852"/>
    <w:rsid w:val="00622257"/>
    <w:rsid w:val="006256A3"/>
    <w:rsid w:val="0062689B"/>
    <w:rsid w:val="00626BB9"/>
    <w:rsid w:val="00627580"/>
    <w:rsid w:val="00630AE0"/>
    <w:rsid w:val="0063105C"/>
    <w:rsid w:val="006317AC"/>
    <w:rsid w:val="00632DE5"/>
    <w:rsid w:val="00633467"/>
    <w:rsid w:val="00633FE6"/>
    <w:rsid w:val="006349A6"/>
    <w:rsid w:val="00634E89"/>
    <w:rsid w:val="00635192"/>
    <w:rsid w:val="006409F7"/>
    <w:rsid w:val="006409FF"/>
    <w:rsid w:val="00640EB6"/>
    <w:rsid w:val="00641A13"/>
    <w:rsid w:val="00642D6D"/>
    <w:rsid w:val="006444F7"/>
    <w:rsid w:val="00645D4B"/>
    <w:rsid w:val="00647B25"/>
    <w:rsid w:val="0065070E"/>
    <w:rsid w:val="00650FED"/>
    <w:rsid w:val="0065222D"/>
    <w:rsid w:val="00652409"/>
    <w:rsid w:val="0065304B"/>
    <w:rsid w:val="00653717"/>
    <w:rsid w:val="00654588"/>
    <w:rsid w:val="006547C2"/>
    <w:rsid w:val="00656C2C"/>
    <w:rsid w:val="00657ED4"/>
    <w:rsid w:val="00660431"/>
    <w:rsid w:val="006610FA"/>
    <w:rsid w:val="00661B31"/>
    <w:rsid w:val="00661F84"/>
    <w:rsid w:val="00662108"/>
    <w:rsid w:val="00663859"/>
    <w:rsid w:val="006660FB"/>
    <w:rsid w:val="006664B2"/>
    <w:rsid w:val="00666A35"/>
    <w:rsid w:val="0066771D"/>
    <w:rsid w:val="0067188A"/>
    <w:rsid w:val="0067413C"/>
    <w:rsid w:val="00675B69"/>
    <w:rsid w:val="00676EED"/>
    <w:rsid w:val="00677D97"/>
    <w:rsid w:val="006806B1"/>
    <w:rsid w:val="00680C06"/>
    <w:rsid w:val="006843B2"/>
    <w:rsid w:val="00684ACE"/>
    <w:rsid w:val="00684BB3"/>
    <w:rsid w:val="00685176"/>
    <w:rsid w:val="00685340"/>
    <w:rsid w:val="006873B5"/>
    <w:rsid w:val="00690759"/>
    <w:rsid w:val="00690E6E"/>
    <w:rsid w:val="00691013"/>
    <w:rsid w:val="00691332"/>
    <w:rsid w:val="00691E83"/>
    <w:rsid w:val="006929F2"/>
    <w:rsid w:val="006932AA"/>
    <w:rsid w:val="006958F6"/>
    <w:rsid w:val="00696914"/>
    <w:rsid w:val="00697589"/>
    <w:rsid w:val="00697796"/>
    <w:rsid w:val="006A056B"/>
    <w:rsid w:val="006A07E1"/>
    <w:rsid w:val="006A13EA"/>
    <w:rsid w:val="006A2684"/>
    <w:rsid w:val="006A3AC2"/>
    <w:rsid w:val="006A43E9"/>
    <w:rsid w:val="006A6780"/>
    <w:rsid w:val="006A701A"/>
    <w:rsid w:val="006A7274"/>
    <w:rsid w:val="006B057B"/>
    <w:rsid w:val="006B0C8E"/>
    <w:rsid w:val="006B1109"/>
    <w:rsid w:val="006B184A"/>
    <w:rsid w:val="006B270D"/>
    <w:rsid w:val="006B2BC8"/>
    <w:rsid w:val="006B4B6C"/>
    <w:rsid w:val="006B4BDE"/>
    <w:rsid w:val="006B636B"/>
    <w:rsid w:val="006B7C93"/>
    <w:rsid w:val="006B7CBC"/>
    <w:rsid w:val="006C0C11"/>
    <w:rsid w:val="006C0FBA"/>
    <w:rsid w:val="006C1477"/>
    <w:rsid w:val="006C201D"/>
    <w:rsid w:val="006C3ED1"/>
    <w:rsid w:val="006C58C4"/>
    <w:rsid w:val="006C6371"/>
    <w:rsid w:val="006C6507"/>
    <w:rsid w:val="006C6AFC"/>
    <w:rsid w:val="006C7244"/>
    <w:rsid w:val="006C75E8"/>
    <w:rsid w:val="006D1399"/>
    <w:rsid w:val="006D18C5"/>
    <w:rsid w:val="006D2C71"/>
    <w:rsid w:val="006D306B"/>
    <w:rsid w:val="006D35C3"/>
    <w:rsid w:val="006D3F13"/>
    <w:rsid w:val="006D424D"/>
    <w:rsid w:val="006D44AD"/>
    <w:rsid w:val="006D579A"/>
    <w:rsid w:val="006D5DD9"/>
    <w:rsid w:val="006D6026"/>
    <w:rsid w:val="006D604A"/>
    <w:rsid w:val="006D7C6E"/>
    <w:rsid w:val="006D7FE7"/>
    <w:rsid w:val="006E0ACF"/>
    <w:rsid w:val="006E1A45"/>
    <w:rsid w:val="006E2E1B"/>
    <w:rsid w:val="006E525D"/>
    <w:rsid w:val="006E5386"/>
    <w:rsid w:val="006E55F2"/>
    <w:rsid w:val="006E5C4C"/>
    <w:rsid w:val="006E6C0D"/>
    <w:rsid w:val="006E74E5"/>
    <w:rsid w:val="006E7D07"/>
    <w:rsid w:val="006F01EA"/>
    <w:rsid w:val="006F0217"/>
    <w:rsid w:val="006F038F"/>
    <w:rsid w:val="006F062F"/>
    <w:rsid w:val="006F0EFF"/>
    <w:rsid w:val="006F10AD"/>
    <w:rsid w:val="006F1AB8"/>
    <w:rsid w:val="006F4BFC"/>
    <w:rsid w:val="006F592E"/>
    <w:rsid w:val="006F7952"/>
    <w:rsid w:val="007011B0"/>
    <w:rsid w:val="00701DE0"/>
    <w:rsid w:val="0070230A"/>
    <w:rsid w:val="007024B7"/>
    <w:rsid w:val="0070255B"/>
    <w:rsid w:val="00702AE5"/>
    <w:rsid w:val="007034EE"/>
    <w:rsid w:val="0070458F"/>
    <w:rsid w:val="0070481E"/>
    <w:rsid w:val="00705783"/>
    <w:rsid w:val="0070589C"/>
    <w:rsid w:val="00705CB1"/>
    <w:rsid w:val="00706B81"/>
    <w:rsid w:val="00710D80"/>
    <w:rsid w:val="00710F8A"/>
    <w:rsid w:val="0071272A"/>
    <w:rsid w:val="007127C5"/>
    <w:rsid w:val="00712C56"/>
    <w:rsid w:val="00713378"/>
    <w:rsid w:val="00713D88"/>
    <w:rsid w:val="00714534"/>
    <w:rsid w:val="00715B15"/>
    <w:rsid w:val="00715F5E"/>
    <w:rsid w:val="00717730"/>
    <w:rsid w:val="0072020C"/>
    <w:rsid w:val="00721154"/>
    <w:rsid w:val="00721B09"/>
    <w:rsid w:val="00721E6F"/>
    <w:rsid w:val="007223DE"/>
    <w:rsid w:val="0072278A"/>
    <w:rsid w:val="00723ADB"/>
    <w:rsid w:val="00724243"/>
    <w:rsid w:val="00724A7D"/>
    <w:rsid w:val="00725354"/>
    <w:rsid w:val="00725B4C"/>
    <w:rsid w:val="00725EE0"/>
    <w:rsid w:val="00726BE5"/>
    <w:rsid w:val="00727B0F"/>
    <w:rsid w:val="00730B1D"/>
    <w:rsid w:val="007319A8"/>
    <w:rsid w:val="007337C0"/>
    <w:rsid w:val="00734BC2"/>
    <w:rsid w:val="00737173"/>
    <w:rsid w:val="00740B62"/>
    <w:rsid w:val="00740E9B"/>
    <w:rsid w:val="00744062"/>
    <w:rsid w:val="00745134"/>
    <w:rsid w:val="0074520E"/>
    <w:rsid w:val="007458C6"/>
    <w:rsid w:val="00745957"/>
    <w:rsid w:val="00747086"/>
    <w:rsid w:val="0074721A"/>
    <w:rsid w:val="00747A68"/>
    <w:rsid w:val="007503CC"/>
    <w:rsid w:val="0075293E"/>
    <w:rsid w:val="0075294A"/>
    <w:rsid w:val="00752989"/>
    <w:rsid w:val="00752F0E"/>
    <w:rsid w:val="00753F02"/>
    <w:rsid w:val="007548FD"/>
    <w:rsid w:val="007556C7"/>
    <w:rsid w:val="00755966"/>
    <w:rsid w:val="007573DA"/>
    <w:rsid w:val="00760028"/>
    <w:rsid w:val="00760378"/>
    <w:rsid w:val="00760B9B"/>
    <w:rsid w:val="0076101A"/>
    <w:rsid w:val="00762450"/>
    <w:rsid w:val="00762A47"/>
    <w:rsid w:val="00762A6F"/>
    <w:rsid w:val="00762D31"/>
    <w:rsid w:val="007632C6"/>
    <w:rsid w:val="00763633"/>
    <w:rsid w:val="00763A67"/>
    <w:rsid w:val="00764924"/>
    <w:rsid w:val="007654E1"/>
    <w:rsid w:val="00766145"/>
    <w:rsid w:val="00766A6D"/>
    <w:rsid w:val="00767296"/>
    <w:rsid w:val="00767C42"/>
    <w:rsid w:val="0077098D"/>
    <w:rsid w:val="00770F98"/>
    <w:rsid w:val="00772775"/>
    <w:rsid w:val="007733CF"/>
    <w:rsid w:val="00773B83"/>
    <w:rsid w:val="0077483F"/>
    <w:rsid w:val="007749C4"/>
    <w:rsid w:val="00774A7D"/>
    <w:rsid w:val="007753C9"/>
    <w:rsid w:val="007756B5"/>
    <w:rsid w:val="007757EC"/>
    <w:rsid w:val="007758D1"/>
    <w:rsid w:val="007770A6"/>
    <w:rsid w:val="007770FA"/>
    <w:rsid w:val="00777365"/>
    <w:rsid w:val="00777B55"/>
    <w:rsid w:val="00777C99"/>
    <w:rsid w:val="00781243"/>
    <w:rsid w:val="00781338"/>
    <w:rsid w:val="00781B8D"/>
    <w:rsid w:val="00783900"/>
    <w:rsid w:val="00783A0E"/>
    <w:rsid w:val="00783C71"/>
    <w:rsid w:val="0078415A"/>
    <w:rsid w:val="00784332"/>
    <w:rsid w:val="007848EB"/>
    <w:rsid w:val="0078551B"/>
    <w:rsid w:val="00785C0F"/>
    <w:rsid w:val="00785EAF"/>
    <w:rsid w:val="007860B4"/>
    <w:rsid w:val="00786833"/>
    <w:rsid w:val="00786D79"/>
    <w:rsid w:val="007875C8"/>
    <w:rsid w:val="0078768E"/>
    <w:rsid w:val="00787844"/>
    <w:rsid w:val="00787FEC"/>
    <w:rsid w:val="007904A5"/>
    <w:rsid w:val="00790B1C"/>
    <w:rsid w:val="007911E8"/>
    <w:rsid w:val="007911F4"/>
    <w:rsid w:val="00791F0C"/>
    <w:rsid w:val="007921D2"/>
    <w:rsid w:val="0079268B"/>
    <w:rsid w:val="00792BB1"/>
    <w:rsid w:val="00793265"/>
    <w:rsid w:val="00794BB1"/>
    <w:rsid w:val="00795276"/>
    <w:rsid w:val="00795D8B"/>
    <w:rsid w:val="00796B4E"/>
    <w:rsid w:val="00797C42"/>
    <w:rsid w:val="007A08F6"/>
    <w:rsid w:val="007A0997"/>
    <w:rsid w:val="007A3502"/>
    <w:rsid w:val="007A3960"/>
    <w:rsid w:val="007A3B4B"/>
    <w:rsid w:val="007A42F3"/>
    <w:rsid w:val="007A4A1E"/>
    <w:rsid w:val="007A52C9"/>
    <w:rsid w:val="007A66FA"/>
    <w:rsid w:val="007A67BB"/>
    <w:rsid w:val="007A730E"/>
    <w:rsid w:val="007A752A"/>
    <w:rsid w:val="007A7E03"/>
    <w:rsid w:val="007B002D"/>
    <w:rsid w:val="007B19D1"/>
    <w:rsid w:val="007B1CBA"/>
    <w:rsid w:val="007B2A09"/>
    <w:rsid w:val="007B44D9"/>
    <w:rsid w:val="007B6460"/>
    <w:rsid w:val="007B69E5"/>
    <w:rsid w:val="007B6A52"/>
    <w:rsid w:val="007B6B12"/>
    <w:rsid w:val="007B7D02"/>
    <w:rsid w:val="007C0A1B"/>
    <w:rsid w:val="007C2043"/>
    <w:rsid w:val="007C2738"/>
    <w:rsid w:val="007C2B07"/>
    <w:rsid w:val="007C3EB9"/>
    <w:rsid w:val="007C4339"/>
    <w:rsid w:val="007C464E"/>
    <w:rsid w:val="007C49BF"/>
    <w:rsid w:val="007C4F1E"/>
    <w:rsid w:val="007C5001"/>
    <w:rsid w:val="007C525C"/>
    <w:rsid w:val="007C5465"/>
    <w:rsid w:val="007C60C9"/>
    <w:rsid w:val="007C64ED"/>
    <w:rsid w:val="007C6E7B"/>
    <w:rsid w:val="007C7202"/>
    <w:rsid w:val="007C7E19"/>
    <w:rsid w:val="007D0215"/>
    <w:rsid w:val="007D1E6D"/>
    <w:rsid w:val="007D2286"/>
    <w:rsid w:val="007D2351"/>
    <w:rsid w:val="007D2A8C"/>
    <w:rsid w:val="007D3148"/>
    <w:rsid w:val="007D3212"/>
    <w:rsid w:val="007D3AD2"/>
    <w:rsid w:val="007D3FF1"/>
    <w:rsid w:val="007D4758"/>
    <w:rsid w:val="007D4F7D"/>
    <w:rsid w:val="007D63BF"/>
    <w:rsid w:val="007D6A8B"/>
    <w:rsid w:val="007D6D74"/>
    <w:rsid w:val="007D6F9D"/>
    <w:rsid w:val="007D78D8"/>
    <w:rsid w:val="007E0570"/>
    <w:rsid w:val="007E0730"/>
    <w:rsid w:val="007E08FF"/>
    <w:rsid w:val="007E2B73"/>
    <w:rsid w:val="007E325F"/>
    <w:rsid w:val="007E3439"/>
    <w:rsid w:val="007E3E42"/>
    <w:rsid w:val="007E4590"/>
    <w:rsid w:val="007E505B"/>
    <w:rsid w:val="007E5691"/>
    <w:rsid w:val="007E74B7"/>
    <w:rsid w:val="007F0360"/>
    <w:rsid w:val="007F0517"/>
    <w:rsid w:val="007F1877"/>
    <w:rsid w:val="007F1C05"/>
    <w:rsid w:val="007F24EC"/>
    <w:rsid w:val="007F37CF"/>
    <w:rsid w:val="007F3B9D"/>
    <w:rsid w:val="007F43A4"/>
    <w:rsid w:val="007F4BAC"/>
    <w:rsid w:val="007F4BED"/>
    <w:rsid w:val="007F50A5"/>
    <w:rsid w:val="007F5617"/>
    <w:rsid w:val="007F60AF"/>
    <w:rsid w:val="007F70B6"/>
    <w:rsid w:val="007F78A6"/>
    <w:rsid w:val="007F7E9E"/>
    <w:rsid w:val="008000E5"/>
    <w:rsid w:val="008010CF"/>
    <w:rsid w:val="0080122B"/>
    <w:rsid w:val="00802711"/>
    <w:rsid w:val="008028B9"/>
    <w:rsid w:val="008030E9"/>
    <w:rsid w:val="00803F51"/>
    <w:rsid w:val="00805B82"/>
    <w:rsid w:val="00806AFC"/>
    <w:rsid w:val="00806C41"/>
    <w:rsid w:val="008071C7"/>
    <w:rsid w:val="00807370"/>
    <w:rsid w:val="00807574"/>
    <w:rsid w:val="00807933"/>
    <w:rsid w:val="00807DDD"/>
    <w:rsid w:val="00807F8F"/>
    <w:rsid w:val="00811DC2"/>
    <w:rsid w:val="00811F2B"/>
    <w:rsid w:val="00811F4B"/>
    <w:rsid w:val="00812BB9"/>
    <w:rsid w:val="00814C94"/>
    <w:rsid w:val="00815D35"/>
    <w:rsid w:val="008166F7"/>
    <w:rsid w:val="0081700E"/>
    <w:rsid w:val="0081714A"/>
    <w:rsid w:val="008174DB"/>
    <w:rsid w:val="00822687"/>
    <w:rsid w:val="00822819"/>
    <w:rsid w:val="00822DFF"/>
    <w:rsid w:val="0082382C"/>
    <w:rsid w:val="00823D46"/>
    <w:rsid w:val="00824B06"/>
    <w:rsid w:val="008262C6"/>
    <w:rsid w:val="00827200"/>
    <w:rsid w:val="00827E41"/>
    <w:rsid w:val="00830852"/>
    <w:rsid w:val="00834112"/>
    <w:rsid w:val="008348F8"/>
    <w:rsid w:val="008355CC"/>
    <w:rsid w:val="00836B3B"/>
    <w:rsid w:val="0083799E"/>
    <w:rsid w:val="008401A0"/>
    <w:rsid w:val="00840B6E"/>
    <w:rsid w:val="0084160A"/>
    <w:rsid w:val="00843D25"/>
    <w:rsid w:val="008440C3"/>
    <w:rsid w:val="0084529C"/>
    <w:rsid w:val="00845B12"/>
    <w:rsid w:val="0084714B"/>
    <w:rsid w:val="00850F00"/>
    <w:rsid w:val="008514F1"/>
    <w:rsid w:val="00852550"/>
    <w:rsid w:val="00853AC8"/>
    <w:rsid w:val="00853FF1"/>
    <w:rsid w:val="00855019"/>
    <w:rsid w:val="00856CDE"/>
    <w:rsid w:val="00857012"/>
    <w:rsid w:val="00857178"/>
    <w:rsid w:val="0085796D"/>
    <w:rsid w:val="00857B7A"/>
    <w:rsid w:val="008603D3"/>
    <w:rsid w:val="00861102"/>
    <w:rsid w:val="008620D3"/>
    <w:rsid w:val="00862C2B"/>
    <w:rsid w:val="00862F3B"/>
    <w:rsid w:val="00863159"/>
    <w:rsid w:val="0086416A"/>
    <w:rsid w:val="0086418D"/>
    <w:rsid w:val="0086514C"/>
    <w:rsid w:val="00866372"/>
    <w:rsid w:val="00870577"/>
    <w:rsid w:val="00871384"/>
    <w:rsid w:val="008719CF"/>
    <w:rsid w:val="00873282"/>
    <w:rsid w:val="008738AE"/>
    <w:rsid w:val="008739FF"/>
    <w:rsid w:val="008741E9"/>
    <w:rsid w:val="00874C5F"/>
    <w:rsid w:val="00877990"/>
    <w:rsid w:val="008807F6"/>
    <w:rsid w:val="0088113A"/>
    <w:rsid w:val="0088202E"/>
    <w:rsid w:val="00882DA9"/>
    <w:rsid w:val="008846A6"/>
    <w:rsid w:val="00884F63"/>
    <w:rsid w:val="0088577D"/>
    <w:rsid w:val="00887A32"/>
    <w:rsid w:val="00890397"/>
    <w:rsid w:val="00891159"/>
    <w:rsid w:val="0089148B"/>
    <w:rsid w:val="008917BF"/>
    <w:rsid w:val="0089235D"/>
    <w:rsid w:val="0089291C"/>
    <w:rsid w:val="00893006"/>
    <w:rsid w:val="008930C8"/>
    <w:rsid w:val="008952EE"/>
    <w:rsid w:val="00895AFD"/>
    <w:rsid w:val="00895C84"/>
    <w:rsid w:val="00895F2A"/>
    <w:rsid w:val="008A1BC1"/>
    <w:rsid w:val="008A2172"/>
    <w:rsid w:val="008A28B4"/>
    <w:rsid w:val="008A29F0"/>
    <w:rsid w:val="008A2C7B"/>
    <w:rsid w:val="008A3ED8"/>
    <w:rsid w:val="008A6792"/>
    <w:rsid w:val="008A683F"/>
    <w:rsid w:val="008A6F14"/>
    <w:rsid w:val="008A6F42"/>
    <w:rsid w:val="008B0852"/>
    <w:rsid w:val="008B0899"/>
    <w:rsid w:val="008B116B"/>
    <w:rsid w:val="008B1CA9"/>
    <w:rsid w:val="008B3057"/>
    <w:rsid w:val="008B392B"/>
    <w:rsid w:val="008B47F0"/>
    <w:rsid w:val="008B4DC8"/>
    <w:rsid w:val="008B5B0D"/>
    <w:rsid w:val="008B5C4B"/>
    <w:rsid w:val="008B6D80"/>
    <w:rsid w:val="008C160C"/>
    <w:rsid w:val="008C1697"/>
    <w:rsid w:val="008C1B17"/>
    <w:rsid w:val="008C21F1"/>
    <w:rsid w:val="008C256D"/>
    <w:rsid w:val="008C36C9"/>
    <w:rsid w:val="008C40B3"/>
    <w:rsid w:val="008C4453"/>
    <w:rsid w:val="008C6AAE"/>
    <w:rsid w:val="008C7F4C"/>
    <w:rsid w:val="008D06DD"/>
    <w:rsid w:val="008D07A7"/>
    <w:rsid w:val="008D1AEB"/>
    <w:rsid w:val="008D3928"/>
    <w:rsid w:val="008D4437"/>
    <w:rsid w:val="008D46FA"/>
    <w:rsid w:val="008D51E2"/>
    <w:rsid w:val="008D58C8"/>
    <w:rsid w:val="008D5926"/>
    <w:rsid w:val="008D762B"/>
    <w:rsid w:val="008D7A75"/>
    <w:rsid w:val="008E1410"/>
    <w:rsid w:val="008E2B69"/>
    <w:rsid w:val="008E363B"/>
    <w:rsid w:val="008E40E7"/>
    <w:rsid w:val="008E5B34"/>
    <w:rsid w:val="008E6905"/>
    <w:rsid w:val="008E73A5"/>
    <w:rsid w:val="008F01C3"/>
    <w:rsid w:val="008F3270"/>
    <w:rsid w:val="008F3E8D"/>
    <w:rsid w:val="008F44DC"/>
    <w:rsid w:val="008F59FA"/>
    <w:rsid w:val="008F5B96"/>
    <w:rsid w:val="008F60B7"/>
    <w:rsid w:val="008F6AD2"/>
    <w:rsid w:val="008F6B8D"/>
    <w:rsid w:val="008F7018"/>
    <w:rsid w:val="008F7242"/>
    <w:rsid w:val="008F7441"/>
    <w:rsid w:val="008F74E8"/>
    <w:rsid w:val="008F76E0"/>
    <w:rsid w:val="00900713"/>
    <w:rsid w:val="009015FF"/>
    <w:rsid w:val="00902435"/>
    <w:rsid w:val="00902CAA"/>
    <w:rsid w:val="00902D66"/>
    <w:rsid w:val="00903957"/>
    <w:rsid w:val="0090541E"/>
    <w:rsid w:val="009055C8"/>
    <w:rsid w:val="00906C2A"/>
    <w:rsid w:val="0091027B"/>
    <w:rsid w:val="00913021"/>
    <w:rsid w:val="009130E1"/>
    <w:rsid w:val="00914B17"/>
    <w:rsid w:val="0091575C"/>
    <w:rsid w:val="00916249"/>
    <w:rsid w:val="0091633C"/>
    <w:rsid w:val="009165DB"/>
    <w:rsid w:val="00921042"/>
    <w:rsid w:val="00922810"/>
    <w:rsid w:val="00923405"/>
    <w:rsid w:val="0092428C"/>
    <w:rsid w:val="009247B8"/>
    <w:rsid w:val="00924D37"/>
    <w:rsid w:val="009250F0"/>
    <w:rsid w:val="0092533D"/>
    <w:rsid w:val="00925C35"/>
    <w:rsid w:val="0092654B"/>
    <w:rsid w:val="00926D38"/>
    <w:rsid w:val="00927669"/>
    <w:rsid w:val="009276DC"/>
    <w:rsid w:val="00930055"/>
    <w:rsid w:val="009300D6"/>
    <w:rsid w:val="009301EB"/>
    <w:rsid w:val="009326C7"/>
    <w:rsid w:val="009326FB"/>
    <w:rsid w:val="0093282D"/>
    <w:rsid w:val="00932E62"/>
    <w:rsid w:val="009333F2"/>
    <w:rsid w:val="00935C5D"/>
    <w:rsid w:val="00936911"/>
    <w:rsid w:val="00937265"/>
    <w:rsid w:val="00937B77"/>
    <w:rsid w:val="00937F30"/>
    <w:rsid w:val="009406BA"/>
    <w:rsid w:val="00940AC7"/>
    <w:rsid w:val="00942B06"/>
    <w:rsid w:val="00942DF9"/>
    <w:rsid w:val="00943520"/>
    <w:rsid w:val="009516B7"/>
    <w:rsid w:val="00953B13"/>
    <w:rsid w:val="00953F26"/>
    <w:rsid w:val="009541E8"/>
    <w:rsid w:val="009548AF"/>
    <w:rsid w:val="00954AE2"/>
    <w:rsid w:val="00955609"/>
    <w:rsid w:val="009566DE"/>
    <w:rsid w:val="0095733F"/>
    <w:rsid w:val="0095753F"/>
    <w:rsid w:val="00960702"/>
    <w:rsid w:val="00960F6D"/>
    <w:rsid w:val="0096171F"/>
    <w:rsid w:val="009620CA"/>
    <w:rsid w:val="00964959"/>
    <w:rsid w:val="00964B56"/>
    <w:rsid w:val="00964C36"/>
    <w:rsid w:val="00965245"/>
    <w:rsid w:val="009654DC"/>
    <w:rsid w:val="00965CDB"/>
    <w:rsid w:val="009660ED"/>
    <w:rsid w:val="009662D7"/>
    <w:rsid w:val="00967B32"/>
    <w:rsid w:val="00967CA7"/>
    <w:rsid w:val="00971802"/>
    <w:rsid w:val="0097403C"/>
    <w:rsid w:val="00975A3F"/>
    <w:rsid w:val="00977878"/>
    <w:rsid w:val="0098011A"/>
    <w:rsid w:val="00980283"/>
    <w:rsid w:val="009816A8"/>
    <w:rsid w:val="00981E75"/>
    <w:rsid w:val="00982DEF"/>
    <w:rsid w:val="00983A1B"/>
    <w:rsid w:val="00983F0D"/>
    <w:rsid w:val="00984146"/>
    <w:rsid w:val="00985161"/>
    <w:rsid w:val="009852A5"/>
    <w:rsid w:val="009856E1"/>
    <w:rsid w:val="00985BA8"/>
    <w:rsid w:val="009867E1"/>
    <w:rsid w:val="009868AD"/>
    <w:rsid w:val="00987119"/>
    <w:rsid w:val="00987AA9"/>
    <w:rsid w:val="009902B8"/>
    <w:rsid w:val="00990361"/>
    <w:rsid w:val="00990669"/>
    <w:rsid w:val="009907C0"/>
    <w:rsid w:val="00990807"/>
    <w:rsid w:val="009914F9"/>
    <w:rsid w:val="0099168B"/>
    <w:rsid w:val="00991C0B"/>
    <w:rsid w:val="00991CFB"/>
    <w:rsid w:val="009924EE"/>
    <w:rsid w:val="00992F79"/>
    <w:rsid w:val="00995BB9"/>
    <w:rsid w:val="009963C8"/>
    <w:rsid w:val="009969BB"/>
    <w:rsid w:val="009974DB"/>
    <w:rsid w:val="009A3872"/>
    <w:rsid w:val="009A3A84"/>
    <w:rsid w:val="009A53BE"/>
    <w:rsid w:val="009A576E"/>
    <w:rsid w:val="009A5BDF"/>
    <w:rsid w:val="009A6657"/>
    <w:rsid w:val="009B04F0"/>
    <w:rsid w:val="009B13CD"/>
    <w:rsid w:val="009B14DC"/>
    <w:rsid w:val="009B183B"/>
    <w:rsid w:val="009B209A"/>
    <w:rsid w:val="009B2837"/>
    <w:rsid w:val="009B31C9"/>
    <w:rsid w:val="009B3558"/>
    <w:rsid w:val="009B4011"/>
    <w:rsid w:val="009B40AD"/>
    <w:rsid w:val="009B5252"/>
    <w:rsid w:val="009B5810"/>
    <w:rsid w:val="009B5C56"/>
    <w:rsid w:val="009B7CAA"/>
    <w:rsid w:val="009C106D"/>
    <w:rsid w:val="009C240A"/>
    <w:rsid w:val="009C272C"/>
    <w:rsid w:val="009C3B63"/>
    <w:rsid w:val="009C4248"/>
    <w:rsid w:val="009C460E"/>
    <w:rsid w:val="009C4D97"/>
    <w:rsid w:val="009C6C7F"/>
    <w:rsid w:val="009C6E82"/>
    <w:rsid w:val="009C73C6"/>
    <w:rsid w:val="009C774F"/>
    <w:rsid w:val="009C77CA"/>
    <w:rsid w:val="009C7A5F"/>
    <w:rsid w:val="009D0033"/>
    <w:rsid w:val="009D08EE"/>
    <w:rsid w:val="009D2DD7"/>
    <w:rsid w:val="009D46D4"/>
    <w:rsid w:val="009D4733"/>
    <w:rsid w:val="009D4C4A"/>
    <w:rsid w:val="009D7AF8"/>
    <w:rsid w:val="009D7F42"/>
    <w:rsid w:val="009E032C"/>
    <w:rsid w:val="009E0A1E"/>
    <w:rsid w:val="009E1E02"/>
    <w:rsid w:val="009E23B1"/>
    <w:rsid w:val="009E2A12"/>
    <w:rsid w:val="009E3EEE"/>
    <w:rsid w:val="009E3F7B"/>
    <w:rsid w:val="009E445D"/>
    <w:rsid w:val="009E4DF9"/>
    <w:rsid w:val="009E5D80"/>
    <w:rsid w:val="009E6021"/>
    <w:rsid w:val="009E6C9F"/>
    <w:rsid w:val="009F0EC2"/>
    <w:rsid w:val="009F177D"/>
    <w:rsid w:val="009F4587"/>
    <w:rsid w:val="009F4A48"/>
    <w:rsid w:val="009F5308"/>
    <w:rsid w:val="009F5DC3"/>
    <w:rsid w:val="009F5E48"/>
    <w:rsid w:val="009F6B85"/>
    <w:rsid w:val="009F73A5"/>
    <w:rsid w:val="009F77B3"/>
    <w:rsid w:val="00A010B4"/>
    <w:rsid w:val="00A02009"/>
    <w:rsid w:val="00A05468"/>
    <w:rsid w:val="00A05FC0"/>
    <w:rsid w:val="00A06602"/>
    <w:rsid w:val="00A072E0"/>
    <w:rsid w:val="00A07FB6"/>
    <w:rsid w:val="00A10CC8"/>
    <w:rsid w:val="00A11D02"/>
    <w:rsid w:val="00A11F46"/>
    <w:rsid w:val="00A12A25"/>
    <w:rsid w:val="00A12D52"/>
    <w:rsid w:val="00A12FC6"/>
    <w:rsid w:val="00A138A1"/>
    <w:rsid w:val="00A153D8"/>
    <w:rsid w:val="00A1575A"/>
    <w:rsid w:val="00A15D6D"/>
    <w:rsid w:val="00A20155"/>
    <w:rsid w:val="00A20FB8"/>
    <w:rsid w:val="00A221D6"/>
    <w:rsid w:val="00A222E9"/>
    <w:rsid w:val="00A2262F"/>
    <w:rsid w:val="00A226A4"/>
    <w:rsid w:val="00A228F4"/>
    <w:rsid w:val="00A23180"/>
    <w:rsid w:val="00A23A77"/>
    <w:rsid w:val="00A23C70"/>
    <w:rsid w:val="00A23DA0"/>
    <w:rsid w:val="00A25FEE"/>
    <w:rsid w:val="00A26334"/>
    <w:rsid w:val="00A27EFE"/>
    <w:rsid w:val="00A309EE"/>
    <w:rsid w:val="00A321E0"/>
    <w:rsid w:val="00A33792"/>
    <w:rsid w:val="00A34456"/>
    <w:rsid w:val="00A36179"/>
    <w:rsid w:val="00A36FB7"/>
    <w:rsid w:val="00A36FF4"/>
    <w:rsid w:val="00A40D6B"/>
    <w:rsid w:val="00A41CD0"/>
    <w:rsid w:val="00A42E11"/>
    <w:rsid w:val="00A43326"/>
    <w:rsid w:val="00A44171"/>
    <w:rsid w:val="00A50611"/>
    <w:rsid w:val="00A52940"/>
    <w:rsid w:val="00A54A75"/>
    <w:rsid w:val="00A56590"/>
    <w:rsid w:val="00A600D3"/>
    <w:rsid w:val="00A60C38"/>
    <w:rsid w:val="00A615BF"/>
    <w:rsid w:val="00A61F44"/>
    <w:rsid w:val="00A61F94"/>
    <w:rsid w:val="00A620AD"/>
    <w:rsid w:val="00A642BE"/>
    <w:rsid w:val="00A64971"/>
    <w:rsid w:val="00A65E63"/>
    <w:rsid w:val="00A67A4C"/>
    <w:rsid w:val="00A71070"/>
    <w:rsid w:val="00A73256"/>
    <w:rsid w:val="00A73B04"/>
    <w:rsid w:val="00A75056"/>
    <w:rsid w:val="00A76FCF"/>
    <w:rsid w:val="00A77A7D"/>
    <w:rsid w:val="00A77F40"/>
    <w:rsid w:val="00A800F0"/>
    <w:rsid w:val="00A81154"/>
    <w:rsid w:val="00A835AF"/>
    <w:rsid w:val="00A8370B"/>
    <w:rsid w:val="00A83CF6"/>
    <w:rsid w:val="00A84F86"/>
    <w:rsid w:val="00A85394"/>
    <w:rsid w:val="00A86B05"/>
    <w:rsid w:val="00A87173"/>
    <w:rsid w:val="00A879A7"/>
    <w:rsid w:val="00A90339"/>
    <w:rsid w:val="00A904AB"/>
    <w:rsid w:val="00A90E97"/>
    <w:rsid w:val="00A91D05"/>
    <w:rsid w:val="00A9217E"/>
    <w:rsid w:val="00A9258D"/>
    <w:rsid w:val="00A928E3"/>
    <w:rsid w:val="00A930A5"/>
    <w:rsid w:val="00A9475D"/>
    <w:rsid w:val="00A954E1"/>
    <w:rsid w:val="00A96CA6"/>
    <w:rsid w:val="00A97EDC"/>
    <w:rsid w:val="00AA005C"/>
    <w:rsid w:val="00AA18E5"/>
    <w:rsid w:val="00AA1A20"/>
    <w:rsid w:val="00AA1C1D"/>
    <w:rsid w:val="00AA31A3"/>
    <w:rsid w:val="00AA3556"/>
    <w:rsid w:val="00AA37FB"/>
    <w:rsid w:val="00AA4B33"/>
    <w:rsid w:val="00AA5037"/>
    <w:rsid w:val="00AA54C0"/>
    <w:rsid w:val="00AA7345"/>
    <w:rsid w:val="00AA782C"/>
    <w:rsid w:val="00AB301B"/>
    <w:rsid w:val="00AB3C17"/>
    <w:rsid w:val="00AB3DBC"/>
    <w:rsid w:val="00AB47CC"/>
    <w:rsid w:val="00AB4C52"/>
    <w:rsid w:val="00AB50EE"/>
    <w:rsid w:val="00AB68D4"/>
    <w:rsid w:val="00AB711A"/>
    <w:rsid w:val="00AB78F8"/>
    <w:rsid w:val="00AB7B1A"/>
    <w:rsid w:val="00AC0907"/>
    <w:rsid w:val="00AC2A1B"/>
    <w:rsid w:val="00AC4AD5"/>
    <w:rsid w:val="00AC59B8"/>
    <w:rsid w:val="00AC5E3C"/>
    <w:rsid w:val="00AC67F4"/>
    <w:rsid w:val="00AC740B"/>
    <w:rsid w:val="00AD03FD"/>
    <w:rsid w:val="00AD0981"/>
    <w:rsid w:val="00AD0E88"/>
    <w:rsid w:val="00AD1D59"/>
    <w:rsid w:val="00AD2F50"/>
    <w:rsid w:val="00AD378C"/>
    <w:rsid w:val="00AD4124"/>
    <w:rsid w:val="00AD54A9"/>
    <w:rsid w:val="00AD5FD3"/>
    <w:rsid w:val="00AD63F0"/>
    <w:rsid w:val="00AD66BC"/>
    <w:rsid w:val="00AD746F"/>
    <w:rsid w:val="00AD7616"/>
    <w:rsid w:val="00AD7BC4"/>
    <w:rsid w:val="00AD7FB8"/>
    <w:rsid w:val="00AE1526"/>
    <w:rsid w:val="00AE1BBF"/>
    <w:rsid w:val="00AE31CB"/>
    <w:rsid w:val="00AE3755"/>
    <w:rsid w:val="00AE5409"/>
    <w:rsid w:val="00AE6016"/>
    <w:rsid w:val="00AE61BE"/>
    <w:rsid w:val="00AE664B"/>
    <w:rsid w:val="00AE7954"/>
    <w:rsid w:val="00AF0ECE"/>
    <w:rsid w:val="00AF1552"/>
    <w:rsid w:val="00AF16ED"/>
    <w:rsid w:val="00AF1EC0"/>
    <w:rsid w:val="00AF2BCA"/>
    <w:rsid w:val="00AF30BF"/>
    <w:rsid w:val="00AF351A"/>
    <w:rsid w:val="00AF45E9"/>
    <w:rsid w:val="00AF4CF2"/>
    <w:rsid w:val="00AF528B"/>
    <w:rsid w:val="00AF5AB6"/>
    <w:rsid w:val="00B001F2"/>
    <w:rsid w:val="00B01692"/>
    <w:rsid w:val="00B022FB"/>
    <w:rsid w:val="00B03330"/>
    <w:rsid w:val="00B04B1E"/>
    <w:rsid w:val="00B0564B"/>
    <w:rsid w:val="00B056CE"/>
    <w:rsid w:val="00B06A92"/>
    <w:rsid w:val="00B07C57"/>
    <w:rsid w:val="00B07D6D"/>
    <w:rsid w:val="00B11E0E"/>
    <w:rsid w:val="00B14BF4"/>
    <w:rsid w:val="00B14FA8"/>
    <w:rsid w:val="00B16846"/>
    <w:rsid w:val="00B2037D"/>
    <w:rsid w:val="00B209C6"/>
    <w:rsid w:val="00B216F1"/>
    <w:rsid w:val="00B21DEA"/>
    <w:rsid w:val="00B22D2F"/>
    <w:rsid w:val="00B2456A"/>
    <w:rsid w:val="00B25E18"/>
    <w:rsid w:val="00B25F97"/>
    <w:rsid w:val="00B26254"/>
    <w:rsid w:val="00B26E94"/>
    <w:rsid w:val="00B321B1"/>
    <w:rsid w:val="00B337FC"/>
    <w:rsid w:val="00B349CA"/>
    <w:rsid w:val="00B36B16"/>
    <w:rsid w:val="00B41489"/>
    <w:rsid w:val="00B41C50"/>
    <w:rsid w:val="00B41E1C"/>
    <w:rsid w:val="00B4236F"/>
    <w:rsid w:val="00B432F6"/>
    <w:rsid w:val="00B441F5"/>
    <w:rsid w:val="00B46634"/>
    <w:rsid w:val="00B46A0D"/>
    <w:rsid w:val="00B46C1D"/>
    <w:rsid w:val="00B47257"/>
    <w:rsid w:val="00B47EA4"/>
    <w:rsid w:val="00B502C6"/>
    <w:rsid w:val="00B5276C"/>
    <w:rsid w:val="00B529C9"/>
    <w:rsid w:val="00B52B9E"/>
    <w:rsid w:val="00B52DA2"/>
    <w:rsid w:val="00B5352E"/>
    <w:rsid w:val="00B55DE2"/>
    <w:rsid w:val="00B6107E"/>
    <w:rsid w:val="00B617FC"/>
    <w:rsid w:val="00B623F0"/>
    <w:rsid w:val="00B6284C"/>
    <w:rsid w:val="00B62C31"/>
    <w:rsid w:val="00B632D0"/>
    <w:rsid w:val="00B63B11"/>
    <w:rsid w:val="00B6506D"/>
    <w:rsid w:val="00B66477"/>
    <w:rsid w:val="00B66741"/>
    <w:rsid w:val="00B66768"/>
    <w:rsid w:val="00B67BB6"/>
    <w:rsid w:val="00B67D0C"/>
    <w:rsid w:val="00B70168"/>
    <w:rsid w:val="00B713DA"/>
    <w:rsid w:val="00B72517"/>
    <w:rsid w:val="00B72756"/>
    <w:rsid w:val="00B7286F"/>
    <w:rsid w:val="00B74740"/>
    <w:rsid w:val="00B74905"/>
    <w:rsid w:val="00B74980"/>
    <w:rsid w:val="00B74E97"/>
    <w:rsid w:val="00B754E7"/>
    <w:rsid w:val="00B75C3A"/>
    <w:rsid w:val="00B7618E"/>
    <w:rsid w:val="00B764A8"/>
    <w:rsid w:val="00B774DD"/>
    <w:rsid w:val="00B77509"/>
    <w:rsid w:val="00B80097"/>
    <w:rsid w:val="00B828DA"/>
    <w:rsid w:val="00B84E15"/>
    <w:rsid w:val="00B862AA"/>
    <w:rsid w:val="00B86365"/>
    <w:rsid w:val="00B904F9"/>
    <w:rsid w:val="00B9088B"/>
    <w:rsid w:val="00B91595"/>
    <w:rsid w:val="00B934B6"/>
    <w:rsid w:val="00B93AE4"/>
    <w:rsid w:val="00B9408B"/>
    <w:rsid w:val="00B94C11"/>
    <w:rsid w:val="00B94EFF"/>
    <w:rsid w:val="00B9603D"/>
    <w:rsid w:val="00B967BB"/>
    <w:rsid w:val="00B96ACD"/>
    <w:rsid w:val="00B96ECA"/>
    <w:rsid w:val="00B97176"/>
    <w:rsid w:val="00BA07CA"/>
    <w:rsid w:val="00BA1936"/>
    <w:rsid w:val="00BA1BEC"/>
    <w:rsid w:val="00BA1E0E"/>
    <w:rsid w:val="00BA26D6"/>
    <w:rsid w:val="00BA395C"/>
    <w:rsid w:val="00BA433C"/>
    <w:rsid w:val="00BA44F6"/>
    <w:rsid w:val="00BA58A5"/>
    <w:rsid w:val="00BA5FD3"/>
    <w:rsid w:val="00BA61C3"/>
    <w:rsid w:val="00BA66D9"/>
    <w:rsid w:val="00BA6B5D"/>
    <w:rsid w:val="00BA76A8"/>
    <w:rsid w:val="00BA774B"/>
    <w:rsid w:val="00BA7C4C"/>
    <w:rsid w:val="00BB0D4A"/>
    <w:rsid w:val="00BB0F95"/>
    <w:rsid w:val="00BB1C41"/>
    <w:rsid w:val="00BB3AAF"/>
    <w:rsid w:val="00BB3E37"/>
    <w:rsid w:val="00BB4168"/>
    <w:rsid w:val="00BB455C"/>
    <w:rsid w:val="00BB5B56"/>
    <w:rsid w:val="00BB5BD9"/>
    <w:rsid w:val="00BB63EE"/>
    <w:rsid w:val="00BB7C92"/>
    <w:rsid w:val="00BC00A0"/>
    <w:rsid w:val="00BC0486"/>
    <w:rsid w:val="00BC049B"/>
    <w:rsid w:val="00BC04ED"/>
    <w:rsid w:val="00BC0E56"/>
    <w:rsid w:val="00BC1595"/>
    <w:rsid w:val="00BC1DC0"/>
    <w:rsid w:val="00BC326C"/>
    <w:rsid w:val="00BC3306"/>
    <w:rsid w:val="00BC38F1"/>
    <w:rsid w:val="00BC5383"/>
    <w:rsid w:val="00BC5A10"/>
    <w:rsid w:val="00BC5C9B"/>
    <w:rsid w:val="00BC62AD"/>
    <w:rsid w:val="00BC674A"/>
    <w:rsid w:val="00BC707D"/>
    <w:rsid w:val="00BC7DE4"/>
    <w:rsid w:val="00BD0AE3"/>
    <w:rsid w:val="00BD0C0B"/>
    <w:rsid w:val="00BD1C8E"/>
    <w:rsid w:val="00BD32F2"/>
    <w:rsid w:val="00BD3E76"/>
    <w:rsid w:val="00BD415B"/>
    <w:rsid w:val="00BD5005"/>
    <w:rsid w:val="00BD55CD"/>
    <w:rsid w:val="00BD5F86"/>
    <w:rsid w:val="00BD6F51"/>
    <w:rsid w:val="00BE0CD1"/>
    <w:rsid w:val="00BE4AD4"/>
    <w:rsid w:val="00BE4BC2"/>
    <w:rsid w:val="00BE5CBC"/>
    <w:rsid w:val="00BE675B"/>
    <w:rsid w:val="00BE75EB"/>
    <w:rsid w:val="00BF00F3"/>
    <w:rsid w:val="00BF0817"/>
    <w:rsid w:val="00BF1011"/>
    <w:rsid w:val="00BF1B09"/>
    <w:rsid w:val="00BF1E72"/>
    <w:rsid w:val="00BF206C"/>
    <w:rsid w:val="00BF2DC4"/>
    <w:rsid w:val="00BF3749"/>
    <w:rsid w:val="00BF3C9C"/>
    <w:rsid w:val="00BF4605"/>
    <w:rsid w:val="00BF4DEE"/>
    <w:rsid w:val="00BF4E18"/>
    <w:rsid w:val="00BF52A7"/>
    <w:rsid w:val="00BF7A8E"/>
    <w:rsid w:val="00C002FE"/>
    <w:rsid w:val="00C00A55"/>
    <w:rsid w:val="00C00DDF"/>
    <w:rsid w:val="00C01800"/>
    <w:rsid w:val="00C021FA"/>
    <w:rsid w:val="00C05558"/>
    <w:rsid w:val="00C0619B"/>
    <w:rsid w:val="00C11B46"/>
    <w:rsid w:val="00C120BB"/>
    <w:rsid w:val="00C126BC"/>
    <w:rsid w:val="00C12B37"/>
    <w:rsid w:val="00C12DC9"/>
    <w:rsid w:val="00C13AA9"/>
    <w:rsid w:val="00C14089"/>
    <w:rsid w:val="00C142CA"/>
    <w:rsid w:val="00C1497C"/>
    <w:rsid w:val="00C149B7"/>
    <w:rsid w:val="00C15C8E"/>
    <w:rsid w:val="00C16C7B"/>
    <w:rsid w:val="00C2179A"/>
    <w:rsid w:val="00C21DBF"/>
    <w:rsid w:val="00C2204B"/>
    <w:rsid w:val="00C221EC"/>
    <w:rsid w:val="00C22555"/>
    <w:rsid w:val="00C2439F"/>
    <w:rsid w:val="00C26479"/>
    <w:rsid w:val="00C26705"/>
    <w:rsid w:val="00C26793"/>
    <w:rsid w:val="00C3147A"/>
    <w:rsid w:val="00C3165B"/>
    <w:rsid w:val="00C32094"/>
    <w:rsid w:val="00C323AE"/>
    <w:rsid w:val="00C33255"/>
    <w:rsid w:val="00C346E6"/>
    <w:rsid w:val="00C37D0D"/>
    <w:rsid w:val="00C4185D"/>
    <w:rsid w:val="00C420F6"/>
    <w:rsid w:val="00C42123"/>
    <w:rsid w:val="00C42A5E"/>
    <w:rsid w:val="00C43096"/>
    <w:rsid w:val="00C4494E"/>
    <w:rsid w:val="00C457CE"/>
    <w:rsid w:val="00C46AB1"/>
    <w:rsid w:val="00C47474"/>
    <w:rsid w:val="00C5052B"/>
    <w:rsid w:val="00C507B7"/>
    <w:rsid w:val="00C50B92"/>
    <w:rsid w:val="00C50CBE"/>
    <w:rsid w:val="00C5174F"/>
    <w:rsid w:val="00C52132"/>
    <w:rsid w:val="00C528F4"/>
    <w:rsid w:val="00C534DD"/>
    <w:rsid w:val="00C53634"/>
    <w:rsid w:val="00C560A4"/>
    <w:rsid w:val="00C5663B"/>
    <w:rsid w:val="00C56657"/>
    <w:rsid w:val="00C57149"/>
    <w:rsid w:val="00C571AB"/>
    <w:rsid w:val="00C610C1"/>
    <w:rsid w:val="00C61144"/>
    <w:rsid w:val="00C61892"/>
    <w:rsid w:val="00C61A3E"/>
    <w:rsid w:val="00C61AFA"/>
    <w:rsid w:val="00C61C09"/>
    <w:rsid w:val="00C61F9F"/>
    <w:rsid w:val="00C63E95"/>
    <w:rsid w:val="00C63F34"/>
    <w:rsid w:val="00C662AB"/>
    <w:rsid w:val="00C6656F"/>
    <w:rsid w:val="00C66E8E"/>
    <w:rsid w:val="00C67A31"/>
    <w:rsid w:val="00C67BE9"/>
    <w:rsid w:val="00C67E52"/>
    <w:rsid w:val="00C718F6"/>
    <w:rsid w:val="00C7193C"/>
    <w:rsid w:val="00C72121"/>
    <w:rsid w:val="00C72612"/>
    <w:rsid w:val="00C72A1C"/>
    <w:rsid w:val="00C733B4"/>
    <w:rsid w:val="00C73462"/>
    <w:rsid w:val="00C73F32"/>
    <w:rsid w:val="00C75471"/>
    <w:rsid w:val="00C754FA"/>
    <w:rsid w:val="00C76DC6"/>
    <w:rsid w:val="00C8034B"/>
    <w:rsid w:val="00C80D8B"/>
    <w:rsid w:val="00C80DE6"/>
    <w:rsid w:val="00C81036"/>
    <w:rsid w:val="00C8108E"/>
    <w:rsid w:val="00C82558"/>
    <w:rsid w:val="00C8338D"/>
    <w:rsid w:val="00C83412"/>
    <w:rsid w:val="00C852CC"/>
    <w:rsid w:val="00C8593C"/>
    <w:rsid w:val="00C8596C"/>
    <w:rsid w:val="00C86313"/>
    <w:rsid w:val="00C86838"/>
    <w:rsid w:val="00C9036F"/>
    <w:rsid w:val="00C92465"/>
    <w:rsid w:val="00C92B7E"/>
    <w:rsid w:val="00C9374C"/>
    <w:rsid w:val="00C94164"/>
    <w:rsid w:val="00C94A81"/>
    <w:rsid w:val="00C9533E"/>
    <w:rsid w:val="00C95E0A"/>
    <w:rsid w:val="00C96C66"/>
    <w:rsid w:val="00C96FEB"/>
    <w:rsid w:val="00C97BC6"/>
    <w:rsid w:val="00C97DC6"/>
    <w:rsid w:val="00CA05BC"/>
    <w:rsid w:val="00CA0690"/>
    <w:rsid w:val="00CA099F"/>
    <w:rsid w:val="00CA1477"/>
    <w:rsid w:val="00CA194E"/>
    <w:rsid w:val="00CA32BF"/>
    <w:rsid w:val="00CA3741"/>
    <w:rsid w:val="00CA3FF3"/>
    <w:rsid w:val="00CA486C"/>
    <w:rsid w:val="00CA4EA5"/>
    <w:rsid w:val="00CA50E8"/>
    <w:rsid w:val="00CA55A6"/>
    <w:rsid w:val="00CA63F0"/>
    <w:rsid w:val="00CA68BE"/>
    <w:rsid w:val="00CA6FF2"/>
    <w:rsid w:val="00CA77D6"/>
    <w:rsid w:val="00CA7CDA"/>
    <w:rsid w:val="00CB0469"/>
    <w:rsid w:val="00CB0D3E"/>
    <w:rsid w:val="00CB0F4B"/>
    <w:rsid w:val="00CB11AA"/>
    <w:rsid w:val="00CB13FF"/>
    <w:rsid w:val="00CB1871"/>
    <w:rsid w:val="00CB1A0F"/>
    <w:rsid w:val="00CB3734"/>
    <w:rsid w:val="00CB3B85"/>
    <w:rsid w:val="00CB3EF9"/>
    <w:rsid w:val="00CB4D95"/>
    <w:rsid w:val="00CB4FA6"/>
    <w:rsid w:val="00CB5037"/>
    <w:rsid w:val="00CB60ED"/>
    <w:rsid w:val="00CB7115"/>
    <w:rsid w:val="00CC073C"/>
    <w:rsid w:val="00CC0AE8"/>
    <w:rsid w:val="00CC27D3"/>
    <w:rsid w:val="00CC3619"/>
    <w:rsid w:val="00CC538A"/>
    <w:rsid w:val="00CC5D17"/>
    <w:rsid w:val="00CC5E1E"/>
    <w:rsid w:val="00CC6285"/>
    <w:rsid w:val="00CC6AF4"/>
    <w:rsid w:val="00CD0676"/>
    <w:rsid w:val="00CD0C1A"/>
    <w:rsid w:val="00CD1244"/>
    <w:rsid w:val="00CD124C"/>
    <w:rsid w:val="00CD22CB"/>
    <w:rsid w:val="00CD2619"/>
    <w:rsid w:val="00CD2FC6"/>
    <w:rsid w:val="00CD39D4"/>
    <w:rsid w:val="00CD5AD6"/>
    <w:rsid w:val="00CD6FB4"/>
    <w:rsid w:val="00CD7CF5"/>
    <w:rsid w:val="00CE1395"/>
    <w:rsid w:val="00CE3459"/>
    <w:rsid w:val="00CE3586"/>
    <w:rsid w:val="00CE4402"/>
    <w:rsid w:val="00CE5366"/>
    <w:rsid w:val="00CE7B83"/>
    <w:rsid w:val="00CE7C8D"/>
    <w:rsid w:val="00CF07D5"/>
    <w:rsid w:val="00CF0934"/>
    <w:rsid w:val="00CF11B8"/>
    <w:rsid w:val="00CF1C31"/>
    <w:rsid w:val="00CF308C"/>
    <w:rsid w:val="00CF3098"/>
    <w:rsid w:val="00CF5212"/>
    <w:rsid w:val="00CF55A0"/>
    <w:rsid w:val="00CF5FFD"/>
    <w:rsid w:val="00CF6BAF"/>
    <w:rsid w:val="00CF76D8"/>
    <w:rsid w:val="00D0048F"/>
    <w:rsid w:val="00D02D20"/>
    <w:rsid w:val="00D03084"/>
    <w:rsid w:val="00D03832"/>
    <w:rsid w:val="00D03C65"/>
    <w:rsid w:val="00D04752"/>
    <w:rsid w:val="00D049B3"/>
    <w:rsid w:val="00D04AA1"/>
    <w:rsid w:val="00D05239"/>
    <w:rsid w:val="00D05792"/>
    <w:rsid w:val="00D060DB"/>
    <w:rsid w:val="00D06B0E"/>
    <w:rsid w:val="00D06B12"/>
    <w:rsid w:val="00D10AA9"/>
    <w:rsid w:val="00D127E1"/>
    <w:rsid w:val="00D137A0"/>
    <w:rsid w:val="00D151C9"/>
    <w:rsid w:val="00D15D1D"/>
    <w:rsid w:val="00D16E26"/>
    <w:rsid w:val="00D20192"/>
    <w:rsid w:val="00D20621"/>
    <w:rsid w:val="00D220D5"/>
    <w:rsid w:val="00D22154"/>
    <w:rsid w:val="00D22897"/>
    <w:rsid w:val="00D25624"/>
    <w:rsid w:val="00D25EE7"/>
    <w:rsid w:val="00D315A4"/>
    <w:rsid w:val="00D31FB1"/>
    <w:rsid w:val="00D3247C"/>
    <w:rsid w:val="00D33072"/>
    <w:rsid w:val="00D34698"/>
    <w:rsid w:val="00D3609D"/>
    <w:rsid w:val="00D36CBC"/>
    <w:rsid w:val="00D37312"/>
    <w:rsid w:val="00D376C5"/>
    <w:rsid w:val="00D377EE"/>
    <w:rsid w:val="00D37F87"/>
    <w:rsid w:val="00D41FFD"/>
    <w:rsid w:val="00D42AAF"/>
    <w:rsid w:val="00D436B5"/>
    <w:rsid w:val="00D43BBC"/>
    <w:rsid w:val="00D441C0"/>
    <w:rsid w:val="00D44A93"/>
    <w:rsid w:val="00D45024"/>
    <w:rsid w:val="00D45E99"/>
    <w:rsid w:val="00D46531"/>
    <w:rsid w:val="00D4683E"/>
    <w:rsid w:val="00D476AD"/>
    <w:rsid w:val="00D47EFC"/>
    <w:rsid w:val="00D50A78"/>
    <w:rsid w:val="00D50B0B"/>
    <w:rsid w:val="00D54367"/>
    <w:rsid w:val="00D54D21"/>
    <w:rsid w:val="00D555B1"/>
    <w:rsid w:val="00D558A3"/>
    <w:rsid w:val="00D55DE7"/>
    <w:rsid w:val="00D56872"/>
    <w:rsid w:val="00D56C47"/>
    <w:rsid w:val="00D56C61"/>
    <w:rsid w:val="00D5721E"/>
    <w:rsid w:val="00D57686"/>
    <w:rsid w:val="00D579A7"/>
    <w:rsid w:val="00D60D8C"/>
    <w:rsid w:val="00D61851"/>
    <w:rsid w:val="00D6441D"/>
    <w:rsid w:val="00D646B3"/>
    <w:rsid w:val="00D64D9A"/>
    <w:rsid w:val="00D64DFA"/>
    <w:rsid w:val="00D65FD4"/>
    <w:rsid w:val="00D66064"/>
    <w:rsid w:val="00D670B1"/>
    <w:rsid w:val="00D67486"/>
    <w:rsid w:val="00D67DF2"/>
    <w:rsid w:val="00D70469"/>
    <w:rsid w:val="00D7060A"/>
    <w:rsid w:val="00D71B6F"/>
    <w:rsid w:val="00D734F5"/>
    <w:rsid w:val="00D761A1"/>
    <w:rsid w:val="00D77614"/>
    <w:rsid w:val="00D808B0"/>
    <w:rsid w:val="00D80A50"/>
    <w:rsid w:val="00D818A8"/>
    <w:rsid w:val="00D8232E"/>
    <w:rsid w:val="00D823EE"/>
    <w:rsid w:val="00D82B17"/>
    <w:rsid w:val="00D83666"/>
    <w:rsid w:val="00D84ECB"/>
    <w:rsid w:val="00D85572"/>
    <w:rsid w:val="00D859E9"/>
    <w:rsid w:val="00D85EDC"/>
    <w:rsid w:val="00D86EA6"/>
    <w:rsid w:val="00D87072"/>
    <w:rsid w:val="00D87CA5"/>
    <w:rsid w:val="00D87F4A"/>
    <w:rsid w:val="00D91876"/>
    <w:rsid w:val="00D91926"/>
    <w:rsid w:val="00D91A0F"/>
    <w:rsid w:val="00D9296B"/>
    <w:rsid w:val="00D92BCC"/>
    <w:rsid w:val="00D94061"/>
    <w:rsid w:val="00D95477"/>
    <w:rsid w:val="00D95D81"/>
    <w:rsid w:val="00D95DF0"/>
    <w:rsid w:val="00D97B2F"/>
    <w:rsid w:val="00DA0EB5"/>
    <w:rsid w:val="00DA10BD"/>
    <w:rsid w:val="00DA1B38"/>
    <w:rsid w:val="00DA334A"/>
    <w:rsid w:val="00DA3E75"/>
    <w:rsid w:val="00DA3F10"/>
    <w:rsid w:val="00DA4B5A"/>
    <w:rsid w:val="00DA5EE4"/>
    <w:rsid w:val="00DA79A3"/>
    <w:rsid w:val="00DA7F1A"/>
    <w:rsid w:val="00DA7FAD"/>
    <w:rsid w:val="00DB0117"/>
    <w:rsid w:val="00DB0247"/>
    <w:rsid w:val="00DB04EF"/>
    <w:rsid w:val="00DB0A62"/>
    <w:rsid w:val="00DB1D14"/>
    <w:rsid w:val="00DB26BC"/>
    <w:rsid w:val="00DB3722"/>
    <w:rsid w:val="00DB448A"/>
    <w:rsid w:val="00DB4AF9"/>
    <w:rsid w:val="00DB4C86"/>
    <w:rsid w:val="00DB4DA7"/>
    <w:rsid w:val="00DB6ECB"/>
    <w:rsid w:val="00DB7166"/>
    <w:rsid w:val="00DB750D"/>
    <w:rsid w:val="00DC005F"/>
    <w:rsid w:val="00DC198E"/>
    <w:rsid w:val="00DC236B"/>
    <w:rsid w:val="00DC44A2"/>
    <w:rsid w:val="00DC4F08"/>
    <w:rsid w:val="00DC4F79"/>
    <w:rsid w:val="00DC4FFE"/>
    <w:rsid w:val="00DC52A3"/>
    <w:rsid w:val="00DC6E7D"/>
    <w:rsid w:val="00DD151D"/>
    <w:rsid w:val="00DD1FF2"/>
    <w:rsid w:val="00DD33AE"/>
    <w:rsid w:val="00DD3FAB"/>
    <w:rsid w:val="00DD467E"/>
    <w:rsid w:val="00DD576F"/>
    <w:rsid w:val="00DD63B0"/>
    <w:rsid w:val="00DD78FB"/>
    <w:rsid w:val="00DE09EF"/>
    <w:rsid w:val="00DE1618"/>
    <w:rsid w:val="00DE2172"/>
    <w:rsid w:val="00DE2A7B"/>
    <w:rsid w:val="00DE2C77"/>
    <w:rsid w:val="00DE4B14"/>
    <w:rsid w:val="00DE4FB4"/>
    <w:rsid w:val="00DE616E"/>
    <w:rsid w:val="00DE6789"/>
    <w:rsid w:val="00DE6909"/>
    <w:rsid w:val="00DE6D54"/>
    <w:rsid w:val="00DE7302"/>
    <w:rsid w:val="00DE799D"/>
    <w:rsid w:val="00DE79D9"/>
    <w:rsid w:val="00DF0060"/>
    <w:rsid w:val="00DF0B61"/>
    <w:rsid w:val="00DF2686"/>
    <w:rsid w:val="00DF2DB6"/>
    <w:rsid w:val="00DF2DEC"/>
    <w:rsid w:val="00DF38A9"/>
    <w:rsid w:val="00DF3BA7"/>
    <w:rsid w:val="00DF4BEB"/>
    <w:rsid w:val="00DF611C"/>
    <w:rsid w:val="00DF62BA"/>
    <w:rsid w:val="00DF74E5"/>
    <w:rsid w:val="00DF7AC1"/>
    <w:rsid w:val="00E00253"/>
    <w:rsid w:val="00E0027F"/>
    <w:rsid w:val="00E002C9"/>
    <w:rsid w:val="00E004BE"/>
    <w:rsid w:val="00E0214A"/>
    <w:rsid w:val="00E02719"/>
    <w:rsid w:val="00E031B1"/>
    <w:rsid w:val="00E03B4A"/>
    <w:rsid w:val="00E0469E"/>
    <w:rsid w:val="00E05337"/>
    <w:rsid w:val="00E0534D"/>
    <w:rsid w:val="00E056C8"/>
    <w:rsid w:val="00E06E48"/>
    <w:rsid w:val="00E07378"/>
    <w:rsid w:val="00E10390"/>
    <w:rsid w:val="00E10868"/>
    <w:rsid w:val="00E1103A"/>
    <w:rsid w:val="00E12233"/>
    <w:rsid w:val="00E127E3"/>
    <w:rsid w:val="00E132DC"/>
    <w:rsid w:val="00E135F9"/>
    <w:rsid w:val="00E136B7"/>
    <w:rsid w:val="00E14591"/>
    <w:rsid w:val="00E15018"/>
    <w:rsid w:val="00E1768D"/>
    <w:rsid w:val="00E176EC"/>
    <w:rsid w:val="00E20AC3"/>
    <w:rsid w:val="00E20F3E"/>
    <w:rsid w:val="00E212A9"/>
    <w:rsid w:val="00E23429"/>
    <w:rsid w:val="00E234D9"/>
    <w:rsid w:val="00E23880"/>
    <w:rsid w:val="00E239D2"/>
    <w:rsid w:val="00E23A5D"/>
    <w:rsid w:val="00E258B9"/>
    <w:rsid w:val="00E260A2"/>
    <w:rsid w:val="00E26871"/>
    <w:rsid w:val="00E308E6"/>
    <w:rsid w:val="00E30AC8"/>
    <w:rsid w:val="00E30C8C"/>
    <w:rsid w:val="00E32383"/>
    <w:rsid w:val="00E3251C"/>
    <w:rsid w:val="00E33C12"/>
    <w:rsid w:val="00E345E8"/>
    <w:rsid w:val="00E3655C"/>
    <w:rsid w:val="00E375C7"/>
    <w:rsid w:val="00E40B85"/>
    <w:rsid w:val="00E4110F"/>
    <w:rsid w:val="00E41262"/>
    <w:rsid w:val="00E428C4"/>
    <w:rsid w:val="00E4299C"/>
    <w:rsid w:val="00E43838"/>
    <w:rsid w:val="00E44202"/>
    <w:rsid w:val="00E447F6"/>
    <w:rsid w:val="00E46BD6"/>
    <w:rsid w:val="00E50404"/>
    <w:rsid w:val="00E508BB"/>
    <w:rsid w:val="00E50DB9"/>
    <w:rsid w:val="00E50F6E"/>
    <w:rsid w:val="00E51C50"/>
    <w:rsid w:val="00E53987"/>
    <w:rsid w:val="00E53FEF"/>
    <w:rsid w:val="00E54B54"/>
    <w:rsid w:val="00E54CB2"/>
    <w:rsid w:val="00E54D9C"/>
    <w:rsid w:val="00E55295"/>
    <w:rsid w:val="00E56705"/>
    <w:rsid w:val="00E572C1"/>
    <w:rsid w:val="00E57E3A"/>
    <w:rsid w:val="00E600B3"/>
    <w:rsid w:val="00E602FB"/>
    <w:rsid w:val="00E61FDB"/>
    <w:rsid w:val="00E62CB5"/>
    <w:rsid w:val="00E63726"/>
    <w:rsid w:val="00E63AE0"/>
    <w:rsid w:val="00E63D23"/>
    <w:rsid w:val="00E64977"/>
    <w:rsid w:val="00E6724F"/>
    <w:rsid w:val="00E7041A"/>
    <w:rsid w:val="00E71144"/>
    <w:rsid w:val="00E7140F"/>
    <w:rsid w:val="00E715A6"/>
    <w:rsid w:val="00E7191B"/>
    <w:rsid w:val="00E72341"/>
    <w:rsid w:val="00E72AE9"/>
    <w:rsid w:val="00E72E43"/>
    <w:rsid w:val="00E72FBD"/>
    <w:rsid w:val="00E74E30"/>
    <w:rsid w:val="00E74FD2"/>
    <w:rsid w:val="00E74FEC"/>
    <w:rsid w:val="00E75C16"/>
    <w:rsid w:val="00E75ED1"/>
    <w:rsid w:val="00E7791C"/>
    <w:rsid w:val="00E804FF"/>
    <w:rsid w:val="00E8074D"/>
    <w:rsid w:val="00E80C90"/>
    <w:rsid w:val="00E8145A"/>
    <w:rsid w:val="00E826D4"/>
    <w:rsid w:val="00E82D92"/>
    <w:rsid w:val="00E837E9"/>
    <w:rsid w:val="00E840E3"/>
    <w:rsid w:val="00E843DD"/>
    <w:rsid w:val="00E8522F"/>
    <w:rsid w:val="00E87BD3"/>
    <w:rsid w:val="00E90C6F"/>
    <w:rsid w:val="00E91B9B"/>
    <w:rsid w:val="00E9237C"/>
    <w:rsid w:val="00E92958"/>
    <w:rsid w:val="00E937D3"/>
    <w:rsid w:val="00E945D8"/>
    <w:rsid w:val="00E94FBA"/>
    <w:rsid w:val="00E95182"/>
    <w:rsid w:val="00E9578C"/>
    <w:rsid w:val="00E96C18"/>
    <w:rsid w:val="00E97791"/>
    <w:rsid w:val="00EA127C"/>
    <w:rsid w:val="00EA20EB"/>
    <w:rsid w:val="00EA26BD"/>
    <w:rsid w:val="00EA34C3"/>
    <w:rsid w:val="00EA4478"/>
    <w:rsid w:val="00EA6AF7"/>
    <w:rsid w:val="00EA6F08"/>
    <w:rsid w:val="00EB0342"/>
    <w:rsid w:val="00EB1057"/>
    <w:rsid w:val="00EB11B7"/>
    <w:rsid w:val="00EB2992"/>
    <w:rsid w:val="00EB2E63"/>
    <w:rsid w:val="00EB3847"/>
    <w:rsid w:val="00EB396B"/>
    <w:rsid w:val="00EB3A98"/>
    <w:rsid w:val="00EB4671"/>
    <w:rsid w:val="00EB5105"/>
    <w:rsid w:val="00EB55FE"/>
    <w:rsid w:val="00EB5871"/>
    <w:rsid w:val="00EB7631"/>
    <w:rsid w:val="00EC0074"/>
    <w:rsid w:val="00EC051D"/>
    <w:rsid w:val="00EC1863"/>
    <w:rsid w:val="00EC2107"/>
    <w:rsid w:val="00EC248D"/>
    <w:rsid w:val="00EC281F"/>
    <w:rsid w:val="00EC3441"/>
    <w:rsid w:val="00EC54D9"/>
    <w:rsid w:val="00EC57C2"/>
    <w:rsid w:val="00EC667A"/>
    <w:rsid w:val="00EC6EEA"/>
    <w:rsid w:val="00EC6F6F"/>
    <w:rsid w:val="00EC739A"/>
    <w:rsid w:val="00EC7822"/>
    <w:rsid w:val="00EC7E88"/>
    <w:rsid w:val="00ED0167"/>
    <w:rsid w:val="00ED03C9"/>
    <w:rsid w:val="00ED084F"/>
    <w:rsid w:val="00ED173B"/>
    <w:rsid w:val="00ED1783"/>
    <w:rsid w:val="00ED425A"/>
    <w:rsid w:val="00ED4394"/>
    <w:rsid w:val="00ED4ADC"/>
    <w:rsid w:val="00ED6720"/>
    <w:rsid w:val="00ED6771"/>
    <w:rsid w:val="00EE053B"/>
    <w:rsid w:val="00EE07D7"/>
    <w:rsid w:val="00EE15EB"/>
    <w:rsid w:val="00EE1E1F"/>
    <w:rsid w:val="00EE2008"/>
    <w:rsid w:val="00EE272A"/>
    <w:rsid w:val="00EE29BD"/>
    <w:rsid w:val="00EE2F50"/>
    <w:rsid w:val="00EE3DBB"/>
    <w:rsid w:val="00EE3EFF"/>
    <w:rsid w:val="00EE4DC4"/>
    <w:rsid w:val="00EE4F18"/>
    <w:rsid w:val="00EE60FF"/>
    <w:rsid w:val="00EE638C"/>
    <w:rsid w:val="00EF1A50"/>
    <w:rsid w:val="00EF2385"/>
    <w:rsid w:val="00EF2CE2"/>
    <w:rsid w:val="00EF4968"/>
    <w:rsid w:val="00EF4A59"/>
    <w:rsid w:val="00EF51D0"/>
    <w:rsid w:val="00EF5554"/>
    <w:rsid w:val="00EF5735"/>
    <w:rsid w:val="00EF6625"/>
    <w:rsid w:val="00EF6C18"/>
    <w:rsid w:val="00EF6E22"/>
    <w:rsid w:val="00EF74E5"/>
    <w:rsid w:val="00F00AB9"/>
    <w:rsid w:val="00F0152F"/>
    <w:rsid w:val="00F02274"/>
    <w:rsid w:val="00F04EB5"/>
    <w:rsid w:val="00F05780"/>
    <w:rsid w:val="00F05CB0"/>
    <w:rsid w:val="00F05DFE"/>
    <w:rsid w:val="00F062AF"/>
    <w:rsid w:val="00F06508"/>
    <w:rsid w:val="00F0657E"/>
    <w:rsid w:val="00F1060D"/>
    <w:rsid w:val="00F10BFA"/>
    <w:rsid w:val="00F11D5A"/>
    <w:rsid w:val="00F12272"/>
    <w:rsid w:val="00F129CB"/>
    <w:rsid w:val="00F140CE"/>
    <w:rsid w:val="00F15383"/>
    <w:rsid w:val="00F1598A"/>
    <w:rsid w:val="00F173F3"/>
    <w:rsid w:val="00F17DD3"/>
    <w:rsid w:val="00F230AE"/>
    <w:rsid w:val="00F23434"/>
    <w:rsid w:val="00F23CA2"/>
    <w:rsid w:val="00F24130"/>
    <w:rsid w:val="00F24916"/>
    <w:rsid w:val="00F24A33"/>
    <w:rsid w:val="00F25A47"/>
    <w:rsid w:val="00F264CC"/>
    <w:rsid w:val="00F268B4"/>
    <w:rsid w:val="00F30C3A"/>
    <w:rsid w:val="00F3146B"/>
    <w:rsid w:val="00F315AA"/>
    <w:rsid w:val="00F31876"/>
    <w:rsid w:val="00F31B41"/>
    <w:rsid w:val="00F3249B"/>
    <w:rsid w:val="00F330B3"/>
    <w:rsid w:val="00F34325"/>
    <w:rsid w:val="00F35B31"/>
    <w:rsid w:val="00F36000"/>
    <w:rsid w:val="00F36086"/>
    <w:rsid w:val="00F40676"/>
    <w:rsid w:val="00F418CA"/>
    <w:rsid w:val="00F4233A"/>
    <w:rsid w:val="00F423AB"/>
    <w:rsid w:val="00F42DF7"/>
    <w:rsid w:val="00F43C65"/>
    <w:rsid w:val="00F440F6"/>
    <w:rsid w:val="00F44260"/>
    <w:rsid w:val="00F44F6F"/>
    <w:rsid w:val="00F450B2"/>
    <w:rsid w:val="00F452B1"/>
    <w:rsid w:val="00F45331"/>
    <w:rsid w:val="00F4598B"/>
    <w:rsid w:val="00F460A4"/>
    <w:rsid w:val="00F463D5"/>
    <w:rsid w:val="00F467C9"/>
    <w:rsid w:val="00F46978"/>
    <w:rsid w:val="00F469F2"/>
    <w:rsid w:val="00F478E0"/>
    <w:rsid w:val="00F51B8D"/>
    <w:rsid w:val="00F51C60"/>
    <w:rsid w:val="00F52446"/>
    <w:rsid w:val="00F52EF7"/>
    <w:rsid w:val="00F52FB4"/>
    <w:rsid w:val="00F5330B"/>
    <w:rsid w:val="00F5341B"/>
    <w:rsid w:val="00F53840"/>
    <w:rsid w:val="00F54958"/>
    <w:rsid w:val="00F54D73"/>
    <w:rsid w:val="00F55423"/>
    <w:rsid w:val="00F55BB2"/>
    <w:rsid w:val="00F55DCF"/>
    <w:rsid w:val="00F56814"/>
    <w:rsid w:val="00F576B1"/>
    <w:rsid w:val="00F578EE"/>
    <w:rsid w:val="00F57C32"/>
    <w:rsid w:val="00F609E3"/>
    <w:rsid w:val="00F61328"/>
    <w:rsid w:val="00F62603"/>
    <w:rsid w:val="00F626E7"/>
    <w:rsid w:val="00F62ADC"/>
    <w:rsid w:val="00F644A7"/>
    <w:rsid w:val="00F64626"/>
    <w:rsid w:val="00F64B49"/>
    <w:rsid w:val="00F65D55"/>
    <w:rsid w:val="00F662AE"/>
    <w:rsid w:val="00F66ED0"/>
    <w:rsid w:val="00F672DE"/>
    <w:rsid w:val="00F67509"/>
    <w:rsid w:val="00F7078F"/>
    <w:rsid w:val="00F715DB"/>
    <w:rsid w:val="00F71685"/>
    <w:rsid w:val="00F7288D"/>
    <w:rsid w:val="00F728AA"/>
    <w:rsid w:val="00F72A12"/>
    <w:rsid w:val="00F72ED6"/>
    <w:rsid w:val="00F74848"/>
    <w:rsid w:val="00F74907"/>
    <w:rsid w:val="00F75D1A"/>
    <w:rsid w:val="00F765BD"/>
    <w:rsid w:val="00F76CB9"/>
    <w:rsid w:val="00F77CA3"/>
    <w:rsid w:val="00F800A2"/>
    <w:rsid w:val="00F824F1"/>
    <w:rsid w:val="00F82643"/>
    <w:rsid w:val="00F8398A"/>
    <w:rsid w:val="00F85190"/>
    <w:rsid w:val="00F86762"/>
    <w:rsid w:val="00F90639"/>
    <w:rsid w:val="00F9193D"/>
    <w:rsid w:val="00F91A70"/>
    <w:rsid w:val="00F922A5"/>
    <w:rsid w:val="00F9414A"/>
    <w:rsid w:val="00F96665"/>
    <w:rsid w:val="00F96B1C"/>
    <w:rsid w:val="00F96DBF"/>
    <w:rsid w:val="00F974F7"/>
    <w:rsid w:val="00F97613"/>
    <w:rsid w:val="00F97FE5"/>
    <w:rsid w:val="00FA15DD"/>
    <w:rsid w:val="00FA2D88"/>
    <w:rsid w:val="00FA3789"/>
    <w:rsid w:val="00FA459D"/>
    <w:rsid w:val="00FA46E6"/>
    <w:rsid w:val="00FA47CC"/>
    <w:rsid w:val="00FA4D0D"/>
    <w:rsid w:val="00FA5171"/>
    <w:rsid w:val="00FA5330"/>
    <w:rsid w:val="00FA5C16"/>
    <w:rsid w:val="00FA62EB"/>
    <w:rsid w:val="00FA650B"/>
    <w:rsid w:val="00FA65A3"/>
    <w:rsid w:val="00FA6922"/>
    <w:rsid w:val="00FA7170"/>
    <w:rsid w:val="00FB011D"/>
    <w:rsid w:val="00FB0254"/>
    <w:rsid w:val="00FB13EA"/>
    <w:rsid w:val="00FB196A"/>
    <w:rsid w:val="00FB4536"/>
    <w:rsid w:val="00FB47F7"/>
    <w:rsid w:val="00FB49C7"/>
    <w:rsid w:val="00FB49E2"/>
    <w:rsid w:val="00FB512D"/>
    <w:rsid w:val="00FB5D4A"/>
    <w:rsid w:val="00FB621F"/>
    <w:rsid w:val="00FB6C36"/>
    <w:rsid w:val="00FB6E69"/>
    <w:rsid w:val="00FB7917"/>
    <w:rsid w:val="00FC1B69"/>
    <w:rsid w:val="00FC2008"/>
    <w:rsid w:val="00FC2181"/>
    <w:rsid w:val="00FC2F78"/>
    <w:rsid w:val="00FC367A"/>
    <w:rsid w:val="00FC3C40"/>
    <w:rsid w:val="00FC410B"/>
    <w:rsid w:val="00FC46F0"/>
    <w:rsid w:val="00FC4BED"/>
    <w:rsid w:val="00FC5589"/>
    <w:rsid w:val="00FC588E"/>
    <w:rsid w:val="00FC59D9"/>
    <w:rsid w:val="00FC5A3F"/>
    <w:rsid w:val="00FC6021"/>
    <w:rsid w:val="00FC733D"/>
    <w:rsid w:val="00FC76C7"/>
    <w:rsid w:val="00FD07C0"/>
    <w:rsid w:val="00FD0D0B"/>
    <w:rsid w:val="00FD0DDF"/>
    <w:rsid w:val="00FD1187"/>
    <w:rsid w:val="00FD13EC"/>
    <w:rsid w:val="00FD2EE2"/>
    <w:rsid w:val="00FD3CD5"/>
    <w:rsid w:val="00FD3D71"/>
    <w:rsid w:val="00FD439B"/>
    <w:rsid w:val="00FD55D3"/>
    <w:rsid w:val="00FD7EBA"/>
    <w:rsid w:val="00FE17D6"/>
    <w:rsid w:val="00FE1C64"/>
    <w:rsid w:val="00FE1D0D"/>
    <w:rsid w:val="00FE205B"/>
    <w:rsid w:val="00FE2646"/>
    <w:rsid w:val="00FE2980"/>
    <w:rsid w:val="00FE2CFF"/>
    <w:rsid w:val="00FE43B6"/>
    <w:rsid w:val="00FE55BF"/>
    <w:rsid w:val="00FE605F"/>
    <w:rsid w:val="00FE6513"/>
    <w:rsid w:val="00FE722C"/>
    <w:rsid w:val="00FE7F16"/>
    <w:rsid w:val="00FF1A63"/>
    <w:rsid w:val="00FF1DF7"/>
    <w:rsid w:val="00FF47F5"/>
    <w:rsid w:val="00FF4BDB"/>
    <w:rsid w:val="00FF5C86"/>
    <w:rsid w:val="00FF6249"/>
    <w:rsid w:val="00FF7B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5DE34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ind w:firstLine="357"/>
      </w:pPr>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uiPriority="35"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Document Map"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latentStyles>
  <w:style w:type="paragraph" w:default="1" w:styleId="Normln">
    <w:name w:val="Normal"/>
    <w:qFormat/>
    <w:rsid w:val="00565409"/>
  </w:style>
  <w:style w:type="paragraph" w:styleId="Nadpis10">
    <w:name w:val="heading 1"/>
    <w:basedOn w:val="Normln"/>
    <w:next w:val="Normln"/>
    <w:link w:val="Nadpis1Char"/>
    <w:uiPriority w:val="99"/>
    <w:qFormat/>
    <w:rsid w:val="00783A0E"/>
    <w:pPr>
      <w:pBdr>
        <w:top w:val="single" w:sz="4" w:space="1" w:color="auto"/>
        <w:left w:val="single" w:sz="4" w:space="4" w:color="auto"/>
        <w:bottom w:val="single" w:sz="4" w:space="1" w:color="auto"/>
        <w:right w:val="single" w:sz="4" w:space="4" w:color="auto"/>
      </w:pBdr>
      <w:shd w:val="clear" w:color="auto" w:fill="1F497D"/>
      <w:spacing w:before="600" w:after="240"/>
      <w:ind w:firstLine="0"/>
      <w:outlineLvl w:val="0"/>
    </w:pPr>
    <w:rPr>
      <w:rFonts w:asciiTheme="majorHAnsi" w:eastAsiaTheme="majorEastAsia" w:hAnsiTheme="majorHAnsi" w:cstheme="majorBidi"/>
      <w:b/>
      <w:bCs/>
      <w:caps/>
      <w:color w:val="FFFFFF"/>
      <w:sz w:val="20"/>
      <w:szCs w:val="20"/>
    </w:rPr>
  </w:style>
  <w:style w:type="paragraph" w:styleId="Nadpis21">
    <w:name w:val="heading 2"/>
    <w:basedOn w:val="Odstavecseseznamem"/>
    <w:next w:val="Normln"/>
    <w:link w:val="Nadpis2Char"/>
    <w:uiPriority w:val="99"/>
    <w:unhideWhenUsed/>
    <w:qFormat/>
    <w:rsid w:val="00342B41"/>
    <w:pPr>
      <w:numPr>
        <w:ilvl w:val="1"/>
        <w:numId w:val="18"/>
      </w:numPr>
      <w:spacing w:before="240" w:after="120"/>
      <w:contextualSpacing w:val="0"/>
      <w:outlineLvl w:val="1"/>
    </w:pPr>
    <w:rPr>
      <w:rFonts w:ascii="Arial" w:hAnsi="Arial" w:cs="Arial"/>
      <w:b/>
      <w:sz w:val="24"/>
    </w:rPr>
  </w:style>
  <w:style w:type="paragraph" w:styleId="Nadpis30">
    <w:name w:val="heading 3"/>
    <w:basedOn w:val="Odstavecseseznamem"/>
    <w:next w:val="Normln"/>
    <w:link w:val="Nadpis3Char"/>
    <w:uiPriority w:val="99"/>
    <w:unhideWhenUsed/>
    <w:qFormat/>
    <w:rsid w:val="00611A0D"/>
    <w:pPr>
      <w:spacing w:before="120" w:after="120"/>
      <w:ind w:left="0" w:firstLine="0"/>
      <w:outlineLvl w:val="2"/>
    </w:pPr>
    <w:rPr>
      <w:rFonts w:cs="Arial"/>
      <w:b/>
      <w:szCs w:val="20"/>
    </w:rPr>
  </w:style>
  <w:style w:type="paragraph" w:styleId="Nadpis40">
    <w:name w:val="heading 4"/>
    <w:basedOn w:val="Normln"/>
    <w:next w:val="Normln"/>
    <w:link w:val="Nadpis4Char"/>
    <w:autoRedefine/>
    <w:unhideWhenUsed/>
    <w:qFormat/>
    <w:rsid w:val="00C5174F"/>
    <w:pPr>
      <w:keepNext/>
      <w:keepLines/>
      <w:numPr>
        <w:ilvl w:val="3"/>
        <w:numId w:val="18"/>
      </w:numPr>
      <w:spacing w:before="360" w:after="120"/>
      <w:ind w:left="862" w:hanging="862"/>
      <w:jc w:val="both"/>
      <w:outlineLvl w:val="3"/>
    </w:pPr>
    <w:rPr>
      <w:rFonts w:ascii="Arial" w:eastAsiaTheme="majorEastAsia" w:hAnsi="Arial" w:cs="Arial"/>
      <w:b/>
      <w:iCs/>
      <w:szCs w:val="24"/>
    </w:rPr>
  </w:style>
  <w:style w:type="paragraph" w:styleId="Nadpis50">
    <w:name w:val="heading 5"/>
    <w:basedOn w:val="Normln"/>
    <w:next w:val="Normln"/>
    <w:link w:val="Nadpis5Char"/>
    <w:unhideWhenUsed/>
    <w:qFormat/>
    <w:rsid w:val="00551D4C"/>
    <w:pPr>
      <w:numPr>
        <w:ilvl w:val="4"/>
        <w:numId w:val="18"/>
      </w:numPr>
      <w:spacing w:before="200" w:after="80"/>
      <w:outlineLvl w:val="4"/>
    </w:pPr>
    <w:rPr>
      <w:rFonts w:ascii="Arial" w:eastAsiaTheme="majorEastAsia" w:hAnsi="Arial" w:cstheme="majorBidi"/>
    </w:rPr>
  </w:style>
  <w:style w:type="paragraph" w:styleId="Nadpis6">
    <w:name w:val="heading 6"/>
    <w:basedOn w:val="Normln"/>
    <w:next w:val="Normln"/>
    <w:link w:val="Nadpis6Char"/>
    <w:unhideWhenUsed/>
    <w:qFormat/>
    <w:rsid w:val="00551D4C"/>
    <w:pPr>
      <w:numPr>
        <w:ilvl w:val="5"/>
        <w:numId w:val="18"/>
      </w:numPr>
      <w:spacing w:before="280" w:after="100"/>
      <w:outlineLvl w:val="5"/>
    </w:pPr>
    <w:rPr>
      <w:rFonts w:ascii="Arial" w:eastAsiaTheme="majorEastAsia" w:hAnsi="Arial" w:cstheme="majorBidi"/>
      <w:i/>
      <w:iCs/>
      <w:sz w:val="20"/>
    </w:rPr>
  </w:style>
  <w:style w:type="paragraph" w:styleId="Nadpis7">
    <w:name w:val="heading 7"/>
    <w:basedOn w:val="Normln"/>
    <w:next w:val="Normln"/>
    <w:link w:val="Nadpis7Char"/>
    <w:unhideWhenUsed/>
    <w:qFormat/>
    <w:rsid w:val="00551D4C"/>
    <w:pPr>
      <w:numPr>
        <w:ilvl w:val="6"/>
        <w:numId w:val="18"/>
      </w:numPr>
      <w:spacing w:before="320" w:after="100"/>
      <w:outlineLvl w:val="6"/>
    </w:pPr>
    <w:rPr>
      <w:rFonts w:ascii="Arial" w:eastAsiaTheme="majorEastAsia" w:hAnsi="Arial" w:cstheme="majorBidi"/>
      <w:bCs/>
      <w:sz w:val="20"/>
      <w:szCs w:val="20"/>
    </w:rPr>
  </w:style>
  <w:style w:type="paragraph" w:styleId="Nadpis8">
    <w:name w:val="heading 8"/>
    <w:basedOn w:val="Normln"/>
    <w:next w:val="Normln"/>
    <w:link w:val="Nadpis8Char"/>
    <w:unhideWhenUsed/>
    <w:qFormat/>
    <w:rsid w:val="00D33072"/>
    <w:pPr>
      <w:numPr>
        <w:ilvl w:val="7"/>
        <w:numId w:val="18"/>
      </w:numPr>
      <w:spacing w:before="320" w:after="100"/>
      <w:outlineLvl w:val="7"/>
    </w:pPr>
    <w:rPr>
      <w:rFonts w:asciiTheme="majorHAnsi" w:eastAsiaTheme="majorEastAsia" w:hAnsiTheme="majorHAnsi" w:cstheme="majorBidi"/>
      <w:b/>
      <w:bCs/>
      <w:i/>
      <w:iCs/>
      <w:color w:val="9BBB59" w:themeColor="accent3"/>
      <w:sz w:val="20"/>
      <w:szCs w:val="20"/>
    </w:rPr>
  </w:style>
  <w:style w:type="paragraph" w:styleId="Nadpis9">
    <w:name w:val="heading 9"/>
    <w:basedOn w:val="Normln"/>
    <w:next w:val="Normln"/>
    <w:link w:val="Nadpis9Char"/>
    <w:unhideWhenUsed/>
    <w:qFormat/>
    <w:rsid w:val="00D33072"/>
    <w:pPr>
      <w:numPr>
        <w:ilvl w:val="8"/>
        <w:numId w:val="18"/>
      </w:numPr>
      <w:spacing w:before="320" w:after="100"/>
      <w:outlineLvl w:val="8"/>
    </w:pPr>
    <w:rPr>
      <w:rFonts w:asciiTheme="majorHAnsi" w:eastAsiaTheme="majorEastAsia" w:hAnsiTheme="majorHAnsi" w:cstheme="majorBidi"/>
      <w:i/>
      <w:iCs/>
      <w:color w:val="9BBB59" w:themeColor="accent3"/>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numPr>
        <w:ilvl w:val="1"/>
        <w:numId w:val="1"/>
      </w:numPr>
      <w:outlineLvl w:val="7"/>
    </w:pPr>
  </w:style>
  <w:style w:type="paragraph" w:customStyle="1" w:styleId="Textodstavce">
    <w:name w:val="Text odstavce"/>
    <w:basedOn w:val="Normln"/>
    <w:pPr>
      <w:numPr>
        <w:numId w:val="1"/>
      </w:numPr>
      <w:tabs>
        <w:tab w:val="left" w:pos="851"/>
      </w:tabs>
      <w:spacing w:before="120"/>
      <w:outlineLvl w:val="6"/>
    </w:pPr>
  </w:style>
  <w:style w:type="paragraph" w:customStyle="1" w:styleId="Textbodu">
    <w:name w:val="Text bodu"/>
    <w:basedOn w:val="Normln"/>
    <w:pPr>
      <w:tabs>
        <w:tab w:val="num" w:pos="850"/>
      </w:tabs>
      <w:ind w:left="850" w:hanging="425"/>
      <w:outlineLvl w:val="8"/>
    </w:pPr>
  </w:style>
  <w:style w:type="character" w:customStyle="1" w:styleId="Nadpis2Char">
    <w:name w:val="Nadpis 2 Char"/>
    <w:basedOn w:val="Standardnpsmoodstavce"/>
    <w:link w:val="Nadpis21"/>
    <w:uiPriority w:val="99"/>
    <w:rsid w:val="00342B41"/>
    <w:rPr>
      <w:rFonts w:ascii="Arial" w:hAnsi="Arial" w:cs="Arial"/>
      <w:b/>
      <w:sz w:val="24"/>
    </w:rPr>
  </w:style>
  <w:style w:type="paragraph" w:customStyle="1" w:styleId="Section">
    <w:name w:val="Section"/>
    <w:basedOn w:val="Normln"/>
    <w:pPr>
      <w:widowControl w:val="0"/>
      <w:spacing w:line="360" w:lineRule="exact"/>
      <w:jc w:val="center"/>
    </w:pPr>
    <w:rPr>
      <w:rFonts w:cs="Arial"/>
      <w:b/>
      <w:bCs/>
      <w:snapToGrid w:val="0"/>
      <w:sz w:val="32"/>
      <w:szCs w:val="32"/>
      <w:lang w:eastAsia="en-US"/>
    </w:rPr>
  </w:style>
  <w:style w:type="paragraph" w:customStyle="1" w:styleId="NADPIS20">
    <w:name w:val="NADPIS2"/>
    <w:basedOn w:val="Nadpis21"/>
    <w:pPr>
      <w:numPr>
        <w:numId w:val="2"/>
      </w:numPr>
      <w:spacing w:after="60"/>
    </w:pPr>
    <w:rPr>
      <w:rFonts w:ascii="Times New Roman" w:hAnsi="Times New Roman" w:cs="Times New Roman"/>
      <w:b w:val="0"/>
      <w:bCs/>
      <w:caps/>
      <w:snapToGrid w:val="0"/>
      <w:lang w:val="fr-FR" w:eastAsia="en-US"/>
    </w:rPr>
  </w:style>
  <w:style w:type="paragraph" w:customStyle="1" w:styleId="bullet-3">
    <w:name w:val="bullet-3"/>
    <w:basedOn w:val="Normln"/>
    <w:pPr>
      <w:widowControl w:val="0"/>
      <w:spacing w:before="240" w:line="240" w:lineRule="exact"/>
      <w:ind w:left="2212" w:hanging="284"/>
    </w:pPr>
    <w:rPr>
      <w:rFonts w:cs="Arial"/>
      <w:snapToGrid w:val="0"/>
      <w:lang w:eastAsia="en-US"/>
    </w:rPr>
  </w:style>
  <w:style w:type="paragraph" w:customStyle="1" w:styleId="NADPIS1X">
    <w:name w:val="NADPIS1X"/>
    <w:basedOn w:val="Nadpis10"/>
    <w:pPr>
      <w:numPr>
        <w:numId w:val="2"/>
      </w:numPr>
      <w:spacing w:before="0" w:after="0"/>
    </w:pPr>
    <w:rPr>
      <w:rFonts w:ascii="Times New Roman" w:hAnsi="Times New Roman" w:cs="Times New Roman"/>
      <w:caps w:val="0"/>
      <w:snapToGrid w:val="0"/>
      <w:sz w:val="28"/>
      <w:szCs w:val="28"/>
      <w:lang w:eastAsia="en-US"/>
    </w:rPr>
  </w:style>
  <w:style w:type="paragraph" w:styleId="Zkladntext">
    <w:name w:val="Body Text"/>
    <w:basedOn w:val="Normln"/>
    <w:link w:val="ZkladntextChar"/>
    <w:rPr>
      <w:rFonts w:cs="Arial"/>
      <w:b/>
      <w:bCs/>
      <w:szCs w:val="20"/>
    </w:rPr>
  </w:style>
  <w:style w:type="paragraph" w:styleId="Zkladntext2">
    <w:name w:val="Body Text 2"/>
    <w:basedOn w:val="Normln"/>
    <w:pPr>
      <w:spacing w:line="480" w:lineRule="auto"/>
    </w:pPr>
  </w:style>
  <w:style w:type="paragraph" w:styleId="Zkladntextodsazen3">
    <w:name w:val="Body Text Indent 3"/>
    <w:basedOn w:val="Normln"/>
    <w:pPr>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pPr>
    <w:rPr>
      <w:kern w:val="28"/>
      <w:szCs w:val="20"/>
    </w:rPr>
  </w:style>
  <w:style w:type="paragraph" w:styleId="Zkladntextodsazen">
    <w:name w:val="Body Text Indent"/>
    <w:basedOn w:val="Normln"/>
    <w:pPr>
      <w:autoSpaceDE w:val="0"/>
      <w:autoSpaceDN w:val="0"/>
    </w:pPr>
    <w:rPr>
      <w:rFonts w:ascii="Verdana" w:hAnsi="Verdana"/>
      <w:noProof/>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pPr>
    <w:rPr>
      <w:rFonts w:cs="Arial"/>
    </w:rPr>
  </w:style>
  <w:style w:type="paragraph" w:styleId="Zkladntext3">
    <w:name w:val="Body Text 3"/>
    <w:basedOn w:val="Normln"/>
    <w:pPr>
      <w:jc w:val="center"/>
    </w:pPr>
    <w:rPr>
      <w:szCs w:val="20"/>
    </w:rPr>
  </w:style>
  <w:style w:type="paragraph" w:styleId="Zpat">
    <w:name w:val="footer"/>
    <w:basedOn w:val="Normln"/>
    <w:link w:val="ZpatChar2"/>
    <w:uiPriority w:val="99"/>
    <w:pPr>
      <w:tabs>
        <w:tab w:val="center" w:pos="4536"/>
        <w:tab w:val="right" w:pos="9072"/>
      </w:tabs>
    </w:pPr>
  </w:style>
  <w:style w:type="character" w:styleId="slostrnky">
    <w:name w:val="page number"/>
    <w:basedOn w:val="Standardnpsmoodstavce"/>
  </w:style>
  <w:style w:type="paragraph" w:styleId="Zhlav">
    <w:name w:val="header"/>
    <w:basedOn w:val="Normln"/>
    <w:link w:val="ZhlavChar2"/>
    <w:pPr>
      <w:tabs>
        <w:tab w:val="center" w:pos="4536"/>
        <w:tab w:val="right" w:pos="9072"/>
      </w:tabs>
    </w:pPr>
    <w:rPr>
      <w:szCs w:val="20"/>
      <w:lang w:val="en-US"/>
    </w:rPr>
  </w:style>
  <w:style w:type="character" w:styleId="Hypertextovodkaz">
    <w:name w:val="Hyperlink"/>
    <w:uiPriority w:val="99"/>
    <w:rPr>
      <w:color w:val="0000FF"/>
      <w:u w:val="single"/>
    </w:rPr>
  </w:style>
  <w:style w:type="paragraph" w:customStyle="1" w:styleId="BodyText21">
    <w:name w:val="Body Text 21"/>
    <w:basedOn w:val="Normln"/>
    <w:pPr>
      <w:spacing w:before="120"/>
    </w:pPr>
    <w:rPr>
      <w:color w:val="FF0000"/>
      <w:szCs w:val="20"/>
    </w:rPr>
  </w:style>
  <w:style w:type="paragraph" w:styleId="Textvbloku">
    <w:name w:val="Block Text"/>
    <w:basedOn w:val="Normln"/>
    <w:pPr>
      <w:autoSpaceDE w:val="0"/>
      <w:autoSpaceDN w:val="0"/>
      <w:adjustRightInd w:val="0"/>
      <w:ind w:left="480" w:right="-256"/>
    </w:pPr>
    <w:rPr>
      <w:color w:val="000000"/>
      <w:szCs w:val="13"/>
    </w:rPr>
  </w:style>
  <w:style w:type="paragraph" w:customStyle="1" w:styleId="NormlnsWWW5">
    <w:name w:val="Normální (síť WWW)5"/>
    <w:basedOn w:val="Normln"/>
    <w:pPr>
      <w:spacing w:before="50" w:after="100" w:afterAutospacing="1"/>
    </w:pPr>
    <w:rPr>
      <w:rFonts w:ascii="Tahoma" w:eastAsia="Arial Unicode MS" w:hAnsi="Tahoma" w:cs="Tahoma"/>
    </w:rPr>
  </w:style>
  <w:style w:type="paragraph" w:customStyle="1" w:styleId="atext">
    <w:name w:val="atext"/>
    <w:basedOn w:val="Normln"/>
    <w:pPr>
      <w:spacing w:before="120" w:line="240" w:lineRule="atLeast"/>
      <w:jc w:val="center"/>
    </w:pPr>
    <w:rPr>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next w:val="Normln"/>
    <w:link w:val="NzevChar"/>
    <w:uiPriority w:val="10"/>
    <w:qFormat/>
    <w:rsid w:val="00D33072"/>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paragraph" w:styleId="Normlnweb">
    <w:name w:val="Normal (Web)"/>
    <w:basedOn w:val="Normln"/>
    <w:uiPriority w:val="99"/>
    <w:pPr>
      <w:spacing w:before="100" w:beforeAutospacing="1" w:after="100" w:afterAutospacing="1"/>
    </w:pPr>
  </w:style>
  <w:style w:type="character" w:styleId="Sledovanodkaz">
    <w:name w:val="FollowedHyperlink"/>
    <w:uiPriority w:val="99"/>
    <w:rPr>
      <w:color w:val="800080"/>
      <w:u w:val="single"/>
    </w:rPr>
  </w:style>
  <w:style w:type="paragraph" w:customStyle="1" w:styleId="dek">
    <w:name w:val="Řádek"/>
    <w:basedOn w:val="Normln"/>
    <w:pPr>
      <w:widowControl w:val="0"/>
      <w:spacing w:before="40" w:after="40"/>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Cs w:val="20"/>
    </w:rPr>
  </w:style>
  <w:style w:type="paragraph" w:styleId="Zptenadresanaoblku">
    <w:name w:val="envelope return"/>
    <w:basedOn w:val="Normln"/>
    <w:pPr>
      <w:overflowPunct w:val="0"/>
      <w:autoSpaceDE w:val="0"/>
      <w:autoSpaceDN w:val="0"/>
      <w:adjustRightInd w:val="0"/>
      <w:textAlignment w:val="baseline"/>
    </w:pPr>
    <w:rPr>
      <w:szCs w:val="20"/>
    </w:rPr>
  </w:style>
  <w:style w:type="paragraph" w:customStyle="1" w:styleId="n3">
    <w:name w:val="n3"/>
    <w:basedOn w:val="Normln"/>
    <w:next w:val="Normln"/>
    <w:rPr>
      <w:b/>
      <w:i/>
      <w:szCs w:val="20"/>
    </w:rPr>
  </w:style>
  <w:style w:type="paragraph" w:customStyle="1" w:styleId="anglicky">
    <w:name w:val="anglicky"/>
    <w:basedOn w:val="Normln"/>
    <w:pPr>
      <w:overflowPunct w:val="0"/>
      <w:autoSpaceDE w:val="0"/>
      <w:autoSpaceDN w:val="0"/>
      <w:adjustRightInd w:val="0"/>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link w:val="TextbublinyChar"/>
    <w:uiPriority w:val="99"/>
    <w:semiHidden/>
    <w:rPr>
      <w:rFonts w:ascii="Tahoma" w:hAnsi="Tahoma" w:cs="Tahoma"/>
      <w:sz w:val="16"/>
      <w:szCs w:val="16"/>
    </w:rPr>
  </w:style>
  <w:style w:type="character" w:styleId="Odkaznakoment">
    <w:name w:val="annotation reference"/>
    <w:uiPriority w:val="99"/>
    <w:rPr>
      <w:sz w:val="16"/>
      <w:szCs w:val="16"/>
    </w:rPr>
  </w:style>
  <w:style w:type="paragraph" w:styleId="Textkomente">
    <w:name w:val="annotation text"/>
    <w:basedOn w:val="Normln"/>
    <w:link w:val="TextkomenteChar"/>
    <w:uiPriority w:val="99"/>
    <w:rPr>
      <w:szCs w:val="20"/>
    </w:rPr>
  </w:style>
  <w:style w:type="paragraph" w:styleId="Titulek">
    <w:name w:val="caption"/>
    <w:basedOn w:val="Normln"/>
    <w:next w:val="Normln"/>
    <w:uiPriority w:val="35"/>
    <w:unhideWhenUsed/>
    <w:qFormat/>
    <w:rsid w:val="002C6AD5"/>
    <w:pPr>
      <w:spacing w:after="120"/>
      <w:jc w:val="center"/>
    </w:pPr>
    <w:rPr>
      <w:b/>
      <w:bCs/>
      <w:sz w:val="18"/>
      <w:szCs w:val="18"/>
    </w:rPr>
  </w:style>
  <w:style w:type="paragraph" w:styleId="Rozloendokumentu">
    <w:name w:val="Document Map"/>
    <w:basedOn w:val="Normln"/>
    <w:link w:val="RozloendokumentuChar"/>
    <w:uiPriority w:val="99"/>
    <w:semiHidden/>
    <w:pPr>
      <w:shd w:val="clear" w:color="auto" w:fill="000080"/>
    </w:pPr>
    <w:rPr>
      <w:rFonts w:ascii="Tahoma" w:hAnsi="Tahoma" w:cs="Tahoma"/>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pPr>
    <w:rPr>
      <w:szCs w:val="20"/>
    </w:rPr>
  </w:style>
  <w:style w:type="paragraph" w:styleId="Pedmtkomente">
    <w:name w:val="annotation subject"/>
    <w:basedOn w:val="Textkomente"/>
    <w:next w:val="Textkomente"/>
    <w:link w:val="PedmtkomenteChar"/>
    <w:uiPriority w:val="99"/>
    <w:semiHidden/>
    <w:rPr>
      <w:b/>
      <w:bCs/>
    </w:rPr>
  </w:style>
  <w:style w:type="paragraph" w:customStyle="1" w:styleId="Renatka">
    <w:name w:val="Renatka"/>
    <w:basedOn w:val="Normln"/>
    <w:pPr>
      <w:tabs>
        <w:tab w:val="left" w:pos="567"/>
      </w:tabs>
    </w:pPr>
    <w:rPr>
      <w:szCs w:val="20"/>
    </w:rPr>
  </w:style>
  <w:style w:type="paragraph" w:customStyle="1" w:styleId="textpsmene0">
    <w:name w:val="textpsmene"/>
    <w:basedOn w:val="Normln"/>
    <w:rsid w:val="00E4110F"/>
    <w:pPr>
      <w:ind w:hanging="425"/>
    </w:pPr>
  </w:style>
  <w:style w:type="character" w:styleId="Siln">
    <w:name w:val="Strong"/>
    <w:basedOn w:val="Standardnpsmoodstavce"/>
    <w:uiPriority w:val="22"/>
    <w:qFormat/>
    <w:rsid w:val="00D33072"/>
    <w:rPr>
      <w:b/>
      <w:bCs/>
      <w:spacing w:val="0"/>
    </w:rPr>
  </w:style>
  <w:style w:type="paragraph" w:customStyle="1" w:styleId="NZEV0">
    <w:name w:val="NÁZEV"/>
    <w:basedOn w:val="Obsah1"/>
    <w:rsid w:val="00235D48"/>
    <w:pPr>
      <w:tabs>
        <w:tab w:val="left" w:pos="400"/>
        <w:tab w:val="left" w:pos="540"/>
        <w:tab w:val="right" w:leader="dot" w:pos="9062"/>
      </w:tabs>
      <w:spacing w:before="120"/>
      <w:ind w:left="540" w:hanging="540"/>
      <w:jc w:val="center"/>
    </w:pPr>
    <w:rPr>
      <w:b/>
      <w:bCs/>
      <w:caps/>
      <w:sz w:val="48"/>
      <w:szCs w:val="20"/>
    </w:rPr>
  </w:style>
  <w:style w:type="paragraph" w:customStyle="1" w:styleId="Normln11">
    <w:name w:val="Normální 11"/>
    <w:basedOn w:val="Normln"/>
    <w:rsid w:val="00235D48"/>
  </w:style>
  <w:style w:type="paragraph" w:styleId="Obsah1">
    <w:name w:val="toc 1"/>
    <w:basedOn w:val="Normln"/>
    <w:next w:val="Normln"/>
    <w:autoRedefine/>
    <w:uiPriority w:val="39"/>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uiPriority w:val="99"/>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2">
    <w:name w:val="Zápatí Char2"/>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link w:val="OdstavecseseznamemChar"/>
    <w:uiPriority w:val="34"/>
    <w:qFormat/>
    <w:rsid w:val="00D33072"/>
    <w:pPr>
      <w:ind w:left="720"/>
      <w:contextualSpacing/>
    </w:pPr>
  </w:style>
  <w:style w:type="table" w:styleId="Mkatabulky">
    <w:name w:val="Table Grid"/>
    <w:basedOn w:val="Normlntabulka"/>
    <w:uiPriority w:val="59"/>
    <w:rsid w:val="008C1B17"/>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chozstyl">
    <w:name w:val="Výchozí styl"/>
    <w:rsid w:val="00EF2CE2"/>
    <w:pPr>
      <w:suppressAutoHyphens/>
      <w:spacing w:after="160" w:line="254" w:lineRule="auto"/>
    </w:pPr>
    <w:rPr>
      <w:rFonts w:ascii="Calibri" w:eastAsia="SimSun" w:hAnsi="Calibri" w:cs="Calibri"/>
      <w:color w:val="00000A"/>
      <w:lang w:eastAsia="en-US"/>
    </w:rPr>
  </w:style>
  <w:style w:type="table" w:customStyle="1" w:styleId="Mkatabulky1">
    <w:name w:val="Mřížka tabulky1"/>
    <w:basedOn w:val="Normlntabulka"/>
    <w:next w:val="Mkatabulky"/>
    <w:uiPriority w:val="59"/>
    <w:rsid w:val="003B3AD2"/>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2">
    <w:name w:val="Mřížka tabulky2"/>
    <w:basedOn w:val="Normlntabulka"/>
    <w:next w:val="Mkatabulky"/>
    <w:uiPriority w:val="59"/>
    <w:rsid w:val="003B3AD2"/>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3">
    <w:name w:val="Mřížka tabulky3"/>
    <w:basedOn w:val="Normlntabulka"/>
    <w:next w:val="Mkatabulky"/>
    <w:uiPriority w:val="59"/>
    <w:rsid w:val="003B3AD2"/>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4">
    <w:name w:val="Mřížka tabulky4"/>
    <w:basedOn w:val="Normlntabulka"/>
    <w:next w:val="Mkatabulky"/>
    <w:uiPriority w:val="59"/>
    <w:rsid w:val="007848EB"/>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7911F4"/>
    <w:pPr>
      <w:autoSpaceDE w:val="0"/>
      <w:autoSpaceDN w:val="0"/>
      <w:adjustRightInd w:val="0"/>
    </w:pPr>
    <w:rPr>
      <w:rFonts w:ascii="Calibri" w:eastAsiaTheme="minorHAnsi" w:hAnsi="Calibri" w:cs="Calibri"/>
      <w:color w:val="000000"/>
      <w:sz w:val="24"/>
      <w:szCs w:val="24"/>
      <w:lang w:eastAsia="en-US"/>
    </w:rPr>
  </w:style>
  <w:style w:type="paragraph" w:customStyle="1" w:styleId="Barevnseznamzvraznn11">
    <w:name w:val="Barevný seznam – zvýraznění 11"/>
    <w:basedOn w:val="Normln"/>
    <w:uiPriority w:val="34"/>
    <w:rsid w:val="007911F4"/>
    <w:pPr>
      <w:spacing w:before="60" w:line="276" w:lineRule="auto"/>
      <w:ind w:left="720"/>
      <w:contextualSpacing/>
    </w:pPr>
    <w:rPr>
      <w:rFonts w:ascii="Calibri" w:eastAsia="Calibri" w:hAnsi="Calibri"/>
      <w:lang w:eastAsia="en-US"/>
    </w:rPr>
  </w:style>
  <w:style w:type="paragraph" w:styleId="Nadpisobsahu">
    <w:name w:val="TOC Heading"/>
    <w:basedOn w:val="Nadpis10"/>
    <w:next w:val="Normln"/>
    <w:uiPriority w:val="39"/>
    <w:unhideWhenUsed/>
    <w:rsid w:val="00D33072"/>
    <w:pPr>
      <w:outlineLvl w:val="9"/>
    </w:pPr>
    <w:rPr>
      <w:lang w:bidi="en-US"/>
    </w:rPr>
  </w:style>
  <w:style w:type="paragraph" w:styleId="Obsah2">
    <w:name w:val="toc 2"/>
    <w:basedOn w:val="Normln"/>
    <w:next w:val="Normln"/>
    <w:autoRedefine/>
    <w:uiPriority w:val="39"/>
    <w:rsid w:val="00C52132"/>
    <w:pPr>
      <w:tabs>
        <w:tab w:val="left" w:pos="880"/>
        <w:tab w:val="right" w:leader="dot" w:pos="9062"/>
      </w:tabs>
      <w:spacing w:after="100"/>
      <w:ind w:left="200"/>
    </w:pPr>
  </w:style>
  <w:style w:type="paragraph" w:styleId="Obsah3">
    <w:name w:val="toc 3"/>
    <w:basedOn w:val="Normln"/>
    <w:next w:val="Normln"/>
    <w:autoRedefine/>
    <w:uiPriority w:val="39"/>
    <w:rsid w:val="0030211C"/>
    <w:pPr>
      <w:spacing w:after="100"/>
      <w:ind w:left="400"/>
    </w:pPr>
  </w:style>
  <w:style w:type="character" w:customStyle="1" w:styleId="apple-converted-space">
    <w:name w:val="apple-converted-space"/>
    <w:basedOn w:val="Standardnpsmoodstavce"/>
    <w:rsid w:val="00F00AB9"/>
  </w:style>
  <w:style w:type="character" w:customStyle="1" w:styleId="TextkomenteChar1">
    <w:name w:val="Text komentáře Char1"/>
    <w:basedOn w:val="Standardnpsmoodstavce"/>
    <w:locked/>
    <w:rsid w:val="007D0215"/>
  </w:style>
  <w:style w:type="paragraph" w:styleId="Seznamsodrkami2">
    <w:name w:val="List Bullet 2"/>
    <w:basedOn w:val="Normln"/>
    <w:autoRedefine/>
    <w:rsid w:val="007D0215"/>
    <w:pPr>
      <w:numPr>
        <w:numId w:val="3"/>
      </w:numPr>
    </w:pPr>
    <w:rPr>
      <w:rFonts w:ascii="Times New Roman" w:hAnsi="Times New Roman"/>
      <w:sz w:val="24"/>
    </w:rPr>
  </w:style>
  <w:style w:type="character" w:customStyle="1" w:styleId="datalabel">
    <w:name w:val="datalabel"/>
    <w:rsid w:val="007D0215"/>
  </w:style>
  <w:style w:type="character" w:customStyle="1" w:styleId="Nadpis4Char">
    <w:name w:val="Nadpis 4 Char"/>
    <w:basedOn w:val="Standardnpsmoodstavce"/>
    <w:link w:val="Nadpis40"/>
    <w:rsid w:val="00C5174F"/>
    <w:rPr>
      <w:rFonts w:ascii="Arial" w:eastAsiaTheme="majorEastAsia" w:hAnsi="Arial" w:cs="Arial"/>
      <w:b/>
      <w:iCs/>
      <w:szCs w:val="24"/>
    </w:rPr>
  </w:style>
  <w:style w:type="character" w:customStyle="1" w:styleId="Nadpis3Char">
    <w:name w:val="Nadpis 3 Char"/>
    <w:basedOn w:val="Standardnpsmoodstavce"/>
    <w:link w:val="Nadpis30"/>
    <w:uiPriority w:val="99"/>
    <w:rsid w:val="00611A0D"/>
    <w:rPr>
      <w:rFonts w:cs="Arial"/>
      <w:b/>
      <w:szCs w:val="20"/>
    </w:rPr>
  </w:style>
  <w:style w:type="table" w:customStyle="1" w:styleId="Mkatabulky11">
    <w:name w:val="Mřížka tabulky11"/>
    <w:basedOn w:val="Normlntabulka"/>
    <w:rsid w:val="00BC04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hlavChar2">
    <w:name w:val="Záhlaví Char2"/>
    <w:basedOn w:val="Standardnpsmoodstavce"/>
    <w:link w:val="Zhlav"/>
    <w:rsid w:val="00C8596C"/>
    <w:rPr>
      <w:rFonts w:ascii="Arial" w:hAnsi="Arial"/>
      <w:lang w:val="en-US"/>
    </w:rPr>
  </w:style>
  <w:style w:type="character" w:styleId="Zstupntext">
    <w:name w:val="Placeholder Text"/>
    <w:basedOn w:val="Standardnpsmoodstavce"/>
    <w:uiPriority w:val="99"/>
    <w:semiHidden/>
    <w:rsid w:val="00B904F9"/>
    <w:rPr>
      <w:color w:val="808080"/>
    </w:rPr>
  </w:style>
  <w:style w:type="character" w:customStyle="1" w:styleId="caps">
    <w:name w:val="caps"/>
    <w:basedOn w:val="Standardnpsmoodstavce"/>
    <w:rsid w:val="00DC4F79"/>
  </w:style>
  <w:style w:type="character" w:customStyle="1" w:styleId="Nadpis1Char">
    <w:name w:val="Nadpis 1 Char"/>
    <w:basedOn w:val="Standardnpsmoodstavce"/>
    <w:link w:val="Nadpis10"/>
    <w:uiPriority w:val="99"/>
    <w:rsid w:val="00783A0E"/>
    <w:rPr>
      <w:rFonts w:asciiTheme="majorHAnsi" w:eastAsiaTheme="majorEastAsia" w:hAnsiTheme="majorHAnsi" w:cstheme="majorBidi"/>
      <w:b/>
      <w:bCs/>
      <w:caps/>
      <w:color w:val="FFFFFF"/>
      <w:sz w:val="20"/>
      <w:szCs w:val="20"/>
      <w:shd w:val="clear" w:color="auto" w:fill="1F497D"/>
    </w:rPr>
  </w:style>
  <w:style w:type="character" w:customStyle="1" w:styleId="Nadpis5Char">
    <w:name w:val="Nadpis 5 Char"/>
    <w:basedOn w:val="Standardnpsmoodstavce"/>
    <w:link w:val="Nadpis50"/>
    <w:rsid w:val="00551D4C"/>
    <w:rPr>
      <w:rFonts w:ascii="Arial" w:eastAsiaTheme="majorEastAsia" w:hAnsi="Arial" w:cstheme="majorBidi"/>
    </w:rPr>
  </w:style>
  <w:style w:type="character" w:customStyle="1" w:styleId="Nadpis6Char">
    <w:name w:val="Nadpis 6 Char"/>
    <w:basedOn w:val="Standardnpsmoodstavce"/>
    <w:link w:val="Nadpis6"/>
    <w:rsid w:val="00551D4C"/>
    <w:rPr>
      <w:rFonts w:ascii="Arial" w:eastAsiaTheme="majorEastAsia" w:hAnsi="Arial" w:cstheme="majorBidi"/>
      <w:i/>
      <w:iCs/>
      <w:sz w:val="20"/>
    </w:rPr>
  </w:style>
  <w:style w:type="character" w:customStyle="1" w:styleId="Nadpis7Char">
    <w:name w:val="Nadpis 7 Char"/>
    <w:basedOn w:val="Standardnpsmoodstavce"/>
    <w:link w:val="Nadpis7"/>
    <w:rsid w:val="00551D4C"/>
    <w:rPr>
      <w:rFonts w:ascii="Arial" w:eastAsiaTheme="majorEastAsia" w:hAnsi="Arial" w:cstheme="majorBidi"/>
      <w:bCs/>
      <w:sz w:val="20"/>
      <w:szCs w:val="20"/>
    </w:rPr>
  </w:style>
  <w:style w:type="character" w:customStyle="1" w:styleId="Nadpis8Char">
    <w:name w:val="Nadpis 8 Char"/>
    <w:basedOn w:val="Standardnpsmoodstavce"/>
    <w:link w:val="Nadpis8"/>
    <w:rsid w:val="00D33072"/>
    <w:rPr>
      <w:rFonts w:asciiTheme="majorHAnsi" w:eastAsiaTheme="majorEastAsia" w:hAnsiTheme="majorHAnsi" w:cstheme="majorBidi"/>
      <w:b/>
      <w:bCs/>
      <w:i/>
      <w:iCs/>
      <w:color w:val="9BBB59" w:themeColor="accent3"/>
      <w:sz w:val="20"/>
      <w:szCs w:val="20"/>
    </w:rPr>
  </w:style>
  <w:style w:type="character" w:customStyle="1" w:styleId="Nadpis9Char">
    <w:name w:val="Nadpis 9 Char"/>
    <w:basedOn w:val="Standardnpsmoodstavce"/>
    <w:link w:val="Nadpis9"/>
    <w:rsid w:val="00D33072"/>
    <w:rPr>
      <w:rFonts w:asciiTheme="majorHAnsi" w:eastAsiaTheme="majorEastAsia" w:hAnsiTheme="majorHAnsi" w:cstheme="majorBidi"/>
      <w:i/>
      <w:iCs/>
      <w:color w:val="9BBB59" w:themeColor="accent3"/>
      <w:sz w:val="20"/>
      <w:szCs w:val="20"/>
    </w:rPr>
  </w:style>
  <w:style w:type="character" w:customStyle="1" w:styleId="NzevChar">
    <w:name w:val="Název Char"/>
    <w:basedOn w:val="Standardnpsmoodstavce"/>
    <w:link w:val="Nzev"/>
    <w:uiPriority w:val="10"/>
    <w:rsid w:val="00D33072"/>
    <w:rPr>
      <w:rFonts w:asciiTheme="majorHAnsi" w:eastAsiaTheme="majorEastAsia" w:hAnsiTheme="majorHAnsi" w:cstheme="majorBidi"/>
      <w:i/>
      <w:iCs/>
      <w:color w:val="243F60" w:themeColor="accent1" w:themeShade="7F"/>
      <w:sz w:val="60"/>
      <w:szCs w:val="60"/>
    </w:rPr>
  </w:style>
  <w:style w:type="paragraph" w:styleId="Podtitul">
    <w:name w:val="Subtitle"/>
    <w:basedOn w:val="Normln"/>
    <w:next w:val="Normln"/>
    <w:link w:val="PodtitulChar"/>
    <w:uiPriority w:val="11"/>
    <w:qFormat/>
    <w:rsid w:val="00D33072"/>
    <w:pPr>
      <w:spacing w:before="200" w:after="900"/>
      <w:ind w:firstLine="0"/>
      <w:jc w:val="right"/>
    </w:pPr>
    <w:rPr>
      <w:i/>
      <w:iCs/>
      <w:sz w:val="24"/>
      <w:szCs w:val="24"/>
    </w:rPr>
  </w:style>
  <w:style w:type="character" w:customStyle="1" w:styleId="PodtitulChar">
    <w:name w:val="Podtitul Char"/>
    <w:basedOn w:val="Standardnpsmoodstavce"/>
    <w:link w:val="Podtitul"/>
    <w:uiPriority w:val="11"/>
    <w:rsid w:val="00D33072"/>
    <w:rPr>
      <w:i/>
      <w:iCs/>
      <w:sz w:val="24"/>
      <w:szCs w:val="24"/>
    </w:rPr>
  </w:style>
  <w:style w:type="character" w:styleId="Zvraznn">
    <w:name w:val="Emphasis"/>
    <w:uiPriority w:val="20"/>
    <w:qFormat/>
    <w:rsid w:val="00D33072"/>
    <w:rPr>
      <w:b/>
      <w:bCs/>
      <w:i/>
      <w:iCs/>
      <w:color w:val="5A5A5A" w:themeColor="text1" w:themeTint="A5"/>
    </w:rPr>
  </w:style>
  <w:style w:type="paragraph" w:styleId="Bezmezer">
    <w:name w:val="No Spacing"/>
    <w:basedOn w:val="Normln"/>
    <w:link w:val="BezmezerChar"/>
    <w:uiPriority w:val="1"/>
    <w:qFormat/>
    <w:rsid w:val="00D33072"/>
    <w:pPr>
      <w:ind w:firstLine="0"/>
    </w:pPr>
  </w:style>
  <w:style w:type="character" w:customStyle="1" w:styleId="BezmezerChar">
    <w:name w:val="Bez mezer Char"/>
    <w:basedOn w:val="Standardnpsmoodstavce"/>
    <w:link w:val="Bezmezer"/>
    <w:uiPriority w:val="1"/>
    <w:rsid w:val="00D33072"/>
  </w:style>
  <w:style w:type="paragraph" w:styleId="Citt">
    <w:name w:val="Quote"/>
    <w:basedOn w:val="Normln"/>
    <w:next w:val="Normln"/>
    <w:link w:val="CittChar"/>
    <w:uiPriority w:val="29"/>
    <w:qFormat/>
    <w:rsid w:val="00D33072"/>
    <w:rPr>
      <w:rFonts w:asciiTheme="majorHAnsi" w:eastAsiaTheme="majorEastAsia" w:hAnsiTheme="majorHAnsi" w:cstheme="majorBidi"/>
      <w:i/>
      <w:iCs/>
      <w:color w:val="5A5A5A" w:themeColor="text1" w:themeTint="A5"/>
    </w:rPr>
  </w:style>
  <w:style w:type="character" w:customStyle="1" w:styleId="CittChar">
    <w:name w:val="Citát Char"/>
    <w:basedOn w:val="Standardnpsmoodstavce"/>
    <w:link w:val="Citt"/>
    <w:uiPriority w:val="29"/>
    <w:rsid w:val="00D33072"/>
    <w:rPr>
      <w:rFonts w:asciiTheme="majorHAnsi" w:eastAsiaTheme="majorEastAsia" w:hAnsiTheme="majorHAnsi" w:cstheme="majorBidi"/>
      <w:i/>
      <w:iCs/>
      <w:color w:val="5A5A5A" w:themeColor="text1" w:themeTint="A5"/>
    </w:rPr>
  </w:style>
  <w:style w:type="paragraph" w:styleId="Vrazncitt">
    <w:name w:val="Intense Quote"/>
    <w:basedOn w:val="Normln"/>
    <w:next w:val="Normln"/>
    <w:link w:val="VrazncittChar"/>
    <w:uiPriority w:val="30"/>
    <w:qFormat/>
    <w:rsid w:val="00D33072"/>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VrazncittChar">
    <w:name w:val="Výrazný citát Char"/>
    <w:basedOn w:val="Standardnpsmoodstavce"/>
    <w:link w:val="Vrazncitt"/>
    <w:uiPriority w:val="30"/>
    <w:rsid w:val="00D33072"/>
    <w:rPr>
      <w:rFonts w:asciiTheme="majorHAnsi" w:eastAsiaTheme="majorEastAsia" w:hAnsiTheme="majorHAnsi" w:cstheme="majorBidi"/>
      <w:i/>
      <w:iCs/>
      <w:color w:val="FFFFFF" w:themeColor="background1"/>
      <w:sz w:val="24"/>
      <w:szCs w:val="24"/>
      <w:shd w:val="clear" w:color="auto" w:fill="4F81BD" w:themeFill="accent1"/>
    </w:rPr>
  </w:style>
  <w:style w:type="character" w:styleId="Zdraznnjemn">
    <w:name w:val="Subtle Emphasis"/>
    <w:uiPriority w:val="19"/>
    <w:qFormat/>
    <w:rsid w:val="00D33072"/>
    <w:rPr>
      <w:i/>
      <w:iCs/>
      <w:color w:val="5A5A5A" w:themeColor="text1" w:themeTint="A5"/>
    </w:rPr>
  </w:style>
  <w:style w:type="character" w:styleId="Zdraznnintenzivn">
    <w:name w:val="Intense Emphasis"/>
    <w:uiPriority w:val="21"/>
    <w:qFormat/>
    <w:rsid w:val="00D33072"/>
    <w:rPr>
      <w:b/>
      <w:bCs/>
      <w:i/>
      <w:iCs/>
      <w:color w:val="4F81BD" w:themeColor="accent1"/>
      <w:sz w:val="22"/>
      <w:szCs w:val="22"/>
    </w:rPr>
  </w:style>
  <w:style w:type="character" w:styleId="Odkazjemn">
    <w:name w:val="Subtle Reference"/>
    <w:uiPriority w:val="31"/>
    <w:qFormat/>
    <w:rsid w:val="00D33072"/>
    <w:rPr>
      <w:color w:val="auto"/>
      <w:u w:val="single" w:color="9BBB59" w:themeColor="accent3"/>
    </w:rPr>
  </w:style>
  <w:style w:type="character" w:styleId="Odkazintenzivn">
    <w:name w:val="Intense Reference"/>
    <w:basedOn w:val="Standardnpsmoodstavce"/>
    <w:uiPriority w:val="32"/>
    <w:qFormat/>
    <w:rsid w:val="00D33072"/>
    <w:rPr>
      <w:b/>
      <w:bCs/>
      <w:color w:val="76923C" w:themeColor="accent3" w:themeShade="BF"/>
      <w:u w:val="single" w:color="9BBB59" w:themeColor="accent3"/>
    </w:rPr>
  </w:style>
  <w:style w:type="character" w:styleId="Nzevknihy">
    <w:name w:val="Book Title"/>
    <w:basedOn w:val="Standardnpsmoodstavce"/>
    <w:uiPriority w:val="33"/>
    <w:qFormat/>
    <w:rsid w:val="00D33072"/>
    <w:rPr>
      <w:rFonts w:asciiTheme="majorHAnsi" w:eastAsiaTheme="majorEastAsia" w:hAnsiTheme="majorHAnsi" w:cstheme="majorBidi"/>
      <w:b/>
      <w:bCs/>
      <w:i/>
      <w:iCs/>
      <w:color w:val="auto"/>
    </w:rPr>
  </w:style>
  <w:style w:type="numbering" w:customStyle="1" w:styleId="Bezseznamu1">
    <w:name w:val="Bez seznamu1"/>
    <w:next w:val="Bezseznamu"/>
    <w:uiPriority w:val="99"/>
    <w:semiHidden/>
    <w:unhideWhenUsed/>
    <w:rsid w:val="00BA1BEC"/>
  </w:style>
  <w:style w:type="paragraph" w:customStyle="1" w:styleId="Nadpis2">
    <w:name w:val="Nadpis_2"/>
    <w:basedOn w:val="Normln"/>
    <w:rsid w:val="00BA1BEC"/>
    <w:pPr>
      <w:keepNext/>
      <w:numPr>
        <w:ilvl w:val="1"/>
        <w:numId w:val="4"/>
      </w:numPr>
      <w:jc w:val="both"/>
    </w:pPr>
    <w:rPr>
      <w:rFonts w:eastAsiaTheme="minorHAnsi"/>
      <w:noProof/>
      <w:lang w:eastAsia="en-US"/>
    </w:rPr>
  </w:style>
  <w:style w:type="character" w:customStyle="1" w:styleId="WW8Num1z0">
    <w:name w:val="WW8Num1z0"/>
    <w:rsid w:val="00BA1BEC"/>
    <w:rPr>
      <w:rFonts w:ascii="Wingdings 2" w:hAnsi="Wingdings 2" w:cs="OpenSymbol"/>
    </w:rPr>
  </w:style>
  <w:style w:type="character" w:customStyle="1" w:styleId="WW8Num1z1">
    <w:name w:val="WW8Num1z1"/>
    <w:rsid w:val="00BA1BEC"/>
    <w:rPr>
      <w:rFonts w:ascii="OpenSymbol" w:hAnsi="OpenSymbol" w:cs="OpenSymbol"/>
    </w:rPr>
  </w:style>
  <w:style w:type="character" w:customStyle="1" w:styleId="WW8Num2z0">
    <w:name w:val="WW8Num2z0"/>
    <w:rsid w:val="00BA1BEC"/>
    <w:rPr>
      <w:rFonts w:ascii="Wingdings 2" w:hAnsi="Wingdings 2" w:cs="OpenSymbol"/>
    </w:rPr>
  </w:style>
  <w:style w:type="character" w:customStyle="1" w:styleId="WW8Num2z1">
    <w:name w:val="WW8Num2z1"/>
    <w:rsid w:val="00BA1BEC"/>
    <w:rPr>
      <w:rFonts w:ascii="OpenSymbol" w:hAnsi="OpenSymbol" w:cs="OpenSymbol"/>
    </w:rPr>
  </w:style>
  <w:style w:type="character" w:customStyle="1" w:styleId="Absatz-Standardschriftart">
    <w:name w:val="Absatz-Standardschriftart"/>
    <w:rsid w:val="00BA1BEC"/>
  </w:style>
  <w:style w:type="character" w:customStyle="1" w:styleId="WW-Absatz-Standardschriftart">
    <w:name w:val="WW-Absatz-Standardschriftart"/>
    <w:rsid w:val="00BA1BEC"/>
  </w:style>
  <w:style w:type="character" w:customStyle="1" w:styleId="WW-Absatz-Standardschriftart1">
    <w:name w:val="WW-Absatz-Standardschriftart1"/>
    <w:rsid w:val="00BA1BEC"/>
  </w:style>
  <w:style w:type="character" w:customStyle="1" w:styleId="WW-Absatz-Standardschriftart11">
    <w:name w:val="WW-Absatz-Standardschriftart11"/>
    <w:rsid w:val="00BA1BEC"/>
  </w:style>
  <w:style w:type="character" w:customStyle="1" w:styleId="Standardnpsmoodstavce2">
    <w:name w:val="Standardní písmo odstavce2"/>
    <w:rsid w:val="00BA1BEC"/>
  </w:style>
  <w:style w:type="character" w:customStyle="1" w:styleId="WW-Absatz-Standardschriftart111">
    <w:name w:val="WW-Absatz-Standardschriftart111"/>
    <w:rsid w:val="00BA1BEC"/>
  </w:style>
  <w:style w:type="character" w:customStyle="1" w:styleId="WW-Absatz-Standardschriftart1111">
    <w:name w:val="WW-Absatz-Standardschriftart1111"/>
    <w:rsid w:val="00BA1BEC"/>
  </w:style>
  <w:style w:type="character" w:customStyle="1" w:styleId="Standardnpsmoodstavce1">
    <w:name w:val="Standardní písmo odstavce1"/>
    <w:rsid w:val="00BA1BEC"/>
  </w:style>
  <w:style w:type="character" w:customStyle="1" w:styleId="WW-Absatz-Standardschriftart11111">
    <w:name w:val="WW-Absatz-Standardschriftart11111"/>
    <w:rsid w:val="00BA1BEC"/>
  </w:style>
  <w:style w:type="character" w:customStyle="1" w:styleId="WW-Absatz-Standardschriftart111111">
    <w:name w:val="WW-Absatz-Standardschriftart111111"/>
    <w:rsid w:val="00BA1BEC"/>
  </w:style>
  <w:style w:type="character" w:customStyle="1" w:styleId="WW-Absatz-Standardschriftart1111111">
    <w:name w:val="WW-Absatz-Standardschriftart1111111"/>
    <w:rsid w:val="00BA1BEC"/>
  </w:style>
  <w:style w:type="character" w:customStyle="1" w:styleId="WW-Absatz-Standardschriftart11111111">
    <w:name w:val="WW-Absatz-Standardschriftart11111111"/>
    <w:rsid w:val="00BA1BEC"/>
  </w:style>
  <w:style w:type="character" w:customStyle="1" w:styleId="WW-Absatz-Standardschriftart111111111">
    <w:name w:val="WW-Absatz-Standardschriftart111111111"/>
    <w:rsid w:val="00BA1BEC"/>
  </w:style>
  <w:style w:type="character" w:customStyle="1" w:styleId="WW-Absatz-Standardschriftart1111111111">
    <w:name w:val="WW-Absatz-Standardschriftart1111111111"/>
    <w:rsid w:val="00BA1BEC"/>
  </w:style>
  <w:style w:type="character" w:customStyle="1" w:styleId="WW-Absatz-Standardschriftart11111111111">
    <w:name w:val="WW-Absatz-Standardschriftart11111111111"/>
    <w:rsid w:val="00BA1BEC"/>
  </w:style>
  <w:style w:type="character" w:customStyle="1" w:styleId="WW-Absatz-Standardschriftart111111111111">
    <w:name w:val="WW-Absatz-Standardschriftart111111111111"/>
    <w:rsid w:val="00BA1BEC"/>
  </w:style>
  <w:style w:type="character" w:customStyle="1" w:styleId="Odrky">
    <w:name w:val="Odrážky"/>
    <w:rsid w:val="00BA1BEC"/>
    <w:rPr>
      <w:rFonts w:ascii="OpenSymbol" w:eastAsia="OpenSymbol" w:hAnsi="OpenSymbol" w:cs="OpenSymbol"/>
    </w:rPr>
  </w:style>
  <w:style w:type="character" w:customStyle="1" w:styleId="Symbolyproslovn">
    <w:name w:val="Symboly pro číslování"/>
    <w:rsid w:val="00BA1BEC"/>
  </w:style>
  <w:style w:type="paragraph" w:customStyle="1" w:styleId="Nadpis">
    <w:name w:val="Nadpis"/>
    <w:basedOn w:val="Normln"/>
    <w:next w:val="Zkladntext"/>
    <w:rsid w:val="00BA1BEC"/>
    <w:pPr>
      <w:keepNext/>
      <w:spacing w:before="240" w:after="120"/>
      <w:ind w:firstLine="567"/>
      <w:jc w:val="both"/>
    </w:pPr>
    <w:rPr>
      <w:rFonts w:ascii="Arial" w:eastAsia="Microsoft YaHei" w:hAnsi="Arial"/>
      <w:noProof/>
      <w:sz w:val="28"/>
      <w:szCs w:val="28"/>
      <w:lang w:eastAsia="en-US"/>
    </w:rPr>
  </w:style>
  <w:style w:type="character" w:customStyle="1" w:styleId="ZkladntextChar">
    <w:name w:val="Základní text Char"/>
    <w:basedOn w:val="Standardnpsmoodstavce"/>
    <w:link w:val="Zkladntext"/>
    <w:rsid w:val="00BA1BEC"/>
    <w:rPr>
      <w:rFonts w:cs="Arial"/>
      <w:b/>
      <w:bCs/>
      <w:szCs w:val="20"/>
    </w:rPr>
  </w:style>
  <w:style w:type="paragraph" w:styleId="Seznam">
    <w:name w:val="List"/>
    <w:basedOn w:val="Zkladntext"/>
    <w:rsid w:val="00BA1BEC"/>
    <w:pPr>
      <w:keepNext/>
      <w:spacing w:after="120"/>
      <w:ind w:firstLine="567"/>
      <w:jc w:val="both"/>
    </w:pPr>
    <w:rPr>
      <w:rFonts w:eastAsiaTheme="minorHAnsi" w:cstheme="minorBidi"/>
      <w:b w:val="0"/>
      <w:bCs w:val="0"/>
      <w:noProof/>
      <w:szCs w:val="22"/>
      <w:lang w:eastAsia="en-US"/>
    </w:rPr>
  </w:style>
  <w:style w:type="paragraph" w:customStyle="1" w:styleId="Popisek">
    <w:name w:val="Popisek"/>
    <w:basedOn w:val="Normln"/>
    <w:rsid w:val="00BA1BEC"/>
    <w:pPr>
      <w:keepNext/>
      <w:suppressLineNumbers/>
      <w:spacing w:before="120" w:after="120"/>
      <w:ind w:firstLine="567"/>
      <w:jc w:val="both"/>
    </w:pPr>
    <w:rPr>
      <w:rFonts w:eastAsiaTheme="minorHAnsi"/>
      <w:i/>
      <w:iCs/>
      <w:noProof/>
      <w:lang w:eastAsia="en-US"/>
    </w:rPr>
  </w:style>
  <w:style w:type="paragraph" w:customStyle="1" w:styleId="Rejstk">
    <w:name w:val="Rejstřík"/>
    <w:basedOn w:val="Normln"/>
    <w:rsid w:val="00BA1BEC"/>
    <w:pPr>
      <w:keepNext/>
      <w:suppressLineNumbers/>
      <w:ind w:firstLine="567"/>
      <w:jc w:val="both"/>
    </w:pPr>
    <w:rPr>
      <w:rFonts w:eastAsiaTheme="minorHAnsi"/>
      <w:noProof/>
      <w:lang w:eastAsia="en-US"/>
    </w:rPr>
  </w:style>
  <w:style w:type="character" w:customStyle="1" w:styleId="ZhlavChar1">
    <w:name w:val="Záhlaví Char1"/>
    <w:basedOn w:val="Standardnpsmoodstavce"/>
    <w:rsid w:val="00BA1BEC"/>
    <w:rPr>
      <w:noProof/>
      <w:szCs w:val="21"/>
    </w:rPr>
  </w:style>
  <w:style w:type="character" w:customStyle="1" w:styleId="ZpatChar1">
    <w:name w:val="Zápatí Char1"/>
    <w:basedOn w:val="Standardnpsmoodstavce"/>
    <w:uiPriority w:val="99"/>
    <w:rsid w:val="00BA1BEC"/>
    <w:rPr>
      <w:noProof/>
      <w:szCs w:val="21"/>
    </w:rPr>
  </w:style>
  <w:style w:type="table" w:customStyle="1" w:styleId="Mkatabulky5">
    <w:name w:val="Mřížka tabulky5"/>
    <w:basedOn w:val="Normlntabulka"/>
    <w:next w:val="Mkatabulky"/>
    <w:uiPriority w:val="59"/>
    <w:rsid w:val="00BA1BEC"/>
    <w:pPr>
      <w:ind w:firstLine="0"/>
    </w:pPr>
    <w:rPr>
      <w:rFonts w:eastAsiaTheme="minorHAns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ublinyChar">
    <w:name w:val="Text bubliny Char"/>
    <w:basedOn w:val="Standardnpsmoodstavce"/>
    <w:link w:val="Textbubliny"/>
    <w:uiPriority w:val="99"/>
    <w:semiHidden/>
    <w:rsid w:val="00BA1BEC"/>
    <w:rPr>
      <w:rFonts w:ascii="Tahoma" w:hAnsi="Tahoma" w:cs="Tahoma"/>
      <w:sz w:val="16"/>
      <w:szCs w:val="16"/>
    </w:rPr>
  </w:style>
  <w:style w:type="paragraph" w:styleId="Obsah4">
    <w:name w:val="toc 4"/>
    <w:basedOn w:val="Normln"/>
    <w:next w:val="Normln"/>
    <w:autoRedefine/>
    <w:uiPriority w:val="39"/>
    <w:unhideWhenUsed/>
    <w:rsid w:val="00BA1BEC"/>
    <w:pPr>
      <w:keepNext/>
      <w:ind w:firstLine="0"/>
    </w:pPr>
    <w:rPr>
      <w:rFonts w:eastAsiaTheme="minorHAnsi"/>
      <w:noProof/>
      <w:lang w:eastAsia="en-US"/>
    </w:rPr>
  </w:style>
  <w:style w:type="character" w:customStyle="1" w:styleId="OdstavecseseznamemChar">
    <w:name w:val="Odstavec se seznamem Char"/>
    <w:basedOn w:val="Standardnpsmoodstavce"/>
    <w:link w:val="Odstavecseseznamem"/>
    <w:uiPriority w:val="34"/>
    <w:locked/>
    <w:rsid w:val="00BA1BEC"/>
  </w:style>
  <w:style w:type="paragraph" w:customStyle="1" w:styleId="Nadpis1">
    <w:name w:val="Nadpis_1"/>
    <w:basedOn w:val="Normln"/>
    <w:rsid w:val="00BA1BEC"/>
    <w:pPr>
      <w:keepNext/>
      <w:numPr>
        <w:ilvl w:val="2"/>
        <w:numId w:val="4"/>
      </w:numPr>
      <w:tabs>
        <w:tab w:val="clear" w:pos="720"/>
        <w:tab w:val="num" w:pos="360"/>
      </w:tabs>
      <w:ind w:left="360" w:hanging="360"/>
      <w:jc w:val="both"/>
    </w:pPr>
    <w:rPr>
      <w:rFonts w:eastAsiaTheme="minorHAnsi"/>
      <w:noProof/>
      <w:lang w:eastAsia="en-US"/>
    </w:rPr>
  </w:style>
  <w:style w:type="paragraph" w:customStyle="1" w:styleId="Nadpis3">
    <w:name w:val="Nadpis_3"/>
    <w:basedOn w:val="Normln"/>
    <w:rsid w:val="00BA1BEC"/>
    <w:pPr>
      <w:keepNext/>
      <w:numPr>
        <w:ilvl w:val="3"/>
        <w:numId w:val="4"/>
      </w:numPr>
      <w:tabs>
        <w:tab w:val="clear" w:pos="1080"/>
        <w:tab w:val="num" w:pos="720"/>
      </w:tabs>
      <w:ind w:left="720" w:hanging="720"/>
      <w:jc w:val="both"/>
    </w:pPr>
    <w:rPr>
      <w:rFonts w:eastAsiaTheme="minorHAnsi"/>
      <w:noProof/>
      <w:lang w:eastAsia="en-US"/>
    </w:rPr>
  </w:style>
  <w:style w:type="paragraph" w:customStyle="1" w:styleId="Nadpis4">
    <w:name w:val="Nadpis_4"/>
    <w:basedOn w:val="Normln"/>
    <w:rsid w:val="00BA1BEC"/>
    <w:pPr>
      <w:keepNext/>
      <w:numPr>
        <w:ilvl w:val="4"/>
        <w:numId w:val="4"/>
      </w:numPr>
      <w:jc w:val="both"/>
    </w:pPr>
    <w:rPr>
      <w:rFonts w:eastAsiaTheme="minorHAnsi"/>
      <w:noProof/>
      <w:lang w:eastAsia="en-US"/>
    </w:rPr>
  </w:style>
  <w:style w:type="paragraph" w:customStyle="1" w:styleId="Nadpis5">
    <w:name w:val="Nadpis_5"/>
    <w:basedOn w:val="Normln"/>
    <w:rsid w:val="00BA1BEC"/>
    <w:pPr>
      <w:keepNext/>
      <w:numPr>
        <w:ilvl w:val="5"/>
        <w:numId w:val="4"/>
      </w:numPr>
      <w:tabs>
        <w:tab w:val="clear" w:pos="1440"/>
        <w:tab w:val="num" w:pos="1080"/>
      </w:tabs>
      <w:ind w:left="1080" w:hanging="1080"/>
      <w:jc w:val="both"/>
    </w:pPr>
    <w:rPr>
      <w:rFonts w:eastAsiaTheme="minorHAnsi"/>
      <w:noProof/>
      <w:lang w:eastAsia="en-US"/>
    </w:rPr>
  </w:style>
  <w:style w:type="paragraph" w:customStyle="1" w:styleId="Nadpis60">
    <w:name w:val="Nadpis_6"/>
    <w:basedOn w:val="Normln"/>
    <w:rsid w:val="00BA1BEC"/>
    <w:pPr>
      <w:keepNext/>
      <w:tabs>
        <w:tab w:val="num" w:pos="1440"/>
      </w:tabs>
      <w:ind w:left="1440" w:hanging="1440"/>
      <w:jc w:val="both"/>
    </w:pPr>
    <w:rPr>
      <w:rFonts w:eastAsiaTheme="minorHAnsi"/>
      <w:noProof/>
      <w:lang w:eastAsia="en-US"/>
    </w:rPr>
  </w:style>
  <w:style w:type="paragraph" w:styleId="Obsah5">
    <w:name w:val="toc 5"/>
    <w:basedOn w:val="Normln"/>
    <w:next w:val="Normln"/>
    <w:autoRedefine/>
    <w:uiPriority w:val="39"/>
    <w:unhideWhenUsed/>
    <w:rsid w:val="00BA1BEC"/>
    <w:pPr>
      <w:keepNext/>
      <w:ind w:firstLine="0"/>
    </w:pPr>
    <w:rPr>
      <w:rFonts w:eastAsiaTheme="minorHAnsi"/>
      <w:noProof/>
      <w:lang w:eastAsia="en-US"/>
    </w:rPr>
  </w:style>
  <w:style w:type="paragraph" w:styleId="Obsah6">
    <w:name w:val="toc 6"/>
    <w:basedOn w:val="Normln"/>
    <w:next w:val="Normln"/>
    <w:autoRedefine/>
    <w:uiPriority w:val="39"/>
    <w:unhideWhenUsed/>
    <w:rsid w:val="00BA1BEC"/>
    <w:pPr>
      <w:keepNext/>
      <w:ind w:firstLine="0"/>
    </w:pPr>
    <w:rPr>
      <w:rFonts w:eastAsiaTheme="minorHAnsi"/>
      <w:noProof/>
      <w:lang w:eastAsia="en-US"/>
    </w:rPr>
  </w:style>
  <w:style w:type="paragraph" w:styleId="Obsah7">
    <w:name w:val="toc 7"/>
    <w:basedOn w:val="Normln"/>
    <w:next w:val="Normln"/>
    <w:autoRedefine/>
    <w:uiPriority w:val="39"/>
    <w:unhideWhenUsed/>
    <w:rsid w:val="00BA1BEC"/>
    <w:pPr>
      <w:keepNext/>
      <w:ind w:firstLine="0"/>
    </w:pPr>
    <w:rPr>
      <w:rFonts w:eastAsiaTheme="minorHAnsi"/>
      <w:noProof/>
      <w:lang w:eastAsia="en-US"/>
    </w:rPr>
  </w:style>
  <w:style w:type="paragraph" w:styleId="Obsah8">
    <w:name w:val="toc 8"/>
    <w:basedOn w:val="Normln"/>
    <w:next w:val="Normln"/>
    <w:autoRedefine/>
    <w:uiPriority w:val="39"/>
    <w:unhideWhenUsed/>
    <w:rsid w:val="00BA1BEC"/>
    <w:pPr>
      <w:keepNext/>
      <w:ind w:firstLine="0"/>
    </w:pPr>
    <w:rPr>
      <w:rFonts w:eastAsiaTheme="minorHAnsi"/>
      <w:noProof/>
      <w:lang w:eastAsia="en-US"/>
    </w:rPr>
  </w:style>
  <w:style w:type="paragraph" w:styleId="Obsah9">
    <w:name w:val="toc 9"/>
    <w:basedOn w:val="Normln"/>
    <w:next w:val="Normln"/>
    <w:autoRedefine/>
    <w:uiPriority w:val="39"/>
    <w:unhideWhenUsed/>
    <w:rsid w:val="00BA1BEC"/>
    <w:pPr>
      <w:keepNext/>
      <w:ind w:firstLine="0"/>
    </w:pPr>
    <w:rPr>
      <w:rFonts w:eastAsiaTheme="minorHAnsi"/>
      <w:noProof/>
      <w:lang w:eastAsia="en-US"/>
    </w:rPr>
  </w:style>
  <w:style w:type="character" w:customStyle="1" w:styleId="PedmtkomenteChar">
    <w:name w:val="Předmět komentáře Char"/>
    <w:basedOn w:val="TextkomenteChar"/>
    <w:link w:val="Pedmtkomente"/>
    <w:uiPriority w:val="99"/>
    <w:semiHidden/>
    <w:rsid w:val="00BA1BEC"/>
    <w:rPr>
      <w:b/>
      <w:bCs/>
      <w:szCs w:val="20"/>
      <w:lang w:val="cs-CZ" w:eastAsia="cs-CZ" w:bidi="ar-SA"/>
    </w:rPr>
  </w:style>
  <w:style w:type="character" w:customStyle="1" w:styleId="PedmtkomenteChar1">
    <w:name w:val="Předmět komentáře Char1"/>
    <w:basedOn w:val="TextkomenteChar"/>
    <w:uiPriority w:val="99"/>
    <w:semiHidden/>
    <w:rsid w:val="00BA1BEC"/>
    <w:rPr>
      <w:b/>
      <w:bCs/>
      <w:noProof/>
      <w:sz w:val="20"/>
      <w:szCs w:val="20"/>
      <w:lang w:val="cs-CZ" w:eastAsia="cs-CZ" w:bidi="ar-SA"/>
    </w:rPr>
  </w:style>
  <w:style w:type="character" w:customStyle="1" w:styleId="RozloendokumentuChar">
    <w:name w:val="Rozložení dokumentu Char"/>
    <w:basedOn w:val="Standardnpsmoodstavce"/>
    <w:link w:val="Rozloendokumentu"/>
    <w:uiPriority w:val="99"/>
    <w:semiHidden/>
    <w:rsid w:val="00BA1BEC"/>
    <w:rPr>
      <w:rFonts w:ascii="Tahoma" w:hAnsi="Tahoma" w:cs="Tahoma"/>
      <w:szCs w:val="20"/>
      <w:shd w:val="clear" w:color="auto" w:fill="000080"/>
    </w:rPr>
  </w:style>
  <w:style w:type="character" w:customStyle="1" w:styleId="RozloendokumentuChar1">
    <w:name w:val="Rozložení dokumentu Char1"/>
    <w:basedOn w:val="Standardnpsmoodstavce"/>
    <w:uiPriority w:val="99"/>
    <w:semiHidden/>
    <w:rsid w:val="00BA1BEC"/>
    <w:rPr>
      <w:rFonts w:ascii="Tahoma" w:hAnsi="Tahoma" w:cs="Tahoma"/>
      <w:noProof/>
      <w:sz w:val="16"/>
      <w:szCs w:val="16"/>
    </w:rPr>
  </w:style>
  <w:style w:type="paragraph" w:customStyle="1" w:styleId="Odrky1">
    <w:name w:val="Odrážky 1"/>
    <w:basedOn w:val="Normln"/>
    <w:rsid w:val="00BA1BEC"/>
    <w:pPr>
      <w:tabs>
        <w:tab w:val="num" w:pos="720"/>
      </w:tabs>
      <w:ind w:left="720" w:hanging="360"/>
      <w:jc w:val="both"/>
    </w:pPr>
    <w:rPr>
      <w:rFonts w:ascii="Times New Roman" w:eastAsia="Calibri" w:hAnsi="Times New Roman" w:cs="Times New Roman"/>
      <w:noProof/>
    </w:rPr>
  </w:style>
  <w:style w:type="paragraph" w:customStyle="1" w:styleId="Odrky2">
    <w:name w:val="Odrážky 2"/>
    <w:basedOn w:val="Normln"/>
    <w:rsid w:val="00BA1BEC"/>
    <w:pPr>
      <w:numPr>
        <w:ilvl w:val="1"/>
        <w:numId w:val="9"/>
      </w:numPr>
      <w:jc w:val="both"/>
    </w:pPr>
    <w:rPr>
      <w:rFonts w:ascii="Times New Roman" w:eastAsia="Calibri" w:hAnsi="Times New Roman" w:cs="Times New Roman"/>
      <w:noProof/>
    </w:rPr>
  </w:style>
  <w:style w:type="paragraph" w:customStyle="1" w:styleId="Odrky0">
    <w:name w:val="Odrážky 0"/>
    <w:basedOn w:val="Normln"/>
    <w:rsid w:val="00BA1BEC"/>
    <w:pPr>
      <w:numPr>
        <w:ilvl w:val="2"/>
        <w:numId w:val="9"/>
      </w:numPr>
      <w:tabs>
        <w:tab w:val="left" w:pos="284"/>
      </w:tabs>
      <w:ind w:left="284" w:hanging="284"/>
    </w:pPr>
    <w:rPr>
      <w:rFonts w:ascii="Times New Roman" w:eastAsia="Calibri" w:hAnsi="Times New Roman" w:cs="Times New Roman"/>
      <w:noProof/>
    </w:rPr>
  </w:style>
  <w:style w:type="paragraph" w:customStyle="1" w:styleId="Odrky4">
    <w:name w:val="Odrážky 4"/>
    <w:basedOn w:val="Normln"/>
    <w:rsid w:val="00BA1BEC"/>
    <w:pPr>
      <w:numPr>
        <w:numId w:val="10"/>
      </w:numPr>
      <w:tabs>
        <w:tab w:val="clear" w:pos="360"/>
        <w:tab w:val="num" w:pos="2268"/>
      </w:tabs>
      <w:ind w:left="2268"/>
      <w:jc w:val="both"/>
    </w:pPr>
    <w:rPr>
      <w:rFonts w:ascii="Times New Roman" w:eastAsia="Calibri" w:hAnsi="Times New Roman" w:cs="Times New Roman"/>
      <w:noProof/>
    </w:rPr>
  </w:style>
  <w:style w:type="paragraph" w:customStyle="1" w:styleId="EARSmall">
    <w:name w:val="EAR Small"/>
    <w:basedOn w:val="Normln"/>
    <w:next w:val="Normln"/>
    <w:link w:val="EARSmallChar"/>
    <w:rsid w:val="00565409"/>
    <w:pPr>
      <w:spacing w:before="120" w:after="60"/>
      <w:ind w:firstLine="0"/>
    </w:pPr>
    <w:rPr>
      <w:rFonts w:ascii="Arial" w:eastAsiaTheme="minorHAnsi" w:hAnsi="Arial"/>
      <w:sz w:val="18"/>
      <w:lang w:eastAsia="en-US"/>
    </w:rPr>
  </w:style>
  <w:style w:type="character" w:customStyle="1" w:styleId="EARSmallChar">
    <w:name w:val="EAR Small Char"/>
    <w:basedOn w:val="Standardnpsmoodstavce"/>
    <w:link w:val="EARSmall"/>
    <w:rsid w:val="00565409"/>
    <w:rPr>
      <w:rFonts w:ascii="Arial" w:eastAsiaTheme="minorHAnsi" w:hAnsi="Arial"/>
      <w:sz w:val="18"/>
      <w:lang w:eastAsia="en-US"/>
    </w:rPr>
  </w:style>
  <w:style w:type="table" w:customStyle="1" w:styleId="EARTable">
    <w:name w:val="EAR Table"/>
    <w:basedOn w:val="Normlntabulka"/>
    <w:rsid w:val="00172ED7"/>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paragraph" w:customStyle="1" w:styleId="EARDiagram">
    <w:name w:val="EAR Diagram"/>
    <w:basedOn w:val="Normln"/>
    <w:next w:val="Normln"/>
    <w:link w:val="EARDiagramChar"/>
    <w:rsid w:val="002C6AD5"/>
    <w:pPr>
      <w:spacing w:before="240" w:after="240"/>
      <w:jc w:val="center"/>
    </w:pPr>
  </w:style>
  <w:style w:type="character" w:customStyle="1" w:styleId="EARDiagramChar">
    <w:name w:val="EAR Diagram Char"/>
    <w:basedOn w:val="Standardnpsmoodstavce"/>
    <w:link w:val="EARDiagram"/>
    <w:rsid w:val="002C6AD5"/>
  </w:style>
  <w:style w:type="character" w:customStyle="1" w:styleId="hps">
    <w:name w:val="hps"/>
    <w:basedOn w:val="Standardnpsmoodstavce"/>
    <w:rsid w:val="00A33792"/>
  </w:style>
  <w:style w:type="character" w:customStyle="1" w:styleId="ZhlavChar">
    <w:name w:val="Záhlaví Char"/>
    <w:basedOn w:val="Standardnpsmoodstavce1"/>
    <w:rsid w:val="00A072E0"/>
    <w:rPr>
      <w:rFonts w:eastAsia="SimSun" w:cs="Mangal"/>
      <w:kern w:val="1"/>
      <w:sz w:val="24"/>
      <w:szCs w:val="21"/>
      <w:lang w:eastAsia="hi-IN" w:bidi="hi-IN"/>
    </w:rPr>
  </w:style>
  <w:style w:type="character" w:customStyle="1" w:styleId="ZpatChar">
    <w:name w:val="Zápatí Char"/>
    <w:basedOn w:val="Standardnpsmoodstavce1"/>
    <w:uiPriority w:val="99"/>
    <w:rsid w:val="00A072E0"/>
    <w:rPr>
      <w:rFonts w:eastAsia="SimSun" w:cs="Mangal"/>
      <w:kern w:val="1"/>
      <w:sz w:val="24"/>
      <w:szCs w:val="21"/>
      <w:lang w:eastAsia="hi-IN" w:bidi="hi-IN"/>
    </w:rPr>
  </w:style>
  <w:style w:type="table" w:customStyle="1" w:styleId="EARTable1">
    <w:name w:val="EAR Table1"/>
    <w:basedOn w:val="Normlntabulka"/>
    <w:rsid w:val="00E600B3"/>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customStyle="1" w:styleId="RLTextlnkuslovanChar">
    <w:name w:val="RL Text článku číslovaný Char"/>
    <w:basedOn w:val="Standardnpsmoodstavce"/>
    <w:link w:val="RLTextlnkuslovan"/>
    <w:locked/>
    <w:rsid w:val="006B270D"/>
    <w:rPr>
      <w:rFonts w:ascii="Arial" w:hAnsi="Arial" w:cs="Arial"/>
      <w:szCs w:val="24"/>
    </w:rPr>
  </w:style>
  <w:style w:type="paragraph" w:customStyle="1" w:styleId="RLTextlnkuslovan">
    <w:name w:val="RL Text článku číslovaný"/>
    <w:basedOn w:val="Normln"/>
    <w:link w:val="RLTextlnkuslovanChar"/>
    <w:qFormat/>
    <w:rsid w:val="006B270D"/>
    <w:pPr>
      <w:numPr>
        <w:ilvl w:val="1"/>
        <w:numId w:val="19"/>
      </w:numPr>
      <w:spacing w:after="120" w:line="280" w:lineRule="exact"/>
      <w:jc w:val="both"/>
    </w:pPr>
    <w:rPr>
      <w:rFonts w:ascii="Arial" w:hAnsi="Arial" w:cs="Arial"/>
      <w:szCs w:val="24"/>
    </w:rPr>
  </w:style>
  <w:style w:type="paragraph" w:customStyle="1" w:styleId="RLlneksmlouvy">
    <w:name w:val="RL Článek smlouvy"/>
    <w:basedOn w:val="Normln"/>
    <w:next w:val="RLTextlnkuslovan"/>
    <w:qFormat/>
    <w:rsid w:val="006B270D"/>
    <w:pPr>
      <w:keepNext/>
      <w:numPr>
        <w:numId w:val="19"/>
      </w:numPr>
      <w:suppressAutoHyphens/>
      <w:spacing w:before="360" w:after="120" w:line="280" w:lineRule="exact"/>
      <w:jc w:val="both"/>
      <w:outlineLvl w:val="0"/>
    </w:pPr>
    <w:rPr>
      <w:rFonts w:ascii="Arial" w:eastAsia="Times New Roman" w:hAnsi="Arial" w:cs="Times New Roman"/>
      <w:b/>
      <w:sz w:val="20"/>
      <w:szCs w:val="24"/>
      <w:lang w:eastAsia="en-US"/>
    </w:rPr>
  </w:style>
  <w:style w:type="paragraph" w:customStyle="1" w:styleId="nadpiskapitoly">
    <w:name w:val="nadpis kapitoly"/>
    <w:basedOn w:val="Nadpis10"/>
    <w:next w:val="Textodstavce"/>
    <w:link w:val="nadpiskapitolyChar"/>
    <w:qFormat/>
    <w:rsid w:val="00CF11B8"/>
    <w:pPr>
      <w:numPr>
        <w:numId w:val="18"/>
      </w:numPr>
      <w:pBdr>
        <w:top w:val="none" w:sz="0" w:space="0" w:color="auto"/>
        <w:left w:val="none" w:sz="0" w:space="0" w:color="auto"/>
        <w:bottom w:val="none" w:sz="0" w:space="0" w:color="auto"/>
        <w:right w:val="none" w:sz="0" w:space="0" w:color="auto"/>
      </w:pBdr>
      <w:shd w:val="clear" w:color="auto" w:fill="1F497D" w:themeFill="text2"/>
      <w:spacing w:before="0" w:after="200" w:line="276" w:lineRule="auto"/>
      <w:contextualSpacing/>
    </w:pPr>
    <w:rPr>
      <w:rFonts w:ascii="Helvetica" w:eastAsiaTheme="minorHAnsi" w:hAnsi="Helvetica" w:cs="Arial"/>
      <w:bCs w:val="0"/>
      <w:color w:val="FFFFFF" w:themeColor="background1"/>
      <w:sz w:val="22"/>
      <w:szCs w:val="22"/>
      <w:lang w:eastAsia="en-US"/>
    </w:rPr>
  </w:style>
  <w:style w:type="paragraph" w:customStyle="1" w:styleId="nadpisdruhrovn">
    <w:name w:val="nadpis druhé úrovně"/>
    <w:basedOn w:val="Odstavecseseznamem"/>
    <w:link w:val="nadpisdruhrovnChar"/>
    <w:qFormat/>
    <w:rsid w:val="00236D6E"/>
    <w:pPr>
      <w:spacing w:before="120" w:after="120" w:line="276" w:lineRule="auto"/>
      <w:ind w:left="578" w:hanging="578"/>
      <w:outlineLvl w:val="1"/>
    </w:pPr>
    <w:rPr>
      <w:rFonts w:ascii="Arial" w:eastAsiaTheme="minorHAnsi" w:hAnsi="Arial" w:cs="Arial"/>
      <w:b/>
      <w:lang w:eastAsia="en-US"/>
    </w:rPr>
  </w:style>
  <w:style w:type="character" w:customStyle="1" w:styleId="nadpiskapitolyChar">
    <w:name w:val="nadpis kapitoly Char"/>
    <w:basedOn w:val="Nadpis1Char"/>
    <w:link w:val="nadpiskapitoly"/>
    <w:rsid w:val="00CF11B8"/>
    <w:rPr>
      <w:rFonts w:ascii="Helvetica" w:eastAsiaTheme="minorHAnsi" w:hAnsi="Helvetica" w:cs="Arial"/>
      <w:b/>
      <w:bCs w:val="0"/>
      <w:caps/>
      <w:color w:val="FFFFFF" w:themeColor="background1"/>
      <w:sz w:val="20"/>
      <w:szCs w:val="20"/>
      <w:shd w:val="clear" w:color="auto" w:fill="1F497D" w:themeFill="text2"/>
      <w:lang w:eastAsia="en-US"/>
    </w:rPr>
  </w:style>
  <w:style w:type="character" w:customStyle="1" w:styleId="nadpisdruhrovnChar">
    <w:name w:val="nadpis druhé úrovně Char"/>
    <w:basedOn w:val="OdstavecseseznamemChar"/>
    <w:link w:val="nadpisdruhrovn"/>
    <w:rsid w:val="00236D6E"/>
    <w:rPr>
      <w:rFonts w:ascii="Arial" w:eastAsiaTheme="minorHAnsi" w:hAnsi="Arial" w:cs="Arial"/>
      <w:b/>
      <w:lang w:eastAsia="en-US"/>
    </w:rPr>
  </w:style>
  <w:style w:type="character" w:customStyle="1" w:styleId="CommentSubjectChar1">
    <w:name w:val="Comment Subject Char1"/>
    <w:basedOn w:val="TextkomenteChar"/>
    <w:uiPriority w:val="99"/>
    <w:semiHidden/>
    <w:rsid w:val="00B67D0C"/>
    <w:rPr>
      <w:b/>
      <w:bCs/>
      <w:sz w:val="20"/>
      <w:szCs w:val="20"/>
      <w:lang w:val="cs-CZ" w:eastAsia="cs-CZ" w:bidi="ar-SA"/>
    </w:rPr>
  </w:style>
  <w:style w:type="character" w:customStyle="1" w:styleId="DocumentMapChar1">
    <w:name w:val="Document Map Char1"/>
    <w:basedOn w:val="Standardnpsmoodstavce"/>
    <w:uiPriority w:val="99"/>
    <w:semiHidden/>
    <w:rsid w:val="00B67D0C"/>
    <w:rPr>
      <w:rFonts w:ascii="Segoe UI" w:hAnsi="Segoe UI" w:cs="Segoe UI"/>
      <w:sz w:val="16"/>
      <w:szCs w:val="16"/>
    </w:rPr>
  </w:style>
  <w:style w:type="character" w:customStyle="1" w:styleId="StyleTimesNewRoman11pt">
    <w:name w:val="Style Times New Roman 11 pt"/>
    <w:basedOn w:val="Standardnpsmoodstavce"/>
    <w:uiPriority w:val="99"/>
    <w:rsid w:val="00F24130"/>
    <w:rPr>
      <w:rFonts w:ascii="Futura Bk" w:hAnsi="Futura Bk"/>
      <w:sz w:val="20"/>
    </w:rPr>
  </w:style>
  <w:style w:type="paragraph" w:customStyle="1" w:styleId="RLNadpis2">
    <w:name w:val="RL Nadpis2"/>
    <w:basedOn w:val="Normln"/>
    <w:qFormat/>
    <w:rsid w:val="000A0887"/>
    <w:pPr>
      <w:numPr>
        <w:ilvl w:val="1"/>
        <w:numId w:val="27"/>
      </w:numPr>
      <w:spacing w:after="120"/>
      <w:jc w:val="both"/>
      <w:outlineLvl w:val="1"/>
    </w:pPr>
    <w:rPr>
      <w:rFonts w:ascii="Garamond" w:eastAsiaTheme="minorHAnsi" w:hAnsi="Garamond"/>
      <w:b/>
      <w:color w:val="1E1E1E"/>
      <w:sz w:val="24"/>
      <w:szCs w:val="24"/>
      <w:lang w:eastAsia="en-US"/>
    </w:rPr>
  </w:style>
  <w:style w:type="paragraph" w:customStyle="1" w:styleId="RLNadpis1">
    <w:name w:val="RL Nadpis1"/>
    <w:next w:val="RLNadpis2"/>
    <w:qFormat/>
    <w:rsid w:val="000A0887"/>
    <w:pPr>
      <w:keepNext/>
      <w:numPr>
        <w:numId w:val="27"/>
      </w:numPr>
      <w:suppressAutoHyphens/>
      <w:spacing w:before="360" w:after="120"/>
      <w:outlineLvl w:val="0"/>
    </w:pPr>
    <w:rPr>
      <w:rFonts w:ascii="Garamond" w:eastAsia="Times New Roman" w:hAnsi="Garamond" w:cs="Times New Roman"/>
      <w:b/>
      <w:caps/>
      <w:color w:val="1E1E1E"/>
      <w:sz w:val="24"/>
      <w:szCs w:val="24"/>
      <w:lang w:eastAsia="en-US"/>
    </w:rPr>
  </w:style>
  <w:style w:type="paragraph" w:customStyle="1" w:styleId="RLNadpis3">
    <w:name w:val="RL Nadpis3"/>
    <w:basedOn w:val="RLNadpis2"/>
    <w:link w:val="RLNadpis3Char"/>
    <w:qFormat/>
    <w:rsid w:val="000A0887"/>
    <w:pPr>
      <w:numPr>
        <w:ilvl w:val="2"/>
      </w:numPr>
      <w:outlineLvl w:val="2"/>
    </w:pPr>
  </w:style>
  <w:style w:type="character" w:customStyle="1" w:styleId="RLNadpis3Char">
    <w:name w:val="RL Nadpis3 Char"/>
    <w:basedOn w:val="Standardnpsmoodstavce"/>
    <w:link w:val="RLNadpis3"/>
    <w:rsid w:val="000A0887"/>
    <w:rPr>
      <w:rFonts w:ascii="Garamond" w:eastAsiaTheme="minorHAnsi" w:hAnsi="Garamond"/>
      <w:b/>
      <w:color w:val="1E1E1E"/>
      <w:sz w:val="24"/>
      <w:szCs w:val="24"/>
      <w:lang w:eastAsia="en-US"/>
    </w:rPr>
  </w:style>
  <w:style w:type="paragraph" w:customStyle="1" w:styleId="RLNadpis4">
    <w:name w:val="RL Nadpis4"/>
    <w:basedOn w:val="RLNadpis3"/>
    <w:qFormat/>
    <w:rsid w:val="000A0887"/>
    <w:pPr>
      <w:numPr>
        <w:ilvl w:val="3"/>
      </w:numPr>
      <w:tabs>
        <w:tab w:val="clear" w:pos="720"/>
        <w:tab w:val="num" w:pos="360"/>
        <w:tab w:val="num" w:pos="1015"/>
      </w:tabs>
      <w:ind w:left="1015" w:hanging="360"/>
      <w:outlineLvl w:val="3"/>
    </w:pPr>
  </w:style>
  <w:style w:type="paragraph" w:customStyle="1" w:styleId="RLNormln">
    <w:name w:val="RL Normální"/>
    <w:basedOn w:val="Normln"/>
    <w:link w:val="RLNormlnChar"/>
    <w:qFormat/>
    <w:rsid w:val="0023160A"/>
    <w:pPr>
      <w:ind w:firstLine="0"/>
      <w:jc w:val="both"/>
    </w:pPr>
    <w:rPr>
      <w:rFonts w:ascii="Garamond" w:eastAsia="Times New Roman" w:hAnsi="Garamond" w:cs="Times New Roman"/>
      <w:sz w:val="24"/>
      <w:szCs w:val="24"/>
    </w:rPr>
  </w:style>
  <w:style w:type="character" w:customStyle="1" w:styleId="RLNormlnChar">
    <w:name w:val="RL Normální Char"/>
    <w:basedOn w:val="Standardnpsmoodstavce"/>
    <w:link w:val="RLNormln"/>
    <w:rsid w:val="0023160A"/>
    <w:rPr>
      <w:rFonts w:ascii="Garamond" w:eastAsia="Times New Roman" w:hAnsi="Garamond"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ind w:firstLine="357"/>
      </w:pPr>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uiPriority="35"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Document Map"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latentStyles>
  <w:style w:type="paragraph" w:default="1" w:styleId="Normln">
    <w:name w:val="Normal"/>
    <w:qFormat/>
    <w:rsid w:val="00565409"/>
  </w:style>
  <w:style w:type="paragraph" w:styleId="Nadpis10">
    <w:name w:val="heading 1"/>
    <w:basedOn w:val="Normln"/>
    <w:next w:val="Normln"/>
    <w:link w:val="Nadpis1Char"/>
    <w:uiPriority w:val="99"/>
    <w:qFormat/>
    <w:rsid w:val="00783A0E"/>
    <w:pPr>
      <w:pBdr>
        <w:top w:val="single" w:sz="4" w:space="1" w:color="auto"/>
        <w:left w:val="single" w:sz="4" w:space="4" w:color="auto"/>
        <w:bottom w:val="single" w:sz="4" w:space="1" w:color="auto"/>
        <w:right w:val="single" w:sz="4" w:space="4" w:color="auto"/>
      </w:pBdr>
      <w:shd w:val="clear" w:color="auto" w:fill="1F497D"/>
      <w:spacing w:before="600" w:after="240"/>
      <w:ind w:firstLine="0"/>
      <w:outlineLvl w:val="0"/>
    </w:pPr>
    <w:rPr>
      <w:rFonts w:asciiTheme="majorHAnsi" w:eastAsiaTheme="majorEastAsia" w:hAnsiTheme="majorHAnsi" w:cstheme="majorBidi"/>
      <w:b/>
      <w:bCs/>
      <w:caps/>
      <w:color w:val="FFFFFF"/>
      <w:sz w:val="20"/>
      <w:szCs w:val="20"/>
    </w:rPr>
  </w:style>
  <w:style w:type="paragraph" w:styleId="Nadpis21">
    <w:name w:val="heading 2"/>
    <w:basedOn w:val="Odstavecseseznamem"/>
    <w:next w:val="Normln"/>
    <w:link w:val="Nadpis2Char"/>
    <w:uiPriority w:val="99"/>
    <w:unhideWhenUsed/>
    <w:qFormat/>
    <w:rsid w:val="00342B41"/>
    <w:pPr>
      <w:numPr>
        <w:ilvl w:val="1"/>
        <w:numId w:val="18"/>
      </w:numPr>
      <w:spacing w:before="240" w:after="120"/>
      <w:contextualSpacing w:val="0"/>
      <w:outlineLvl w:val="1"/>
    </w:pPr>
    <w:rPr>
      <w:rFonts w:ascii="Arial" w:hAnsi="Arial" w:cs="Arial"/>
      <w:b/>
      <w:sz w:val="24"/>
    </w:rPr>
  </w:style>
  <w:style w:type="paragraph" w:styleId="Nadpis30">
    <w:name w:val="heading 3"/>
    <w:basedOn w:val="Odstavecseseznamem"/>
    <w:next w:val="Normln"/>
    <w:link w:val="Nadpis3Char"/>
    <w:uiPriority w:val="99"/>
    <w:unhideWhenUsed/>
    <w:qFormat/>
    <w:rsid w:val="00611A0D"/>
    <w:pPr>
      <w:spacing w:before="120" w:after="120"/>
      <w:ind w:left="0" w:firstLine="0"/>
      <w:outlineLvl w:val="2"/>
    </w:pPr>
    <w:rPr>
      <w:rFonts w:cs="Arial"/>
      <w:b/>
      <w:szCs w:val="20"/>
    </w:rPr>
  </w:style>
  <w:style w:type="paragraph" w:styleId="Nadpis40">
    <w:name w:val="heading 4"/>
    <w:basedOn w:val="Normln"/>
    <w:next w:val="Normln"/>
    <w:link w:val="Nadpis4Char"/>
    <w:autoRedefine/>
    <w:unhideWhenUsed/>
    <w:qFormat/>
    <w:rsid w:val="00C5174F"/>
    <w:pPr>
      <w:keepNext/>
      <w:keepLines/>
      <w:numPr>
        <w:ilvl w:val="3"/>
        <w:numId w:val="18"/>
      </w:numPr>
      <w:spacing w:before="360" w:after="120"/>
      <w:ind w:left="862" w:hanging="862"/>
      <w:jc w:val="both"/>
      <w:outlineLvl w:val="3"/>
    </w:pPr>
    <w:rPr>
      <w:rFonts w:ascii="Arial" w:eastAsiaTheme="majorEastAsia" w:hAnsi="Arial" w:cs="Arial"/>
      <w:b/>
      <w:iCs/>
      <w:szCs w:val="24"/>
    </w:rPr>
  </w:style>
  <w:style w:type="paragraph" w:styleId="Nadpis50">
    <w:name w:val="heading 5"/>
    <w:basedOn w:val="Normln"/>
    <w:next w:val="Normln"/>
    <w:link w:val="Nadpis5Char"/>
    <w:unhideWhenUsed/>
    <w:qFormat/>
    <w:rsid w:val="00551D4C"/>
    <w:pPr>
      <w:numPr>
        <w:ilvl w:val="4"/>
        <w:numId w:val="18"/>
      </w:numPr>
      <w:spacing w:before="200" w:after="80"/>
      <w:outlineLvl w:val="4"/>
    </w:pPr>
    <w:rPr>
      <w:rFonts w:ascii="Arial" w:eastAsiaTheme="majorEastAsia" w:hAnsi="Arial" w:cstheme="majorBidi"/>
    </w:rPr>
  </w:style>
  <w:style w:type="paragraph" w:styleId="Nadpis6">
    <w:name w:val="heading 6"/>
    <w:basedOn w:val="Normln"/>
    <w:next w:val="Normln"/>
    <w:link w:val="Nadpis6Char"/>
    <w:unhideWhenUsed/>
    <w:qFormat/>
    <w:rsid w:val="00551D4C"/>
    <w:pPr>
      <w:numPr>
        <w:ilvl w:val="5"/>
        <w:numId w:val="18"/>
      </w:numPr>
      <w:spacing w:before="280" w:after="100"/>
      <w:outlineLvl w:val="5"/>
    </w:pPr>
    <w:rPr>
      <w:rFonts w:ascii="Arial" w:eastAsiaTheme="majorEastAsia" w:hAnsi="Arial" w:cstheme="majorBidi"/>
      <w:i/>
      <w:iCs/>
      <w:sz w:val="20"/>
    </w:rPr>
  </w:style>
  <w:style w:type="paragraph" w:styleId="Nadpis7">
    <w:name w:val="heading 7"/>
    <w:basedOn w:val="Normln"/>
    <w:next w:val="Normln"/>
    <w:link w:val="Nadpis7Char"/>
    <w:unhideWhenUsed/>
    <w:qFormat/>
    <w:rsid w:val="00551D4C"/>
    <w:pPr>
      <w:numPr>
        <w:ilvl w:val="6"/>
        <w:numId w:val="18"/>
      </w:numPr>
      <w:spacing w:before="320" w:after="100"/>
      <w:outlineLvl w:val="6"/>
    </w:pPr>
    <w:rPr>
      <w:rFonts w:ascii="Arial" w:eastAsiaTheme="majorEastAsia" w:hAnsi="Arial" w:cstheme="majorBidi"/>
      <w:bCs/>
      <w:sz w:val="20"/>
      <w:szCs w:val="20"/>
    </w:rPr>
  </w:style>
  <w:style w:type="paragraph" w:styleId="Nadpis8">
    <w:name w:val="heading 8"/>
    <w:basedOn w:val="Normln"/>
    <w:next w:val="Normln"/>
    <w:link w:val="Nadpis8Char"/>
    <w:unhideWhenUsed/>
    <w:qFormat/>
    <w:rsid w:val="00D33072"/>
    <w:pPr>
      <w:numPr>
        <w:ilvl w:val="7"/>
        <w:numId w:val="18"/>
      </w:numPr>
      <w:spacing w:before="320" w:after="100"/>
      <w:outlineLvl w:val="7"/>
    </w:pPr>
    <w:rPr>
      <w:rFonts w:asciiTheme="majorHAnsi" w:eastAsiaTheme="majorEastAsia" w:hAnsiTheme="majorHAnsi" w:cstheme="majorBidi"/>
      <w:b/>
      <w:bCs/>
      <w:i/>
      <w:iCs/>
      <w:color w:val="9BBB59" w:themeColor="accent3"/>
      <w:sz w:val="20"/>
      <w:szCs w:val="20"/>
    </w:rPr>
  </w:style>
  <w:style w:type="paragraph" w:styleId="Nadpis9">
    <w:name w:val="heading 9"/>
    <w:basedOn w:val="Normln"/>
    <w:next w:val="Normln"/>
    <w:link w:val="Nadpis9Char"/>
    <w:unhideWhenUsed/>
    <w:qFormat/>
    <w:rsid w:val="00D33072"/>
    <w:pPr>
      <w:numPr>
        <w:ilvl w:val="8"/>
        <w:numId w:val="18"/>
      </w:numPr>
      <w:spacing w:before="320" w:after="100"/>
      <w:outlineLvl w:val="8"/>
    </w:pPr>
    <w:rPr>
      <w:rFonts w:asciiTheme="majorHAnsi" w:eastAsiaTheme="majorEastAsia" w:hAnsiTheme="majorHAnsi" w:cstheme="majorBidi"/>
      <w:i/>
      <w:iCs/>
      <w:color w:val="9BBB59" w:themeColor="accent3"/>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numPr>
        <w:ilvl w:val="1"/>
        <w:numId w:val="1"/>
      </w:numPr>
      <w:outlineLvl w:val="7"/>
    </w:pPr>
  </w:style>
  <w:style w:type="paragraph" w:customStyle="1" w:styleId="Textodstavce">
    <w:name w:val="Text odstavce"/>
    <w:basedOn w:val="Normln"/>
    <w:pPr>
      <w:numPr>
        <w:numId w:val="1"/>
      </w:numPr>
      <w:tabs>
        <w:tab w:val="left" w:pos="851"/>
      </w:tabs>
      <w:spacing w:before="120"/>
      <w:outlineLvl w:val="6"/>
    </w:pPr>
  </w:style>
  <w:style w:type="paragraph" w:customStyle="1" w:styleId="Textbodu">
    <w:name w:val="Text bodu"/>
    <w:basedOn w:val="Normln"/>
    <w:pPr>
      <w:tabs>
        <w:tab w:val="num" w:pos="850"/>
      </w:tabs>
      <w:ind w:left="850" w:hanging="425"/>
      <w:outlineLvl w:val="8"/>
    </w:pPr>
  </w:style>
  <w:style w:type="character" w:customStyle="1" w:styleId="Nadpis2Char">
    <w:name w:val="Nadpis 2 Char"/>
    <w:basedOn w:val="Standardnpsmoodstavce"/>
    <w:link w:val="Nadpis21"/>
    <w:uiPriority w:val="99"/>
    <w:rsid w:val="00342B41"/>
    <w:rPr>
      <w:rFonts w:ascii="Arial" w:hAnsi="Arial" w:cs="Arial"/>
      <w:b/>
      <w:sz w:val="24"/>
    </w:rPr>
  </w:style>
  <w:style w:type="paragraph" w:customStyle="1" w:styleId="Section">
    <w:name w:val="Section"/>
    <w:basedOn w:val="Normln"/>
    <w:pPr>
      <w:widowControl w:val="0"/>
      <w:spacing w:line="360" w:lineRule="exact"/>
      <w:jc w:val="center"/>
    </w:pPr>
    <w:rPr>
      <w:rFonts w:cs="Arial"/>
      <w:b/>
      <w:bCs/>
      <w:snapToGrid w:val="0"/>
      <w:sz w:val="32"/>
      <w:szCs w:val="32"/>
      <w:lang w:eastAsia="en-US"/>
    </w:rPr>
  </w:style>
  <w:style w:type="paragraph" w:customStyle="1" w:styleId="NADPIS20">
    <w:name w:val="NADPIS2"/>
    <w:basedOn w:val="Nadpis21"/>
    <w:pPr>
      <w:numPr>
        <w:numId w:val="2"/>
      </w:numPr>
      <w:spacing w:after="60"/>
    </w:pPr>
    <w:rPr>
      <w:rFonts w:ascii="Times New Roman" w:hAnsi="Times New Roman" w:cs="Times New Roman"/>
      <w:b w:val="0"/>
      <w:bCs/>
      <w:caps/>
      <w:snapToGrid w:val="0"/>
      <w:lang w:val="fr-FR" w:eastAsia="en-US"/>
    </w:rPr>
  </w:style>
  <w:style w:type="paragraph" w:customStyle="1" w:styleId="bullet-3">
    <w:name w:val="bullet-3"/>
    <w:basedOn w:val="Normln"/>
    <w:pPr>
      <w:widowControl w:val="0"/>
      <w:spacing w:before="240" w:line="240" w:lineRule="exact"/>
      <w:ind w:left="2212" w:hanging="284"/>
    </w:pPr>
    <w:rPr>
      <w:rFonts w:cs="Arial"/>
      <w:snapToGrid w:val="0"/>
      <w:lang w:eastAsia="en-US"/>
    </w:rPr>
  </w:style>
  <w:style w:type="paragraph" w:customStyle="1" w:styleId="NADPIS1X">
    <w:name w:val="NADPIS1X"/>
    <w:basedOn w:val="Nadpis10"/>
    <w:pPr>
      <w:numPr>
        <w:numId w:val="2"/>
      </w:numPr>
      <w:spacing w:before="0" w:after="0"/>
    </w:pPr>
    <w:rPr>
      <w:rFonts w:ascii="Times New Roman" w:hAnsi="Times New Roman" w:cs="Times New Roman"/>
      <w:caps w:val="0"/>
      <w:snapToGrid w:val="0"/>
      <w:sz w:val="28"/>
      <w:szCs w:val="28"/>
      <w:lang w:eastAsia="en-US"/>
    </w:rPr>
  </w:style>
  <w:style w:type="paragraph" w:styleId="Zkladntext">
    <w:name w:val="Body Text"/>
    <w:basedOn w:val="Normln"/>
    <w:link w:val="ZkladntextChar"/>
    <w:rPr>
      <w:rFonts w:cs="Arial"/>
      <w:b/>
      <w:bCs/>
      <w:szCs w:val="20"/>
    </w:rPr>
  </w:style>
  <w:style w:type="paragraph" w:styleId="Zkladntext2">
    <w:name w:val="Body Text 2"/>
    <w:basedOn w:val="Normln"/>
    <w:pPr>
      <w:spacing w:line="480" w:lineRule="auto"/>
    </w:pPr>
  </w:style>
  <w:style w:type="paragraph" w:styleId="Zkladntextodsazen3">
    <w:name w:val="Body Text Indent 3"/>
    <w:basedOn w:val="Normln"/>
    <w:pPr>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pPr>
    <w:rPr>
      <w:kern w:val="28"/>
      <w:szCs w:val="20"/>
    </w:rPr>
  </w:style>
  <w:style w:type="paragraph" w:styleId="Zkladntextodsazen">
    <w:name w:val="Body Text Indent"/>
    <w:basedOn w:val="Normln"/>
    <w:pPr>
      <w:autoSpaceDE w:val="0"/>
      <w:autoSpaceDN w:val="0"/>
    </w:pPr>
    <w:rPr>
      <w:rFonts w:ascii="Verdana" w:hAnsi="Verdana"/>
      <w:noProof/>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pPr>
    <w:rPr>
      <w:rFonts w:cs="Arial"/>
    </w:rPr>
  </w:style>
  <w:style w:type="paragraph" w:styleId="Zkladntext3">
    <w:name w:val="Body Text 3"/>
    <w:basedOn w:val="Normln"/>
    <w:pPr>
      <w:jc w:val="center"/>
    </w:pPr>
    <w:rPr>
      <w:szCs w:val="20"/>
    </w:rPr>
  </w:style>
  <w:style w:type="paragraph" w:styleId="Zpat">
    <w:name w:val="footer"/>
    <w:basedOn w:val="Normln"/>
    <w:link w:val="ZpatChar2"/>
    <w:uiPriority w:val="99"/>
    <w:pPr>
      <w:tabs>
        <w:tab w:val="center" w:pos="4536"/>
        <w:tab w:val="right" w:pos="9072"/>
      </w:tabs>
    </w:pPr>
  </w:style>
  <w:style w:type="character" w:styleId="slostrnky">
    <w:name w:val="page number"/>
    <w:basedOn w:val="Standardnpsmoodstavce"/>
  </w:style>
  <w:style w:type="paragraph" w:styleId="Zhlav">
    <w:name w:val="header"/>
    <w:basedOn w:val="Normln"/>
    <w:link w:val="ZhlavChar2"/>
    <w:pPr>
      <w:tabs>
        <w:tab w:val="center" w:pos="4536"/>
        <w:tab w:val="right" w:pos="9072"/>
      </w:tabs>
    </w:pPr>
    <w:rPr>
      <w:szCs w:val="20"/>
      <w:lang w:val="en-US"/>
    </w:rPr>
  </w:style>
  <w:style w:type="character" w:styleId="Hypertextovodkaz">
    <w:name w:val="Hyperlink"/>
    <w:uiPriority w:val="99"/>
    <w:rPr>
      <w:color w:val="0000FF"/>
      <w:u w:val="single"/>
    </w:rPr>
  </w:style>
  <w:style w:type="paragraph" w:customStyle="1" w:styleId="BodyText21">
    <w:name w:val="Body Text 21"/>
    <w:basedOn w:val="Normln"/>
    <w:pPr>
      <w:spacing w:before="120"/>
    </w:pPr>
    <w:rPr>
      <w:color w:val="FF0000"/>
      <w:szCs w:val="20"/>
    </w:rPr>
  </w:style>
  <w:style w:type="paragraph" w:styleId="Textvbloku">
    <w:name w:val="Block Text"/>
    <w:basedOn w:val="Normln"/>
    <w:pPr>
      <w:autoSpaceDE w:val="0"/>
      <w:autoSpaceDN w:val="0"/>
      <w:adjustRightInd w:val="0"/>
      <w:ind w:left="480" w:right="-256"/>
    </w:pPr>
    <w:rPr>
      <w:color w:val="000000"/>
      <w:szCs w:val="13"/>
    </w:rPr>
  </w:style>
  <w:style w:type="paragraph" w:customStyle="1" w:styleId="NormlnsWWW5">
    <w:name w:val="Normální (síť WWW)5"/>
    <w:basedOn w:val="Normln"/>
    <w:pPr>
      <w:spacing w:before="50" w:after="100" w:afterAutospacing="1"/>
    </w:pPr>
    <w:rPr>
      <w:rFonts w:ascii="Tahoma" w:eastAsia="Arial Unicode MS" w:hAnsi="Tahoma" w:cs="Tahoma"/>
    </w:rPr>
  </w:style>
  <w:style w:type="paragraph" w:customStyle="1" w:styleId="atext">
    <w:name w:val="atext"/>
    <w:basedOn w:val="Normln"/>
    <w:pPr>
      <w:spacing w:before="120" w:line="240" w:lineRule="atLeast"/>
      <w:jc w:val="center"/>
    </w:pPr>
    <w:rPr>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next w:val="Normln"/>
    <w:link w:val="NzevChar"/>
    <w:uiPriority w:val="10"/>
    <w:qFormat/>
    <w:rsid w:val="00D33072"/>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paragraph" w:styleId="Normlnweb">
    <w:name w:val="Normal (Web)"/>
    <w:basedOn w:val="Normln"/>
    <w:uiPriority w:val="99"/>
    <w:pPr>
      <w:spacing w:before="100" w:beforeAutospacing="1" w:after="100" w:afterAutospacing="1"/>
    </w:pPr>
  </w:style>
  <w:style w:type="character" w:styleId="Sledovanodkaz">
    <w:name w:val="FollowedHyperlink"/>
    <w:uiPriority w:val="99"/>
    <w:rPr>
      <w:color w:val="800080"/>
      <w:u w:val="single"/>
    </w:rPr>
  </w:style>
  <w:style w:type="paragraph" w:customStyle="1" w:styleId="dek">
    <w:name w:val="Řádek"/>
    <w:basedOn w:val="Normln"/>
    <w:pPr>
      <w:widowControl w:val="0"/>
      <w:spacing w:before="40" w:after="40"/>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Cs w:val="20"/>
    </w:rPr>
  </w:style>
  <w:style w:type="paragraph" w:styleId="Zptenadresanaoblku">
    <w:name w:val="envelope return"/>
    <w:basedOn w:val="Normln"/>
    <w:pPr>
      <w:overflowPunct w:val="0"/>
      <w:autoSpaceDE w:val="0"/>
      <w:autoSpaceDN w:val="0"/>
      <w:adjustRightInd w:val="0"/>
      <w:textAlignment w:val="baseline"/>
    </w:pPr>
    <w:rPr>
      <w:szCs w:val="20"/>
    </w:rPr>
  </w:style>
  <w:style w:type="paragraph" w:customStyle="1" w:styleId="n3">
    <w:name w:val="n3"/>
    <w:basedOn w:val="Normln"/>
    <w:next w:val="Normln"/>
    <w:rPr>
      <w:b/>
      <w:i/>
      <w:szCs w:val="20"/>
    </w:rPr>
  </w:style>
  <w:style w:type="paragraph" w:customStyle="1" w:styleId="anglicky">
    <w:name w:val="anglicky"/>
    <w:basedOn w:val="Normln"/>
    <w:pPr>
      <w:overflowPunct w:val="0"/>
      <w:autoSpaceDE w:val="0"/>
      <w:autoSpaceDN w:val="0"/>
      <w:adjustRightInd w:val="0"/>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link w:val="TextbublinyChar"/>
    <w:uiPriority w:val="99"/>
    <w:semiHidden/>
    <w:rPr>
      <w:rFonts w:ascii="Tahoma" w:hAnsi="Tahoma" w:cs="Tahoma"/>
      <w:sz w:val="16"/>
      <w:szCs w:val="16"/>
    </w:rPr>
  </w:style>
  <w:style w:type="character" w:styleId="Odkaznakoment">
    <w:name w:val="annotation reference"/>
    <w:uiPriority w:val="99"/>
    <w:rPr>
      <w:sz w:val="16"/>
      <w:szCs w:val="16"/>
    </w:rPr>
  </w:style>
  <w:style w:type="paragraph" w:styleId="Textkomente">
    <w:name w:val="annotation text"/>
    <w:basedOn w:val="Normln"/>
    <w:link w:val="TextkomenteChar"/>
    <w:uiPriority w:val="99"/>
    <w:rPr>
      <w:szCs w:val="20"/>
    </w:rPr>
  </w:style>
  <w:style w:type="paragraph" w:styleId="Titulek">
    <w:name w:val="caption"/>
    <w:basedOn w:val="Normln"/>
    <w:next w:val="Normln"/>
    <w:uiPriority w:val="35"/>
    <w:unhideWhenUsed/>
    <w:qFormat/>
    <w:rsid w:val="002C6AD5"/>
    <w:pPr>
      <w:spacing w:after="120"/>
      <w:jc w:val="center"/>
    </w:pPr>
    <w:rPr>
      <w:b/>
      <w:bCs/>
      <w:sz w:val="18"/>
      <w:szCs w:val="18"/>
    </w:rPr>
  </w:style>
  <w:style w:type="paragraph" w:styleId="Rozloendokumentu">
    <w:name w:val="Document Map"/>
    <w:basedOn w:val="Normln"/>
    <w:link w:val="RozloendokumentuChar"/>
    <w:uiPriority w:val="99"/>
    <w:semiHidden/>
    <w:pPr>
      <w:shd w:val="clear" w:color="auto" w:fill="000080"/>
    </w:pPr>
    <w:rPr>
      <w:rFonts w:ascii="Tahoma" w:hAnsi="Tahoma" w:cs="Tahoma"/>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pPr>
    <w:rPr>
      <w:szCs w:val="20"/>
    </w:rPr>
  </w:style>
  <w:style w:type="paragraph" w:styleId="Pedmtkomente">
    <w:name w:val="annotation subject"/>
    <w:basedOn w:val="Textkomente"/>
    <w:next w:val="Textkomente"/>
    <w:link w:val="PedmtkomenteChar"/>
    <w:uiPriority w:val="99"/>
    <w:semiHidden/>
    <w:rPr>
      <w:b/>
      <w:bCs/>
    </w:rPr>
  </w:style>
  <w:style w:type="paragraph" w:customStyle="1" w:styleId="Renatka">
    <w:name w:val="Renatka"/>
    <w:basedOn w:val="Normln"/>
    <w:pPr>
      <w:tabs>
        <w:tab w:val="left" w:pos="567"/>
      </w:tabs>
    </w:pPr>
    <w:rPr>
      <w:szCs w:val="20"/>
    </w:rPr>
  </w:style>
  <w:style w:type="paragraph" w:customStyle="1" w:styleId="textpsmene0">
    <w:name w:val="textpsmene"/>
    <w:basedOn w:val="Normln"/>
    <w:rsid w:val="00E4110F"/>
    <w:pPr>
      <w:ind w:hanging="425"/>
    </w:pPr>
  </w:style>
  <w:style w:type="character" w:styleId="Siln">
    <w:name w:val="Strong"/>
    <w:basedOn w:val="Standardnpsmoodstavce"/>
    <w:uiPriority w:val="22"/>
    <w:qFormat/>
    <w:rsid w:val="00D33072"/>
    <w:rPr>
      <w:b/>
      <w:bCs/>
      <w:spacing w:val="0"/>
    </w:rPr>
  </w:style>
  <w:style w:type="paragraph" w:customStyle="1" w:styleId="NZEV0">
    <w:name w:val="NÁZEV"/>
    <w:basedOn w:val="Obsah1"/>
    <w:rsid w:val="00235D48"/>
    <w:pPr>
      <w:tabs>
        <w:tab w:val="left" w:pos="400"/>
        <w:tab w:val="left" w:pos="540"/>
        <w:tab w:val="right" w:leader="dot" w:pos="9062"/>
      </w:tabs>
      <w:spacing w:before="120"/>
      <w:ind w:left="540" w:hanging="540"/>
      <w:jc w:val="center"/>
    </w:pPr>
    <w:rPr>
      <w:b/>
      <w:bCs/>
      <w:caps/>
      <w:sz w:val="48"/>
      <w:szCs w:val="20"/>
    </w:rPr>
  </w:style>
  <w:style w:type="paragraph" w:customStyle="1" w:styleId="Normln11">
    <w:name w:val="Normální 11"/>
    <w:basedOn w:val="Normln"/>
    <w:rsid w:val="00235D48"/>
  </w:style>
  <w:style w:type="paragraph" w:styleId="Obsah1">
    <w:name w:val="toc 1"/>
    <w:basedOn w:val="Normln"/>
    <w:next w:val="Normln"/>
    <w:autoRedefine/>
    <w:uiPriority w:val="39"/>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uiPriority w:val="99"/>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2">
    <w:name w:val="Zápatí Char2"/>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link w:val="OdstavecseseznamemChar"/>
    <w:uiPriority w:val="34"/>
    <w:qFormat/>
    <w:rsid w:val="00D33072"/>
    <w:pPr>
      <w:ind w:left="720"/>
      <w:contextualSpacing/>
    </w:pPr>
  </w:style>
  <w:style w:type="table" w:styleId="Mkatabulky">
    <w:name w:val="Table Grid"/>
    <w:basedOn w:val="Normlntabulka"/>
    <w:uiPriority w:val="59"/>
    <w:rsid w:val="008C1B17"/>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chozstyl">
    <w:name w:val="Výchozí styl"/>
    <w:rsid w:val="00EF2CE2"/>
    <w:pPr>
      <w:suppressAutoHyphens/>
      <w:spacing w:after="160" w:line="254" w:lineRule="auto"/>
    </w:pPr>
    <w:rPr>
      <w:rFonts w:ascii="Calibri" w:eastAsia="SimSun" w:hAnsi="Calibri" w:cs="Calibri"/>
      <w:color w:val="00000A"/>
      <w:lang w:eastAsia="en-US"/>
    </w:rPr>
  </w:style>
  <w:style w:type="table" w:customStyle="1" w:styleId="Mkatabulky1">
    <w:name w:val="Mřížka tabulky1"/>
    <w:basedOn w:val="Normlntabulka"/>
    <w:next w:val="Mkatabulky"/>
    <w:uiPriority w:val="59"/>
    <w:rsid w:val="003B3AD2"/>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2">
    <w:name w:val="Mřížka tabulky2"/>
    <w:basedOn w:val="Normlntabulka"/>
    <w:next w:val="Mkatabulky"/>
    <w:uiPriority w:val="59"/>
    <w:rsid w:val="003B3AD2"/>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3">
    <w:name w:val="Mřížka tabulky3"/>
    <w:basedOn w:val="Normlntabulka"/>
    <w:next w:val="Mkatabulky"/>
    <w:uiPriority w:val="59"/>
    <w:rsid w:val="003B3AD2"/>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4">
    <w:name w:val="Mřížka tabulky4"/>
    <w:basedOn w:val="Normlntabulka"/>
    <w:next w:val="Mkatabulky"/>
    <w:uiPriority w:val="59"/>
    <w:rsid w:val="007848EB"/>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7911F4"/>
    <w:pPr>
      <w:autoSpaceDE w:val="0"/>
      <w:autoSpaceDN w:val="0"/>
      <w:adjustRightInd w:val="0"/>
    </w:pPr>
    <w:rPr>
      <w:rFonts w:ascii="Calibri" w:eastAsiaTheme="minorHAnsi" w:hAnsi="Calibri" w:cs="Calibri"/>
      <w:color w:val="000000"/>
      <w:sz w:val="24"/>
      <w:szCs w:val="24"/>
      <w:lang w:eastAsia="en-US"/>
    </w:rPr>
  </w:style>
  <w:style w:type="paragraph" w:customStyle="1" w:styleId="Barevnseznamzvraznn11">
    <w:name w:val="Barevný seznam – zvýraznění 11"/>
    <w:basedOn w:val="Normln"/>
    <w:uiPriority w:val="34"/>
    <w:rsid w:val="007911F4"/>
    <w:pPr>
      <w:spacing w:before="60" w:line="276" w:lineRule="auto"/>
      <w:ind w:left="720"/>
      <w:contextualSpacing/>
    </w:pPr>
    <w:rPr>
      <w:rFonts w:ascii="Calibri" w:eastAsia="Calibri" w:hAnsi="Calibri"/>
      <w:lang w:eastAsia="en-US"/>
    </w:rPr>
  </w:style>
  <w:style w:type="paragraph" w:styleId="Nadpisobsahu">
    <w:name w:val="TOC Heading"/>
    <w:basedOn w:val="Nadpis10"/>
    <w:next w:val="Normln"/>
    <w:uiPriority w:val="39"/>
    <w:unhideWhenUsed/>
    <w:rsid w:val="00D33072"/>
    <w:pPr>
      <w:outlineLvl w:val="9"/>
    </w:pPr>
    <w:rPr>
      <w:lang w:bidi="en-US"/>
    </w:rPr>
  </w:style>
  <w:style w:type="paragraph" w:styleId="Obsah2">
    <w:name w:val="toc 2"/>
    <w:basedOn w:val="Normln"/>
    <w:next w:val="Normln"/>
    <w:autoRedefine/>
    <w:uiPriority w:val="39"/>
    <w:rsid w:val="00C52132"/>
    <w:pPr>
      <w:tabs>
        <w:tab w:val="left" w:pos="880"/>
        <w:tab w:val="right" w:leader="dot" w:pos="9062"/>
      </w:tabs>
      <w:spacing w:after="100"/>
      <w:ind w:left="200"/>
    </w:pPr>
  </w:style>
  <w:style w:type="paragraph" w:styleId="Obsah3">
    <w:name w:val="toc 3"/>
    <w:basedOn w:val="Normln"/>
    <w:next w:val="Normln"/>
    <w:autoRedefine/>
    <w:uiPriority w:val="39"/>
    <w:rsid w:val="0030211C"/>
    <w:pPr>
      <w:spacing w:after="100"/>
      <w:ind w:left="400"/>
    </w:pPr>
  </w:style>
  <w:style w:type="character" w:customStyle="1" w:styleId="apple-converted-space">
    <w:name w:val="apple-converted-space"/>
    <w:basedOn w:val="Standardnpsmoodstavce"/>
    <w:rsid w:val="00F00AB9"/>
  </w:style>
  <w:style w:type="character" w:customStyle="1" w:styleId="TextkomenteChar1">
    <w:name w:val="Text komentáře Char1"/>
    <w:basedOn w:val="Standardnpsmoodstavce"/>
    <w:locked/>
    <w:rsid w:val="007D0215"/>
  </w:style>
  <w:style w:type="paragraph" w:styleId="Seznamsodrkami2">
    <w:name w:val="List Bullet 2"/>
    <w:basedOn w:val="Normln"/>
    <w:autoRedefine/>
    <w:rsid w:val="007D0215"/>
    <w:pPr>
      <w:numPr>
        <w:numId w:val="3"/>
      </w:numPr>
    </w:pPr>
    <w:rPr>
      <w:rFonts w:ascii="Times New Roman" w:hAnsi="Times New Roman"/>
      <w:sz w:val="24"/>
    </w:rPr>
  </w:style>
  <w:style w:type="character" w:customStyle="1" w:styleId="datalabel">
    <w:name w:val="datalabel"/>
    <w:rsid w:val="007D0215"/>
  </w:style>
  <w:style w:type="character" w:customStyle="1" w:styleId="Nadpis4Char">
    <w:name w:val="Nadpis 4 Char"/>
    <w:basedOn w:val="Standardnpsmoodstavce"/>
    <w:link w:val="Nadpis40"/>
    <w:rsid w:val="00C5174F"/>
    <w:rPr>
      <w:rFonts w:ascii="Arial" w:eastAsiaTheme="majorEastAsia" w:hAnsi="Arial" w:cs="Arial"/>
      <w:b/>
      <w:iCs/>
      <w:szCs w:val="24"/>
    </w:rPr>
  </w:style>
  <w:style w:type="character" w:customStyle="1" w:styleId="Nadpis3Char">
    <w:name w:val="Nadpis 3 Char"/>
    <w:basedOn w:val="Standardnpsmoodstavce"/>
    <w:link w:val="Nadpis30"/>
    <w:uiPriority w:val="99"/>
    <w:rsid w:val="00611A0D"/>
    <w:rPr>
      <w:rFonts w:cs="Arial"/>
      <w:b/>
      <w:szCs w:val="20"/>
    </w:rPr>
  </w:style>
  <w:style w:type="table" w:customStyle="1" w:styleId="Mkatabulky11">
    <w:name w:val="Mřížka tabulky11"/>
    <w:basedOn w:val="Normlntabulka"/>
    <w:rsid w:val="00BC04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hlavChar2">
    <w:name w:val="Záhlaví Char2"/>
    <w:basedOn w:val="Standardnpsmoodstavce"/>
    <w:link w:val="Zhlav"/>
    <w:rsid w:val="00C8596C"/>
    <w:rPr>
      <w:rFonts w:ascii="Arial" w:hAnsi="Arial"/>
      <w:lang w:val="en-US"/>
    </w:rPr>
  </w:style>
  <w:style w:type="character" w:styleId="Zstupntext">
    <w:name w:val="Placeholder Text"/>
    <w:basedOn w:val="Standardnpsmoodstavce"/>
    <w:uiPriority w:val="99"/>
    <w:semiHidden/>
    <w:rsid w:val="00B904F9"/>
    <w:rPr>
      <w:color w:val="808080"/>
    </w:rPr>
  </w:style>
  <w:style w:type="character" w:customStyle="1" w:styleId="caps">
    <w:name w:val="caps"/>
    <w:basedOn w:val="Standardnpsmoodstavce"/>
    <w:rsid w:val="00DC4F79"/>
  </w:style>
  <w:style w:type="character" w:customStyle="1" w:styleId="Nadpis1Char">
    <w:name w:val="Nadpis 1 Char"/>
    <w:basedOn w:val="Standardnpsmoodstavce"/>
    <w:link w:val="Nadpis10"/>
    <w:uiPriority w:val="99"/>
    <w:rsid w:val="00783A0E"/>
    <w:rPr>
      <w:rFonts w:asciiTheme="majorHAnsi" w:eastAsiaTheme="majorEastAsia" w:hAnsiTheme="majorHAnsi" w:cstheme="majorBidi"/>
      <w:b/>
      <w:bCs/>
      <w:caps/>
      <w:color w:val="FFFFFF"/>
      <w:sz w:val="20"/>
      <w:szCs w:val="20"/>
      <w:shd w:val="clear" w:color="auto" w:fill="1F497D"/>
    </w:rPr>
  </w:style>
  <w:style w:type="character" w:customStyle="1" w:styleId="Nadpis5Char">
    <w:name w:val="Nadpis 5 Char"/>
    <w:basedOn w:val="Standardnpsmoodstavce"/>
    <w:link w:val="Nadpis50"/>
    <w:rsid w:val="00551D4C"/>
    <w:rPr>
      <w:rFonts w:ascii="Arial" w:eastAsiaTheme="majorEastAsia" w:hAnsi="Arial" w:cstheme="majorBidi"/>
    </w:rPr>
  </w:style>
  <w:style w:type="character" w:customStyle="1" w:styleId="Nadpis6Char">
    <w:name w:val="Nadpis 6 Char"/>
    <w:basedOn w:val="Standardnpsmoodstavce"/>
    <w:link w:val="Nadpis6"/>
    <w:rsid w:val="00551D4C"/>
    <w:rPr>
      <w:rFonts w:ascii="Arial" w:eastAsiaTheme="majorEastAsia" w:hAnsi="Arial" w:cstheme="majorBidi"/>
      <w:i/>
      <w:iCs/>
      <w:sz w:val="20"/>
    </w:rPr>
  </w:style>
  <w:style w:type="character" w:customStyle="1" w:styleId="Nadpis7Char">
    <w:name w:val="Nadpis 7 Char"/>
    <w:basedOn w:val="Standardnpsmoodstavce"/>
    <w:link w:val="Nadpis7"/>
    <w:rsid w:val="00551D4C"/>
    <w:rPr>
      <w:rFonts w:ascii="Arial" w:eastAsiaTheme="majorEastAsia" w:hAnsi="Arial" w:cstheme="majorBidi"/>
      <w:bCs/>
      <w:sz w:val="20"/>
      <w:szCs w:val="20"/>
    </w:rPr>
  </w:style>
  <w:style w:type="character" w:customStyle="1" w:styleId="Nadpis8Char">
    <w:name w:val="Nadpis 8 Char"/>
    <w:basedOn w:val="Standardnpsmoodstavce"/>
    <w:link w:val="Nadpis8"/>
    <w:rsid w:val="00D33072"/>
    <w:rPr>
      <w:rFonts w:asciiTheme="majorHAnsi" w:eastAsiaTheme="majorEastAsia" w:hAnsiTheme="majorHAnsi" w:cstheme="majorBidi"/>
      <w:b/>
      <w:bCs/>
      <w:i/>
      <w:iCs/>
      <w:color w:val="9BBB59" w:themeColor="accent3"/>
      <w:sz w:val="20"/>
      <w:szCs w:val="20"/>
    </w:rPr>
  </w:style>
  <w:style w:type="character" w:customStyle="1" w:styleId="Nadpis9Char">
    <w:name w:val="Nadpis 9 Char"/>
    <w:basedOn w:val="Standardnpsmoodstavce"/>
    <w:link w:val="Nadpis9"/>
    <w:rsid w:val="00D33072"/>
    <w:rPr>
      <w:rFonts w:asciiTheme="majorHAnsi" w:eastAsiaTheme="majorEastAsia" w:hAnsiTheme="majorHAnsi" w:cstheme="majorBidi"/>
      <w:i/>
      <w:iCs/>
      <w:color w:val="9BBB59" w:themeColor="accent3"/>
      <w:sz w:val="20"/>
      <w:szCs w:val="20"/>
    </w:rPr>
  </w:style>
  <w:style w:type="character" w:customStyle="1" w:styleId="NzevChar">
    <w:name w:val="Název Char"/>
    <w:basedOn w:val="Standardnpsmoodstavce"/>
    <w:link w:val="Nzev"/>
    <w:uiPriority w:val="10"/>
    <w:rsid w:val="00D33072"/>
    <w:rPr>
      <w:rFonts w:asciiTheme="majorHAnsi" w:eastAsiaTheme="majorEastAsia" w:hAnsiTheme="majorHAnsi" w:cstheme="majorBidi"/>
      <w:i/>
      <w:iCs/>
      <w:color w:val="243F60" w:themeColor="accent1" w:themeShade="7F"/>
      <w:sz w:val="60"/>
      <w:szCs w:val="60"/>
    </w:rPr>
  </w:style>
  <w:style w:type="paragraph" w:styleId="Podtitul">
    <w:name w:val="Subtitle"/>
    <w:basedOn w:val="Normln"/>
    <w:next w:val="Normln"/>
    <w:link w:val="PodtitulChar"/>
    <w:uiPriority w:val="11"/>
    <w:qFormat/>
    <w:rsid w:val="00D33072"/>
    <w:pPr>
      <w:spacing w:before="200" w:after="900"/>
      <w:ind w:firstLine="0"/>
      <w:jc w:val="right"/>
    </w:pPr>
    <w:rPr>
      <w:i/>
      <w:iCs/>
      <w:sz w:val="24"/>
      <w:szCs w:val="24"/>
    </w:rPr>
  </w:style>
  <w:style w:type="character" w:customStyle="1" w:styleId="PodtitulChar">
    <w:name w:val="Podtitul Char"/>
    <w:basedOn w:val="Standardnpsmoodstavce"/>
    <w:link w:val="Podtitul"/>
    <w:uiPriority w:val="11"/>
    <w:rsid w:val="00D33072"/>
    <w:rPr>
      <w:i/>
      <w:iCs/>
      <w:sz w:val="24"/>
      <w:szCs w:val="24"/>
    </w:rPr>
  </w:style>
  <w:style w:type="character" w:styleId="Zvraznn">
    <w:name w:val="Emphasis"/>
    <w:uiPriority w:val="20"/>
    <w:qFormat/>
    <w:rsid w:val="00D33072"/>
    <w:rPr>
      <w:b/>
      <w:bCs/>
      <w:i/>
      <w:iCs/>
      <w:color w:val="5A5A5A" w:themeColor="text1" w:themeTint="A5"/>
    </w:rPr>
  </w:style>
  <w:style w:type="paragraph" w:styleId="Bezmezer">
    <w:name w:val="No Spacing"/>
    <w:basedOn w:val="Normln"/>
    <w:link w:val="BezmezerChar"/>
    <w:uiPriority w:val="1"/>
    <w:qFormat/>
    <w:rsid w:val="00D33072"/>
    <w:pPr>
      <w:ind w:firstLine="0"/>
    </w:pPr>
  </w:style>
  <w:style w:type="character" w:customStyle="1" w:styleId="BezmezerChar">
    <w:name w:val="Bez mezer Char"/>
    <w:basedOn w:val="Standardnpsmoodstavce"/>
    <w:link w:val="Bezmezer"/>
    <w:uiPriority w:val="1"/>
    <w:rsid w:val="00D33072"/>
  </w:style>
  <w:style w:type="paragraph" w:styleId="Citt">
    <w:name w:val="Quote"/>
    <w:basedOn w:val="Normln"/>
    <w:next w:val="Normln"/>
    <w:link w:val="CittChar"/>
    <w:uiPriority w:val="29"/>
    <w:qFormat/>
    <w:rsid w:val="00D33072"/>
    <w:rPr>
      <w:rFonts w:asciiTheme="majorHAnsi" w:eastAsiaTheme="majorEastAsia" w:hAnsiTheme="majorHAnsi" w:cstheme="majorBidi"/>
      <w:i/>
      <w:iCs/>
      <w:color w:val="5A5A5A" w:themeColor="text1" w:themeTint="A5"/>
    </w:rPr>
  </w:style>
  <w:style w:type="character" w:customStyle="1" w:styleId="CittChar">
    <w:name w:val="Citát Char"/>
    <w:basedOn w:val="Standardnpsmoodstavce"/>
    <w:link w:val="Citt"/>
    <w:uiPriority w:val="29"/>
    <w:rsid w:val="00D33072"/>
    <w:rPr>
      <w:rFonts w:asciiTheme="majorHAnsi" w:eastAsiaTheme="majorEastAsia" w:hAnsiTheme="majorHAnsi" w:cstheme="majorBidi"/>
      <w:i/>
      <w:iCs/>
      <w:color w:val="5A5A5A" w:themeColor="text1" w:themeTint="A5"/>
    </w:rPr>
  </w:style>
  <w:style w:type="paragraph" w:styleId="Vrazncitt">
    <w:name w:val="Intense Quote"/>
    <w:basedOn w:val="Normln"/>
    <w:next w:val="Normln"/>
    <w:link w:val="VrazncittChar"/>
    <w:uiPriority w:val="30"/>
    <w:qFormat/>
    <w:rsid w:val="00D33072"/>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VrazncittChar">
    <w:name w:val="Výrazný citát Char"/>
    <w:basedOn w:val="Standardnpsmoodstavce"/>
    <w:link w:val="Vrazncitt"/>
    <w:uiPriority w:val="30"/>
    <w:rsid w:val="00D33072"/>
    <w:rPr>
      <w:rFonts w:asciiTheme="majorHAnsi" w:eastAsiaTheme="majorEastAsia" w:hAnsiTheme="majorHAnsi" w:cstheme="majorBidi"/>
      <w:i/>
      <w:iCs/>
      <w:color w:val="FFFFFF" w:themeColor="background1"/>
      <w:sz w:val="24"/>
      <w:szCs w:val="24"/>
      <w:shd w:val="clear" w:color="auto" w:fill="4F81BD" w:themeFill="accent1"/>
    </w:rPr>
  </w:style>
  <w:style w:type="character" w:styleId="Zdraznnjemn">
    <w:name w:val="Subtle Emphasis"/>
    <w:uiPriority w:val="19"/>
    <w:qFormat/>
    <w:rsid w:val="00D33072"/>
    <w:rPr>
      <w:i/>
      <w:iCs/>
      <w:color w:val="5A5A5A" w:themeColor="text1" w:themeTint="A5"/>
    </w:rPr>
  </w:style>
  <w:style w:type="character" w:styleId="Zdraznnintenzivn">
    <w:name w:val="Intense Emphasis"/>
    <w:uiPriority w:val="21"/>
    <w:qFormat/>
    <w:rsid w:val="00D33072"/>
    <w:rPr>
      <w:b/>
      <w:bCs/>
      <w:i/>
      <w:iCs/>
      <w:color w:val="4F81BD" w:themeColor="accent1"/>
      <w:sz w:val="22"/>
      <w:szCs w:val="22"/>
    </w:rPr>
  </w:style>
  <w:style w:type="character" w:styleId="Odkazjemn">
    <w:name w:val="Subtle Reference"/>
    <w:uiPriority w:val="31"/>
    <w:qFormat/>
    <w:rsid w:val="00D33072"/>
    <w:rPr>
      <w:color w:val="auto"/>
      <w:u w:val="single" w:color="9BBB59" w:themeColor="accent3"/>
    </w:rPr>
  </w:style>
  <w:style w:type="character" w:styleId="Odkazintenzivn">
    <w:name w:val="Intense Reference"/>
    <w:basedOn w:val="Standardnpsmoodstavce"/>
    <w:uiPriority w:val="32"/>
    <w:qFormat/>
    <w:rsid w:val="00D33072"/>
    <w:rPr>
      <w:b/>
      <w:bCs/>
      <w:color w:val="76923C" w:themeColor="accent3" w:themeShade="BF"/>
      <w:u w:val="single" w:color="9BBB59" w:themeColor="accent3"/>
    </w:rPr>
  </w:style>
  <w:style w:type="character" w:styleId="Nzevknihy">
    <w:name w:val="Book Title"/>
    <w:basedOn w:val="Standardnpsmoodstavce"/>
    <w:uiPriority w:val="33"/>
    <w:qFormat/>
    <w:rsid w:val="00D33072"/>
    <w:rPr>
      <w:rFonts w:asciiTheme="majorHAnsi" w:eastAsiaTheme="majorEastAsia" w:hAnsiTheme="majorHAnsi" w:cstheme="majorBidi"/>
      <w:b/>
      <w:bCs/>
      <w:i/>
      <w:iCs/>
      <w:color w:val="auto"/>
    </w:rPr>
  </w:style>
  <w:style w:type="numbering" w:customStyle="1" w:styleId="Bezseznamu1">
    <w:name w:val="Bez seznamu1"/>
    <w:next w:val="Bezseznamu"/>
    <w:uiPriority w:val="99"/>
    <w:semiHidden/>
    <w:unhideWhenUsed/>
    <w:rsid w:val="00BA1BEC"/>
  </w:style>
  <w:style w:type="paragraph" w:customStyle="1" w:styleId="Nadpis2">
    <w:name w:val="Nadpis_2"/>
    <w:basedOn w:val="Normln"/>
    <w:rsid w:val="00BA1BEC"/>
    <w:pPr>
      <w:keepNext/>
      <w:numPr>
        <w:ilvl w:val="1"/>
        <w:numId w:val="4"/>
      </w:numPr>
      <w:jc w:val="both"/>
    </w:pPr>
    <w:rPr>
      <w:rFonts w:eastAsiaTheme="minorHAnsi"/>
      <w:noProof/>
      <w:lang w:eastAsia="en-US"/>
    </w:rPr>
  </w:style>
  <w:style w:type="character" w:customStyle="1" w:styleId="WW8Num1z0">
    <w:name w:val="WW8Num1z0"/>
    <w:rsid w:val="00BA1BEC"/>
    <w:rPr>
      <w:rFonts w:ascii="Wingdings 2" w:hAnsi="Wingdings 2" w:cs="OpenSymbol"/>
    </w:rPr>
  </w:style>
  <w:style w:type="character" w:customStyle="1" w:styleId="WW8Num1z1">
    <w:name w:val="WW8Num1z1"/>
    <w:rsid w:val="00BA1BEC"/>
    <w:rPr>
      <w:rFonts w:ascii="OpenSymbol" w:hAnsi="OpenSymbol" w:cs="OpenSymbol"/>
    </w:rPr>
  </w:style>
  <w:style w:type="character" w:customStyle="1" w:styleId="WW8Num2z0">
    <w:name w:val="WW8Num2z0"/>
    <w:rsid w:val="00BA1BEC"/>
    <w:rPr>
      <w:rFonts w:ascii="Wingdings 2" w:hAnsi="Wingdings 2" w:cs="OpenSymbol"/>
    </w:rPr>
  </w:style>
  <w:style w:type="character" w:customStyle="1" w:styleId="WW8Num2z1">
    <w:name w:val="WW8Num2z1"/>
    <w:rsid w:val="00BA1BEC"/>
    <w:rPr>
      <w:rFonts w:ascii="OpenSymbol" w:hAnsi="OpenSymbol" w:cs="OpenSymbol"/>
    </w:rPr>
  </w:style>
  <w:style w:type="character" w:customStyle="1" w:styleId="Absatz-Standardschriftart">
    <w:name w:val="Absatz-Standardschriftart"/>
    <w:rsid w:val="00BA1BEC"/>
  </w:style>
  <w:style w:type="character" w:customStyle="1" w:styleId="WW-Absatz-Standardschriftart">
    <w:name w:val="WW-Absatz-Standardschriftart"/>
    <w:rsid w:val="00BA1BEC"/>
  </w:style>
  <w:style w:type="character" w:customStyle="1" w:styleId="WW-Absatz-Standardschriftart1">
    <w:name w:val="WW-Absatz-Standardschriftart1"/>
    <w:rsid w:val="00BA1BEC"/>
  </w:style>
  <w:style w:type="character" w:customStyle="1" w:styleId="WW-Absatz-Standardschriftart11">
    <w:name w:val="WW-Absatz-Standardschriftart11"/>
    <w:rsid w:val="00BA1BEC"/>
  </w:style>
  <w:style w:type="character" w:customStyle="1" w:styleId="Standardnpsmoodstavce2">
    <w:name w:val="Standardní písmo odstavce2"/>
    <w:rsid w:val="00BA1BEC"/>
  </w:style>
  <w:style w:type="character" w:customStyle="1" w:styleId="WW-Absatz-Standardschriftart111">
    <w:name w:val="WW-Absatz-Standardschriftart111"/>
    <w:rsid w:val="00BA1BEC"/>
  </w:style>
  <w:style w:type="character" w:customStyle="1" w:styleId="WW-Absatz-Standardschriftart1111">
    <w:name w:val="WW-Absatz-Standardschriftart1111"/>
    <w:rsid w:val="00BA1BEC"/>
  </w:style>
  <w:style w:type="character" w:customStyle="1" w:styleId="Standardnpsmoodstavce1">
    <w:name w:val="Standardní písmo odstavce1"/>
    <w:rsid w:val="00BA1BEC"/>
  </w:style>
  <w:style w:type="character" w:customStyle="1" w:styleId="WW-Absatz-Standardschriftart11111">
    <w:name w:val="WW-Absatz-Standardschriftart11111"/>
    <w:rsid w:val="00BA1BEC"/>
  </w:style>
  <w:style w:type="character" w:customStyle="1" w:styleId="WW-Absatz-Standardschriftart111111">
    <w:name w:val="WW-Absatz-Standardschriftart111111"/>
    <w:rsid w:val="00BA1BEC"/>
  </w:style>
  <w:style w:type="character" w:customStyle="1" w:styleId="WW-Absatz-Standardschriftart1111111">
    <w:name w:val="WW-Absatz-Standardschriftart1111111"/>
    <w:rsid w:val="00BA1BEC"/>
  </w:style>
  <w:style w:type="character" w:customStyle="1" w:styleId="WW-Absatz-Standardschriftart11111111">
    <w:name w:val="WW-Absatz-Standardschriftart11111111"/>
    <w:rsid w:val="00BA1BEC"/>
  </w:style>
  <w:style w:type="character" w:customStyle="1" w:styleId="WW-Absatz-Standardschriftart111111111">
    <w:name w:val="WW-Absatz-Standardschriftart111111111"/>
    <w:rsid w:val="00BA1BEC"/>
  </w:style>
  <w:style w:type="character" w:customStyle="1" w:styleId="WW-Absatz-Standardschriftart1111111111">
    <w:name w:val="WW-Absatz-Standardschriftart1111111111"/>
    <w:rsid w:val="00BA1BEC"/>
  </w:style>
  <w:style w:type="character" w:customStyle="1" w:styleId="WW-Absatz-Standardschriftart11111111111">
    <w:name w:val="WW-Absatz-Standardschriftart11111111111"/>
    <w:rsid w:val="00BA1BEC"/>
  </w:style>
  <w:style w:type="character" w:customStyle="1" w:styleId="WW-Absatz-Standardschriftart111111111111">
    <w:name w:val="WW-Absatz-Standardschriftart111111111111"/>
    <w:rsid w:val="00BA1BEC"/>
  </w:style>
  <w:style w:type="character" w:customStyle="1" w:styleId="Odrky">
    <w:name w:val="Odrážky"/>
    <w:rsid w:val="00BA1BEC"/>
    <w:rPr>
      <w:rFonts w:ascii="OpenSymbol" w:eastAsia="OpenSymbol" w:hAnsi="OpenSymbol" w:cs="OpenSymbol"/>
    </w:rPr>
  </w:style>
  <w:style w:type="character" w:customStyle="1" w:styleId="Symbolyproslovn">
    <w:name w:val="Symboly pro číslování"/>
    <w:rsid w:val="00BA1BEC"/>
  </w:style>
  <w:style w:type="paragraph" w:customStyle="1" w:styleId="Nadpis">
    <w:name w:val="Nadpis"/>
    <w:basedOn w:val="Normln"/>
    <w:next w:val="Zkladntext"/>
    <w:rsid w:val="00BA1BEC"/>
    <w:pPr>
      <w:keepNext/>
      <w:spacing w:before="240" w:after="120"/>
      <w:ind w:firstLine="567"/>
      <w:jc w:val="both"/>
    </w:pPr>
    <w:rPr>
      <w:rFonts w:ascii="Arial" w:eastAsia="Microsoft YaHei" w:hAnsi="Arial"/>
      <w:noProof/>
      <w:sz w:val="28"/>
      <w:szCs w:val="28"/>
      <w:lang w:eastAsia="en-US"/>
    </w:rPr>
  </w:style>
  <w:style w:type="character" w:customStyle="1" w:styleId="ZkladntextChar">
    <w:name w:val="Základní text Char"/>
    <w:basedOn w:val="Standardnpsmoodstavce"/>
    <w:link w:val="Zkladntext"/>
    <w:rsid w:val="00BA1BEC"/>
    <w:rPr>
      <w:rFonts w:cs="Arial"/>
      <w:b/>
      <w:bCs/>
      <w:szCs w:val="20"/>
    </w:rPr>
  </w:style>
  <w:style w:type="paragraph" w:styleId="Seznam">
    <w:name w:val="List"/>
    <w:basedOn w:val="Zkladntext"/>
    <w:rsid w:val="00BA1BEC"/>
    <w:pPr>
      <w:keepNext/>
      <w:spacing w:after="120"/>
      <w:ind w:firstLine="567"/>
      <w:jc w:val="both"/>
    </w:pPr>
    <w:rPr>
      <w:rFonts w:eastAsiaTheme="minorHAnsi" w:cstheme="minorBidi"/>
      <w:b w:val="0"/>
      <w:bCs w:val="0"/>
      <w:noProof/>
      <w:szCs w:val="22"/>
      <w:lang w:eastAsia="en-US"/>
    </w:rPr>
  </w:style>
  <w:style w:type="paragraph" w:customStyle="1" w:styleId="Popisek">
    <w:name w:val="Popisek"/>
    <w:basedOn w:val="Normln"/>
    <w:rsid w:val="00BA1BEC"/>
    <w:pPr>
      <w:keepNext/>
      <w:suppressLineNumbers/>
      <w:spacing w:before="120" w:after="120"/>
      <w:ind w:firstLine="567"/>
      <w:jc w:val="both"/>
    </w:pPr>
    <w:rPr>
      <w:rFonts w:eastAsiaTheme="minorHAnsi"/>
      <w:i/>
      <w:iCs/>
      <w:noProof/>
      <w:lang w:eastAsia="en-US"/>
    </w:rPr>
  </w:style>
  <w:style w:type="paragraph" w:customStyle="1" w:styleId="Rejstk">
    <w:name w:val="Rejstřík"/>
    <w:basedOn w:val="Normln"/>
    <w:rsid w:val="00BA1BEC"/>
    <w:pPr>
      <w:keepNext/>
      <w:suppressLineNumbers/>
      <w:ind w:firstLine="567"/>
      <w:jc w:val="both"/>
    </w:pPr>
    <w:rPr>
      <w:rFonts w:eastAsiaTheme="minorHAnsi"/>
      <w:noProof/>
      <w:lang w:eastAsia="en-US"/>
    </w:rPr>
  </w:style>
  <w:style w:type="character" w:customStyle="1" w:styleId="ZhlavChar1">
    <w:name w:val="Záhlaví Char1"/>
    <w:basedOn w:val="Standardnpsmoodstavce"/>
    <w:rsid w:val="00BA1BEC"/>
    <w:rPr>
      <w:noProof/>
      <w:szCs w:val="21"/>
    </w:rPr>
  </w:style>
  <w:style w:type="character" w:customStyle="1" w:styleId="ZpatChar1">
    <w:name w:val="Zápatí Char1"/>
    <w:basedOn w:val="Standardnpsmoodstavce"/>
    <w:uiPriority w:val="99"/>
    <w:rsid w:val="00BA1BEC"/>
    <w:rPr>
      <w:noProof/>
      <w:szCs w:val="21"/>
    </w:rPr>
  </w:style>
  <w:style w:type="table" w:customStyle="1" w:styleId="Mkatabulky5">
    <w:name w:val="Mřížka tabulky5"/>
    <w:basedOn w:val="Normlntabulka"/>
    <w:next w:val="Mkatabulky"/>
    <w:uiPriority w:val="59"/>
    <w:rsid w:val="00BA1BEC"/>
    <w:pPr>
      <w:ind w:firstLine="0"/>
    </w:pPr>
    <w:rPr>
      <w:rFonts w:eastAsiaTheme="minorHAns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ublinyChar">
    <w:name w:val="Text bubliny Char"/>
    <w:basedOn w:val="Standardnpsmoodstavce"/>
    <w:link w:val="Textbubliny"/>
    <w:uiPriority w:val="99"/>
    <w:semiHidden/>
    <w:rsid w:val="00BA1BEC"/>
    <w:rPr>
      <w:rFonts w:ascii="Tahoma" w:hAnsi="Tahoma" w:cs="Tahoma"/>
      <w:sz w:val="16"/>
      <w:szCs w:val="16"/>
    </w:rPr>
  </w:style>
  <w:style w:type="paragraph" w:styleId="Obsah4">
    <w:name w:val="toc 4"/>
    <w:basedOn w:val="Normln"/>
    <w:next w:val="Normln"/>
    <w:autoRedefine/>
    <w:uiPriority w:val="39"/>
    <w:unhideWhenUsed/>
    <w:rsid w:val="00BA1BEC"/>
    <w:pPr>
      <w:keepNext/>
      <w:ind w:firstLine="0"/>
    </w:pPr>
    <w:rPr>
      <w:rFonts w:eastAsiaTheme="minorHAnsi"/>
      <w:noProof/>
      <w:lang w:eastAsia="en-US"/>
    </w:rPr>
  </w:style>
  <w:style w:type="character" w:customStyle="1" w:styleId="OdstavecseseznamemChar">
    <w:name w:val="Odstavec se seznamem Char"/>
    <w:basedOn w:val="Standardnpsmoodstavce"/>
    <w:link w:val="Odstavecseseznamem"/>
    <w:uiPriority w:val="34"/>
    <w:locked/>
    <w:rsid w:val="00BA1BEC"/>
  </w:style>
  <w:style w:type="paragraph" w:customStyle="1" w:styleId="Nadpis1">
    <w:name w:val="Nadpis_1"/>
    <w:basedOn w:val="Normln"/>
    <w:rsid w:val="00BA1BEC"/>
    <w:pPr>
      <w:keepNext/>
      <w:numPr>
        <w:ilvl w:val="2"/>
        <w:numId w:val="4"/>
      </w:numPr>
      <w:tabs>
        <w:tab w:val="clear" w:pos="720"/>
        <w:tab w:val="num" w:pos="360"/>
      </w:tabs>
      <w:ind w:left="360" w:hanging="360"/>
      <w:jc w:val="both"/>
    </w:pPr>
    <w:rPr>
      <w:rFonts w:eastAsiaTheme="minorHAnsi"/>
      <w:noProof/>
      <w:lang w:eastAsia="en-US"/>
    </w:rPr>
  </w:style>
  <w:style w:type="paragraph" w:customStyle="1" w:styleId="Nadpis3">
    <w:name w:val="Nadpis_3"/>
    <w:basedOn w:val="Normln"/>
    <w:rsid w:val="00BA1BEC"/>
    <w:pPr>
      <w:keepNext/>
      <w:numPr>
        <w:ilvl w:val="3"/>
        <w:numId w:val="4"/>
      </w:numPr>
      <w:tabs>
        <w:tab w:val="clear" w:pos="1080"/>
        <w:tab w:val="num" w:pos="720"/>
      </w:tabs>
      <w:ind w:left="720" w:hanging="720"/>
      <w:jc w:val="both"/>
    </w:pPr>
    <w:rPr>
      <w:rFonts w:eastAsiaTheme="minorHAnsi"/>
      <w:noProof/>
      <w:lang w:eastAsia="en-US"/>
    </w:rPr>
  </w:style>
  <w:style w:type="paragraph" w:customStyle="1" w:styleId="Nadpis4">
    <w:name w:val="Nadpis_4"/>
    <w:basedOn w:val="Normln"/>
    <w:rsid w:val="00BA1BEC"/>
    <w:pPr>
      <w:keepNext/>
      <w:numPr>
        <w:ilvl w:val="4"/>
        <w:numId w:val="4"/>
      </w:numPr>
      <w:jc w:val="both"/>
    </w:pPr>
    <w:rPr>
      <w:rFonts w:eastAsiaTheme="minorHAnsi"/>
      <w:noProof/>
      <w:lang w:eastAsia="en-US"/>
    </w:rPr>
  </w:style>
  <w:style w:type="paragraph" w:customStyle="1" w:styleId="Nadpis5">
    <w:name w:val="Nadpis_5"/>
    <w:basedOn w:val="Normln"/>
    <w:rsid w:val="00BA1BEC"/>
    <w:pPr>
      <w:keepNext/>
      <w:numPr>
        <w:ilvl w:val="5"/>
        <w:numId w:val="4"/>
      </w:numPr>
      <w:tabs>
        <w:tab w:val="clear" w:pos="1440"/>
        <w:tab w:val="num" w:pos="1080"/>
      </w:tabs>
      <w:ind w:left="1080" w:hanging="1080"/>
      <w:jc w:val="both"/>
    </w:pPr>
    <w:rPr>
      <w:rFonts w:eastAsiaTheme="minorHAnsi"/>
      <w:noProof/>
      <w:lang w:eastAsia="en-US"/>
    </w:rPr>
  </w:style>
  <w:style w:type="paragraph" w:customStyle="1" w:styleId="Nadpis60">
    <w:name w:val="Nadpis_6"/>
    <w:basedOn w:val="Normln"/>
    <w:rsid w:val="00BA1BEC"/>
    <w:pPr>
      <w:keepNext/>
      <w:tabs>
        <w:tab w:val="num" w:pos="1440"/>
      </w:tabs>
      <w:ind w:left="1440" w:hanging="1440"/>
      <w:jc w:val="both"/>
    </w:pPr>
    <w:rPr>
      <w:rFonts w:eastAsiaTheme="minorHAnsi"/>
      <w:noProof/>
      <w:lang w:eastAsia="en-US"/>
    </w:rPr>
  </w:style>
  <w:style w:type="paragraph" w:styleId="Obsah5">
    <w:name w:val="toc 5"/>
    <w:basedOn w:val="Normln"/>
    <w:next w:val="Normln"/>
    <w:autoRedefine/>
    <w:uiPriority w:val="39"/>
    <w:unhideWhenUsed/>
    <w:rsid w:val="00BA1BEC"/>
    <w:pPr>
      <w:keepNext/>
      <w:ind w:firstLine="0"/>
    </w:pPr>
    <w:rPr>
      <w:rFonts w:eastAsiaTheme="minorHAnsi"/>
      <w:noProof/>
      <w:lang w:eastAsia="en-US"/>
    </w:rPr>
  </w:style>
  <w:style w:type="paragraph" w:styleId="Obsah6">
    <w:name w:val="toc 6"/>
    <w:basedOn w:val="Normln"/>
    <w:next w:val="Normln"/>
    <w:autoRedefine/>
    <w:uiPriority w:val="39"/>
    <w:unhideWhenUsed/>
    <w:rsid w:val="00BA1BEC"/>
    <w:pPr>
      <w:keepNext/>
      <w:ind w:firstLine="0"/>
    </w:pPr>
    <w:rPr>
      <w:rFonts w:eastAsiaTheme="minorHAnsi"/>
      <w:noProof/>
      <w:lang w:eastAsia="en-US"/>
    </w:rPr>
  </w:style>
  <w:style w:type="paragraph" w:styleId="Obsah7">
    <w:name w:val="toc 7"/>
    <w:basedOn w:val="Normln"/>
    <w:next w:val="Normln"/>
    <w:autoRedefine/>
    <w:uiPriority w:val="39"/>
    <w:unhideWhenUsed/>
    <w:rsid w:val="00BA1BEC"/>
    <w:pPr>
      <w:keepNext/>
      <w:ind w:firstLine="0"/>
    </w:pPr>
    <w:rPr>
      <w:rFonts w:eastAsiaTheme="minorHAnsi"/>
      <w:noProof/>
      <w:lang w:eastAsia="en-US"/>
    </w:rPr>
  </w:style>
  <w:style w:type="paragraph" w:styleId="Obsah8">
    <w:name w:val="toc 8"/>
    <w:basedOn w:val="Normln"/>
    <w:next w:val="Normln"/>
    <w:autoRedefine/>
    <w:uiPriority w:val="39"/>
    <w:unhideWhenUsed/>
    <w:rsid w:val="00BA1BEC"/>
    <w:pPr>
      <w:keepNext/>
      <w:ind w:firstLine="0"/>
    </w:pPr>
    <w:rPr>
      <w:rFonts w:eastAsiaTheme="minorHAnsi"/>
      <w:noProof/>
      <w:lang w:eastAsia="en-US"/>
    </w:rPr>
  </w:style>
  <w:style w:type="paragraph" w:styleId="Obsah9">
    <w:name w:val="toc 9"/>
    <w:basedOn w:val="Normln"/>
    <w:next w:val="Normln"/>
    <w:autoRedefine/>
    <w:uiPriority w:val="39"/>
    <w:unhideWhenUsed/>
    <w:rsid w:val="00BA1BEC"/>
    <w:pPr>
      <w:keepNext/>
      <w:ind w:firstLine="0"/>
    </w:pPr>
    <w:rPr>
      <w:rFonts w:eastAsiaTheme="minorHAnsi"/>
      <w:noProof/>
      <w:lang w:eastAsia="en-US"/>
    </w:rPr>
  </w:style>
  <w:style w:type="character" w:customStyle="1" w:styleId="PedmtkomenteChar">
    <w:name w:val="Předmět komentáře Char"/>
    <w:basedOn w:val="TextkomenteChar"/>
    <w:link w:val="Pedmtkomente"/>
    <w:uiPriority w:val="99"/>
    <w:semiHidden/>
    <w:rsid w:val="00BA1BEC"/>
    <w:rPr>
      <w:b/>
      <w:bCs/>
      <w:szCs w:val="20"/>
      <w:lang w:val="cs-CZ" w:eastAsia="cs-CZ" w:bidi="ar-SA"/>
    </w:rPr>
  </w:style>
  <w:style w:type="character" w:customStyle="1" w:styleId="PedmtkomenteChar1">
    <w:name w:val="Předmět komentáře Char1"/>
    <w:basedOn w:val="TextkomenteChar"/>
    <w:uiPriority w:val="99"/>
    <w:semiHidden/>
    <w:rsid w:val="00BA1BEC"/>
    <w:rPr>
      <w:b/>
      <w:bCs/>
      <w:noProof/>
      <w:sz w:val="20"/>
      <w:szCs w:val="20"/>
      <w:lang w:val="cs-CZ" w:eastAsia="cs-CZ" w:bidi="ar-SA"/>
    </w:rPr>
  </w:style>
  <w:style w:type="character" w:customStyle="1" w:styleId="RozloendokumentuChar">
    <w:name w:val="Rozložení dokumentu Char"/>
    <w:basedOn w:val="Standardnpsmoodstavce"/>
    <w:link w:val="Rozloendokumentu"/>
    <w:uiPriority w:val="99"/>
    <w:semiHidden/>
    <w:rsid w:val="00BA1BEC"/>
    <w:rPr>
      <w:rFonts w:ascii="Tahoma" w:hAnsi="Tahoma" w:cs="Tahoma"/>
      <w:szCs w:val="20"/>
      <w:shd w:val="clear" w:color="auto" w:fill="000080"/>
    </w:rPr>
  </w:style>
  <w:style w:type="character" w:customStyle="1" w:styleId="RozloendokumentuChar1">
    <w:name w:val="Rozložení dokumentu Char1"/>
    <w:basedOn w:val="Standardnpsmoodstavce"/>
    <w:uiPriority w:val="99"/>
    <w:semiHidden/>
    <w:rsid w:val="00BA1BEC"/>
    <w:rPr>
      <w:rFonts w:ascii="Tahoma" w:hAnsi="Tahoma" w:cs="Tahoma"/>
      <w:noProof/>
      <w:sz w:val="16"/>
      <w:szCs w:val="16"/>
    </w:rPr>
  </w:style>
  <w:style w:type="paragraph" w:customStyle="1" w:styleId="Odrky1">
    <w:name w:val="Odrážky 1"/>
    <w:basedOn w:val="Normln"/>
    <w:rsid w:val="00BA1BEC"/>
    <w:pPr>
      <w:tabs>
        <w:tab w:val="num" w:pos="720"/>
      </w:tabs>
      <w:ind w:left="720" w:hanging="360"/>
      <w:jc w:val="both"/>
    </w:pPr>
    <w:rPr>
      <w:rFonts w:ascii="Times New Roman" w:eastAsia="Calibri" w:hAnsi="Times New Roman" w:cs="Times New Roman"/>
      <w:noProof/>
    </w:rPr>
  </w:style>
  <w:style w:type="paragraph" w:customStyle="1" w:styleId="Odrky2">
    <w:name w:val="Odrážky 2"/>
    <w:basedOn w:val="Normln"/>
    <w:rsid w:val="00BA1BEC"/>
    <w:pPr>
      <w:numPr>
        <w:ilvl w:val="1"/>
        <w:numId w:val="9"/>
      </w:numPr>
      <w:jc w:val="both"/>
    </w:pPr>
    <w:rPr>
      <w:rFonts w:ascii="Times New Roman" w:eastAsia="Calibri" w:hAnsi="Times New Roman" w:cs="Times New Roman"/>
      <w:noProof/>
    </w:rPr>
  </w:style>
  <w:style w:type="paragraph" w:customStyle="1" w:styleId="Odrky0">
    <w:name w:val="Odrážky 0"/>
    <w:basedOn w:val="Normln"/>
    <w:rsid w:val="00BA1BEC"/>
    <w:pPr>
      <w:numPr>
        <w:ilvl w:val="2"/>
        <w:numId w:val="9"/>
      </w:numPr>
      <w:tabs>
        <w:tab w:val="left" w:pos="284"/>
      </w:tabs>
      <w:ind w:left="284" w:hanging="284"/>
    </w:pPr>
    <w:rPr>
      <w:rFonts w:ascii="Times New Roman" w:eastAsia="Calibri" w:hAnsi="Times New Roman" w:cs="Times New Roman"/>
      <w:noProof/>
    </w:rPr>
  </w:style>
  <w:style w:type="paragraph" w:customStyle="1" w:styleId="Odrky4">
    <w:name w:val="Odrážky 4"/>
    <w:basedOn w:val="Normln"/>
    <w:rsid w:val="00BA1BEC"/>
    <w:pPr>
      <w:numPr>
        <w:numId w:val="10"/>
      </w:numPr>
      <w:tabs>
        <w:tab w:val="clear" w:pos="360"/>
        <w:tab w:val="num" w:pos="2268"/>
      </w:tabs>
      <w:ind w:left="2268"/>
      <w:jc w:val="both"/>
    </w:pPr>
    <w:rPr>
      <w:rFonts w:ascii="Times New Roman" w:eastAsia="Calibri" w:hAnsi="Times New Roman" w:cs="Times New Roman"/>
      <w:noProof/>
    </w:rPr>
  </w:style>
  <w:style w:type="paragraph" w:customStyle="1" w:styleId="EARSmall">
    <w:name w:val="EAR Small"/>
    <w:basedOn w:val="Normln"/>
    <w:next w:val="Normln"/>
    <w:link w:val="EARSmallChar"/>
    <w:rsid w:val="00565409"/>
    <w:pPr>
      <w:spacing w:before="120" w:after="60"/>
      <w:ind w:firstLine="0"/>
    </w:pPr>
    <w:rPr>
      <w:rFonts w:ascii="Arial" w:eastAsiaTheme="minorHAnsi" w:hAnsi="Arial"/>
      <w:sz w:val="18"/>
      <w:lang w:eastAsia="en-US"/>
    </w:rPr>
  </w:style>
  <w:style w:type="character" w:customStyle="1" w:styleId="EARSmallChar">
    <w:name w:val="EAR Small Char"/>
    <w:basedOn w:val="Standardnpsmoodstavce"/>
    <w:link w:val="EARSmall"/>
    <w:rsid w:val="00565409"/>
    <w:rPr>
      <w:rFonts w:ascii="Arial" w:eastAsiaTheme="minorHAnsi" w:hAnsi="Arial"/>
      <w:sz w:val="18"/>
      <w:lang w:eastAsia="en-US"/>
    </w:rPr>
  </w:style>
  <w:style w:type="table" w:customStyle="1" w:styleId="EARTable">
    <w:name w:val="EAR Table"/>
    <w:basedOn w:val="Normlntabulka"/>
    <w:rsid w:val="00172ED7"/>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paragraph" w:customStyle="1" w:styleId="EARDiagram">
    <w:name w:val="EAR Diagram"/>
    <w:basedOn w:val="Normln"/>
    <w:next w:val="Normln"/>
    <w:link w:val="EARDiagramChar"/>
    <w:rsid w:val="002C6AD5"/>
    <w:pPr>
      <w:spacing w:before="240" w:after="240"/>
      <w:jc w:val="center"/>
    </w:pPr>
  </w:style>
  <w:style w:type="character" w:customStyle="1" w:styleId="EARDiagramChar">
    <w:name w:val="EAR Diagram Char"/>
    <w:basedOn w:val="Standardnpsmoodstavce"/>
    <w:link w:val="EARDiagram"/>
    <w:rsid w:val="002C6AD5"/>
  </w:style>
  <w:style w:type="character" w:customStyle="1" w:styleId="hps">
    <w:name w:val="hps"/>
    <w:basedOn w:val="Standardnpsmoodstavce"/>
    <w:rsid w:val="00A33792"/>
  </w:style>
  <w:style w:type="character" w:customStyle="1" w:styleId="ZhlavChar">
    <w:name w:val="Záhlaví Char"/>
    <w:basedOn w:val="Standardnpsmoodstavce1"/>
    <w:rsid w:val="00A072E0"/>
    <w:rPr>
      <w:rFonts w:eastAsia="SimSun" w:cs="Mangal"/>
      <w:kern w:val="1"/>
      <w:sz w:val="24"/>
      <w:szCs w:val="21"/>
      <w:lang w:eastAsia="hi-IN" w:bidi="hi-IN"/>
    </w:rPr>
  </w:style>
  <w:style w:type="character" w:customStyle="1" w:styleId="ZpatChar">
    <w:name w:val="Zápatí Char"/>
    <w:basedOn w:val="Standardnpsmoodstavce1"/>
    <w:uiPriority w:val="99"/>
    <w:rsid w:val="00A072E0"/>
    <w:rPr>
      <w:rFonts w:eastAsia="SimSun" w:cs="Mangal"/>
      <w:kern w:val="1"/>
      <w:sz w:val="24"/>
      <w:szCs w:val="21"/>
      <w:lang w:eastAsia="hi-IN" w:bidi="hi-IN"/>
    </w:rPr>
  </w:style>
  <w:style w:type="table" w:customStyle="1" w:styleId="EARTable1">
    <w:name w:val="EAR Table1"/>
    <w:basedOn w:val="Normlntabulka"/>
    <w:rsid w:val="00E600B3"/>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customStyle="1" w:styleId="RLTextlnkuslovanChar">
    <w:name w:val="RL Text článku číslovaný Char"/>
    <w:basedOn w:val="Standardnpsmoodstavce"/>
    <w:link w:val="RLTextlnkuslovan"/>
    <w:locked/>
    <w:rsid w:val="006B270D"/>
    <w:rPr>
      <w:rFonts w:ascii="Arial" w:hAnsi="Arial" w:cs="Arial"/>
      <w:szCs w:val="24"/>
    </w:rPr>
  </w:style>
  <w:style w:type="paragraph" w:customStyle="1" w:styleId="RLTextlnkuslovan">
    <w:name w:val="RL Text článku číslovaný"/>
    <w:basedOn w:val="Normln"/>
    <w:link w:val="RLTextlnkuslovanChar"/>
    <w:qFormat/>
    <w:rsid w:val="006B270D"/>
    <w:pPr>
      <w:numPr>
        <w:ilvl w:val="1"/>
        <w:numId w:val="19"/>
      </w:numPr>
      <w:spacing w:after="120" w:line="280" w:lineRule="exact"/>
      <w:jc w:val="both"/>
    </w:pPr>
    <w:rPr>
      <w:rFonts w:ascii="Arial" w:hAnsi="Arial" w:cs="Arial"/>
      <w:szCs w:val="24"/>
    </w:rPr>
  </w:style>
  <w:style w:type="paragraph" w:customStyle="1" w:styleId="RLlneksmlouvy">
    <w:name w:val="RL Článek smlouvy"/>
    <w:basedOn w:val="Normln"/>
    <w:next w:val="RLTextlnkuslovan"/>
    <w:qFormat/>
    <w:rsid w:val="006B270D"/>
    <w:pPr>
      <w:keepNext/>
      <w:numPr>
        <w:numId w:val="19"/>
      </w:numPr>
      <w:suppressAutoHyphens/>
      <w:spacing w:before="360" w:after="120" w:line="280" w:lineRule="exact"/>
      <w:jc w:val="both"/>
      <w:outlineLvl w:val="0"/>
    </w:pPr>
    <w:rPr>
      <w:rFonts w:ascii="Arial" w:eastAsia="Times New Roman" w:hAnsi="Arial" w:cs="Times New Roman"/>
      <w:b/>
      <w:sz w:val="20"/>
      <w:szCs w:val="24"/>
      <w:lang w:eastAsia="en-US"/>
    </w:rPr>
  </w:style>
  <w:style w:type="paragraph" w:customStyle="1" w:styleId="nadpiskapitoly">
    <w:name w:val="nadpis kapitoly"/>
    <w:basedOn w:val="Nadpis10"/>
    <w:next w:val="Textodstavce"/>
    <w:link w:val="nadpiskapitolyChar"/>
    <w:qFormat/>
    <w:rsid w:val="00CF11B8"/>
    <w:pPr>
      <w:numPr>
        <w:numId w:val="18"/>
      </w:numPr>
      <w:pBdr>
        <w:top w:val="none" w:sz="0" w:space="0" w:color="auto"/>
        <w:left w:val="none" w:sz="0" w:space="0" w:color="auto"/>
        <w:bottom w:val="none" w:sz="0" w:space="0" w:color="auto"/>
        <w:right w:val="none" w:sz="0" w:space="0" w:color="auto"/>
      </w:pBdr>
      <w:shd w:val="clear" w:color="auto" w:fill="1F497D" w:themeFill="text2"/>
      <w:spacing w:before="0" w:after="200" w:line="276" w:lineRule="auto"/>
      <w:contextualSpacing/>
    </w:pPr>
    <w:rPr>
      <w:rFonts w:ascii="Helvetica" w:eastAsiaTheme="minorHAnsi" w:hAnsi="Helvetica" w:cs="Arial"/>
      <w:bCs w:val="0"/>
      <w:color w:val="FFFFFF" w:themeColor="background1"/>
      <w:sz w:val="22"/>
      <w:szCs w:val="22"/>
      <w:lang w:eastAsia="en-US"/>
    </w:rPr>
  </w:style>
  <w:style w:type="paragraph" w:customStyle="1" w:styleId="nadpisdruhrovn">
    <w:name w:val="nadpis druhé úrovně"/>
    <w:basedOn w:val="Odstavecseseznamem"/>
    <w:link w:val="nadpisdruhrovnChar"/>
    <w:qFormat/>
    <w:rsid w:val="00236D6E"/>
    <w:pPr>
      <w:spacing w:before="120" w:after="120" w:line="276" w:lineRule="auto"/>
      <w:ind w:left="578" w:hanging="578"/>
      <w:outlineLvl w:val="1"/>
    </w:pPr>
    <w:rPr>
      <w:rFonts w:ascii="Arial" w:eastAsiaTheme="minorHAnsi" w:hAnsi="Arial" w:cs="Arial"/>
      <w:b/>
      <w:lang w:eastAsia="en-US"/>
    </w:rPr>
  </w:style>
  <w:style w:type="character" w:customStyle="1" w:styleId="nadpiskapitolyChar">
    <w:name w:val="nadpis kapitoly Char"/>
    <w:basedOn w:val="Nadpis1Char"/>
    <w:link w:val="nadpiskapitoly"/>
    <w:rsid w:val="00CF11B8"/>
    <w:rPr>
      <w:rFonts w:ascii="Helvetica" w:eastAsiaTheme="minorHAnsi" w:hAnsi="Helvetica" w:cs="Arial"/>
      <w:b/>
      <w:bCs w:val="0"/>
      <w:caps/>
      <w:color w:val="FFFFFF" w:themeColor="background1"/>
      <w:sz w:val="20"/>
      <w:szCs w:val="20"/>
      <w:shd w:val="clear" w:color="auto" w:fill="1F497D" w:themeFill="text2"/>
      <w:lang w:eastAsia="en-US"/>
    </w:rPr>
  </w:style>
  <w:style w:type="character" w:customStyle="1" w:styleId="nadpisdruhrovnChar">
    <w:name w:val="nadpis druhé úrovně Char"/>
    <w:basedOn w:val="OdstavecseseznamemChar"/>
    <w:link w:val="nadpisdruhrovn"/>
    <w:rsid w:val="00236D6E"/>
    <w:rPr>
      <w:rFonts w:ascii="Arial" w:eastAsiaTheme="minorHAnsi" w:hAnsi="Arial" w:cs="Arial"/>
      <w:b/>
      <w:lang w:eastAsia="en-US"/>
    </w:rPr>
  </w:style>
  <w:style w:type="character" w:customStyle="1" w:styleId="CommentSubjectChar1">
    <w:name w:val="Comment Subject Char1"/>
    <w:basedOn w:val="TextkomenteChar"/>
    <w:uiPriority w:val="99"/>
    <w:semiHidden/>
    <w:rsid w:val="00B67D0C"/>
    <w:rPr>
      <w:b/>
      <w:bCs/>
      <w:sz w:val="20"/>
      <w:szCs w:val="20"/>
      <w:lang w:val="cs-CZ" w:eastAsia="cs-CZ" w:bidi="ar-SA"/>
    </w:rPr>
  </w:style>
  <w:style w:type="character" w:customStyle="1" w:styleId="DocumentMapChar1">
    <w:name w:val="Document Map Char1"/>
    <w:basedOn w:val="Standardnpsmoodstavce"/>
    <w:uiPriority w:val="99"/>
    <w:semiHidden/>
    <w:rsid w:val="00B67D0C"/>
    <w:rPr>
      <w:rFonts w:ascii="Segoe UI" w:hAnsi="Segoe UI" w:cs="Segoe UI"/>
      <w:sz w:val="16"/>
      <w:szCs w:val="16"/>
    </w:rPr>
  </w:style>
  <w:style w:type="character" w:customStyle="1" w:styleId="StyleTimesNewRoman11pt">
    <w:name w:val="Style Times New Roman 11 pt"/>
    <w:basedOn w:val="Standardnpsmoodstavce"/>
    <w:uiPriority w:val="99"/>
    <w:rsid w:val="00F24130"/>
    <w:rPr>
      <w:rFonts w:ascii="Futura Bk" w:hAnsi="Futura Bk"/>
      <w:sz w:val="20"/>
    </w:rPr>
  </w:style>
  <w:style w:type="paragraph" w:customStyle="1" w:styleId="RLNadpis2">
    <w:name w:val="RL Nadpis2"/>
    <w:basedOn w:val="Normln"/>
    <w:qFormat/>
    <w:rsid w:val="000A0887"/>
    <w:pPr>
      <w:numPr>
        <w:ilvl w:val="1"/>
        <w:numId w:val="27"/>
      </w:numPr>
      <w:spacing w:after="120"/>
      <w:jc w:val="both"/>
      <w:outlineLvl w:val="1"/>
    </w:pPr>
    <w:rPr>
      <w:rFonts w:ascii="Garamond" w:eastAsiaTheme="minorHAnsi" w:hAnsi="Garamond"/>
      <w:b/>
      <w:color w:val="1E1E1E"/>
      <w:sz w:val="24"/>
      <w:szCs w:val="24"/>
      <w:lang w:eastAsia="en-US"/>
    </w:rPr>
  </w:style>
  <w:style w:type="paragraph" w:customStyle="1" w:styleId="RLNadpis1">
    <w:name w:val="RL Nadpis1"/>
    <w:next w:val="RLNadpis2"/>
    <w:qFormat/>
    <w:rsid w:val="000A0887"/>
    <w:pPr>
      <w:keepNext/>
      <w:numPr>
        <w:numId w:val="27"/>
      </w:numPr>
      <w:suppressAutoHyphens/>
      <w:spacing w:before="360" w:after="120"/>
      <w:outlineLvl w:val="0"/>
    </w:pPr>
    <w:rPr>
      <w:rFonts w:ascii="Garamond" w:eastAsia="Times New Roman" w:hAnsi="Garamond" w:cs="Times New Roman"/>
      <w:b/>
      <w:caps/>
      <w:color w:val="1E1E1E"/>
      <w:sz w:val="24"/>
      <w:szCs w:val="24"/>
      <w:lang w:eastAsia="en-US"/>
    </w:rPr>
  </w:style>
  <w:style w:type="paragraph" w:customStyle="1" w:styleId="RLNadpis3">
    <w:name w:val="RL Nadpis3"/>
    <w:basedOn w:val="RLNadpis2"/>
    <w:link w:val="RLNadpis3Char"/>
    <w:qFormat/>
    <w:rsid w:val="000A0887"/>
    <w:pPr>
      <w:numPr>
        <w:ilvl w:val="2"/>
      </w:numPr>
      <w:outlineLvl w:val="2"/>
    </w:pPr>
  </w:style>
  <w:style w:type="character" w:customStyle="1" w:styleId="RLNadpis3Char">
    <w:name w:val="RL Nadpis3 Char"/>
    <w:basedOn w:val="Standardnpsmoodstavce"/>
    <w:link w:val="RLNadpis3"/>
    <w:rsid w:val="000A0887"/>
    <w:rPr>
      <w:rFonts w:ascii="Garamond" w:eastAsiaTheme="minorHAnsi" w:hAnsi="Garamond"/>
      <w:b/>
      <w:color w:val="1E1E1E"/>
      <w:sz w:val="24"/>
      <w:szCs w:val="24"/>
      <w:lang w:eastAsia="en-US"/>
    </w:rPr>
  </w:style>
  <w:style w:type="paragraph" w:customStyle="1" w:styleId="RLNadpis4">
    <w:name w:val="RL Nadpis4"/>
    <w:basedOn w:val="RLNadpis3"/>
    <w:qFormat/>
    <w:rsid w:val="000A0887"/>
    <w:pPr>
      <w:numPr>
        <w:ilvl w:val="3"/>
      </w:numPr>
      <w:tabs>
        <w:tab w:val="clear" w:pos="720"/>
        <w:tab w:val="num" w:pos="360"/>
        <w:tab w:val="num" w:pos="1015"/>
      </w:tabs>
      <w:ind w:left="1015" w:hanging="360"/>
      <w:outlineLvl w:val="3"/>
    </w:pPr>
  </w:style>
  <w:style w:type="paragraph" w:customStyle="1" w:styleId="RLNormln">
    <w:name w:val="RL Normální"/>
    <w:basedOn w:val="Normln"/>
    <w:link w:val="RLNormlnChar"/>
    <w:qFormat/>
    <w:rsid w:val="0023160A"/>
    <w:pPr>
      <w:ind w:firstLine="0"/>
      <w:jc w:val="both"/>
    </w:pPr>
    <w:rPr>
      <w:rFonts w:ascii="Garamond" w:eastAsia="Times New Roman" w:hAnsi="Garamond" w:cs="Times New Roman"/>
      <w:sz w:val="24"/>
      <w:szCs w:val="24"/>
    </w:rPr>
  </w:style>
  <w:style w:type="character" w:customStyle="1" w:styleId="RLNormlnChar">
    <w:name w:val="RL Normální Char"/>
    <w:basedOn w:val="Standardnpsmoodstavce"/>
    <w:link w:val="RLNormln"/>
    <w:rsid w:val="0023160A"/>
    <w:rPr>
      <w:rFonts w:ascii="Garamond" w:eastAsia="Times New Roman" w:hAnsi="Garamond"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87860">
      <w:bodyDiv w:val="1"/>
      <w:marLeft w:val="0"/>
      <w:marRight w:val="0"/>
      <w:marTop w:val="0"/>
      <w:marBottom w:val="0"/>
      <w:divBdr>
        <w:top w:val="none" w:sz="0" w:space="0" w:color="auto"/>
        <w:left w:val="none" w:sz="0" w:space="0" w:color="auto"/>
        <w:bottom w:val="none" w:sz="0" w:space="0" w:color="auto"/>
        <w:right w:val="none" w:sz="0" w:space="0" w:color="auto"/>
      </w:divBdr>
    </w:div>
    <w:div w:id="59138438">
      <w:bodyDiv w:val="1"/>
      <w:marLeft w:val="0"/>
      <w:marRight w:val="0"/>
      <w:marTop w:val="0"/>
      <w:marBottom w:val="0"/>
      <w:divBdr>
        <w:top w:val="none" w:sz="0" w:space="0" w:color="auto"/>
        <w:left w:val="none" w:sz="0" w:space="0" w:color="auto"/>
        <w:bottom w:val="none" w:sz="0" w:space="0" w:color="auto"/>
        <w:right w:val="none" w:sz="0" w:space="0" w:color="auto"/>
      </w:divBdr>
    </w:div>
    <w:div w:id="104157014">
      <w:bodyDiv w:val="1"/>
      <w:marLeft w:val="0"/>
      <w:marRight w:val="0"/>
      <w:marTop w:val="0"/>
      <w:marBottom w:val="0"/>
      <w:divBdr>
        <w:top w:val="none" w:sz="0" w:space="0" w:color="auto"/>
        <w:left w:val="none" w:sz="0" w:space="0" w:color="auto"/>
        <w:bottom w:val="none" w:sz="0" w:space="0" w:color="auto"/>
        <w:right w:val="none" w:sz="0" w:space="0" w:color="auto"/>
      </w:divBdr>
    </w:div>
    <w:div w:id="229657770">
      <w:bodyDiv w:val="1"/>
      <w:marLeft w:val="0"/>
      <w:marRight w:val="0"/>
      <w:marTop w:val="0"/>
      <w:marBottom w:val="0"/>
      <w:divBdr>
        <w:top w:val="none" w:sz="0" w:space="0" w:color="auto"/>
        <w:left w:val="none" w:sz="0" w:space="0" w:color="auto"/>
        <w:bottom w:val="none" w:sz="0" w:space="0" w:color="auto"/>
        <w:right w:val="none" w:sz="0" w:space="0" w:color="auto"/>
      </w:divBdr>
    </w:div>
    <w:div w:id="293214319">
      <w:bodyDiv w:val="1"/>
      <w:marLeft w:val="0"/>
      <w:marRight w:val="0"/>
      <w:marTop w:val="0"/>
      <w:marBottom w:val="0"/>
      <w:divBdr>
        <w:top w:val="none" w:sz="0" w:space="0" w:color="auto"/>
        <w:left w:val="none" w:sz="0" w:space="0" w:color="auto"/>
        <w:bottom w:val="none" w:sz="0" w:space="0" w:color="auto"/>
        <w:right w:val="none" w:sz="0" w:space="0" w:color="auto"/>
      </w:divBdr>
    </w:div>
    <w:div w:id="342780143">
      <w:bodyDiv w:val="1"/>
      <w:marLeft w:val="0"/>
      <w:marRight w:val="0"/>
      <w:marTop w:val="0"/>
      <w:marBottom w:val="0"/>
      <w:divBdr>
        <w:top w:val="none" w:sz="0" w:space="0" w:color="auto"/>
        <w:left w:val="none" w:sz="0" w:space="0" w:color="auto"/>
        <w:bottom w:val="none" w:sz="0" w:space="0" w:color="auto"/>
        <w:right w:val="none" w:sz="0" w:space="0" w:color="auto"/>
      </w:divBdr>
    </w:div>
    <w:div w:id="348220128">
      <w:bodyDiv w:val="1"/>
      <w:marLeft w:val="0"/>
      <w:marRight w:val="0"/>
      <w:marTop w:val="0"/>
      <w:marBottom w:val="0"/>
      <w:divBdr>
        <w:top w:val="none" w:sz="0" w:space="0" w:color="auto"/>
        <w:left w:val="none" w:sz="0" w:space="0" w:color="auto"/>
        <w:bottom w:val="none" w:sz="0" w:space="0" w:color="auto"/>
        <w:right w:val="none" w:sz="0" w:space="0" w:color="auto"/>
      </w:divBdr>
    </w:div>
    <w:div w:id="451750505">
      <w:bodyDiv w:val="1"/>
      <w:marLeft w:val="0"/>
      <w:marRight w:val="0"/>
      <w:marTop w:val="0"/>
      <w:marBottom w:val="0"/>
      <w:divBdr>
        <w:top w:val="none" w:sz="0" w:space="0" w:color="auto"/>
        <w:left w:val="none" w:sz="0" w:space="0" w:color="auto"/>
        <w:bottom w:val="none" w:sz="0" w:space="0" w:color="auto"/>
        <w:right w:val="none" w:sz="0" w:space="0" w:color="auto"/>
      </w:divBdr>
    </w:div>
    <w:div w:id="483468699">
      <w:bodyDiv w:val="1"/>
      <w:marLeft w:val="0"/>
      <w:marRight w:val="0"/>
      <w:marTop w:val="0"/>
      <w:marBottom w:val="0"/>
      <w:divBdr>
        <w:top w:val="none" w:sz="0" w:space="0" w:color="auto"/>
        <w:left w:val="none" w:sz="0" w:space="0" w:color="auto"/>
        <w:bottom w:val="none" w:sz="0" w:space="0" w:color="auto"/>
        <w:right w:val="none" w:sz="0" w:space="0" w:color="auto"/>
      </w:divBdr>
    </w:div>
    <w:div w:id="483544473">
      <w:bodyDiv w:val="1"/>
      <w:marLeft w:val="0"/>
      <w:marRight w:val="0"/>
      <w:marTop w:val="0"/>
      <w:marBottom w:val="0"/>
      <w:divBdr>
        <w:top w:val="none" w:sz="0" w:space="0" w:color="auto"/>
        <w:left w:val="none" w:sz="0" w:space="0" w:color="auto"/>
        <w:bottom w:val="none" w:sz="0" w:space="0" w:color="auto"/>
        <w:right w:val="none" w:sz="0" w:space="0" w:color="auto"/>
      </w:divBdr>
    </w:div>
    <w:div w:id="517617121">
      <w:bodyDiv w:val="1"/>
      <w:marLeft w:val="0"/>
      <w:marRight w:val="0"/>
      <w:marTop w:val="0"/>
      <w:marBottom w:val="0"/>
      <w:divBdr>
        <w:top w:val="none" w:sz="0" w:space="0" w:color="auto"/>
        <w:left w:val="none" w:sz="0" w:space="0" w:color="auto"/>
        <w:bottom w:val="none" w:sz="0" w:space="0" w:color="auto"/>
        <w:right w:val="none" w:sz="0" w:space="0" w:color="auto"/>
      </w:divBdr>
    </w:div>
    <w:div w:id="583074219">
      <w:bodyDiv w:val="1"/>
      <w:marLeft w:val="0"/>
      <w:marRight w:val="0"/>
      <w:marTop w:val="0"/>
      <w:marBottom w:val="0"/>
      <w:divBdr>
        <w:top w:val="none" w:sz="0" w:space="0" w:color="auto"/>
        <w:left w:val="none" w:sz="0" w:space="0" w:color="auto"/>
        <w:bottom w:val="none" w:sz="0" w:space="0" w:color="auto"/>
        <w:right w:val="none" w:sz="0" w:space="0" w:color="auto"/>
      </w:divBdr>
    </w:div>
    <w:div w:id="624430781">
      <w:bodyDiv w:val="1"/>
      <w:marLeft w:val="0"/>
      <w:marRight w:val="0"/>
      <w:marTop w:val="0"/>
      <w:marBottom w:val="0"/>
      <w:divBdr>
        <w:top w:val="none" w:sz="0" w:space="0" w:color="auto"/>
        <w:left w:val="none" w:sz="0" w:space="0" w:color="auto"/>
        <w:bottom w:val="none" w:sz="0" w:space="0" w:color="auto"/>
        <w:right w:val="none" w:sz="0" w:space="0" w:color="auto"/>
      </w:divBdr>
    </w:div>
    <w:div w:id="654921259">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749548147">
      <w:bodyDiv w:val="1"/>
      <w:marLeft w:val="0"/>
      <w:marRight w:val="0"/>
      <w:marTop w:val="0"/>
      <w:marBottom w:val="0"/>
      <w:divBdr>
        <w:top w:val="none" w:sz="0" w:space="0" w:color="auto"/>
        <w:left w:val="none" w:sz="0" w:space="0" w:color="auto"/>
        <w:bottom w:val="none" w:sz="0" w:space="0" w:color="auto"/>
        <w:right w:val="none" w:sz="0" w:space="0" w:color="auto"/>
      </w:divBdr>
    </w:div>
    <w:div w:id="818571653">
      <w:bodyDiv w:val="1"/>
      <w:marLeft w:val="0"/>
      <w:marRight w:val="0"/>
      <w:marTop w:val="0"/>
      <w:marBottom w:val="0"/>
      <w:divBdr>
        <w:top w:val="none" w:sz="0" w:space="0" w:color="auto"/>
        <w:left w:val="none" w:sz="0" w:space="0" w:color="auto"/>
        <w:bottom w:val="none" w:sz="0" w:space="0" w:color="auto"/>
        <w:right w:val="none" w:sz="0" w:space="0" w:color="auto"/>
      </w:divBdr>
    </w:div>
    <w:div w:id="820270104">
      <w:bodyDiv w:val="1"/>
      <w:marLeft w:val="0"/>
      <w:marRight w:val="0"/>
      <w:marTop w:val="0"/>
      <w:marBottom w:val="0"/>
      <w:divBdr>
        <w:top w:val="none" w:sz="0" w:space="0" w:color="auto"/>
        <w:left w:val="none" w:sz="0" w:space="0" w:color="auto"/>
        <w:bottom w:val="none" w:sz="0" w:space="0" w:color="auto"/>
        <w:right w:val="none" w:sz="0" w:space="0" w:color="auto"/>
      </w:divBdr>
    </w:div>
    <w:div w:id="895701537">
      <w:bodyDiv w:val="1"/>
      <w:marLeft w:val="0"/>
      <w:marRight w:val="0"/>
      <w:marTop w:val="0"/>
      <w:marBottom w:val="0"/>
      <w:divBdr>
        <w:top w:val="none" w:sz="0" w:space="0" w:color="auto"/>
        <w:left w:val="none" w:sz="0" w:space="0" w:color="auto"/>
        <w:bottom w:val="none" w:sz="0" w:space="0" w:color="auto"/>
        <w:right w:val="none" w:sz="0" w:space="0" w:color="auto"/>
      </w:divBdr>
    </w:div>
    <w:div w:id="898596568">
      <w:bodyDiv w:val="1"/>
      <w:marLeft w:val="0"/>
      <w:marRight w:val="0"/>
      <w:marTop w:val="0"/>
      <w:marBottom w:val="0"/>
      <w:divBdr>
        <w:top w:val="none" w:sz="0" w:space="0" w:color="auto"/>
        <w:left w:val="none" w:sz="0" w:space="0" w:color="auto"/>
        <w:bottom w:val="none" w:sz="0" w:space="0" w:color="auto"/>
        <w:right w:val="none" w:sz="0" w:space="0" w:color="auto"/>
      </w:divBdr>
    </w:div>
    <w:div w:id="905187170">
      <w:bodyDiv w:val="1"/>
      <w:marLeft w:val="0"/>
      <w:marRight w:val="0"/>
      <w:marTop w:val="0"/>
      <w:marBottom w:val="0"/>
      <w:divBdr>
        <w:top w:val="none" w:sz="0" w:space="0" w:color="auto"/>
        <w:left w:val="none" w:sz="0" w:space="0" w:color="auto"/>
        <w:bottom w:val="none" w:sz="0" w:space="0" w:color="auto"/>
        <w:right w:val="none" w:sz="0" w:space="0" w:color="auto"/>
      </w:divBdr>
    </w:div>
    <w:div w:id="926764501">
      <w:bodyDiv w:val="1"/>
      <w:marLeft w:val="0"/>
      <w:marRight w:val="0"/>
      <w:marTop w:val="0"/>
      <w:marBottom w:val="0"/>
      <w:divBdr>
        <w:top w:val="none" w:sz="0" w:space="0" w:color="auto"/>
        <w:left w:val="none" w:sz="0" w:space="0" w:color="auto"/>
        <w:bottom w:val="none" w:sz="0" w:space="0" w:color="auto"/>
        <w:right w:val="none" w:sz="0" w:space="0" w:color="auto"/>
      </w:divBdr>
    </w:div>
    <w:div w:id="935361182">
      <w:bodyDiv w:val="1"/>
      <w:marLeft w:val="0"/>
      <w:marRight w:val="0"/>
      <w:marTop w:val="0"/>
      <w:marBottom w:val="0"/>
      <w:divBdr>
        <w:top w:val="none" w:sz="0" w:space="0" w:color="auto"/>
        <w:left w:val="none" w:sz="0" w:space="0" w:color="auto"/>
        <w:bottom w:val="none" w:sz="0" w:space="0" w:color="auto"/>
        <w:right w:val="none" w:sz="0" w:space="0" w:color="auto"/>
      </w:divBdr>
    </w:div>
    <w:div w:id="978147857">
      <w:bodyDiv w:val="1"/>
      <w:marLeft w:val="0"/>
      <w:marRight w:val="0"/>
      <w:marTop w:val="0"/>
      <w:marBottom w:val="0"/>
      <w:divBdr>
        <w:top w:val="none" w:sz="0" w:space="0" w:color="auto"/>
        <w:left w:val="none" w:sz="0" w:space="0" w:color="auto"/>
        <w:bottom w:val="none" w:sz="0" w:space="0" w:color="auto"/>
        <w:right w:val="none" w:sz="0" w:space="0" w:color="auto"/>
      </w:divBdr>
    </w:div>
    <w:div w:id="978999206">
      <w:bodyDiv w:val="1"/>
      <w:marLeft w:val="0"/>
      <w:marRight w:val="0"/>
      <w:marTop w:val="0"/>
      <w:marBottom w:val="0"/>
      <w:divBdr>
        <w:top w:val="none" w:sz="0" w:space="0" w:color="auto"/>
        <w:left w:val="none" w:sz="0" w:space="0" w:color="auto"/>
        <w:bottom w:val="none" w:sz="0" w:space="0" w:color="auto"/>
        <w:right w:val="none" w:sz="0" w:space="0" w:color="auto"/>
      </w:divBdr>
    </w:div>
    <w:div w:id="1034889188">
      <w:bodyDiv w:val="1"/>
      <w:marLeft w:val="0"/>
      <w:marRight w:val="0"/>
      <w:marTop w:val="0"/>
      <w:marBottom w:val="0"/>
      <w:divBdr>
        <w:top w:val="none" w:sz="0" w:space="0" w:color="auto"/>
        <w:left w:val="none" w:sz="0" w:space="0" w:color="auto"/>
        <w:bottom w:val="none" w:sz="0" w:space="0" w:color="auto"/>
        <w:right w:val="none" w:sz="0" w:space="0" w:color="auto"/>
      </w:divBdr>
    </w:div>
    <w:div w:id="1066882009">
      <w:bodyDiv w:val="1"/>
      <w:marLeft w:val="0"/>
      <w:marRight w:val="0"/>
      <w:marTop w:val="0"/>
      <w:marBottom w:val="0"/>
      <w:divBdr>
        <w:top w:val="none" w:sz="0" w:space="0" w:color="auto"/>
        <w:left w:val="none" w:sz="0" w:space="0" w:color="auto"/>
        <w:bottom w:val="none" w:sz="0" w:space="0" w:color="auto"/>
        <w:right w:val="none" w:sz="0" w:space="0" w:color="auto"/>
      </w:divBdr>
    </w:div>
    <w:div w:id="1087313678">
      <w:bodyDiv w:val="1"/>
      <w:marLeft w:val="0"/>
      <w:marRight w:val="0"/>
      <w:marTop w:val="0"/>
      <w:marBottom w:val="0"/>
      <w:divBdr>
        <w:top w:val="none" w:sz="0" w:space="0" w:color="auto"/>
        <w:left w:val="none" w:sz="0" w:space="0" w:color="auto"/>
        <w:bottom w:val="none" w:sz="0" w:space="0" w:color="auto"/>
        <w:right w:val="none" w:sz="0" w:space="0" w:color="auto"/>
      </w:divBdr>
    </w:div>
    <w:div w:id="1102992073">
      <w:bodyDiv w:val="1"/>
      <w:marLeft w:val="0"/>
      <w:marRight w:val="0"/>
      <w:marTop w:val="0"/>
      <w:marBottom w:val="0"/>
      <w:divBdr>
        <w:top w:val="none" w:sz="0" w:space="0" w:color="auto"/>
        <w:left w:val="none" w:sz="0" w:space="0" w:color="auto"/>
        <w:bottom w:val="none" w:sz="0" w:space="0" w:color="auto"/>
        <w:right w:val="none" w:sz="0" w:space="0" w:color="auto"/>
      </w:divBdr>
    </w:div>
    <w:div w:id="1160998085">
      <w:bodyDiv w:val="1"/>
      <w:marLeft w:val="0"/>
      <w:marRight w:val="0"/>
      <w:marTop w:val="0"/>
      <w:marBottom w:val="0"/>
      <w:divBdr>
        <w:top w:val="none" w:sz="0" w:space="0" w:color="auto"/>
        <w:left w:val="none" w:sz="0" w:space="0" w:color="auto"/>
        <w:bottom w:val="none" w:sz="0" w:space="0" w:color="auto"/>
        <w:right w:val="none" w:sz="0" w:space="0" w:color="auto"/>
      </w:divBdr>
    </w:div>
    <w:div w:id="1250308509">
      <w:bodyDiv w:val="1"/>
      <w:marLeft w:val="0"/>
      <w:marRight w:val="0"/>
      <w:marTop w:val="0"/>
      <w:marBottom w:val="0"/>
      <w:divBdr>
        <w:top w:val="none" w:sz="0" w:space="0" w:color="auto"/>
        <w:left w:val="none" w:sz="0" w:space="0" w:color="auto"/>
        <w:bottom w:val="none" w:sz="0" w:space="0" w:color="auto"/>
        <w:right w:val="none" w:sz="0" w:space="0" w:color="auto"/>
      </w:divBdr>
    </w:div>
    <w:div w:id="1260260716">
      <w:bodyDiv w:val="1"/>
      <w:marLeft w:val="0"/>
      <w:marRight w:val="0"/>
      <w:marTop w:val="0"/>
      <w:marBottom w:val="0"/>
      <w:divBdr>
        <w:top w:val="none" w:sz="0" w:space="0" w:color="auto"/>
        <w:left w:val="none" w:sz="0" w:space="0" w:color="auto"/>
        <w:bottom w:val="none" w:sz="0" w:space="0" w:color="auto"/>
        <w:right w:val="none" w:sz="0" w:space="0" w:color="auto"/>
      </w:divBdr>
    </w:div>
    <w:div w:id="1316839702">
      <w:bodyDiv w:val="1"/>
      <w:marLeft w:val="0"/>
      <w:marRight w:val="0"/>
      <w:marTop w:val="0"/>
      <w:marBottom w:val="0"/>
      <w:divBdr>
        <w:top w:val="none" w:sz="0" w:space="0" w:color="auto"/>
        <w:left w:val="none" w:sz="0" w:space="0" w:color="auto"/>
        <w:bottom w:val="none" w:sz="0" w:space="0" w:color="auto"/>
        <w:right w:val="none" w:sz="0" w:space="0" w:color="auto"/>
      </w:divBdr>
    </w:div>
    <w:div w:id="1322344251">
      <w:bodyDiv w:val="1"/>
      <w:marLeft w:val="0"/>
      <w:marRight w:val="0"/>
      <w:marTop w:val="0"/>
      <w:marBottom w:val="0"/>
      <w:divBdr>
        <w:top w:val="none" w:sz="0" w:space="0" w:color="auto"/>
        <w:left w:val="none" w:sz="0" w:space="0" w:color="auto"/>
        <w:bottom w:val="none" w:sz="0" w:space="0" w:color="auto"/>
        <w:right w:val="none" w:sz="0" w:space="0" w:color="auto"/>
      </w:divBdr>
    </w:div>
    <w:div w:id="1346247697">
      <w:bodyDiv w:val="1"/>
      <w:marLeft w:val="0"/>
      <w:marRight w:val="0"/>
      <w:marTop w:val="0"/>
      <w:marBottom w:val="0"/>
      <w:divBdr>
        <w:top w:val="none" w:sz="0" w:space="0" w:color="auto"/>
        <w:left w:val="none" w:sz="0" w:space="0" w:color="auto"/>
        <w:bottom w:val="none" w:sz="0" w:space="0" w:color="auto"/>
        <w:right w:val="none" w:sz="0" w:space="0" w:color="auto"/>
      </w:divBdr>
    </w:div>
    <w:div w:id="1395465597">
      <w:bodyDiv w:val="1"/>
      <w:marLeft w:val="0"/>
      <w:marRight w:val="0"/>
      <w:marTop w:val="0"/>
      <w:marBottom w:val="0"/>
      <w:divBdr>
        <w:top w:val="none" w:sz="0" w:space="0" w:color="auto"/>
        <w:left w:val="none" w:sz="0" w:space="0" w:color="auto"/>
        <w:bottom w:val="none" w:sz="0" w:space="0" w:color="auto"/>
        <w:right w:val="none" w:sz="0" w:space="0" w:color="auto"/>
      </w:divBdr>
    </w:div>
    <w:div w:id="1400249275">
      <w:bodyDiv w:val="1"/>
      <w:marLeft w:val="0"/>
      <w:marRight w:val="0"/>
      <w:marTop w:val="0"/>
      <w:marBottom w:val="0"/>
      <w:divBdr>
        <w:top w:val="none" w:sz="0" w:space="0" w:color="auto"/>
        <w:left w:val="none" w:sz="0" w:space="0" w:color="auto"/>
        <w:bottom w:val="none" w:sz="0" w:space="0" w:color="auto"/>
        <w:right w:val="none" w:sz="0" w:space="0" w:color="auto"/>
      </w:divBdr>
    </w:div>
    <w:div w:id="1404067370">
      <w:bodyDiv w:val="1"/>
      <w:marLeft w:val="0"/>
      <w:marRight w:val="0"/>
      <w:marTop w:val="0"/>
      <w:marBottom w:val="0"/>
      <w:divBdr>
        <w:top w:val="none" w:sz="0" w:space="0" w:color="auto"/>
        <w:left w:val="none" w:sz="0" w:space="0" w:color="auto"/>
        <w:bottom w:val="none" w:sz="0" w:space="0" w:color="auto"/>
        <w:right w:val="none" w:sz="0" w:space="0" w:color="auto"/>
      </w:divBdr>
    </w:div>
    <w:div w:id="1454668408">
      <w:bodyDiv w:val="1"/>
      <w:marLeft w:val="0"/>
      <w:marRight w:val="0"/>
      <w:marTop w:val="0"/>
      <w:marBottom w:val="0"/>
      <w:divBdr>
        <w:top w:val="none" w:sz="0" w:space="0" w:color="auto"/>
        <w:left w:val="none" w:sz="0" w:space="0" w:color="auto"/>
        <w:bottom w:val="none" w:sz="0" w:space="0" w:color="auto"/>
        <w:right w:val="none" w:sz="0" w:space="0" w:color="auto"/>
      </w:divBdr>
    </w:div>
    <w:div w:id="1474833362">
      <w:bodyDiv w:val="1"/>
      <w:marLeft w:val="0"/>
      <w:marRight w:val="0"/>
      <w:marTop w:val="0"/>
      <w:marBottom w:val="0"/>
      <w:divBdr>
        <w:top w:val="none" w:sz="0" w:space="0" w:color="auto"/>
        <w:left w:val="none" w:sz="0" w:space="0" w:color="auto"/>
        <w:bottom w:val="none" w:sz="0" w:space="0" w:color="auto"/>
        <w:right w:val="none" w:sz="0" w:space="0" w:color="auto"/>
      </w:divBdr>
    </w:div>
    <w:div w:id="1501853433">
      <w:bodyDiv w:val="1"/>
      <w:marLeft w:val="0"/>
      <w:marRight w:val="0"/>
      <w:marTop w:val="0"/>
      <w:marBottom w:val="0"/>
      <w:divBdr>
        <w:top w:val="none" w:sz="0" w:space="0" w:color="auto"/>
        <w:left w:val="none" w:sz="0" w:space="0" w:color="auto"/>
        <w:bottom w:val="none" w:sz="0" w:space="0" w:color="auto"/>
        <w:right w:val="none" w:sz="0" w:space="0" w:color="auto"/>
      </w:divBdr>
    </w:div>
    <w:div w:id="1515532874">
      <w:bodyDiv w:val="1"/>
      <w:marLeft w:val="0"/>
      <w:marRight w:val="0"/>
      <w:marTop w:val="0"/>
      <w:marBottom w:val="0"/>
      <w:divBdr>
        <w:top w:val="none" w:sz="0" w:space="0" w:color="auto"/>
        <w:left w:val="none" w:sz="0" w:space="0" w:color="auto"/>
        <w:bottom w:val="none" w:sz="0" w:space="0" w:color="auto"/>
        <w:right w:val="none" w:sz="0" w:space="0" w:color="auto"/>
      </w:divBdr>
    </w:div>
    <w:div w:id="1525169030">
      <w:bodyDiv w:val="1"/>
      <w:marLeft w:val="0"/>
      <w:marRight w:val="0"/>
      <w:marTop w:val="0"/>
      <w:marBottom w:val="0"/>
      <w:divBdr>
        <w:top w:val="none" w:sz="0" w:space="0" w:color="auto"/>
        <w:left w:val="none" w:sz="0" w:space="0" w:color="auto"/>
        <w:bottom w:val="none" w:sz="0" w:space="0" w:color="auto"/>
        <w:right w:val="none" w:sz="0" w:space="0" w:color="auto"/>
      </w:divBdr>
    </w:div>
    <w:div w:id="1594389119">
      <w:bodyDiv w:val="1"/>
      <w:marLeft w:val="0"/>
      <w:marRight w:val="0"/>
      <w:marTop w:val="0"/>
      <w:marBottom w:val="0"/>
      <w:divBdr>
        <w:top w:val="none" w:sz="0" w:space="0" w:color="auto"/>
        <w:left w:val="none" w:sz="0" w:space="0" w:color="auto"/>
        <w:bottom w:val="none" w:sz="0" w:space="0" w:color="auto"/>
        <w:right w:val="none" w:sz="0" w:space="0" w:color="auto"/>
      </w:divBdr>
    </w:div>
    <w:div w:id="1607421053">
      <w:bodyDiv w:val="1"/>
      <w:marLeft w:val="0"/>
      <w:marRight w:val="0"/>
      <w:marTop w:val="0"/>
      <w:marBottom w:val="0"/>
      <w:divBdr>
        <w:top w:val="none" w:sz="0" w:space="0" w:color="auto"/>
        <w:left w:val="none" w:sz="0" w:space="0" w:color="auto"/>
        <w:bottom w:val="none" w:sz="0" w:space="0" w:color="auto"/>
        <w:right w:val="none" w:sz="0" w:space="0" w:color="auto"/>
      </w:divBdr>
    </w:div>
    <w:div w:id="1639189674">
      <w:bodyDiv w:val="1"/>
      <w:marLeft w:val="0"/>
      <w:marRight w:val="0"/>
      <w:marTop w:val="0"/>
      <w:marBottom w:val="0"/>
      <w:divBdr>
        <w:top w:val="none" w:sz="0" w:space="0" w:color="auto"/>
        <w:left w:val="none" w:sz="0" w:space="0" w:color="auto"/>
        <w:bottom w:val="none" w:sz="0" w:space="0" w:color="auto"/>
        <w:right w:val="none" w:sz="0" w:space="0" w:color="auto"/>
      </w:divBdr>
    </w:div>
    <w:div w:id="1700204351">
      <w:bodyDiv w:val="1"/>
      <w:marLeft w:val="0"/>
      <w:marRight w:val="0"/>
      <w:marTop w:val="0"/>
      <w:marBottom w:val="0"/>
      <w:divBdr>
        <w:top w:val="none" w:sz="0" w:space="0" w:color="auto"/>
        <w:left w:val="none" w:sz="0" w:space="0" w:color="auto"/>
        <w:bottom w:val="none" w:sz="0" w:space="0" w:color="auto"/>
        <w:right w:val="none" w:sz="0" w:space="0" w:color="auto"/>
      </w:divBdr>
    </w:div>
    <w:div w:id="1711608389">
      <w:bodyDiv w:val="1"/>
      <w:marLeft w:val="0"/>
      <w:marRight w:val="0"/>
      <w:marTop w:val="0"/>
      <w:marBottom w:val="0"/>
      <w:divBdr>
        <w:top w:val="none" w:sz="0" w:space="0" w:color="auto"/>
        <w:left w:val="none" w:sz="0" w:space="0" w:color="auto"/>
        <w:bottom w:val="none" w:sz="0" w:space="0" w:color="auto"/>
        <w:right w:val="none" w:sz="0" w:space="0" w:color="auto"/>
      </w:divBdr>
    </w:div>
    <w:div w:id="1748845169">
      <w:bodyDiv w:val="1"/>
      <w:marLeft w:val="0"/>
      <w:marRight w:val="0"/>
      <w:marTop w:val="0"/>
      <w:marBottom w:val="0"/>
      <w:divBdr>
        <w:top w:val="none" w:sz="0" w:space="0" w:color="auto"/>
        <w:left w:val="none" w:sz="0" w:space="0" w:color="auto"/>
        <w:bottom w:val="none" w:sz="0" w:space="0" w:color="auto"/>
        <w:right w:val="none" w:sz="0" w:space="0" w:color="auto"/>
      </w:divBdr>
    </w:div>
    <w:div w:id="1750233538">
      <w:bodyDiv w:val="1"/>
      <w:marLeft w:val="0"/>
      <w:marRight w:val="0"/>
      <w:marTop w:val="0"/>
      <w:marBottom w:val="0"/>
      <w:divBdr>
        <w:top w:val="none" w:sz="0" w:space="0" w:color="auto"/>
        <w:left w:val="none" w:sz="0" w:space="0" w:color="auto"/>
        <w:bottom w:val="none" w:sz="0" w:space="0" w:color="auto"/>
        <w:right w:val="none" w:sz="0" w:space="0" w:color="auto"/>
      </w:divBdr>
    </w:div>
    <w:div w:id="1812867067">
      <w:bodyDiv w:val="1"/>
      <w:marLeft w:val="0"/>
      <w:marRight w:val="0"/>
      <w:marTop w:val="0"/>
      <w:marBottom w:val="0"/>
      <w:divBdr>
        <w:top w:val="none" w:sz="0" w:space="0" w:color="auto"/>
        <w:left w:val="none" w:sz="0" w:space="0" w:color="auto"/>
        <w:bottom w:val="none" w:sz="0" w:space="0" w:color="auto"/>
        <w:right w:val="none" w:sz="0" w:space="0" w:color="auto"/>
      </w:divBdr>
    </w:div>
    <w:div w:id="1918173589">
      <w:bodyDiv w:val="1"/>
      <w:marLeft w:val="0"/>
      <w:marRight w:val="0"/>
      <w:marTop w:val="0"/>
      <w:marBottom w:val="0"/>
      <w:divBdr>
        <w:top w:val="none" w:sz="0" w:space="0" w:color="auto"/>
        <w:left w:val="none" w:sz="0" w:space="0" w:color="auto"/>
        <w:bottom w:val="none" w:sz="0" w:space="0" w:color="auto"/>
        <w:right w:val="none" w:sz="0" w:space="0" w:color="auto"/>
      </w:divBdr>
    </w:div>
    <w:div w:id="1935626655">
      <w:bodyDiv w:val="1"/>
      <w:marLeft w:val="0"/>
      <w:marRight w:val="0"/>
      <w:marTop w:val="0"/>
      <w:marBottom w:val="0"/>
      <w:divBdr>
        <w:top w:val="none" w:sz="0" w:space="0" w:color="auto"/>
        <w:left w:val="none" w:sz="0" w:space="0" w:color="auto"/>
        <w:bottom w:val="none" w:sz="0" w:space="0" w:color="auto"/>
        <w:right w:val="none" w:sz="0" w:space="0" w:color="auto"/>
      </w:divBdr>
    </w:div>
    <w:div w:id="1959290435">
      <w:bodyDiv w:val="1"/>
      <w:marLeft w:val="0"/>
      <w:marRight w:val="0"/>
      <w:marTop w:val="0"/>
      <w:marBottom w:val="0"/>
      <w:divBdr>
        <w:top w:val="none" w:sz="0" w:space="0" w:color="auto"/>
        <w:left w:val="none" w:sz="0" w:space="0" w:color="auto"/>
        <w:bottom w:val="none" w:sz="0" w:space="0" w:color="auto"/>
        <w:right w:val="none" w:sz="0" w:space="0" w:color="auto"/>
      </w:divBdr>
    </w:div>
    <w:div w:id="1962959150">
      <w:bodyDiv w:val="1"/>
      <w:marLeft w:val="0"/>
      <w:marRight w:val="0"/>
      <w:marTop w:val="0"/>
      <w:marBottom w:val="0"/>
      <w:divBdr>
        <w:top w:val="none" w:sz="0" w:space="0" w:color="auto"/>
        <w:left w:val="none" w:sz="0" w:space="0" w:color="auto"/>
        <w:bottom w:val="none" w:sz="0" w:space="0" w:color="auto"/>
        <w:right w:val="none" w:sz="0" w:space="0" w:color="auto"/>
      </w:divBdr>
    </w:div>
    <w:div w:id="1969311242">
      <w:bodyDiv w:val="1"/>
      <w:marLeft w:val="0"/>
      <w:marRight w:val="0"/>
      <w:marTop w:val="0"/>
      <w:marBottom w:val="0"/>
      <w:divBdr>
        <w:top w:val="none" w:sz="0" w:space="0" w:color="auto"/>
        <w:left w:val="none" w:sz="0" w:space="0" w:color="auto"/>
        <w:bottom w:val="none" w:sz="0" w:space="0" w:color="auto"/>
        <w:right w:val="none" w:sz="0" w:space="0" w:color="auto"/>
      </w:divBdr>
    </w:div>
    <w:div w:id="2015037066">
      <w:bodyDiv w:val="1"/>
      <w:marLeft w:val="0"/>
      <w:marRight w:val="0"/>
      <w:marTop w:val="0"/>
      <w:marBottom w:val="0"/>
      <w:divBdr>
        <w:top w:val="none" w:sz="0" w:space="0" w:color="auto"/>
        <w:left w:val="none" w:sz="0" w:space="0" w:color="auto"/>
        <w:bottom w:val="none" w:sz="0" w:space="0" w:color="auto"/>
        <w:right w:val="none" w:sz="0" w:space="0" w:color="auto"/>
      </w:divBdr>
    </w:div>
    <w:div w:id="2096054923">
      <w:bodyDiv w:val="1"/>
      <w:marLeft w:val="0"/>
      <w:marRight w:val="0"/>
      <w:marTop w:val="0"/>
      <w:marBottom w:val="0"/>
      <w:divBdr>
        <w:top w:val="none" w:sz="0" w:space="0" w:color="auto"/>
        <w:left w:val="none" w:sz="0" w:space="0" w:color="auto"/>
        <w:bottom w:val="none" w:sz="0" w:space="0" w:color="auto"/>
        <w:right w:val="none" w:sz="0" w:space="0" w:color="auto"/>
      </w:divBdr>
    </w:div>
    <w:div w:id="2118910666">
      <w:bodyDiv w:val="1"/>
      <w:marLeft w:val="0"/>
      <w:marRight w:val="0"/>
      <w:marTop w:val="0"/>
      <w:marBottom w:val="0"/>
      <w:divBdr>
        <w:top w:val="none" w:sz="0" w:space="0" w:color="auto"/>
        <w:left w:val="none" w:sz="0" w:space="0" w:color="auto"/>
        <w:bottom w:val="none" w:sz="0" w:space="0" w:color="auto"/>
        <w:right w:val="none" w:sz="0" w:space="0" w:color="auto"/>
      </w:divBdr>
    </w:div>
    <w:div w:id="2126728632">
      <w:bodyDiv w:val="1"/>
      <w:marLeft w:val="0"/>
      <w:marRight w:val="0"/>
      <w:marTop w:val="0"/>
      <w:marBottom w:val="0"/>
      <w:divBdr>
        <w:top w:val="none" w:sz="0" w:space="0" w:color="auto"/>
        <w:left w:val="none" w:sz="0" w:space="0" w:color="auto"/>
        <w:bottom w:val="none" w:sz="0" w:space="0" w:color="auto"/>
        <w:right w:val="none" w:sz="0" w:space="0" w:color="auto"/>
      </w:divBdr>
    </w:div>
    <w:div w:id="2138720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http://www.mpsv.cz/images/clanky/5699/logoMPSV-m-sm.jpg" TargetMode="External"/><Relationship Id="rId5" Type="http://schemas.microsoft.com/office/2007/relationships/stylesWithEffects" Target="stylesWithEffects.xml"/><Relationship Id="rId15" Type="http://schemas.openxmlformats.org/officeDocument/2006/relationships/header" Target="header2.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KhgOH9l1ZCNLHizUPhgVss/xvuk=</DigestValue>
    </Reference>
    <Reference URI="#idOfficeObject" Type="http://www.w3.org/2000/09/xmldsig#Object">
      <DigestMethod Algorithm="http://www.w3.org/2000/09/xmldsig#sha1"/>
      <DigestValue>0Wk833v+sPKSwAS1WIfb6+A4iiY=</DigestValue>
    </Reference>
    <Reference URI="#idSignedProperties" Type="http://uri.etsi.org/01903#SignedProperties">
      <Transforms>
        <Transform Algorithm="http://www.w3.org/TR/2001/REC-xml-c14n-20010315"/>
      </Transforms>
      <DigestMethod Algorithm="http://www.w3.org/2000/09/xmldsig#sha1"/>
      <DigestValue>FgmlC75RO48ggkXOwcDaYut+7A4=</DigestValue>
    </Reference>
  </SignedInfo>
  <SignatureValue>cPgWlfR1G1jDsBv7GqRu9N/BUN+0NxXInZL3UwRr+laKpjWJhiAri4M9rVyr/coInKLUo3KmFASV
ubllSOdabxtN/xxZidaprusHPXJ5rkAamYjkIrQbnLBNVIe6oAL4BjtB7h/WqZxpRFMkkm7y98UV
R4uaLotb78VLGT0zYaHtxIod2QulMPITsREr6s3BiQxUlyW7zpH88j+r4kzXxShIEKsp1tuyjjZd
pUUWvFv77L9hqOgqRjJZnADkkz7sU2tKUbwNQ1B6GhJY5Khm06a8b/V5bDs/sKJ53/xEmwm15W0O
5dzWR2juC9uxcbGYNVE2qf2PlmpxTEMyrVYQLw==</SignatureValue>
  <KeyInfo>
    <X509Data>
      <X509Certificate>MIIF1zCCBL+gAwIBAgIEAKgmqzANBgkqhkiG9w0BAQsFADCBtzELMAkGA1UEBhMCQ1oxOjA4BgNV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</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2uRPtGRuOUfdx5FkArsqdaRJAJI=</DigestValue>
      </Reference>
      <Reference URI="/word/endnotes.xml?ContentType=application/vnd.openxmlformats-officedocument.wordprocessingml.endnotes+xml">
        <DigestMethod Algorithm="http://www.w3.org/2000/09/xmldsig#sha1"/>
        <DigestValue>TmzTH+9m3Mo2+puXPZn91thw/Rg=</DigestValue>
      </Reference>
      <Reference URI="/word/media/image1.jpeg?ContentType=image/jpeg">
        <DigestMethod Algorithm="http://www.w3.org/2000/09/xmldsig#sha1"/>
        <DigestValue>8bihTwQ66S2cvpcEgIH2nlR/bwk=</DigestValue>
      </Reference>
      <Reference URI="/word/theme/theme1.xml?ContentType=application/vnd.openxmlformats-officedocument.theme+xml">
        <DigestMethod Algorithm="http://www.w3.org/2000/09/xmldsig#sha1"/>
        <DigestValue>KmUuhhfsCJy/qwJd7FevO1awH4k=</DigestValue>
      </Reference>
      <Reference URI="/word/settings.xml?ContentType=application/vnd.openxmlformats-officedocument.wordprocessingml.settings+xml">
        <DigestMethod Algorithm="http://www.w3.org/2000/09/xmldsig#sha1"/>
        <DigestValue>n/WqBCfIqbo1uu4GBi/2QNOxUh0=</DigestValue>
      </Reference>
      <Reference URI="/word/fontTable.xml?ContentType=application/vnd.openxmlformats-officedocument.wordprocessingml.fontTable+xml">
        <DigestMethod Algorithm="http://www.w3.org/2000/09/xmldsig#sha1"/>
        <DigestValue>trd6321F9fJmk6bqTQloa1Smd7s=</DigestValue>
      </Reference>
      <Reference URI="/word/numbering.xml?ContentType=application/vnd.openxmlformats-officedocument.wordprocessingml.numbering+xml">
        <DigestMethod Algorithm="http://www.w3.org/2000/09/xmldsig#sha1"/>
        <DigestValue>/pPV8a7p9goinXtNW/W57YEwJ5o=</DigestValue>
      </Reference>
      <Reference URI="/word/styles.xml?ContentType=application/vnd.openxmlformats-officedocument.wordprocessingml.styles+xml">
        <DigestMethod Algorithm="http://www.w3.org/2000/09/xmldsig#sha1"/>
        <DigestValue>ORTw0gDw539W161kmCFhm/udV7Q=</DigestValue>
      </Reference>
      <Reference URI="/word/webSettings.xml?ContentType=application/vnd.openxmlformats-officedocument.wordprocessingml.webSettings+xml">
        <DigestMethod Algorithm="http://www.w3.org/2000/09/xmldsig#sha1"/>
        <DigestValue>OVMD//0B17MUg8yM0MEW3vTzU2Q=</DigestValue>
      </Reference>
      <Reference URI="/word/footer3.xml?ContentType=application/vnd.openxmlformats-officedocument.wordprocessingml.footer+xml">
        <DigestMethod Algorithm="http://www.w3.org/2000/09/xmldsig#sha1"/>
        <DigestValue>yjE8mlyx5nHa0bw4Y1rdMgZtBp0=</DigestValue>
      </Reference>
      <Reference URI="/word/footer2.xml?ContentType=application/vnd.openxmlformats-officedocument.wordprocessingml.footer+xml">
        <DigestMethod Algorithm="http://www.w3.org/2000/09/xmldsig#sha1"/>
        <DigestValue>iEnXbhcGKT2HFyUwnyLW/JlhAN0=</DigestValue>
      </Reference>
      <Reference URI="/word/document.xml?ContentType=application/vnd.openxmlformats-officedocument.wordprocessingml.document.main+xml">
        <DigestMethod Algorithm="http://www.w3.org/2000/09/xmldsig#sha1"/>
        <DigestValue>qxrfoOTsiFTKI1N1OEWTBfWXz9E=</DigestValue>
      </Reference>
      <Reference URI="/word/header2.xml?ContentType=application/vnd.openxmlformats-officedocument.wordprocessingml.header+xml">
        <DigestMethod Algorithm="http://www.w3.org/2000/09/xmldsig#sha1"/>
        <DigestValue>Yh8xIauvgy4RKXJwPTfgephpADc=</DigestValue>
      </Reference>
      <Reference URI="/word/footer4.xml?ContentType=application/vnd.openxmlformats-officedocument.wordprocessingml.footer+xml">
        <DigestMethod Algorithm="http://www.w3.org/2000/09/xmldsig#sha1"/>
        <DigestValue>Q+wg8Dmzh+IAzjL0ae9dxM+615Q=</DigestValue>
      </Reference>
      <Reference URI="/word/header1.xml?ContentType=application/vnd.openxmlformats-officedocument.wordprocessingml.header+xml">
        <DigestMethod Algorithm="http://www.w3.org/2000/09/xmldsig#sha1"/>
        <DigestValue>WlCKMnf/VX1oswk0RtShe1kjvIs=</DigestValue>
      </Reference>
      <Reference URI="/word/footer1.xml?ContentType=application/vnd.openxmlformats-officedocument.wordprocessingml.footer+xml">
        <DigestMethod Algorithm="http://www.w3.org/2000/09/xmldsig#sha1"/>
        <DigestValue>R2jExmmw843dY710EAM5ysm4DJU=</DigestValue>
      </Reference>
      <Reference URI="/word/footnotes.xml?ContentType=application/vnd.openxmlformats-officedocument.wordprocessingml.footnotes+xml">
        <DigestMethod Algorithm="http://www.w3.org/2000/09/xmldsig#sha1"/>
        <DigestValue>L5L5TFBwF4BbUvPuN/AfmyAhvKQ=</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3"/>
            <mdssi:RelationshipReference SourceId="rId7"/>
            <mdssi:RelationshipReference SourceId="rId12"/>
            <mdssi:RelationshipReference SourceId="rId17"/>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4"/>
            <mdssi:RelationshipReference SourceId="rId9"/>
            <mdssi:RelationshipReference SourceId="rId14"/>
          </Transform>
          <Transform Algorithm="http://www.w3.org/TR/2001/REC-xml-c14n-20010315"/>
        </Transforms>
        <DigestMethod Algorithm="http://www.w3.org/2000/09/xmldsig#sha1"/>
        <DigestValue>VxY8dAntDSgs3cx2B5nia6Zw4eM=</DigestValue>
      </Reference>
    </Manifest>
    <SignatureProperties>
      <SignatureProperty Id="idSignatureTime" Target="#idPackageSignature">
        <mdssi:SignatureTime>
          <mdssi:Format>YYYY-MM-DDThh:mm:ssTZD</mdssi:Format>
          <mdssi:Value>2015-08-07T10:34:21Z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dokument</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2015-08-07T10:34:21Z</xd:SigningTime>
          <xd:SigningCertificate>
            <xd:Cert>
              <xd:CertDigest>
                <DigestMethod Algorithm="http://www.w3.org/2000/09/xmldsig#sha1"/>
                <DigestValue>1dPnjntZh3LqOvkrLZXUmSbl8Fg=</DigestValue>
              </xd:CertDigest>
              <xd:IssuerSerial>
                <X509IssuerName>OU=I.CA - Accredited Provider of Certification Services, O="První certifikační autorita, a.s.", CN="I.CA - Qualified Certification Authority, 09/2009", C=CZ</X509IssuerName>
                <X509SerialNumber>11019947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615A92-E1CF-408C-B1CA-FD4666E34C76}">
  <ds:schemaRefs>
    <ds:schemaRef ds:uri="http://schemas.openxmlformats.org/officeDocument/2006/bibliography"/>
  </ds:schemaRefs>
</ds:datastoreItem>
</file>

<file path=customXml/itemProps2.xml><?xml version="1.0" encoding="utf-8"?>
<ds:datastoreItem xmlns:ds="http://schemas.openxmlformats.org/officeDocument/2006/customXml" ds:itemID="{F91964E3-D072-4594-A309-82792FAC7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14806</Words>
  <Characters>87357</Characters>
  <Application>Microsoft Office Word</Application>
  <DocSecurity>0</DocSecurity>
  <Lines>727</Lines>
  <Paragraphs>203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LinksUpToDate>false</LinksUpToDate>
  <CharactersWithSpaces>101960</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2015-08-04T15:32:00Z</dcterms:created>
  <dcterms:modified xsi:type="dcterms:W3CDTF">2015-08-07T10:34:00Z</dcterms:modified>
</cp:coreProperties>
</file>