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22EC95EB"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A137FE">
        <w:rPr>
          <w:rFonts w:ascii="Arial" w:hAnsi="Arial" w:cs="Arial"/>
          <w:b/>
          <w:sz w:val="22"/>
          <w:szCs w:val="22"/>
        </w:rPr>
        <w:t>22</w:t>
      </w:r>
    </w:p>
    <w:p w14:paraId="025E7667" w14:textId="77777777" w:rsidR="00A31705" w:rsidRPr="00FA0707" w:rsidRDefault="00A31705" w:rsidP="00A31705">
      <w:pPr>
        <w:rPr>
          <w:rFonts w:ascii="Arial" w:hAnsi="Arial" w:cs="Arial"/>
          <w:b/>
          <w:bCs/>
          <w:caps/>
          <w:sz w:val="22"/>
          <w:szCs w:val="22"/>
        </w:rPr>
      </w:pPr>
    </w:p>
    <w:p w14:paraId="6CE3BF50" w14:textId="4F0F5C1F" w:rsidR="00A31705" w:rsidRPr="00FA0707" w:rsidRDefault="00A31705" w:rsidP="00A31705">
      <w:pPr>
        <w:spacing w:line="320" w:lineRule="atLeast"/>
        <w:jc w:val="center"/>
        <w:rPr>
          <w:rFonts w:ascii="Arial" w:hAnsi="Arial" w:cs="Arial"/>
          <w:sz w:val="22"/>
          <w:szCs w:val="22"/>
        </w:rPr>
      </w:pPr>
      <w:r w:rsidRPr="00474FAA">
        <w:rPr>
          <w:rFonts w:ascii="Arial" w:hAnsi="Arial" w:cs="Arial"/>
          <w:sz w:val="22"/>
          <w:szCs w:val="22"/>
        </w:rPr>
        <w:t xml:space="preserve">dle </w:t>
      </w:r>
      <w:r w:rsidRPr="001A3C71">
        <w:rPr>
          <w:rFonts w:ascii="Arial" w:hAnsi="Arial"/>
          <w:sz w:val="22"/>
        </w:rPr>
        <w:t xml:space="preserve">§ 49 odst. </w:t>
      </w:r>
      <w:r w:rsidR="00BB6161" w:rsidRPr="001A3C71">
        <w:rPr>
          <w:rFonts w:ascii="Arial" w:hAnsi="Arial"/>
          <w:sz w:val="22"/>
        </w:rPr>
        <w:t>1</w:t>
      </w:r>
      <w:r w:rsidR="002923D0" w:rsidRPr="001A3C71">
        <w:rPr>
          <w:rFonts w:ascii="Arial" w:hAnsi="Arial"/>
          <w:sz w:val="22"/>
        </w:rPr>
        <w:t xml:space="preserve"> </w:t>
      </w:r>
      <w:r w:rsidRPr="001A3C71">
        <w:rPr>
          <w:rFonts w:ascii="Arial" w:hAnsi="Arial"/>
          <w:sz w:val="22"/>
        </w:rPr>
        <w:t>zákona</w:t>
      </w:r>
      <w:r w:rsidRPr="00474FAA">
        <w:rPr>
          <w:rFonts w:ascii="Arial" w:hAnsi="Arial" w:cs="Arial"/>
          <w:sz w:val="22"/>
          <w:szCs w:val="22"/>
        </w:rPr>
        <w:t xml:space="preserve"> č</w:t>
      </w:r>
      <w:r w:rsidRPr="00BF5EAD">
        <w:rPr>
          <w:rFonts w:ascii="Arial" w:hAnsi="Arial" w:cs="Arial"/>
          <w:sz w:val="22"/>
          <w:szCs w:val="22"/>
        </w:rPr>
        <w:t>. 137/2006 Sb., o</w:t>
      </w:r>
      <w:r w:rsidRPr="00B422EF">
        <w:rPr>
          <w:rFonts w:ascii="Arial" w:hAnsi="Arial" w:cs="Arial"/>
          <w:sz w:val="22"/>
          <w:szCs w:val="22"/>
        </w:rPr>
        <w:t xml:space="preserve"> veřejných zakázkách, ve znění pozdějších</w:t>
      </w:r>
      <w:r w:rsidRPr="00FA0707">
        <w:rPr>
          <w:rFonts w:ascii="Arial" w:hAnsi="Arial" w:cs="Arial"/>
          <w:sz w:val="22"/>
          <w:szCs w:val="22"/>
        </w:rPr>
        <w:t xml:space="preserve">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7175B6C1" w:rsidR="00262849" w:rsidRPr="009779BE"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xml:space="preserve">, jako zadavatel shora </w:t>
      </w:r>
      <w:r w:rsidRPr="00C63691">
        <w:rPr>
          <w:rFonts w:ascii="Arial" w:hAnsi="Arial" w:cs="Arial"/>
          <w:sz w:val="22"/>
          <w:szCs w:val="22"/>
          <w:lang w:eastAsia="x-none"/>
        </w:rPr>
        <w:t>uvedené veřejné zakázky</w:t>
      </w:r>
      <w:r w:rsidR="00DF5417" w:rsidRPr="00C63691">
        <w:rPr>
          <w:rFonts w:ascii="Arial" w:hAnsi="Arial" w:cs="Arial"/>
          <w:sz w:val="22"/>
          <w:szCs w:val="22"/>
          <w:lang w:eastAsia="x-none"/>
        </w:rPr>
        <w:t>,</w:t>
      </w:r>
      <w:r w:rsidR="00307CCF" w:rsidRPr="00C63691">
        <w:rPr>
          <w:rFonts w:ascii="Arial" w:hAnsi="Arial" w:cs="Arial"/>
          <w:sz w:val="22"/>
          <w:szCs w:val="22"/>
          <w:lang w:eastAsia="x-none"/>
        </w:rPr>
        <w:t xml:space="preserve"> </w:t>
      </w:r>
      <w:r w:rsidR="00262849" w:rsidRPr="009779BE">
        <w:rPr>
          <w:rFonts w:ascii="Arial" w:hAnsi="Arial" w:cs="Arial"/>
          <w:sz w:val="22"/>
          <w:szCs w:val="22"/>
          <w:lang w:eastAsia="x-none"/>
        </w:rPr>
        <w:t>obdržel dne</w:t>
      </w:r>
      <w:r w:rsidR="00072187" w:rsidRPr="009779BE">
        <w:rPr>
          <w:rFonts w:ascii="Arial" w:hAnsi="Arial" w:cs="Arial"/>
          <w:sz w:val="22"/>
          <w:szCs w:val="22"/>
          <w:lang w:eastAsia="x-none"/>
        </w:rPr>
        <w:t xml:space="preserve"> </w:t>
      </w:r>
      <w:r w:rsidR="00A137FE" w:rsidRPr="009779BE">
        <w:rPr>
          <w:rFonts w:ascii="Arial" w:hAnsi="Arial" w:cs="Arial"/>
          <w:sz w:val="22"/>
          <w:szCs w:val="22"/>
          <w:lang w:eastAsia="x-none"/>
        </w:rPr>
        <w:t>5</w:t>
      </w:r>
      <w:r w:rsidR="00C505C7" w:rsidRPr="009779BE">
        <w:rPr>
          <w:rFonts w:ascii="Arial" w:hAnsi="Arial" w:cs="Arial"/>
          <w:sz w:val="22"/>
          <w:szCs w:val="22"/>
          <w:lang w:eastAsia="x-none"/>
        </w:rPr>
        <w:t>. 5</w:t>
      </w:r>
      <w:r w:rsidR="00AD690C" w:rsidRPr="009779BE">
        <w:rPr>
          <w:rFonts w:ascii="Arial" w:hAnsi="Arial" w:cs="Arial"/>
          <w:sz w:val="22"/>
          <w:szCs w:val="22"/>
          <w:lang w:eastAsia="x-none"/>
        </w:rPr>
        <w:t>. 2014</w:t>
      </w:r>
      <w:r w:rsidR="000F422B" w:rsidRPr="009779BE">
        <w:rPr>
          <w:rFonts w:ascii="Arial" w:hAnsi="Arial" w:cs="Arial"/>
          <w:sz w:val="22"/>
          <w:szCs w:val="22"/>
          <w:lang w:eastAsia="x-none"/>
        </w:rPr>
        <w:t xml:space="preserve"> </w:t>
      </w:r>
      <w:r w:rsidR="00262849" w:rsidRPr="009779BE">
        <w:rPr>
          <w:rFonts w:ascii="Arial" w:hAnsi="Arial" w:cs="Arial"/>
          <w:sz w:val="22"/>
          <w:szCs w:val="22"/>
          <w:lang w:eastAsia="x-none"/>
        </w:rPr>
        <w:t xml:space="preserve">žádost </w:t>
      </w:r>
      <w:r w:rsidR="00874F06">
        <w:rPr>
          <w:rFonts w:ascii="Arial" w:hAnsi="Arial" w:cs="Arial"/>
          <w:sz w:val="22"/>
          <w:szCs w:val="22"/>
          <w:lang w:eastAsia="x-none"/>
        </w:rPr>
        <w:br/>
      </w:r>
      <w:r w:rsidR="00262849" w:rsidRPr="009779BE">
        <w:rPr>
          <w:rFonts w:ascii="Arial" w:hAnsi="Arial" w:cs="Arial"/>
          <w:sz w:val="22"/>
          <w:szCs w:val="22"/>
          <w:lang w:eastAsia="x-none"/>
        </w:rPr>
        <w:t xml:space="preserve">o </w:t>
      </w:r>
      <w:r w:rsidR="00031131" w:rsidRPr="009779BE">
        <w:rPr>
          <w:rFonts w:ascii="Arial" w:hAnsi="Arial" w:cs="Arial"/>
          <w:sz w:val="22"/>
          <w:szCs w:val="22"/>
          <w:lang w:eastAsia="x-none"/>
        </w:rPr>
        <w:t>poskytnutí dodatečných informací</w:t>
      </w:r>
      <w:r w:rsidR="00262849" w:rsidRPr="009779BE">
        <w:rPr>
          <w:rFonts w:ascii="Arial" w:hAnsi="Arial" w:cs="Arial"/>
          <w:sz w:val="22"/>
          <w:szCs w:val="22"/>
          <w:lang w:eastAsia="x-none"/>
        </w:rPr>
        <w:t xml:space="preserve"> k zadávacím podmínkám. </w:t>
      </w:r>
    </w:p>
    <w:p w14:paraId="39E4C6A4" w14:textId="4B4F2F69" w:rsidR="00262849" w:rsidRPr="009779BE" w:rsidRDefault="00262849" w:rsidP="001B6CB7">
      <w:pPr>
        <w:spacing w:after="120" w:line="320" w:lineRule="atLeast"/>
        <w:jc w:val="both"/>
        <w:outlineLvl w:val="0"/>
        <w:rPr>
          <w:rFonts w:ascii="Arial" w:hAnsi="Arial" w:cs="Arial"/>
          <w:sz w:val="22"/>
          <w:szCs w:val="22"/>
          <w:lang w:eastAsia="x-none"/>
        </w:rPr>
      </w:pPr>
      <w:r w:rsidRPr="009779BE">
        <w:rPr>
          <w:rFonts w:ascii="Arial" w:hAnsi="Arial" w:cs="Arial"/>
          <w:sz w:val="22"/>
          <w:szCs w:val="22"/>
          <w:lang w:eastAsia="x-none"/>
        </w:rPr>
        <w:t xml:space="preserve">Na níže </w:t>
      </w:r>
      <w:r w:rsidR="007C1C5F" w:rsidRPr="009779BE">
        <w:rPr>
          <w:rFonts w:ascii="Arial" w:hAnsi="Arial" w:cs="Arial"/>
          <w:sz w:val="22"/>
          <w:szCs w:val="22"/>
          <w:lang w:eastAsia="x-none"/>
        </w:rPr>
        <w:t>uveden</w:t>
      </w:r>
      <w:r w:rsidR="00DF2EA6" w:rsidRPr="009779BE">
        <w:rPr>
          <w:rFonts w:ascii="Arial" w:hAnsi="Arial" w:cs="Arial"/>
          <w:sz w:val="22"/>
          <w:szCs w:val="22"/>
          <w:lang w:eastAsia="x-none"/>
        </w:rPr>
        <w:t>é</w:t>
      </w:r>
      <w:r w:rsidR="007C1C5F" w:rsidRPr="009779BE">
        <w:rPr>
          <w:rFonts w:ascii="Arial" w:hAnsi="Arial" w:cs="Arial"/>
          <w:sz w:val="22"/>
          <w:szCs w:val="22"/>
          <w:lang w:eastAsia="x-none"/>
        </w:rPr>
        <w:t xml:space="preserve"> </w:t>
      </w:r>
      <w:r w:rsidRPr="009779BE">
        <w:rPr>
          <w:rFonts w:ascii="Arial" w:hAnsi="Arial" w:cs="Arial"/>
          <w:sz w:val="22"/>
          <w:szCs w:val="22"/>
          <w:lang w:eastAsia="x-none"/>
        </w:rPr>
        <w:t>dotazy poskytuje zadavatel následující odpově</w:t>
      </w:r>
      <w:r w:rsidR="00DF2EA6" w:rsidRPr="009779BE">
        <w:rPr>
          <w:rFonts w:ascii="Arial" w:hAnsi="Arial" w:cs="Arial"/>
          <w:sz w:val="22"/>
          <w:szCs w:val="22"/>
          <w:lang w:eastAsia="x-none"/>
        </w:rPr>
        <w:t>di</w:t>
      </w:r>
      <w:r w:rsidRPr="009779BE">
        <w:rPr>
          <w:rFonts w:ascii="Arial" w:hAnsi="Arial" w:cs="Arial"/>
          <w:sz w:val="22"/>
          <w:szCs w:val="22"/>
          <w:lang w:eastAsia="x-none"/>
        </w:rPr>
        <w:t>:</w:t>
      </w:r>
    </w:p>
    <w:p w14:paraId="52A2D89E" w14:textId="77777777" w:rsidR="0075395D" w:rsidRPr="009779BE" w:rsidRDefault="0075395D" w:rsidP="00E12464">
      <w:pPr>
        <w:jc w:val="both"/>
        <w:rPr>
          <w:rFonts w:ascii="Arial" w:hAnsi="Arial" w:cs="Arial"/>
          <w:sz w:val="22"/>
          <w:szCs w:val="22"/>
        </w:rPr>
      </w:pPr>
    </w:p>
    <w:p w14:paraId="27D82DA9" w14:textId="77777777" w:rsidR="002D3EED" w:rsidRPr="009779BE" w:rsidRDefault="002D3EED" w:rsidP="00E12464">
      <w:pPr>
        <w:jc w:val="both"/>
        <w:rPr>
          <w:rFonts w:ascii="Arial" w:hAnsi="Arial" w:cs="Arial"/>
          <w:sz w:val="22"/>
          <w:szCs w:val="22"/>
        </w:rPr>
      </w:pPr>
    </w:p>
    <w:p w14:paraId="0394C987" w14:textId="22012287" w:rsidR="00100753" w:rsidRPr="009779BE" w:rsidRDefault="00100753" w:rsidP="00100753">
      <w:pPr>
        <w:keepNext/>
        <w:spacing w:after="120" w:line="320" w:lineRule="atLeast"/>
        <w:jc w:val="both"/>
        <w:rPr>
          <w:rFonts w:ascii="Arial" w:hAnsi="Arial" w:cs="Arial"/>
          <w:b/>
          <w:sz w:val="22"/>
          <w:szCs w:val="22"/>
          <w:lang w:eastAsia="x-none"/>
        </w:rPr>
      </w:pPr>
      <w:r w:rsidRPr="009779BE">
        <w:rPr>
          <w:rFonts w:ascii="Arial" w:hAnsi="Arial" w:cs="Arial"/>
          <w:b/>
          <w:sz w:val="22"/>
          <w:szCs w:val="22"/>
          <w:lang w:eastAsia="x-none"/>
        </w:rPr>
        <w:t>Dotaz č. 1</w:t>
      </w:r>
      <w:r w:rsidR="00F33907" w:rsidRPr="009779BE">
        <w:rPr>
          <w:rFonts w:ascii="Arial" w:hAnsi="Arial" w:cs="Arial"/>
          <w:b/>
          <w:sz w:val="22"/>
          <w:szCs w:val="22"/>
          <w:lang w:eastAsia="x-none"/>
        </w:rPr>
        <w:t>7</w:t>
      </w:r>
      <w:r w:rsidR="00A137FE" w:rsidRPr="009779BE">
        <w:rPr>
          <w:rFonts w:ascii="Arial" w:hAnsi="Arial" w:cs="Arial"/>
          <w:b/>
          <w:sz w:val="22"/>
          <w:szCs w:val="22"/>
          <w:lang w:eastAsia="x-none"/>
        </w:rPr>
        <w:t>6</w:t>
      </w:r>
      <w:r w:rsidRPr="009779BE">
        <w:rPr>
          <w:rFonts w:ascii="Arial" w:hAnsi="Arial" w:cs="Arial"/>
          <w:b/>
          <w:sz w:val="22"/>
          <w:szCs w:val="22"/>
          <w:lang w:eastAsia="x-none"/>
        </w:rPr>
        <w:t>:</w:t>
      </w:r>
    </w:p>
    <w:p w14:paraId="06B48937" w14:textId="4FA90BC7" w:rsidR="00E64D47" w:rsidRPr="009779BE" w:rsidRDefault="00A137FE" w:rsidP="00A137FE">
      <w:pPr>
        <w:tabs>
          <w:tab w:val="left" w:pos="854"/>
        </w:tabs>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Požadavek F027 říká že </w:t>
      </w:r>
      <w:r w:rsidRPr="009779BE">
        <w:rPr>
          <w:rFonts w:ascii="Arial" w:hAnsi="Arial" w:cs="Arial"/>
          <w:i/>
          <w:sz w:val="22"/>
          <w:szCs w:val="22"/>
          <w:lang w:eastAsia="x-none"/>
        </w:rPr>
        <w:t xml:space="preserve">„Jakmile bude záznam o podpořené osobě verifikován vůči RFO MPS, budou k danému záznamu načteny </w:t>
      </w:r>
      <w:proofErr w:type="gramStart"/>
      <w:r w:rsidRPr="009779BE">
        <w:rPr>
          <w:rFonts w:ascii="Arial" w:hAnsi="Arial" w:cs="Arial"/>
          <w:i/>
          <w:sz w:val="22"/>
          <w:szCs w:val="22"/>
          <w:lang w:eastAsia="x-none"/>
        </w:rPr>
        <w:t>hodnoty ..."</w:t>
      </w:r>
      <w:r w:rsidRPr="009779BE">
        <w:rPr>
          <w:rFonts w:ascii="Arial" w:hAnsi="Arial" w:cs="Arial"/>
          <w:sz w:val="22"/>
          <w:szCs w:val="22"/>
          <w:lang w:eastAsia="x-none"/>
        </w:rPr>
        <w:t xml:space="preserve"> a požadavek</w:t>
      </w:r>
      <w:proofErr w:type="gramEnd"/>
      <w:r w:rsidRPr="009779BE">
        <w:rPr>
          <w:rFonts w:ascii="Arial" w:hAnsi="Arial" w:cs="Arial"/>
          <w:sz w:val="22"/>
          <w:szCs w:val="22"/>
          <w:lang w:eastAsia="x-none"/>
        </w:rPr>
        <w:t xml:space="preserve"> F028 říká že „Data </w:t>
      </w:r>
      <w:r w:rsidR="00874F06">
        <w:rPr>
          <w:rFonts w:ascii="Arial" w:hAnsi="Arial" w:cs="Arial"/>
          <w:sz w:val="22"/>
          <w:szCs w:val="22"/>
          <w:lang w:eastAsia="x-none"/>
        </w:rPr>
        <w:br/>
      </w:r>
      <w:r w:rsidRPr="009779BE">
        <w:rPr>
          <w:rFonts w:ascii="Arial" w:hAnsi="Arial" w:cs="Arial"/>
          <w:sz w:val="22"/>
          <w:szCs w:val="22"/>
          <w:lang w:eastAsia="x-none"/>
        </w:rPr>
        <w:t xml:space="preserve">pro výpočet indikátorů budou načítána ve chvíli, kdy byl záznam i IS ESF založen </w:t>
      </w:r>
      <w:r w:rsidR="00874F06">
        <w:rPr>
          <w:rFonts w:ascii="Arial" w:hAnsi="Arial" w:cs="Arial"/>
          <w:sz w:val="22"/>
          <w:szCs w:val="22"/>
          <w:lang w:eastAsia="x-none"/>
        </w:rPr>
        <w:br/>
      </w:r>
      <w:r w:rsidRPr="009779BE">
        <w:rPr>
          <w:rFonts w:ascii="Arial" w:hAnsi="Arial" w:cs="Arial"/>
          <w:sz w:val="22"/>
          <w:szCs w:val="22"/>
          <w:lang w:eastAsia="x-none"/>
        </w:rPr>
        <w:t xml:space="preserve">a validován ... ". Z toho vyplývá, že údaje o osobě jsou ihned po zadání verifikovány v RFO </w:t>
      </w:r>
      <w:r w:rsidR="00874F06">
        <w:rPr>
          <w:rFonts w:ascii="Arial" w:hAnsi="Arial" w:cs="Arial"/>
          <w:sz w:val="22"/>
          <w:szCs w:val="22"/>
          <w:lang w:eastAsia="x-none"/>
        </w:rPr>
        <w:br/>
      </w:r>
      <w:r w:rsidRPr="009779BE">
        <w:rPr>
          <w:rFonts w:ascii="Arial" w:hAnsi="Arial" w:cs="Arial"/>
          <w:sz w:val="22"/>
          <w:szCs w:val="22"/>
          <w:lang w:eastAsia="x-none"/>
        </w:rPr>
        <w:t xml:space="preserve">a pak jsou ihned načítány hodnoty příslušných atributů. Tedy že toto propojení je řešeno synchronními službami exponovanými externími systémy (RFO), které jsou volány v online režimu a uživatel tak má okamžitou odezvu. V odpovědi č.106e v sadě 14 se však uvádí: </w:t>
      </w:r>
      <w:r w:rsidRPr="009779BE">
        <w:rPr>
          <w:rFonts w:ascii="Arial" w:hAnsi="Arial" w:cs="Arial"/>
          <w:i/>
          <w:sz w:val="22"/>
          <w:szCs w:val="22"/>
          <w:lang w:eastAsia="x-none"/>
        </w:rPr>
        <w:t>„Zadavatel předpokládá obecně dávkové výměny dat. Uživatelé IS ESF 2014+ budou následně již pracovat s daty uloženými v lokální databázi."</w:t>
      </w:r>
      <w:r w:rsidRPr="009779BE">
        <w:rPr>
          <w:rFonts w:ascii="Arial" w:hAnsi="Arial" w:cs="Arial"/>
          <w:sz w:val="22"/>
          <w:szCs w:val="22"/>
          <w:lang w:eastAsia="x-none"/>
        </w:rPr>
        <w:t xml:space="preserve"> Má být ověřování osob a načítání atributů řešeno skutečně dávkově s tím, že uživatel zadávající osoby bude informován vhodným způsobem (např. emailem) o tom, že verifikace jím zadaných osob neproběhla </w:t>
      </w:r>
      <w:r w:rsidR="00874F06">
        <w:rPr>
          <w:rFonts w:ascii="Arial" w:hAnsi="Arial" w:cs="Arial"/>
          <w:sz w:val="22"/>
          <w:szCs w:val="22"/>
          <w:lang w:eastAsia="x-none"/>
        </w:rPr>
        <w:br/>
      </w:r>
      <w:r w:rsidRPr="009779BE">
        <w:rPr>
          <w:rFonts w:ascii="Arial" w:hAnsi="Arial" w:cs="Arial"/>
          <w:sz w:val="22"/>
          <w:szCs w:val="22"/>
          <w:lang w:eastAsia="x-none"/>
        </w:rPr>
        <w:t xml:space="preserve">v pořádku? Nebo v tomto konkrétním případě požaduje zadavatel skutečně ověření </w:t>
      </w:r>
      <w:r w:rsidR="00874F06">
        <w:rPr>
          <w:rFonts w:ascii="Arial" w:hAnsi="Arial" w:cs="Arial"/>
          <w:sz w:val="22"/>
          <w:szCs w:val="22"/>
          <w:lang w:eastAsia="x-none"/>
        </w:rPr>
        <w:br/>
      </w:r>
      <w:r w:rsidRPr="009779BE">
        <w:rPr>
          <w:rFonts w:ascii="Arial" w:hAnsi="Arial" w:cs="Arial"/>
          <w:sz w:val="22"/>
          <w:szCs w:val="22"/>
          <w:lang w:eastAsia="x-none"/>
        </w:rPr>
        <w:t>v reálném čase s okamžitou informací pro uživatele?</w:t>
      </w:r>
    </w:p>
    <w:p w14:paraId="1E55A63A" w14:textId="37834F5E" w:rsidR="00E64D47" w:rsidRPr="009779BE" w:rsidRDefault="00E64D47" w:rsidP="00E64D47">
      <w:pPr>
        <w:spacing w:after="120" w:line="320" w:lineRule="atLeast"/>
        <w:jc w:val="both"/>
        <w:rPr>
          <w:rFonts w:ascii="Arial" w:hAnsi="Arial" w:cs="Arial"/>
          <w:sz w:val="22"/>
          <w:szCs w:val="22"/>
          <w:lang w:eastAsia="x-none"/>
        </w:rPr>
      </w:pPr>
    </w:p>
    <w:p w14:paraId="0F5446F7" w14:textId="67032B50" w:rsidR="00100753" w:rsidRPr="009779BE" w:rsidRDefault="00100753" w:rsidP="00F0003E">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62FD739C" w14:textId="2335C0DD" w:rsidR="00412552" w:rsidRPr="001A3C71" w:rsidRDefault="00936047" w:rsidP="009779BE">
      <w:pPr>
        <w:tabs>
          <w:tab w:val="left" w:pos="854"/>
        </w:tabs>
        <w:spacing w:after="120" w:line="320" w:lineRule="atLeast"/>
        <w:jc w:val="both"/>
        <w:rPr>
          <w:rFonts w:ascii="Arial" w:hAnsi="Arial"/>
          <w:sz w:val="22"/>
        </w:rPr>
      </w:pPr>
      <w:r w:rsidRPr="009779BE">
        <w:rPr>
          <w:rFonts w:ascii="Arial" w:hAnsi="Arial" w:cs="Arial"/>
          <w:sz w:val="22"/>
          <w:szCs w:val="22"/>
          <w:lang w:eastAsia="x-none"/>
        </w:rPr>
        <w:t xml:space="preserve">Zadavatel k dotazu uvádí, že ze </w:t>
      </w:r>
      <w:r w:rsidR="00412552" w:rsidRPr="001A3C71">
        <w:rPr>
          <w:rFonts w:ascii="Arial" w:hAnsi="Arial"/>
          <w:sz w:val="22"/>
        </w:rPr>
        <w:t xml:space="preserve">žádného z uvedených požadavků nevyplývá, že záznamy </w:t>
      </w:r>
      <w:r w:rsidR="00874F06">
        <w:rPr>
          <w:rFonts w:ascii="Arial" w:hAnsi="Arial"/>
          <w:sz w:val="22"/>
        </w:rPr>
        <w:br/>
      </w:r>
      <w:r w:rsidR="00412552" w:rsidRPr="001A3C71">
        <w:rPr>
          <w:rFonts w:ascii="Arial" w:hAnsi="Arial"/>
          <w:sz w:val="22"/>
        </w:rPr>
        <w:t xml:space="preserve">o podpořených osobách budou verifikovány v RFO ihned po jejich zadání. Zadavatel obecně předpokládá dávkovou výměnu dat s integrovanými systémy, jak již bylo uvedeno v citované odpovědi na dotaz č. 106. Konkrétní postup komunikace s integrovanými systémy bude upřesněn v rámci </w:t>
      </w:r>
      <w:r w:rsidR="009779BE">
        <w:rPr>
          <w:rFonts w:ascii="Arial" w:hAnsi="Arial"/>
          <w:sz w:val="22"/>
        </w:rPr>
        <w:t xml:space="preserve">plnění předmětu této veřejné zakázky (tj. v rámci </w:t>
      </w:r>
      <w:r w:rsidR="009779BE" w:rsidRPr="009779BE">
        <w:rPr>
          <w:rFonts w:ascii="Arial" w:hAnsi="Arial"/>
          <w:sz w:val="22"/>
        </w:rPr>
        <w:t xml:space="preserve">provedení detailní analýzy prostředí </w:t>
      </w:r>
      <w:r w:rsidR="009779BE">
        <w:rPr>
          <w:rFonts w:ascii="Arial" w:hAnsi="Arial"/>
          <w:sz w:val="22"/>
        </w:rPr>
        <w:t>zadavatele ve smyslu odst. 3.1.1. smlouvy)</w:t>
      </w:r>
      <w:r w:rsidR="00412552" w:rsidRPr="001A3C71">
        <w:rPr>
          <w:rFonts w:ascii="Arial" w:hAnsi="Arial"/>
          <w:sz w:val="22"/>
        </w:rPr>
        <w:t>.</w:t>
      </w:r>
    </w:p>
    <w:p w14:paraId="3C24BDE9" w14:textId="77777777" w:rsidR="00100753" w:rsidRPr="009779BE" w:rsidRDefault="00100753" w:rsidP="002E7056">
      <w:pPr>
        <w:keepNext/>
        <w:spacing w:after="120" w:line="320" w:lineRule="atLeast"/>
        <w:jc w:val="both"/>
        <w:rPr>
          <w:rFonts w:ascii="Arial" w:hAnsi="Arial" w:cs="Arial"/>
          <w:b/>
          <w:sz w:val="22"/>
          <w:szCs w:val="22"/>
          <w:lang w:eastAsia="x-none"/>
        </w:rPr>
      </w:pPr>
    </w:p>
    <w:p w14:paraId="4DBB1895" w14:textId="32D60E8E" w:rsidR="00682047" w:rsidRPr="009779BE" w:rsidRDefault="00682047" w:rsidP="002E7056">
      <w:pPr>
        <w:keepNext/>
        <w:spacing w:after="120" w:line="320" w:lineRule="atLeast"/>
        <w:jc w:val="both"/>
        <w:rPr>
          <w:rFonts w:ascii="Arial" w:hAnsi="Arial" w:cs="Arial"/>
          <w:b/>
          <w:sz w:val="22"/>
          <w:szCs w:val="22"/>
          <w:lang w:eastAsia="x-none"/>
        </w:rPr>
      </w:pPr>
      <w:r w:rsidRPr="009779BE">
        <w:rPr>
          <w:rFonts w:ascii="Arial" w:hAnsi="Arial" w:cs="Arial"/>
          <w:b/>
          <w:sz w:val="22"/>
          <w:szCs w:val="22"/>
          <w:lang w:eastAsia="x-none"/>
        </w:rPr>
        <w:t xml:space="preserve">Dotaz č. </w:t>
      </w:r>
      <w:r w:rsidR="004135C5" w:rsidRPr="009779BE">
        <w:rPr>
          <w:rFonts w:ascii="Arial" w:hAnsi="Arial" w:cs="Arial"/>
          <w:b/>
          <w:sz w:val="22"/>
          <w:szCs w:val="22"/>
          <w:lang w:eastAsia="x-none"/>
        </w:rPr>
        <w:t>1</w:t>
      </w:r>
      <w:r w:rsidR="00F33907" w:rsidRPr="009779BE">
        <w:rPr>
          <w:rFonts w:ascii="Arial" w:hAnsi="Arial" w:cs="Arial"/>
          <w:b/>
          <w:sz w:val="22"/>
          <w:szCs w:val="22"/>
          <w:lang w:eastAsia="x-none"/>
        </w:rPr>
        <w:t>7</w:t>
      </w:r>
      <w:r w:rsidR="007E464D" w:rsidRPr="009779BE">
        <w:rPr>
          <w:rFonts w:ascii="Arial" w:hAnsi="Arial" w:cs="Arial"/>
          <w:b/>
          <w:sz w:val="22"/>
          <w:szCs w:val="22"/>
          <w:lang w:eastAsia="x-none"/>
        </w:rPr>
        <w:t>7</w:t>
      </w:r>
      <w:r w:rsidR="001E4542" w:rsidRPr="009779BE">
        <w:rPr>
          <w:rFonts w:ascii="Arial" w:hAnsi="Arial" w:cs="Arial"/>
          <w:b/>
          <w:sz w:val="22"/>
          <w:szCs w:val="22"/>
          <w:lang w:eastAsia="x-none"/>
        </w:rPr>
        <w:t>:</w:t>
      </w:r>
    </w:p>
    <w:p w14:paraId="398CD86D" w14:textId="719FFF2E" w:rsidR="00E64D47" w:rsidRPr="009779BE" w:rsidRDefault="007E464D" w:rsidP="007E464D">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Chápeme správně, že online načítání dat by v případě příslušné odpovědi na dotaz č. 1 bylo považováno za </w:t>
      </w:r>
      <w:r w:rsidRPr="009779BE">
        <w:rPr>
          <w:rFonts w:ascii="Arial" w:hAnsi="Arial" w:cs="Arial"/>
          <w:i/>
          <w:sz w:val="22"/>
          <w:szCs w:val="22"/>
          <w:lang w:eastAsia="x-none"/>
        </w:rPr>
        <w:t>„prvek náročný na zpracování"</w:t>
      </w:r>
      <w:r w:rsidRPr="009779BE">
        <w:rPr>
          <w:rFonts w:ascii="Arial" w:hAnsi="Arial" w:cs="Arial"/>
          <w:sz w:val="22"/>
          <w:szCs w:val="22"/>
          <w:lang w:eastAsia="x-none"/>
        </w:rPr>
        <w:t>, na jehož základě nelze založit měření SLA ve smyslu poznámky pod čarou na straně 38 v dokumentu „Funkční a technické požadavky"?</w:t>
      </w:r>
    </w:p>
    <w:p w14:paraId="7ABA92B3" w14:textId="77777777" w:rsidR="00BF30DA" w:rsidRPr="009779BE" w:rsidRDefault="00BF30DA" w:rsidP="001E4542">
      <w:pPr>
        <w:keepNext/>
        <w:spacing w:after="120" w:line="320" w:lineRule="atLeast"/>
        <w:jc w:val="both"/>
        <w:rPr>
          <w:rFonts w:ascii="Arial" w:hAnsi="Arial" w:cs="Arial"/>
          <w:sz w:val="22"/>
          <w:szCs w:val="22"/>
          <w:u w:val="single"/>
          <w:lang w:eastAsia="x-none"/>
        </w:rPr>
      </w:pPr>
    </w:p>
    <w:p w14:paraId="5971B304" w14:textId="77777777" w:rsidR="001E4542" w:rsidRPr="009779BE" w:rsidRDefault="001E4542" w:rsidP="001E4542">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2ACD8AA4" w14:textId="38E6B92B" w:rsidR="00412552" w:rsidRPr="001A3C71" w:rsidRDefault="00936047" w:rsidP="001A3C71">
      <w:pPr>
        <w:spacing w:after="120" w:line="320" w:lineRule="atLeast"/>
        <w:jc w:val="both"/>
        <w:rPr>
          <w:rFonts w:ascii="Arial" w:hAnsi="Arial"/>
          <w:sz w:val="22"/>
        </w:rPr>
      </w:pPr>
      <w:r w:rsidRPr="001A3C71">
        <w:rPr>
          <w:rFonts w:ascii="Arial" w:eastAsia="Arial" w:hAnsi="Arial"/>
          <w:sz w:val="22"/>
        </w:rPr>
        <w:t xml:space="preserve">Zadavatel </w:t>
      </w:r>
      <w:r w:rsidR="001335FF">
        <w:rPr>
          <w:rFonts w:ascii="Arial" w:eastAsia="Arial" w:hAnsi="Arial"/>
          <w:sz w:val="22"/>
        </w:rPr>
        <w:t xml:space="preserve">jednoznačně </w:t>
      </w:r>
      <w:r w:rsidRPr="001A3C71">
        <w:rPr>
          <w:rFonts w:ascii="Arial" w:eastAsia="Arial" w:hAnsi="Arial"/>
          <w:sz w:val="22"/>
        </w:rPr>
        <w:t>potvrzuje, že f</w:t>
      </w:r>
      <w:r w:rsidR="00412552" w:rsidRPr="001A3C71">
        <w:rPr>
          <w:rFonts w:ascii="Arial" w:eastAsia="Arial" w:hAnsi="Arial"/>
          <w:sz w:val="22"/>
        </w:rPr>
        <w:t>ormulář (obrazovka) pro import dat o podpořených osobách bude považován za prvek náročný na zpracování.</w:t>
      </w:r>
      <w:r w:rsidR="001335FF">
        <w:rPr>
          <w:rFonts w:ascii="Arial" w:eastAsia="Arial" w:hAnsi="Arial"/>
          <w:sz w:val="22"/>
        </w:rPr>
        <w:t xml:space="preserve"> Zadavatel pro vyloučení pochybností uvádí, že „dotaz č. 1“ v citovaném dotazu odpovídá číslování dotazů zaslaných uchazečem a neodkazuje tedy na Dotaz č. 1 v rámci Dodatečných informací č. 1.</w:t>
      </w:r>
    </w:p>
    <w:p w14:paraId="7D20B2F7" w14:textId="77777777" w:rsidR="00665079" w:rsidRPr="00C63691" w:rsidRDefault="00665079" w:rsidP="00100753">
      <w:pPr>
        <w:tabs>
          <w:tab w:val="left" w:pos="854"/>
        </w:tabs>
        <w:spacing w:after="120" w:line="320" w:lineRule="atLeast"/>
        <w:jc w:val="both"/>
        <w:rPr>
          <w:rFonts w:ascii="Arial" w:hAnsi="Arial" w:cs="Arial"/>
          <w:sz w:val="22"/>
          <w:szCs w:val="22"/>
          <w:lang w:eastAsia="x-none"/>
        </w:rPr>
      </w:pPr>
    </w:p>
    <w:p w14:paraId="7D988435" w14:textId="319B303D" w:rsidR="00CD5533" w:rsidRPr="009779BE" w:rsidRDefault="00CD5533" w:rsidP="00CD5533">
      <w:pPr>
        <w:keepNext/>
        <w:spacing w:after="120" w:line="320" w:lineRule="atLeast"/>
        <w:jc w:val="both"/>
        <w:rPr>
          <w:rFonts w:ascii="Arial" w:hAnsi="Arial" w:cs="Arial"/>
          <w:b/>
          <w:sz w:val="22"/>
          <w:szCs w:val="22"/>
          <w:lang w:eastAsia="x-none"/>
        </w:rPr>
      </w:pPr>
      <w:r w:rsidRPr="00C63691">
        <w:rPr>
          <w:rFonts w:ascii="Arial" w:hAnsi="Arial" w:cs="Arial"/>
          <w:b/>
          <w:sz w:val="22"/>
          <w:szCs w:val="22"/>
          <w:lang w:eastAsia="x-none"/>
        </w:rPr>
        <w:lastRenderedPageBreak/>
        <w:t xml:space="preserve">Dotaz č. </w:t>
      </w:r>
      <w:r w:rsidRPr="009779BE">
        <w:rPr>
          <w:rFonts w:ascii="Arial" w:hAnsi="Arial" w:cs="Arial"/>
          <w:b/>
          <w:sz w:val="22"/>
          <w:szCs w:val="22"/>
          <w:lang w:eastAsia="x-none"/>
        </w:rPr>
        <w:t>1</w:t>
      </w:r>
      <w:r w:rsidR="0022211A" w:rsidRPr="009779BE">
        <w:rPr>
          <w:rFonts w:ascii="Arial" w:hAnsi="Arial" w:cs="Arial"/>
          <w:b/>
          <w:sz w:val="22"/>
          <w:szCs w:val="22"/>
          <w:lang w:eastAsia="x-none"/>
        </w:rPr>
        <w:t>7</w:t>
      </w:r>
      <w:r w:rsidR="007E464D" w:rsidRPr="009779BE">
        <w:rPr>
          <w:rFonts w:ascii="Arial" w:hAnsi="Arial" w:cs="Arial"/>
          <w:b/>
          <w:sz w:val="22"/>
          <w:szCs w:val="22"/>
          <w:lang w:eastAsia="x-none"/>
        </w:rPr>
        <w:t>8</w:t>
      </w:r>
      <w:r w:rsidRPr="009779BE">
        <w:rPr>
          <w:rFonts w:ascii="Arial" w:hAnsi="Arial" w:cs="Arial"/>
          <w:b/>
          <w:sz w:val="22"/>
          <w:szCs w:val="22"/>
          <w:lang w:eastAsia="x-none"/>
        </w:rPr>
        <w:t>:</w:t>
      </w:r>
    </w:p>
    <w:p w14:paraId="3FA216E0" w14:textId="6034A384" w:rsidR="001F0C29" w:rsidRPr="009779BE" w:rsidRDefault="007E464D" w:rsidP="001F0C29">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dokumentu „Funkční a technické požadavky" se objevuje jednak termín </w:t>
      </w:r>
      <w:r w:rsidRPr="009779BE">
        <w:rPr>
          <w:rFonts w:ascii="Arial" w:hAnsi="Arial" w:cs="Arial"/>
          <w:i/>
          <w:sz w:val="22"/>
          <w:szCs w:val="22"/>
          <w:lang w:eastAsia="x-none"/>
        </w:rPr>
        <w:t>„Příjemci dotací"</w:t>
      </w:r>
      <w:r w:rsidRPr="009779BE">
        <w:rPr>
          <w:rFonts w:ascii="Arial" w:hAnsi="Arial" w:cs="Arial"/>
          <w:sz w:val="22"/>
          <w:szCs w:val="22"/>
          <w:lang w:eastAsia="x-none"/>
        </w:rPr>
        <w:t xml:space="preserve"> (například na straně 4) a také termín </w:t>
      </w:r>
      <w:r w:rsidRPr="009779BE">
        <w:rPr>
          <w:rFonts w:ascii="Arial" w:hAnsi="Arial" w:cs="Arial"/>
          <w:i/>
          <w:sz w:val="22"/>
          <w:szCs w:val="22"/>
          <w:lang w:eastAsia="x-none"/>
        </w:rPr>
        <w:t>„Realizátoři projektů"</w:t>
      </w:r>
      <w:r w:rsidRPr="009779BE">
        <w:rPr>
          <w:rFonts w:ascii="Arial" w:hAnsi="Arial" w:cs="Arial"/>
          <w:sz w:val="22"/>
          <w:szCs w:val="22"/>
          <w:lang w:eastAsia="x-none"/>
        </w:rPr>
        <w:t xml:space="preserve"> (například na straně 8). Z určitých částí dokumentu lze předpokládat, že jde o synonyma, nicméně na straně 18 je v kapitole 3.8 text </w:t>
      </w:r>
      <w:r w:rsidRPr="009779BE">
        <w:rPr>
          <w:rFonts w:ascii="Arial" w:hAnsi="Arial" w:cs="Arial"/>
          <w:i/>
          <w:sz w:val="22"/>
          <w:szCs w:val="22"/>
          <w:lang w:eastAsia="x-none"/>
        </w:rPr>
        <w:t>„Základní informace budou zadány jednotlivými příjemci dotací a realizátory projektů ESF, zbývající informace budou získané z jednotlivých agend MPSV."</w:t>
      </w:r>
      <w:r w:rsidRPr="009779BE">
        <w:rPr>
          <w:rFonts w:ascii="Arial" w:hAnsi="Arial" w:cs="Arial"/>
          <w:sz w:val="22"/>
          <w:szCs w:val="22"/>
          <w:lang w:eastAsia="x-none"/>
        </w:rPr>
        <w:t xml:space="preserve"> To vytváří dojem, </w:t>
      </w:r>
      <w:r w:rsidR="00874F06">
        <w:rPr>
          <w:rFonts w:ascii="Arial" w:hAnsi="Arial" w:cs="Arial"/>
          <w:sz w:val="22"/>
          <w:szCs w:val="22"/>
          <w:lang w:eastAsia="x-none"/>
        </w:rPr>
        <w:br/>
      </w:r>
      <w:r w:rsidRPr="009779BE">
        <w:rPr>
          <w:rFonts w:ascii="Arial" w:hAnsi="Arial" w:cs="Arial"/>
          <w:sz w:val="22"/>
          <w:szCs w:val="22"/>
          <w:lang w:eastAsia="x-none"/>
        </w:rPr>
        <w:t>že jde přeci jen o dvě odlišné skupiny a nikoliv synonyma pro tutéž skupinu uživatelů. Může zadavatel uvést najisto, zdali jde o synonyma či dvě různé skupiny uživatelů, případně zdali se nějak překrývají nebo jaký je mezi nimi vztah?</w:t>
      </w:r>
    </w:p>
    <w:p w14:paraId="6F69E454" w14:textId="77777777" w:rsidR="00CD5533" w:rsidRPr="009779BE" w:rsidRDefault="00CD5533" w:rsidP="00CD553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4526C584" w14:textId="5E71F8DC" w:rsidR="00412552" w:rsidRPr="001A3C71" w:rsidRDefault="00936047" w:rsidP="009779BE">
      <w:pPr>
        <w:spacing w:after="120" w:line="320" w:lineRule="atLeast"/>
        <w:jc w:val="both"/>
        <w:rPr>
          <w:rFonts w:ascii="Arial" w:hAnsi="Arial"/>
          <w:sz w:val="22"/>
        </w:rPr>
      </w:pPr>
      <w:r w:rsidRPr="009779BE">
        <w:rPr>
          <w:rFonts w:ascii="Arial" w:hAnsi="Arial" w:cs="Arial"/>
          <w:sz w:val="22"/>
          <w:szCs w:val="22"/>
          <w:lang w:eastAsia="x-none"/>
        </w:rPr>
        <w:t>Zadavatel k dotazu uvádí, že r</w:t>
      </w:r>
      <w:r w:rsidR="00412552" w:rsidRPr="001A3C71">
        <w:rPr>
          <w:rFonts w:ascii="Arial" w:hAnsi="Arial"/>
          <w:sz w:val="22"/>
        </w:rPr>
        <w:t xml:space="preserve">ealizátorem projektu je zpravidla příjemce dotace. V kontextu technického řešení lze považovat realizátory projektu a příjemce dotace za shodnou skupinu uživatelů. Jedná se o uživatele, kteří budou v systému IS ESF 2014+ zadávat informace </w:t>
      </w:r>
      <w:r w:rsidR="00874F06">
        <w:rPr>
          <w:rFonts w:ascii="Arial" w:hAnsi="Arial"/>
          <w:sz w:val="22"/>
        </w:rPr>
        <w:br/>
      </w:r>
      <w:r w:rsidR="00412552" w:rsidRPr="001A3C71">
        <w:rPr>
          <w:rFonts w:ascii="Arial" w:hAnsi="Arial"/>
          <w:sz w:val="22"/>
        </w:rPr>
        <w:t>o projektech a data podpořených osob.</w:t>
      </w:r>
    </w:p>
    <w:p w14:paraId="715D973E" w14:textId="77777777" w:rsidR="00412552" w:rsidRPr="00C63691" w:rsidRDefault="00412552" w:rsidP="00CD5533">
      <w:pPr>
        <w:spacing w:after="120" w:line="320" w:lineRule="atLeast"/>
        <w:jc w:val="both"/>
        <w:rPr>
          <w:rFonts w:ascii="Arial" w:hAnsi="Arial" w:cs="Arial"/>
          <w:sz w:val="22"/>
          <w:szCs w:val="22"/>
          <w:lang w:eastAsia="x-none"/>
        </w:rPr>
      </w:pPr>
    </w:p>
    <w:p w14:paraId="0DE65B59" w14:textId="4DCBED8D" w:rsidR="00AD690C" w:rsidRPr="009779BE" w:rsidRDefault="007E464D" w:rsidP="0079291B">
      <w:pPr>
        <w:spacing w:before="120" w:after="120" w:line="320" w:lineRule="atLeast"/>
        <w:jc w:val="both"/>
        <w:rPr>
          <w:rFonts w:ascii="Arial" w:hAnsi="Arial" w:cs="Arial"/>
          <w:sz w:val="22"/>
          <w:szCs w:val="22"/>
          <w:lang w:eastAsia="x-none"/>
        </w:rPr>
      </w:pPr>
      <w:r w:rsidRPr="00C63691">
        <w:rPr>
          <w:rFonts w:ascii="Arial" w:hAnsi="Arial" w:cs="Arial"/>
          <w:b/>
          <w:sz w:val="22"/>
          <w:szCs w:val="22"/>
          <w:lang w:eastAsia="x-none"/>
        </w:rPr>
        <w:t xml:space="preserve">Dotaz č. </w:t>
      </w:r>
      <w:r w:rsidRPr="009779BE">
        <w:rPr>
          <w:rFonts w:ascii="Arial" w:hAnsi="Arial" w:cs="Arial"/>
          <w:b/>
          <w:sz w:val="22"/>
          <w:szCs w:val="22"/>
          <w:lang w:eastAsia="x-none"/>
        </w:rPr>
        <w:t>179:</w:t>
      </w:r>
    </w:p>
    <w:p w14:paraId="136887AB" w14:textId="7E19001F" w:rsidR="006043BA" w:rsidRPr="009779BE" w:rsidRDefault="007E464D" w:rsidP="007E464D">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V dokumentu „Funkční a technické požadavky" je na straně 8 v kapitole 3.1 uvedeno „Přebírány budou pouze projekty, u kterých jsou definovány takové indikátory, jejichž výpočet a sledování bude probíhat v systému IS ESF 2014+, tedy projekty, které budou reportovat indikátory vycházející z informací o podpořených osobách." Může zadavatel potvrdit, že tato skutečnost (projekt obsahuje indikátory, jejichž výpočet a sledování bude probíhat v systému IS ESF 2014+) je zjistitelná ze samotných strukturovaných dat, která bude poskytovat MS2014+ případně v jejich vazbě na číselník indikátorů poskytovaný rovněž z MS2014+ (tedy že nebude potřeba integrovat pro tuto funkci ještě jiný systém)?</w:t>
      </w:r>
    </w:p>
    <w:p w14:paraId="23651D81" w14:textId="51F7A0C7" w:rsidR="007E464D" w:rsidRPr="009779BE" w:rsidRDefault="002E2416" w:rsidP="009779BE">
      <w:pPr>
        <w:keepNext/>
        <w:spacing w:after="120" w:line="320" w:lineRule="atLeast"/>
        <w:jc w:val="both"/>
        <w:rPr>
          <w:rFonts w:ascii="Arial" w:hAnsi="Arial" w:cs="Arial"/>
          <w:sz w:val="22"/>
          <w:szCs w:val="22"/>
          <w:lang w:eastAsia="x-none"/>
        </w:rPr>
      </w:pPr>
      <w:r w:rsidRPr="009779BE">
        <w:rPr>
          <w:rFonts w:ascii="Arial" w:hAnsi="Arial" w:cs="Arial"/>
          <w:sz w:val="22"/>
          <w:szCs w:val="22"/>
          <w:u w:val="single"/>
          <w:lang w:eastAsia="x-none"/>
        </w:rPr>
        <w:t>Odpověď zadavatele:</w:t>
      </w:r>
    </w:p>
    <w:p w14:paraId="08A7ED81" w14:textId="1BF9A3D0" w:rsidR="00412552" w:rsidRPr="001A3C71" w:rsidRDefault="00936047" w:rsidP="009779BE">
      <w:pPr>
        <w:spacing w:after="120" w:line="320" w:lineRule="atLeast"/>
        <w:jc w:val="both"/>
        <w:rPr>
          <w:rFonts w:ascii="Arial" w:hAnsi="Arial"/>
          <w:sz w:val="22"/>
        </w:rPr>
      </w:pPr>
      <w:r w:rsidRPr="009779BE">
        <w:rPr>
          <w:rFonts w:ascii="Arial" w:hAnsi="Arial" w:cs="Arial"/>
          <w:sz w:val="22"/>
          <w:szCs w:val="22"/>
          <w:lang w:eastAsia="x-none"/>
        </w:rPr>
        <w:t>Zadavatel k dotazu potvrzuje, že i</w:t>
      </w:r>
      <w:r w:rsidR="00412552" w:rsidRPr="001A3C71">
        <w:rPr>
          <w:rFonts w:ascii="Arial" w:hAnsi="Arial"/>
          <w:sz w:val="22"/>
        </w:rPr>
        <w:t xml:space="preserve">nformaci o tom, jaké indikátory mají být sledovány pro daný projekt, bude možné získat z dat o projektu evidovaných v rámci systému MS2014+ provozovaného </w:t>
      </w:r>
      <w:r w:rsidR="004E736A" w:rsidRPr="00C63691">
        <w:rPr>
          <w:rFonts w:ascii="Arial" w:hAnsi="Arial" w:cs="Arial"/>
          <w:sz w:val="22"/>
          <w:szCs w:val="22"/>
          <w:lang w:eastAsia="x-none"/>
        </w:rPr>
        <w:t>Ministerstvem pro místní rozvoj a nebude tedy nutné pro tuto funkci</w:t>
      </w:r>
      <w:r w:rsidR="00B320FB" w:rsidRPr="00C63691">
        <w:rPr>
          <w:rFonts w:ascii="Arial" w:hAnsi="Arial" w:cs="Arial"/>
          <w:sz w:val="22"/>
          <w:szCs w:val="22"/>
          <w:lang w:eastAsia="x-none"/>
        </w:rPr>
        <w:t xml:space="preserve"> integrovat jiný systém</w:t>
      </w:r>
      <w:r w:rsidR="00412552" w:rsidRPr="001A3C71">
        <w:rPr>
          <w:rFonts w:ascii="Arial" w:hAnsi="Arial"/>
          <w:sz w:val="22"/>
        </w:rPr>
        <w:t>.</w:t>
      </w:r>
    </w:p>
    <w:p w14:paraId="4907E2F5" w14:textId="77777777" w:rsidR="002E2416" w:rsidRPr="00C63691" w:rsidRDefault="002E2416" w:rsidP="002E2416">
      <w:pPr>
        <w:jc w:val="both"/>
        <w:rPr>
          <w:rFonts w:ascii="Arial" w:hAnsi="Arial" w:cs="Arial"/>
          <w:sz w:val="22"/>
          <w:szCs w:val="22"/>
          <w:lang w:eastAsia="x-none"/>
        </w:rPr>
      </w:pPr>
    </w:p>
    <w:p w14:paraId="1D6E1C35" w14:textId="77777777" w:rsidR="002E2416" w:rsidRPr="009779BE" w:rsidRDefault="002E2416" w:rsidP="002E2416">
      <w:pPr>
        <w:jc w:val="both"/>
        <w:rPr>
          <w:rFonts w:ascii="Arial" w:hAnsi="Arial" w:cs="Arial"/>
          <w:sz w:val="22"/>
          <w:szCs w:val="22"/>
          <w:lang w:eastAsia="x-none"/>
        </w:rPr>
      </w:pPr>
    </w:p>
    <w:p w14:paraId="4E9AB868" w14:textId="6812BD6E" w:rsidR="002E2416" w:rsidRPr="009779BE" w:rsidRDefault="002E2416" w:rsidP="002E2416">
      <w:pPr>
        <w:jc w:val="both"/>
        <w:rPr>
          <w:rFonts w:ascii="Arial" w:hAnsi="Arial" w:cs="Arial"/>
          <w:sz w:val="22"/>
          <w:szCs w:val="22"/>
          <w:lang w:eastAsia="x-none"/>
        </w:rPr>
      </w:pPr>
      <w:r w:rsidRPr="009779BE">
        <w:rPr>
          <w:rFonts w:ascii="Arial" w:hAnsi="Arial" w:cs="Arial"/>
          <w:b/>
          <w:sz w:val="22"/>
          <w:szCs w:val="22"/>
          <w:lang w:eastAsia="x-none"/>
        </w:rPr>
        <w:t>Dotaz č. 180:</w:t>
      </w:r>
    </w:p>
    <w:p w14:paraId="20A13ABC" w14:textId="77777777" w:rsidR="002E2416" w:rsidRPr="009779BE" w:rsidRDefault="002E2416" w:rsidP="002E2416">
      <w:pPr>
        <w:jc w:val="both"/>
        <w:rPr>
          <w:rFonts w:ascii="Arial" w:hAnsi="Arial" w:cs="Arial"/>
          <w:sz w:val="22"/>
          <w:szCs w:val="22"/>
          <w:lang w:eastAsia="x-none"/>
        </w:rPr>
      </w:pPr>
    </w:p>
    <w:p w14:paraId="645706AD" w14:textId="5564FE11" w:rsidR="002E2416" w:rsidRPr="009779BE" w:rsidRDefault="002E2416" w:rsidP="002E2416">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F034 je uvedeno: </w:t>
      </w:r>
      <w:r w:rsidRPr="009779BE">
        <w:rPr>
          <w:rFonts w:ascii="Arial" w:hAnsi="Arial" w:cs="Arial"/>
          <w:i/>
          <w:sz w:val="22"/>
          <w:szCs w:val="22"/>
          <w:lang w:eastAsia="x-none"/>
        </w:rPr>
        <w:t>„Na obrazovkách, kde budou uživatelé prohlížet, zadávat nebo editovat data o podpořených osobách, budou graficky odlišeny atributy, které obsahuji osobní anebo citlivá data."</w:t>
      </w:r>
      <w:r w:rsidRPr="009779BE">
        <w:rPr>
          <w:rFonts w:ascii="Arial" w:hAnsi="Arial" w:cs="Arial"/>
          <w:sz w:val="22"/>
          <w:szCs w:val="22"/>
          <w:lang w:eastAsia="x-none"/>
        </w:rPr>
        <w:t xml:space="preserve"> Ve smyslu zákona č. 101/2000 Sb., o ochraně osobních údajů, jsou však osobními údaji všechny údaje, které lze přiřadit konkrétní fyzické osobě. Osobními daty jsou tedy všechny atributy evidované ke každé identifikované osobě </w:t>
      </w:r>
      <w:r w:rsidR="00874F06">
        <w:rPr>
          <w:rFonts w:ascii="Arial" w:hAnsi="Arial" w:cs="Arial"/>
          <w:sz w:val="22"/>
          <w:szCs w:val="22"/>
          <w:lang w:eastAsia="x-none"/>
        </w:rPr>
        <w:br/>
      </w:r>
      <w:r w:rsidRPr="009779BE">
        <w:rPr>
          <w:rFonts w:ascii="Arial" w:hAnsi="Arial" w:cs="Arial"/>
          <w:sz w:val="22"/>
          <w:szCs w:val="22"/>
          <w:lang w:eastAsia="x-none"/>
        </w:rPr>
        <w:t>v neanonymizovaných datech. Oproti kterým atributům mají být tedy graficky odlišeny tyto atributy s osobními daty, když na obrazovkách u identifikovaných podpořených osob nebudou žádné jiné údaje než ty, které se vztahují ke konkrétní osobě?</w:t>
      </w:r>
    </w:p>
    <w:p w14:paraId="6BDC687B" w14:textId="77777777" w:rsidR="009379E3" w:rsidRPr="009779BE" w:rsidRDefault="009379E3" w:rsidP="009379E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lastRenderedPageBreak/>
        <w:t>Odpověď zadavatele:</w:t>
      </w:r>
    </w:p>
    <w:p w14:paraId="01A13517" w14:textId="54698B2F" w:rsidR="009379E3" w:rsidRPr="009779BE" w:rsidRDefault="00327626" w:rsidP="009379E3">
      <w:pPr>
        <w:spacing w:after="120" w:line="320" w:lineRule="atLeast"/>
        <w:jc w:val="both"/>
        <w:rPr>
          <w:rFonts w:ascii="Arial" w:hAnsi="Arial" w:cs="Arial"/>
          <w:sz w:val="22"/>
          <w:szCs w:val="22"/>
        </w:rPr>
      </w:pPr>
      <w:r w:rsidRPr="009779BE">
        <w:rPr>
          <w:rFonts w:ascii="Arial" w:hAnsi="Arial" w:cs="Arial"/>
          <w:sz w:val="22"/>
          <w:szCs w:val="22"/>
          <w:lang w:eastAsia="x-none"/>
        </w:rPr>
        <w:t>Zadavatel k dotazu uchazeče uvádí, že p</w:t>
      </w:r>
      <w:r w:rsidR="0087338B" w:rsidRPr="009779BE">
        <w:rPr>
          <w:rFonts w:ascii="Arial" w:hAnsi="Arial" w:cs="Arial"/>
          <w:sz w:val="22"/>
          <w:szCs w:val="22"/>
          <w:lang w:eastAsia="x-none"/>
        </w:rPr>
        <w:t xml:space="preserve">akliže na </w:t>
      </w:r>
      <w:r w:rsidRPr="009779BE">
        <w:rPr>
          <w:rFonts w:ascii="Arial" w:hAnsi="Arial" w:cs="Arial"/>
          <w:sz w:val="22"/>
          <w:szCs w:val="22"/>
          <w:lang w:eastAsia="x-none"/>
        </w:rPr>
        <w:t>obrazovce nebudou zobrazena jiná</w:t>
      </w:r>
      <w:r w:rsidR="0087338B" w:rsidRPr="009779BE">
        <w:rPr>
          <w:rFonts w:ascii="Arial" w:hAnsi="Arial" w:cs="Arial"/>
          <w:sz w:val="22"/>
          <w:szCs w:val="22"/>
          <w:lang w:eastAsia="x-none"/>
        </w:rPr>
        <w:t xml:space="preserve">, než </w:t>
      </w:r>
      <w:r w:rsidR="00D6724F" w:rsidRPr="009779BE">
        <w:rPr>
          <w:rFonts w:ascii="Arial" w:hAnsi="Arial" w:cs="Arial"/>
          <w:sz w:val="22"/>
          <w:szCs w:val="22"/>
          <w:lang w:eastAsia="x-none"/>
        </w:rPr>
        <w:t>data osobní a citlivá</w:t>
      </w:r>
      <w:r w:rsidR="0087338B" w:rsidRPr="009779BE">
        <w:rPr>
          <w:rFonts w:ascii="Arial" w:hAnsi="Arial" w:cs="Arial"/>
          <w:sz w:val="22"/>
          <w:szCs w:val="22"/>
          <w:lang w:eastAsia="x-none"/>
        </w:rPr>
        <w:t xml:space="preserve">, budou všechna tato </w:t>
      </w:r>
      <w:r w:rsidRPr="009779BE">
        <w:rPr>
          <w:rFonts w:ascii="Arial" w:hAnsi="Arial" w:cs="Arial"/>
          <w:sz w:val="22"/>
          <w:szCs w:val="22"/>
          <w:lang w:eastAsia="x-none"/>
        </w:rPr>
        <w:t xml:space="preserve">zobrazená </w:t>
      </w:r>
      <w:r w:rsidR="0087338B" w:rsidRPr="009779BE">
        <w:rPr>
          <w:rFonts w:ascii="Arial" w:hAnsi="Arial" w:cs="Arial"/>
          <w:sz w:val="22"/>
          <w:szCs w:val="22"/>
          <w:lang w:eastAsia="x-none"/>
        </w:rPr>
        <w:t>data</w:t>
      </w:r>
      <w:r w:rsidR="00D6724F" w:rsidRPr="009779BE">
        <w:rPr>
          <w:rFonts w:ascii="Arial" w:hAnsi="Arial" w:cs="Arial"/>
          <w:sz w:val="22"/>
          <w:szCs w:val="22"/>
          <w:lang w:eastAsia="x-none"/>
        </w:rPr>
        <w:t xml:space="preserve"> označena</w:t>
      </w:r>
      <w:r w:rsidR="0087338B" w:rsidRPr="009779BE">
        <w:rPr>
          <w:rFonts w:ascii="Arial" w:hAnsi="Arial" w:cs="Arial"/>
          <w:sz w:val="22"/>
          <w:szCs w:val="22"/>
          <w:lang w:eastAsia="x-none"/>
        </w:rPr>
        <w:t xml:space="preserve"> příslušným způsobem </w:t>
      </w:r>
      <w:r w:rsidR="00D6724F" w:rsidRPr="009779BE">
        <w:rPr>
          <w:rFonts w:ascii="Arial" w:hAnsi="Arial" w:cs="Arial"/>
          <w:sz w:val="22"/>
          <w:szCs w:val="22"/>
          <w:lang w:eastAsia="x-none"/>
        </w:rPr>
        <w:t xml:space="preserve">tak, aby bylo zřejmé, že se jedná </w:t>
      </w:r>
      <w:r w:rsidRPr="009779BE">
        <w:rPr>
          <w:rFonts w:ascii="Arial" w:hAnsi="Arial" w:cs="Arial"/>
          <w:sz w:val="22"/>
          <w:szCs w:val="22"/>
          <w:lang w:eastAsia="x-none"/>
        </w:rPr>
        <w:t xml:space="preserve">právě </w:t>
      </w:r>
      <w:r w:rsidR="00D6724F" w:rsidRPr="009779BE">
        <w:rPr>
          <w:rFonts w:ascii="Arial" w:hAnsi="Arial" w:cs="Arial"/>
          <w:sz w:val="22"/>
          <w:szCs w:val="22"/>
          <w:lang w:eastAsia="x-none"/>
        </w:rPr>
        <w:t xml:space="preserve">o </w:t>
      </w:r>
      <w:r w:rsidRPr="009779BE">
        <w:rPr>
          <w:rFonts w:ascii="Arial" w:hAnsi="Arial" w:cs="Arial"/>
          <w:sz w:val="22"/>
          <w:szCs w:val="22"/>
          <w:lang w:eastAsia="x-none"/>
        </w:rPr>
        <w:t xml:space="preserve">data </w:t>
      </w:r>
      <w:r w:rsidR="00D6724F" w:rsidRPr="009779BE">
        <w:rPr>
          <w:rFonts w:ascii="Arial" w:hAnsi="Arial" w:cs="Arial"/>
          <w:sz w:val="22"/>
          <w:szCs w:val="22"/>
          <w:lang w:eastAsia="x-none"/>
        </w:rPr>
        <w:t>osobní či citlivá.</w:t>
      </w:r>
    </w:p>
    <w:p w14:paraId="0FB9F443" w14:textId="77777777" w:rsidR="009379E3" w:rsidRPr="009779BE" w:rsidRDefault="009379E3" w:rsidP="002E2416">
      <w:pPr>
        <w:jc w:val="both"/>
        <w:rPr>
          <w:rFonts w:ascii="Arial" w:hAnsi="Arial" w:cs="Arial"/>
          <w:sz w:val="22"/>
          <w:szCs w:val="22"/>
        </w:rPr>
      </w:pPr>
    </w:p>
    <w:p w14:paraId="00D9C737" w14:textId="08B34726" w:rsidR="0005610B" w:rsidRPr="009779BE" w:rsidRDefault="0005610B">
      <w:pPr>
        <w:rPr>
          <w:rFonts w:ascii="Arial" w:hAnsi="Arial" w:cs="Arial"/>
          <w:b/>
          <w:sz w:val="22"/>
          <w:szCs w:val="22"/>
          <w:lang w:eastAsia="x-none"/>
        </w:rPr>
      </w:pPr>
    </w:p>
    <w:p w14:paraId="2EB42E9A" w14:textId="3F321EF1" w:rsidR="009379E3" w:rsidRPr="009779BE" w:rsidRDefault="009379E3" w:rsidP="002E2416">
      <w:pPr>
        <w:jc w:val="both"/>
        <w:rPr>
          <w:rFonts w:ascii="Arial" w:hAnsi="Arial" w:cs="Arial"/>
          <w:sz w:val="22"/>
          <w:szCs w:val="22"/>
        </w:rPr>
      </w:pPr>
      <w:r w:rsidRPr="009779BE">
        <w:rPr>
          <w:rFonts w:ascii="Arial" w:hAnsi="Arial" w:cs="Arial"/>
          <w:b/>
          <w:sz w:val="22"/>
          <w:szCs w:val="22"/>
          <w:lang w:eastAsia="x-none"/>
        </w:rPr>
        <w:t>Dotaz č. 181:</w:t>
      </w:r>
    </w:p>
    <w:p w14:paraId="516C968F" w14:textId="77777777" w:rsidR="009379E3" w:rsidRPr="009779BE" w:rsidRDefault="009379E3" w:rsidP="002E2416">
      <w:pPr>
        <w:jc w:val="both"/>
        <w:rPr>
          <w:rFonts w:ascii="Arial" w:hAnsi="Arial" w:cs="Arial"/>
          <w:sz w:val="22"/>
          <w:szCs w:val="22"/>
        </w:rPr>
      </w:pPr>
    </w:p>
    <w:p w14:paraId="4DD8CE84" w14:textId="3CF2B289" w:rsidR="009379E3" w:rsidRPr="009779BE" w:rsidRDefault="009379E3" w:rsidP="009379E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V požadavku F034 je uvedeno: „</w:t>
      </w:r>
      <w:r w:rsidRPr="009779BE">
        <w:rPr>
          <w:rFonts w:ascii="Arial" w:hAnsi="Arial" w:cs="Arial"/>
          <w:i/>
          <w:sz w:val="22"/>
          <w:szCs w:val="22"/>
          <w:lang w:eastAsia="x-none"/>
        </w:rPr>
        <w:t xml:space="preserve">Dle charakteru projektu bude ŘO moci rozhodnout a zadat, zda je možné pro daný projekt vytvářet seznamy podpořených osob pomocí odhadování informací o osobách. Projekty bude možné vybírat jmenovitě, či </w:t>
      </w:r>
      <w:r w:rsidRPr="009779BE">
        <w:rPr>
          <w:rFonts w:ascii="Arial" w:hAnsi="Arial" w:cs="Arial"/>
          <w:b/>
          <w:i/>
          <w:sz w:val="22"/>
          <w:szCs w:val="22"/>
          <w:lang w:eastAsia="x-none"/>
        </w:rPr>
        <w:t>dle hodnot atributů (např. výzva)</w:t>
      </w:r>
      <w:r w:rsidRPr="009779BE">
        <w:rPr>
          <w:rFonts w:ascii="Arial" w:hAnsi="Arial" w:cs="Arial"/>
          <w:i/>
          <w:sz w:val="22"/>
          <w:szCs w:val="22"/>
          <w:lang w:eastAsia="x-none"/>
        </w:rPr>
        <w:t>.</w:t>
      </w:r>
      <w:r w:rsidRPr="009779BE">
        <w:rPr>
          <w:rFonts w:ascii="Arial" w:hAnsi="Arial" w:cs="Arial"/>
          <w:sz w:val="22"/>
          <w:szCs w:val="22"/>
          <w:lang w:eastAsia="x-none"/>
        </w:rPr>
        <w:t xml:space="preserve">" Je tím myšleno, že v seznamu projektů bude možné vyhledat projekt dle hodnot atributů (např. výzva), </w:t>
      </w:r>
      <w:proofErr w:type="spellStart"/>
      <w:r w:rsidRPr="009779BE">
        <w:rPr>
          <w:rFonts w:ascii="Arial" w:hAnsi="Arial" w:cs="Arial"/>
          <w:sz w:val="22"/>
          <w:szCs w:val="22"/>
          <w:lang w:eastAsia="x-none"/>
        </w:rPr>
        <w:t>prokliknout</w:t>
      </w:r>
      <w:proofErr w:type="spellEnd"/>
      <w:r w:rsidRPr="009779BE">
        <w:rPr>
          <w:rFonts w:ascii="Arial" w:hAnsi="Arial" w:cs="Arial"/>
          <w:sz w:val="22"/>
          <w:szCs w:val="22"/>
          <w:lang w:eastAsia="x-none"/>
        </w:rPr>
        <w:t xml:space="preserve"> se na jeho detail a následně u něj individuálně nastavit možnost odhadování informací o osobách?</w:t>
      </w:r>
    </w:p>
    <w:p w14:paraId="117788F4" w14:textId="77777777" w:rsidR="009379E3" w:rsidRPr="009779BE" w:rsidRDefault="009379E3" w:rsidP="002E2416">
      <w:pPr>
        <w:jc w:val="both"/>
        <w:rPr>
          <w:rFonts w:ascii="Arial" w:hAnsi="Arial" w:cs="Arial"/>
          <w:sz w:val="22"/>
          <w:szCs w:val="22"/>
        </w:rPr>
      </w:pPr>
    </w:p>
    <w:p w14:paraId="17F116D1" w14:textId="77777777" w:rsidR="00780759" w:rsidRPr="009779BE" w:rsidRDefault="00780759" w:rsidP="00780759">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6ADAE4FF" w14:textId="6713518F" w:rsidR="00412552" w:rsidRPr="001A3C71" w:rsidRDefault="00936047" w:rsidP="009779BE">
      <w:pPr>
        <w:spacing w:after="120" w:line="320" w:lineRule="atLeast"/>
        <w:jc w:val="both"/>
        <w:rPr>
          <w:rFonts w:ascii="Arial" w:hAnsi="Arial"/>
          <w:sz w:val="22"/>
        </w:rPr>
      </w:pPr>
      <w:r w:rsidRPr="009779BE">
        <w:rPr>
          <w:rFonts w:ascii="Arial" w:hAnsi="Arial" w:cs="Arial"/>
          <w:sz w:val="22"/>
          <w:szCs w:val="22"/>
          <w:lang w:eastAsia="x-none"/>
        </w:rPr>
        <w:t>Zadavatel k dotazu uvádí, že</w:t>
      </w:r>
      <w:r w:rsidR="00412552" w:rsidRPr="009779BE">
        <w:rPr>
          <w:rFonts w:ascii="Arial" w:hAnsi="Arial" w:cs="Arial"/>
          <w:sz w:val="22"/>
          <w:szCs w:val="22"/>
          <w:lang w:eastAsia="x-none"/>
        </w:rPr>
        <w:t xml:space="preserve"> </w:t>
      </w:r>
      <w:r w:rsidR="00412552" w:rsidRPr="001A3C71">
        <w:rPr>
          <w:rFonts w:ascii="Arial" w:hAnsi="Arial"/>
          <w:sz w:val="22"/>
        </w:rPr>
        <w:t xml:space="preserve">v rámci IS ESF 2014+ </w:t>
      </w:r>
      <w:r w:rsidR="00B320FB" w:rsidRPr="009779BE">
        <w:rPr>
          <w:rFonts w:ascii="Arial" w:hAnsi="Arial" w:cs="Arial"/>
          <w:sz w:val="22"/>
          <w:szCs w:val="22"/>
          <w:lang w:eastAsia="x-none"/>
        </w:rPr>
        <w:t xml:space="preserve">předpokládá </w:t>
      </w:r>
      <w:r w:rsidR="00412552" w:rsidRPr="001A3C71">
        <w:rPr>
          <w:rFonts w:ascii="Arial" w:hAnsi="Arial"/>
          <w:sz w:val="22"/>
        </w:rPr>
        <w:t xml:space="preserve">hromadné nastavení možnosti </w:t>
      </w:r>
      <w:r w:rsidR="00412552" w:rsidRPr="009779BE">
        <w:rPr>
          <w:rFonts w:ascii="Arial" w:hAnsi="Arial" w:cs="Arial"/>
          <w:sz w:val="22"/>
          <w:szCs w:val="22"/>
          <w:lang w:eastAsia="x-none"/>
        </w:rPr>
        <w:t>zadáv</w:t>
      </w:r>
      <w:r w:rsidR="00B320FB" w:rsidRPr="009779BE">
        <w:rPr>
          <w:rFonts w:ascii="Arial" w:hAnsi="Arial" w:cs="Arial"/>
          <w:sz w:val="22"/>
          <w:szCs w:val="22"/>
          <w:lang w:eastAsia="x-none"/>
        </w:rPr>
        <w:t>á</w:t>
      </w:r>
      <w:r w:rsidR="00412552" w:rsidRPr="009779BE">
        <w:rPr>
          <w:rFonts w:ascii="Arial" w:hAnsi="Arial" w:cs="Arial"/>
          <w:sz w:val="22"/>
          <w:szCs w:val="22"/>
          <w:lang w:eastAsia="x-none"/>
        </w:rPr>
        <w:t>ní</w:t>
      </w:r>
      <w:r w:rsidR="00412552" w:rsidRPr="001A3C71">
        <w:rPr>
          <w:rFonts w:ascii="Arial" w:hAnsi="Arial"/>
          <w:sz w:val="22"/>
        </w:rPr>
        <w:t xml:space="preserve"> dat pomocí odhadu u vybraných projektů. Detailní návrh této funkcionality bude </w:t>
      </w:r>
      <w:r w:rsidR="001A3C71">
        <w:rPr>
          <w:rFonts w:ascii="Arial" w:hAnsi="Arial"/>
          <w:sz w:val="22"/>
        </w:rPr>
        <w:t>součástí</w:t>
      </w:r>
      <w:r w:rsidR="001A3C71" w:rsidRPr="001A3C71">
        <w:rPr>
          <w:rFonts w:ascii="Arial" w:hAnsi="Arial"/>
          <w:sz w:val="22"/>
        </w:rPr>
        <w:t xml:space="preserve"> plnění předmětu této veřejné zakázky (v rámci provedení detailní analýzy prostředí zadavatele </w:t>
      </w:r>
      <w:r w:rsidR="001A3C71">
        <w:rPr>
          <w:rFonts w:ascii="Arial" w:hAnsi="Arial"/>
          <w:sz w:val="22"/>
        </w:rPr>
        <w:t>ve smyslu odst. 3.1.1. smlouvy).</w:t>
      </w:r>
    </w:p>
    <w:p w14:paraId="6420CF5F" w14:textId="77777777" w:rsidR="00780759" w:rsidRPr="00C63691" w:rsidRDefault="00780759" w:rsidP="00625682">
      <w:pPr>
        <w:jc w:val="both"/>
        <w:rPr>
          <w:rFonts w:ascii="Arial" w:hAnsi="Arial" w:cs="Arial"/>
          <w:sz w:val="22"/>
          <w:szCs w:val="22"/>
        </w:rPr>
      </w:pPr>
    </w:p>
    <w:p w14:paraId="59C04CB9" w14:textId="77777777" w:rsidR="00780759" w:rsidRPr="00C63691" w:rsidRDefault="00780759" w:rsidP="00625682">
      <w:pPr>
        <w:jc w:val="both"/>
        <w:rPr>
          <w:rFonts w:ascii="Arial" w:hAnsi="Arial" w:cs="Arial"/>
          <w:sz w:val="22"/>
          <w:szCs w:val="22"/>
        </w:rPr>
      </w:pPr>
    </w:p>
    <w:p w14:paraId="414C2D8C" w14:textId="111369D1" w:rsidR="00780759" w:rsidRPr="009779BE" w:rsidRDefault="00780759" w:rsidP="00625682">
      <w:pPr>
        <w:jc w:val="both"/>
        <w:rPr>
          <w:rFonts w:ascii="Arial" w:hAnsi="Arial" w:cs="Arial"/>
          <w:sz w:val="22"/>
          <w:szCs w:val="22"/>
        </w:rPr>
      </w:pPr>
      <w:r w:rsidRPr="009779BE">
        <w:rPr>
          <w:rFonts w:ascii="Arial" w:hAnsi="Arial" w:cs="Arial"/>
          <w:b/>
          <w:sz w:val="22"/>
          <w:szCs w:val="22"/>
          <w:lang w:eastAsia="x-none"/>
        </w:rPr>
        <w:t>Dotaz č. 182:</w:t>
      </w:r>
    </w:p>
    <w:p w14:paraId="227C339F" w14:textId="77777777" w:rsidR="00780759" w:rsidRPr="009779BE" w:rsidRDefault="00780759" w:rsidP="00625682">
      <w:pPr>
        <w:jc w:val="both"/>
        <w:rPr>
          <w:rFonts w:ascii="Arial" w:hAnsi="Arial" w:cs="Arial"/>
          <w:sz w:val="22"/>
          <w:szCs w:val="22"/>
        </w:rPr>
      </w:pPr>
    </w:p>
    <w:p w14:paraId="11D5137C" w14:textId="1E73AC77" w:rsidR="00780759" w:rsidRPr="009779BE" w:rsidRDefault="00780759" w:rsidP="00780759">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F051 je uvedeno </w:t>
      </w:r>
      <w:r w:rsidRPr="009779BE">
        <w:rPr>
          <w:rFonts w:ascii="Arial" w:hAnsi="Arial" w:cs="Arial"/>
          <w:i/>
          <w:sz w:val="22"/>
          <w:szCs w:val="22"/>
          <w:lang w:eastAsia="x-none"/>
        </w:rPr>
        <w:t>„V systému bude uchovávána historie hodnot atributů."</w:t>
      </w:r>
      <w:r w:rsidRPr="009779BE">
        <w:rPr>
          <w:rFonts w:ascii="Arial" w:hAnsi="Arial" w:cs="Arial"/>
          <w:sz w:val="22"/>
          <w:szCs w:val="22"/>
          <w:lang w:eastAsia="x-none"/>
        </w:rPr>
        <w:t xml:space="preserve"> Takto formulovaný požadavek by však byl zřejmě duplicitní s F029. Navíc je uveden v kapitole </w:t>
      </w:r>
      <w:r w:rsidR="00874F06">
        <w:rPr>
          <w:rFonts w:ascii="Arial" w:hAnsi="Arial" w:cs="Arial"/>
          <w:sz w:val="22"/>
          <w:szCs w:val="22"/>
          <w:lang w:eastAsia="x-none"/>
        </w:rPr>
        <w:br/>
      </w:r>
      <w:r w:rsidRPr="009779BE">
        <w:rPr>
          <w:rFonts w:ascii="Arial" w:hAnsi="Arial" w:cs="Arial"/>
          <w:sz w:val="22"/>
          <w:szCs w:val="22"/>
          <w:lang w:eastAsia="x-none"/>
        </w:rPr>
        <w:t>o indikátorech. Nejedná se o překlep, kdy zamýšleným textem bylo „V systému bude uchovávána historie hodnot indikátorů."?</w:t>
      </w:r>
    </w:p>
    <w:p w14:paraId="365942C8" w14:textId="77777777" w:rsidR="00780759" w:rsidRPr="009779BE" w:rsidRDefault="00780759" w:rsidP="00625682">
      <w:pPr>
        <w:jc w:val="both"/>
        <w:rPr>
          <w:rFonts w:ascii="Arial" w:hAnsi="Arial" w:cs="Arial"/>
          <w:sz w:val="22"/>
          <w:szCs w:val="22"/>
        </w:rPr>
      </w:pPr>
    </w:p>
    <w:p w14:paraId="396949A6" w14:textId="77777777" w:rsidR="00796B83" w:rsidRPr="009779BE" w:rsidRDefault="00796B83" w:rsidP="00796B8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6951495E" w14:textId="56AC2659" w:rsidR="00796B83" w:rsidRPr="00C63691" w:rsidRDefault="00936047" w:rsidP="001A3C71">
      <w:pPr>
        <w:spacing w:after="120" w:line="320" w:lineRule="atLeast"/>
        <w:jc w:val="both"/>
        <w:rPr>
          <w:rFonts w:ascii="Arial" w:hAnsi="Arial" w:cs="Arial"/>
          <w:sz w:val="22"/>
          <w:szCs w:val="22"/>
          <w:lang w:eastAsia="x-none"/>
        </w:rPr>
      </w:pPr>
      <w:r w:rsidRPr="00C63691">
        <w:rPr>
          <w:rFonts w:ascii="Arial" w:hAnsi="Arial" w:cs="Arial"/>
          <w:sz w:val="22"/>
          <w:szCs w:val="22"/>
          <w:lang w:eastAsia="x-none"/>
        </w:rPr>
        <w:t>Zadavatel k dotazu uvádí, že citovaný p</w:t>
      </w:r>
      <w:r w:rsidR="00412552" w:rsidRPr="001A3C71">
        <w:rPr>
          <w:rFonts w:ascii="Arial" w:hAnsi="Arial"/>
          <w:sz w:val="22"/>
        </w:rPr>
        <w:t xml:space="preserve">ožadavek souvisí s uchováváním historie atributů </w:t>
      </w:r>
      <w:r w:rsidR="00874F06">
        <w:rPr>
          <w:rFonts w:ascii="Arial" w:hAnsi="Arial"/>
          <w:sz w:val="22"/>
        </w:rPr>
        <w:br/>
      </w:r>
      <w:r w:rsidR="00412552" w:rsidRPr="001A3C71">
        <w:rPr>
          <w:rFonts w:ascii="Arial" w:hAnsi="Arial"/>
          <w:sz w:val="22"/>
        </w:rPr>
        <w:t xml:space="preserve">o osobách, které budou využívány pro výpočet indikátorů a pro evaluaci projektů. V systému IS ESF 2014+ budou postupně vytvářeny časové snímky těchto atributů k jednotlivým osobám. Uchovávání historie hodnot indikátoru je v rámci </w:t>
      </w:r>
      <w:r w:rsidR="00412552" w:rsidRPr="009779BE">
        <w:rPr>
          <w:rFonts w:ascii="Arial" w:hAnsi="Arial" w:cs="Arial"/>
          <w:sz w:val="22"/>
          <w:szCs w:val="22"/>
          <w:lang w:eastAsia="x-none"/>
        </w:rPr>
        <w:t>další</w:t>
      </w:r>
      <w:r w:rsidR="005D35DC" w:rsidRPr="00C63691">
        <w:rPr>
          <w:rFonts w:ascii="Arial" w:hAnsi="Arial" w:cs="Arial"/>
          <w:sz w:val="22"/>
          <w:szCs w:val="22"/>
          <w:lang w:eastAsia="x-none"/>
        </w:rPr>
        <w:t>ch</w:t>
      </w:r>
      <w:r w:rsidR="00412552" w:rsidRPr="001A3C71">
        <w:rPr>
          <w:rFonts w:ascii="Arial" w:hAnsi="Arial"/>
          <w:sz w:val="22"/>
        </w:rPr>
        <w:t xml:space="preserve"> požadavků také uvedeno.</w:t>
      </w:r>
    </w:p>
    <w:p w14:paraId="44463443" w14:textId="77777777" w:rsidR="00796B83" w:rsidRPr="00C63691" w:rsidRDefault="00796B83" w:rsidP="001A3C71">
      <w:pPr>
        <w:spacing w:after="120" w:line="320" w:lineRule="atLeast"/>
        <w:jc w:val="both"/>
        <w:rPr>
          <w:rFonts w:ascii="Arial" w:hAnsi="Arial" w:cs="Arial"/>
          <w:sz w:val="22"/>
          <w:szCs w:val="22"/>
          <w:lang w:eastAsia="x-none"/>
        </w:rPr>
      </w:pPr>
    </w:p>
    <w:p w14:paraId="6E788099" w14:textId="3F2926D3" w:rsidR="00796B83" w:rsidRPr="009779BE" w:rsidRDefault="00796B83" w:rsidP="00796B83">
      <w:pPr>
        <w:jc w:val="both"/>
        <w:rPr>
          <w:rFonts w:ascii="Arial" w:hAnsi="Arial" w:cs="Arial"/>
          <w:sz w:val="22"/>
          <w:szCs w:val="22"/>
          <w:lang w:eastAsia="x-none"/>
        </w:rPr>
      </w:pPr>
      <w:r w:rsidRPr="009779BE">
        <w:rPr>
          <w:rFonts w:ascii="Arial" w:hAnsi="Arial" w:cs="Arial"/>
          <w:b/>
          <w:sz w:val="22"/>
          <w:szCs w:val="22"/>
          <w:lang w:eastAsia="x-none"/>
        </w:rPr>
        <w:t>Dotaz č. 183:</w:t>
      </w:r>
    </w:p>
    <w:p w14:paraId="1FEA6B8A" w14:textId="77777777" w:rsidR="00796B83" w:rsidRPr="009779BE" w:rsidRDefault="00796B83" w:rsidP="00796B83">
      <w:pPr>
        <w:jc w:val="both"/>
        <w:rPr>
          <w:rFonts w:ascii="Arial" w:hAnsi="Arial" w:cs="Arial"/>
          <w:sz w:val="22"/>
          <w:szCs w:val="22"/>
          <w:lang w:eastAsia="x-none"/>
        </w:rPr>
      </w:pPr>
    </w:p>
    <w:p w14:paraId="7F2C4DA4" w14:textId="25480B5C" w:rsidR="00796B83" w:rsidRPr="009779BE" w:rsidRDefault="00796B83"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odpovědi č. 86 zadavatel uvádí </w:t>
      </w:r>
      <w:r w:rsidRPr="009779BE">
        <w:rPr>
          <w:rFonts w:ascii="Arial" w:hAnsi="Arial" w:cs="Arial"/>
          <w:i/>
          <w:sz w:val="22"/>
          <w:szCs w:val="22"/>
          <w:lang w:eastAsia="x-none"/>
        </w:rPr>
        <w:t xml:space="preserve">„požadavek předpokládá, že data v podobě LOD bude možné dále automatizovaně zpracovat, tj. také nad těmito daty vystavět </w:t>
      </w:r>
      <w:proofErr w:type="gramStart"/>
      <w:r w:rsidRPr="009779BE">
        <w:rPr>
          <w:rFonts w:ascii="Arial" w:hAnsi="Arial" w:cs="Arial"/>
          <w:i/>
          <w:sz w:val="22"/>
          <w:szCs w:val="22"/>
          <w:lang w:eastAsia="x-none"/>
        </w:rPr>
        <w:t xml:space="preserve">aplikaci s GUI </w:t>
      </w:r>
      <w:r w:rsidR="00874F06">
        <w:rPr>
          <w:rFonts w:ascii="Arial" w:hAnsi="Arial" w:cs="Arial"/>
          <w:i/>
          <w:sz w:val="22"/>
          <w:szCs w:val="22"/>
          <w:lang w:eastAsia="x-none"/>
        </w:rPr>
        <w:br/>
      </w:r>
      <w:r w:rsidRPr="009779BE">
        <w:rPr>
          <w:rFonts w:ascii="Arial" w:hAnsi="Arial" w:cs="Arial"/>
          <w:i/>
          <w:sz w:val="22"/>
          <w:szCs w:val="22"/>
          <w:lang w:eastAsia="x-none"/>
        </w:rPr>
        <w:t>pro</w:t>
      </w:r>
      <w:proofErr w:type="gramEnd"/>
      <w:r w:rsidRPr="009779BE">
        <w:rPr>
          <w:rFonts w:ascii="Arial" w:hAnsi="Arial" w:cs="Arial"/>
          <w:i/>
          <w:sz w:val="22"/>
          <w:szCs w:val="22"/>
          <w:lang w:eastAsia="x-none"/>
        </w:rPr>
        <w:t xml:space="preserve"> veřejnost"</w:t>
      </w:r>
      <w:r w:rsidRPr="009779BE">
        <w:rPr>
          <w:rFonts w:ascii="Arial" w:hAnsi="Arial" w:cs="Arial"/>
          <w:sz w:val="22"/>
          <w:szCs w:val="22"/>
          <w:lang w:eastAsia="x-none"/>
        </w:rPr>
        <w:t>. Chápeme správně, že zadavatel nicméně nepožaduje zpřístupnění anonymizovaných dat IS ESF 2014+</w:t>
      </w:r>
      <w:r w:rsidR="00261831">
        <w:rPr>
          <w:rFonts w:ascii="Arial" w:hAnsi="Arial" w:cs="Arial"/>
          <w:sz w:val="22"/>
          <w:szCs w:val="22"/>
          <w:lang w:eastAsia="x-none"/>
        </w:rPr>
        <w:t xml:space="preserve"> </w:t>
      </w:r>
      <w:r w:rsidRPr="009779BE">
        <w:rPr>
          <w:rFonts w:ascii="Arial" w:hAnsi="Arial" w:cs="Arial"/>
          <w:sz w:val="22"/>
          <w:szCs w:val="22"/>
          <w:lang w:eastAsia="x-none"/>
        </w:rPr>
        <w:t>pro externí aplikace vytvořit v rámci této zakázky webové služby, ale bude pro externí aplikace postačující zpřístupnění anonymizovaných dat přes SQL rozhraní?</w:t>
      </w:r>
    </w:p>
    <w:p w14:paraId="219B18FD" w14:textId="77777777" w:rsidR="00780759" w:rsidRPr="009779BE" w:rsidRDefault="00780759" w:rsidP="00625682">
      <w:pPr>
        <w:jc w:val="both"/>
        <w:rPr>
          <w:rFonts w:ascii="Arial" w:hAnsi="Arial" w:cs="Arial"/>
          <w:sz w:val="22"/>
          <w:szCs w:val="22"/>
        </w:rPr>
      </w:pPr>
    </w:p>
    <w:p w14:paraId="7A78B0D8" w14:textId="77777777" w:rsidR="00796B83" w:rsidRPr="009779BE" w:rsidRDefault="00796B83" w:rsidP="00796B8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4A2CA538" w14:textId="57E898E5" w:rsidR="00412552" w:rsidRPr="001A3C71" w:rsidRDefault="00936047" w:rsidP="009779BE">
      <w:pPr>
        <w:spacing w:after="120" w:line="320" w:lineRule="atLeast"/>
        <w:jc w:val="both"/>
        <w:rPr>
          <w:rFonts w:ascii="Arial" w:hAnsi="Arial"/>
          <w:sz w:val="22"/>
        </w:rPr>
      </w:pPr>
      <w:r w:rsidRPr="009779BE">
        <w:rPr>
          <w:rFonts w:ascii="Arial" w:hAnsi="Arial" w:cs="Arial"/>
          <w:sz w:val="22"/>
          <w:szCs w:val="22"/>
          <w:lang w:eastAsia="x-none"/>
        </w:rPr>
        <w:t>Zadavatel k dotazu uvádí, že p</w:t>
      </w:r>
      <w:r w:rsidR="00412552" w:rsidRPr="001A3C71">
        <w:rPr>
          <w:rFonts w:ascii="Arial" w:hAnsi="Arial"/>
          <w:sz w:val="22"/>
        </w:rPr>
        <w:t xml:space="preserve">ředmětem této zakázky jsou integrace s externími systémy popsané v příloze č. 6 zadávací dokumentace. Komponenta pro zajištění sdílení dat </w:t>
      </w:r>
      <w:r w:rsidR="00874F06">
        <w:rPr>
          <w:rFonts w:ascii="Arial" w:hAnsi="Arial"/>
          <w:sz w:val="22"/>
        </w:rPr>
        <w:br/>
      </w:r>
      <w:r w:rsidR="00412552" w:rsidRPr="001A3C71">
        <w:rPr>
          <w:rFonts w:ascii="Arial" w:hAnsi="Arial"/>
          <w:sz w:val="22"/>
        </w:rPr>
        <w:t xml:space="preserve">ve formátu </w:t>
      </w:r>
      <w:proofErr w:type="spellStart"/>
      <w:r w:rsidR="00412552" w:rsidRPr="001A3C71">
        <w:rPr>
          <w:rFonts w:ascii="Arial" w:hAnsi="Arial"/>
          <w:sz w:val="22"/>
        </w:rPr>
        <w:t>Linked</w:t>
      </w:r>
      <w:proofErr w:type="spellEnd"/>
      <w:r w:rsidR="00412552" w:rsidRPr="001A3C71">
        <w:rPr>
          <w:rFonts w:ascii="Arial" w:hAnsi="Arial"/>
          <w:sz w:val="22"/>
        </w:rPr>
        <w:t xml:space="preserve"> Data (RDF) bude v budoucnu součástí jednotného portálového řešení. Poskytování anonymizovaných dat v podobě Linked Data okolním aplikacím není předmětem této zakázky. Nicméně je požadováno, aby byl systém IS ESF 2014+ implementován takovým způsobem, aby bylo takové sdílení dat s využitím odpovídající komponenty portálového prostředí v budoucnu možné</w:t>
      </w:r>
      <w:r w:rsidRPr="009779BE">
        <w:rPr>
          <w:rFonts w:ascii="Arial" w:hAnsi="Arial" w:cs="Arial"/>
          <w:sz w:val="22"/>
          <w:szCs w:val="22"/>
          <w:lang w:eastAsia="x-none"/>
        </w:rPr>
        <w:t>, tzn.</w:t>
      </w:r>
      <w:r w:rsidR="005D35DC" w:rsidRPr="009779BE">
        <w:rPr>
          <w:rFonts w:ascii="Arial" w:hAnsi="Arial" w:cs="Arial"/>
          <w:sz w:val="22"/>
          <w:szCs w:val="22"/>
          <w:lang w:eastAsia="x-none"/>
        </w:rPr>
        <w:t>,</w:t>
      </w:r>
      <w:r w:rsidRPr="009779BE">
        <w:rPr>
          <w:rFonts w:ascii="Arial" w:hAnsi="Arial" w:cs="Arial"/>
          <w:sz w:val="22"/>
          <w:szCs w:val="22"/>
          <w:lang w:eastAsia="x-none"/>
        </w:rPr>
        <w:t xml:space="preserve"> jedná se o otázku návrhu datového modelu, který musí být navržen tak, aby bylo možné datovým objektům v budoucnu přiřadit </w:t>
      </w:r>
      <w:r w:rsidR="00B67795" w:rsidRPr="009779BE">
        <w:rPr>
          <w:rFonts w:ascii="Arial" w:hAnsi="Arial" w:cs="Arial"/>
          <w:sz w:val="22"/>
          <w:szCs w:val="22"/>
          <w:lang w:eastAsia="x-none"/>
        </w:rPr>
        <w:t xml:space="preserve">prostřednictvím běžného webového protokolu adresovatelné (http; https) </w:t>
      </w:r>
      <w:r w:rsidRPr="009779BE">
        <w:rPr>
          <w:rFonts w:ascii="Arial" w:hAnsi="Arial" w:cs="Arial"/>
          <w:sz w:val="22"/>
          <w:szCs w:val="22"/>
          <w:lang w:eastAsia="x-none"/>
        </w:rPr>
        <w:t>jednoznačné identifikátory</w:t>
      </w:r>
      <w:r w:rsidR="00B67795" w:rsidRPr="009779BE">
        <w:rPr>
          <w:rFonts w:ascii="Arial" w:hAnsi="Arial" w:cs="Arial"/>
          <w:sz w:val="22"/>
          <w:szCs w:val="22"/>
          <w:lang w:eastAsia="x-none"/>
        </w:rPr>
        <w:t xml:space="preserve"> (URI)</w:t>
      </w:r>
      <w:r w:rsidRPr="009779BE">
        <w:rPr>
          <w:rFonts w:ascii="Arial" w:hAnsi="Arial" w:cs="Arial"/>
          <w:sz w:val="22"/>
          <w:szCs w:val="22"/>
          <w:lang w:eastAsia="x-none"/>
        </w:rPr>
        <w:t xml:space="preserve"> dle standard</w:t>
      </w:r>
      <w:r w:rsidR="00B67795" w:rsidRPr="009779BE">
        <w:rPr>
          <w:rFonts w:ascii="Arial" w:hAnsi="Arial" w:cs="Arial"/>
          <w:sz w:val="22"/>
          <w:szCs w:val="22"/>
          <w:lang w:eastAsia="x-none"/>
        </w:rPr>
        <w:t>ů</w:t>
      </w:r>
      <w:r w:rsidRPr="009779BE">
        <w:rPr>
          <w:rFonts w:ascii="Arial" w:hAnsi="Arial" w:cs="Arial"/>
          <w:sz w:val="22"/>
          <w:szCs w:val="22"/>
          <w:lang w:eastAsia="x-none"/>
        </w:rPr>
        <w:t xml:space="preserve"> RDF</w:t>
      </w:r>
      <w:r w:rsidR="00412552" w:rsidRPr="009779BE">
        <w:rPr>
          <w:rFonts w:ascii="Arial" w:hAnsi="Arial" w:cs="Arial"/>
          <w:sz w:val="22"/>
          <w:szCs w:val="22"/>
          <w:lang w:eastAsia="x-none"/>
        </w:rPr>
        <w:t>.</w:t>
      </w:r>
    </w:p>
    <w:p w14:paraId="5113AA4A" w14:textId="77777777" w:rsidR="00796B83" w:rsidRPr="00C63691" w:rsidRDefault="00796B83" w:rsidP="00625682">
      <w:pPr>
        <w:jc w:val="both"/>
        <w:rPr>
          <w:rFonts w:ascii="Arial" w:hAnsi="Arial" w:cs="Arial"/>
          <w:sz w:val="22"/>
          <w:szCs w:val="22"/>
        </w:rPr>
      </w:pPr>
    </w:p>
    <w:p w14:paraId="2E334C05" w14:textId="77777777" w:rsidR="00796B83" w:rsidRPr="00C63691" w:rsidRDefault="00796B83" w:rsidP="00625682">
      <w:pPr>
        <w:jc w:val="both"/>
        <w:rPr>
          <w:rFonts w:ascii="Arial" w:hAnsi="Arial" w:cs="Arial"/>
          <w:sz w:val="22"/>
          <w:szCs w:val="22"/>
        </w:rPr>
      </w:pPr>
    </w:p>
    <w:p w14:paraId="00F81F68" w14:textId="70CAE624" w:rsidR="00796B83" w:rsidRPr="009779BE" w:rsidRDefault="00796B83" w:rsidP="00625682">
      <w:pPr>
        <w:jc w:val="both"/>
        <w:rPr>
          <w:rFonts w:ascii="Arial" w:hAnsi="Arial" w:cs="Arial"/>
          <w:sz w:val="22"/>
          <w:szCs w:val="22"/>
        </w:rPr>
      </w:pPr>
      <w:r w:rsidRPr="009779BE">
        <w:rPr>
          <w:rFonts w:ascii="Arial" w:hAnsi="Arial" w:cs="Arial"/>
          <w:b/>
          <w:sz w:val="22"/>
          <w:szCs w:val="22"/>
          <w:lang w:eastAsia="x-none"/>
        </w:rPr>
        <w:t>Dotaz č. 184:</w:t>
      </w:r>
    </w:p>
    <w:p w14:paraId="49D9861D" w14:textId="77777777" w:rsidR="00796B83" w:rsidRPr="009779BE" w:rsidRDefault="00796B83" w:rsidP="00625682">
      <w:pPr>
        <w:jc w:val="both"/>
        <w:rPr>
          <w:rFonts w:ascii="Arial" w:hAnsi="Arial" w:cs="Arial"/>
          <w:sz w:val="22"/>
          <w:szCs w:val="22"/>
        </w:rPr>
      </w:pPr>
    </w:p>
    <w:p w14:paraId="38FADC41" w14:textId="16693B44" w:rsidR="00796B83" w:rsidRPr="009779BE" w:rsidRDefault="00796B83"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Může zadavatel uvést najisto, že v rámci zakázky (zejména ve vztahu k požadavkům A020, A021, A029, A030, A039 a A040) nebude zadavatel požadovat vytváření artefaktů, </w:t>
      </w:r>
      <w:proofErr w:type="spellStart"/>
      <w:r w:rsidRPr="009779BE">
        <w:rPr>
          <w:rFonts w:ascii="Arial" w:hAnsi="Arial" w:cs="Arial"/>
          <w:sz w:val="22"/>
          <w:szCs w:val="22"/>
          <w:lang w:eastAsia="x-none"/>
        </w:rPr>
        <w:t>pluginů</w:t>
      </w:r>
      <w:proofErr w:type="spellEnd"/>
      <w:r w:rsidRPr="009779BE">
        <w:rPr>
          <w:rFonts w:ascii="Arial" w:hAnsi="Arial" w:cs="Arial"/>
          <w:sz w:val="22"/>
          <w:szCs w:val="22"/>
          <w:lang w:eastAsia="x-none"/>
        </w:rPr>
        <w:t>, doplňků či jiných podobných komponent pro existující integrační platformy či nastavování těchto existujících integračních platforem? Dotaz se vztahuje k integračním platformám zadavatele i dalších organizací, jejichž systémy je potřeba integrovat (zejména ÚP a ČSSZ).</w:t>
      </w:r>
    </w:p>
    <w:p w14:paraId="0AE08721" w14:textId="77777777" w:rsidR="00796B83" w:rsidRPr="009779BE" w:rsidRDefault="00796B83" w:rsidP="00625682">
      <w:pPr>
        <w:jc w:val="both"/>
        <w:rPr>
          <w:rFonts w:ascii="Arial" w:hAnsi="Arial" w:cs="Arial"/>
          <w:sz w:val="22"/>
          <w:szCs w:val="22"/>
        </w:rPr>
      </w:pPr>
    </w:p>
    <w:p w14:paraId="318FE119" w14:textId="77777777" w:rsidR="00796B83" w:rsidRPr="009779BE" w:rsidRDefault="00796B83" w:rsidP="00796B8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77BB5279" w14:textId="5C9A8053" w:rsidR="00796B83" w:rsidRPr="00C63691" w:rsidRDefault="009751E0" w:rsidP="009779BE">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Zadavatel k dotazu</w:t>
      </w:r>
      <w:r w:rsidRPr="00C63691">
        <w:rPr>
          <w:rFonts w:ascii="Arial" w:hAnsi="Arial" w:cs="Arial"/>
          <w:sz w:val="22"/>
          <w:szCs w:val="22"/>
          <w:lang w:eastAsia="x-none"/>
        </w:rPr>
        <w:t xml:space="preserve"> potvrzuje, že</w:t>
      </w:r>
      <w:r w:rsidR="005D35DC" w:rsidRPr="00C63691">
        <w:rPr>
          <w:rFonts w:ascii="Arial" w:hAnsi="Arial" w:cs="Arial"/>
          <w:sz w:val="22"/>
          <w:szCs w:val="22"/>
          <w:lang w:eastAsia="x-none"/>
        </w:rPr>
        <w:t xml:space="preserve"> </w:t>
      </w:r>
      <w:r w:rsidR="00412552" w:rsidRPr="009779BE">
        <w:rPr>
          <w:rFonts w:ascii="Arial" w:hAnsi="Arial" w:cs="Arial"/>
          <w:sz w:val="22"/>
          <w:szCs w:val="22"/>
          <w:lang w:eastAsia="x-none"/>
        </w:rPr>
        <w:t>v</w:t>
      </w:r>
      <w:r w:rsidR="00412552" w:rsidRPr="001A3C71">
        <w:rPr>
          <w:rFonts w:ascii="Arial" w:hAnsi="Arial"/>
          <w:sz w:val="22"/>
        </w:rPr>
        <w:t xml:space="preserve"> rámci plnění zakázky nebude od </w:t>
      </w:r>
      <w:r w:rsidR="001A3C71">
        <w:rPr>
          <w:rFonts w:ascii="Arial" w:hAnsi="Arial"/>
          <w:sz w:val="22"/>
        </w:rPr>
        <w:t>d</w:t>
      </w:r>
      <w:r w:rsidR="001A3C71" w:rsidRPr="001A3C71">
        <w:rPr>
          <w:rFonts w:ascii="Arial" w:hAnsi="Arial"/>
          <w:sz w:val="22"/>
        </w:rPr>
        <w:t xml:space="preserve">odavatele </w:t>
      </w:r>
      <w:r w:rsidR="00412552" w:rsidRPr="001A3C71">
        <w:rPr>
          <w:rFonts w:ascii="Arial" w:hAnsi="Arial"/>
          <w:sz w:val="22"/>
        </w:rPr>
        <w:t xml:space="preserve">požadován přímý zásah do integrační platformy externích systémů. </w:t>
      </w:r>
    </w:p>
    <w:p w14:paraId="62ACA479" w14:textId="77777777" w:rsidR="00796B83" w:rsidRPr="00C63691" w:rsidRDefault="00796B83" w:rsidP="00625682">
      <w:pPr>
        <w:jc w:val="both"/>
        <w:rPr>
          <w:rFonts w:ascii="Arial" w:hAnsi="Arial" w:cs="Arial"/>
          <w:sz w:val="22"/>
          <w:szCs w:val="22"/>
        </w:rPr>
      </w:pPr>
    </w:p>
    <w:p w14:paraId="0CC73834" w14:textId="77777777" w:rsidR="00796B83" w:rsidRPr="009779BE" w:rsidRDefault="00796B83" w:rsidP="00625682">
      <w:pPr>
        <w:jc w:val="both"/>
        <w:rPr>
          <w:rFonts w:ascii="Arial" w:hAnsi="Arial" w:cs="Arial"/>
          <w:sz w:val="22"/>
          <w:szCs w:val="22"/>
        </w:rPr>
      </w:pPr>
    </w:p>
    <w:p w14:paraId="28CFA530" w14:textId="5DB5A325" w:rsidR="00796B83" w:rsidRPr="009779BE" w:rsidRDefault="00796B83" w:rsidP="00796B83">
      <w:pPr>
        <w:jc w:val="both"/>
        <w:rPr>
          <w:rFonts w:ascii="Arial" w:hAnsi="Arial" w:cs="Arial"/>
          <w:sz w:val="22"/>
          <w:szCs w:val="22"/>
        </w:rPr>
      </w:pPr>
      <w:r w:rsidRPr="009779BE">
        <w:rPr>
          <w:rFonts w:ascii="Arial" w:hAnsi="Arial" w:cs="Arial"/>
          <w:b/>
          <w:sz w:val="22"/>
          <w:szCs w:val="22"/>
          <w:lang w:eastAsia="x-none"/>
        </w:rPr>
        <w:t>Dotaz č. 185:</w:t>
      </w:r>
    </w:p>
    <w:p w14:paraId="51C3DFE2" w14:textId="77777777" w:rsidR="00796B83" w:rsidRPr="009779BE" w:rsidRDefault="00796B83" w:rsidP="00625682">
      <w:pPr>
        <w:jc w:val="both"/>
        <w:rPr>
          <w:rFonts w:ascii="Arial" w:hAnsi="Arial" w:cs="Arial"/>
          <w:sz w:val="22"/>
          <w:szCs w:val="22"/>
        </w:rPr>
      </w:pPr>
    </w:p>
    <w:p w14:paraId="6270B565" w14:textId="113E662E" w:rsidR="00796B83" w:rsidRPr="009779BE" w:rsidRDefault="00796B83"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Může zadavatel uvést najisto, že v rámci hodnocení nabídky (zejména ve vztahu </w:t>
      </w:r>
      <w:r w:rsidR="00874F06">
        <w:rPr>
          <w:rFonts w:ascii="Arial" w:hAnsi="Arial" w:cs="Arial"/>
          <w:sz w:val="22"/>
          <w:szCs w:val="22"/>
          <w:lang w:eastAsia="x-none"/>
        </w:rPr>
        <w:br/>
      </w:r>
      <w:r w:rsidRPr="009779BE">
        <w:rPr>
          <w:rFonts w:ascii="Arial" w:hAnsi="Arial" w:cs="Arial"/>
          <w:sz w:val="22"/>
          <w:szCs w:val="22"/>
          <w:lang w:eastAsia="x-none"/>
        </w:rPr>
        <w:t xml:space="preserve">k požadavkům A020, A021, A029, A030, A039 a A040) nebude zadavatel hodnotit lépe, pokud uchazeč nabídne vytváření artefaktů, </w:t>
      </w:r>
      <w:proofErr w:type="spellStart"/>
      <w:r w:rsidRPr="009779BE">
        <w:rPr>
          <w:rFonts w:ascii="Arial" w:hAnsi="Arial" w:cs="Arial"/>
          <w:sz w:val="22"/>
          <w:szCs w:val="22"/>
          <w:lang w:eastAsia="x-none"/>
        </w:rPr>
        <w:t>pluginů</w:t>
      </w:r>
      <w:proofErr w:type="spellEnd"/>
      <w:r w:rsidRPr="009779BE">
        <w:rPr>
          <w:rFonts w:ascii="Arial" w:hAnsi="Arial" w:cs="Arial"/>
          <w:sz w:val="22"/>
          <w:szCs w:val="22"/>
          <w:lang w:eastAsia="x-none"/>
        </w:rPr>
        <w:t>, doplňků či jiných podobných komponent pro existující integrační platformy či nastavování těchto existujících integračních platforem (oproti uchazeči který takovéto služby nenabídne)? Dotaz se vztahuje k integračním platformám zadavatele i dalších organizací, jejichž systémy je potřeba integrovat (zejména ÚP a CSSZ).</w:t>
      </w:r>
    </w:p>
    <w:p w14:paraId="142EAB99" w14:textId="77777777" w:rsidR="00796B83" w:rsidRPr="009779BE" w:rsidRDefault="00796B83" w:rsidP="00625682">
      <w:pPr>
        <w:jc w:val="both"/>
        <w:rPr>
          <w:rFonts w:ascii="Arial" w:hAnsi="Arial" w:cs="Arial"/>
          <w:sz w:val="22"/>
          <w:szCs w:val="22"/>
        </w:rPr>
      </w:pPr>
    </w:p>
    <w:p w14:paraId="4EEF016E" w14:textId="77777777" w:rsidR="00796B83" w:rsidRPr="009779BE" w:rsidRDefault="00796B83" w:rsidP="00796B8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2D9D949B" w14:textId="7DF48035" w:rsidR="006C1C91" w:rsidRPr="009779BE" w:rsidRDefault="00250187"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Zadavatel uvádí, že nabídky uchazečů budou</w:t>
      </w:r>
      <w:r w:rsidR="00CF46BF" w:rsidRPr="009779BE">
        <w:rPr>
          <w:rFonts w:ascii="Arial" w:hAnsi="Arial" w:cs="Arial"/>
          <w:sz w:val="22"/>
          <w:szCs w:val="22"/>
          <w:lang w:eastAsia="x-none"/>
        </w:rPr>
        <w:t xml:space="preserve"> po technické a kvalitativní stránce</w:t>
      </w:r>
      <w:r w:rsidRPr="009779BE">
        <w:rPr>
          <w:rFonts w:ascii="Arial" w:hAnsi="Arial" w:cs="Arial"/>
          <w:sz w:val="22"/>
          <w:szCs w:val="22"/>
          <w:lang w:eastAsia="x-none"/>
        </w:rPr>
        <w:t xml:space="preserve"> hodnoceny </w:t>
      </w:r>
      <w:r w:rsidR="00CF46BF" w:rsidRPr="009779BE">
        <w:rPr>
          <w:rFonts w:ascii="Arial" w:hAnsi="Arial" w:cs="Arial"/>
          <w:sz w:val="22"/>
          <w:szCs w:val="22"/>
          <w:lang w:eastAsia="x-none"/>
        </w:rPr>
        <w:t xml:space="preserve">výhradně na základě dílčích hodnotících kritérií stanovených v článku 10 zadávací dokumentace. </w:t>
      </w:r>
      <w:r w:rsidR="00191B92" w:rsidRPr="009779BE">
        <w:rPr>
          <w:rFonts w:ascii="Arial" w:hAnsi="Arial" w:cs="Arial"/>
          <w:sz w:val="22"/>
          <w:szCs w:val="22"/>
          <w:lang w:eastAsia="x-none"/>
        </w:rPr>
        <w:t xml:space="preserve">Zadavatel nemůže vyloučit, že díky nabídce určitých komponent pro existující integrační platformy či díky </w:t>
      </w:r>
      <w:r w:rsidR="006C1C91" w:rsidRPr="009779BE">
        <w:rPr>
          <w:rFonts w:ascii="Arial" w:hAnsi="Arial" w:cs="Arial"/>
          <w:sz w:val="22"/>
          <w:szCs w:val="22"/>
          <w:lang w:eastAsia="x-none"/>
        </w:rPr>
        <w:t xml:space="preserve">způsobu </w:t>
      </w:r>
      <w:r w:rsidR="00191B92" w:rsidRPr="009779BE">
        <w:rPr>
          <w:rFonts w:ascii="Arial" w:hAnsi="Arial" w:cs="Arial"/>
          <w:sz w:val="22"/>
          <w:szCs w:val="22"/>
          <w:lang w:eastAsia="x-none"/>
        </w:rPr>
        <w:t>jejich nastavování některým z</w:t>
      </w:r>
      <w:r w:rsidR="006C1C91" w:rsidRPr="009779BE">
        <w:rPr>
          <w:rFonts w:ascii="Arial" w:hAnsi="Arial" w:cs="Arial"/>
          <w:sz w:val="22"/>
          <w:szCs w:val="22"/>
          <w:lang w:eastAsia="x-none"/>
        </w:rPr>
        <w:t> </w:t>
      </w:r>
      <w:r w:rsidR="00191B92" w:rsidRPr="009779BE">
        <w:rPr>
          <w:rFonts w:ascii="Arial" w:hAnsi="Arial" w:cs="Arial"/>
          <w:sz w:val="22"/>
          <w:szCs w:val="22"/>
          <w:lang w:eastAsia="x-none"/>
        </w:rPr>
        <w:t>uchazečů</w:t>
      </w:r>
      <w:r w:rsidR="006C1C91" w:rsidRPr="009779BE">
        <w:rPr>
          <w:rFonts w:ascii="Arial" w:hAnsi="Arial" w:cs="Arial"/>
          <w:sz w:val="22"/>
          <w:szCs w:val="22"/>
          <w:lang w:eastAsia="x-none"/>
        </w:rPr>
        <w:t xml:space="preserve"> </w:t>
      </w:r>
      <w:r w:rsidR="0005610B" w:rsidRPr="009779BE">
        <w:rPr>
          <w:rFonts w:ascii="Arial" w:hAnsi="Arial" w:cs="Arial"/>
          <w:sz w:val="22"/>
          <w:szCs w:val="22"/>
          <w:lang w:eastAsia="x-none"/>
        </w:rPr>
        <w:t xml:space="preserve">bude řešení vykazovat vlastnosti, které budou dle jednotlivých dílčích hodnotících subkritérií hodnoceny </w:t>
      </w:r>
      <w:r w:rsidR="006C1C91" w:rsidRPr="009779BE">
        <w:rPr>
          <w:rFonts w:ascii="Arial" w:hAnsi="Arial" w:cs="Arial"/>
          <w:sz w:val="22"/>
          <w:szCs w:val="22"/>
          <w:lang w:eastAsia="x-none"/>
        </w:rPr>
        <w:t>lépe než jiná řešení nabídnutá ostatními uchazeči.</w:t>
      </w:r>
    </w:p>
    <w:p w14:paraId="4216CAED" w14:textId="11729591" w:rsidR="00796B83" w:rsidRPr="009779BE" w:rsidRDefault="006C1C91" w:rsidP="00796B83">
      <w:pPr>
        <w:spacing w:after="120" w:line="320" w:lineRule="atLeast"/>
        <w:jc w:val="both"/>
        <w:rPr>
          <w:rFonts w:ascii="Arial" w:hAnsi="Arial" w:cs="Arial"/>
          <w:sz w:val="22"/>
          <w:szCs w:val="22"/>
        </w:rPr>
      </w:pPr>
      <w:r w:rsidRPr="009779BE">
        <w:rPr>
          <w:rFonts w:ascii="Arial" w:hAnsi="Arial" w:cs="Arial"/>
          <w:sz w:val="22"/>
          <w:szCs w:val="22"/>
          <w:lang w:eastAsia="x-none"/>
        </w:rPr>
        <w:lastRenderedPageBreak/>
        <w:t xml:space="preserve">Zadavatel nicméně uvádí, že samotná skutečnost, že uchazeč nabídne vytváření artefaktů, </w:t>
      </w:r>
      <w:proofErr w:type="spellStart"/>
      <w:r w:rsidRPr="009779BE">
        <w:rPr>
          <w:rFonts w:ascii="Arial" w:hAnsi="Arial" w:cs="Arial"/>
          <w:sz w:val="22"/>
          <w:szCs w:val="22"/>
          <w:lang w:eastAsia="x-none"/>
        </w:rPr>
        <w:t>pluginů</w:t>
      </w:r>
      <w:proofErr w:type="spellEnd"/>
      <w:r w:rsidRPr="009779BE">
        <w:rPr>
          <w:rFonts w:ascii="Arial" w:hAnsi="Arial" w:cs="Arial"/>
          <w:sz w:val="22"/>
          <w:szCs w:val="22"/>
          <w:lang w:eastAsia="x-none"/>
        </w:rPr>
        <w:t xml:space="preserve">, doplňků či jiných podobných komponent pro existující integrační platformy </w:t>
      </w:r>
      <w:r w:rsidR="00874F06">
        <w:rPr>
          <w:rFonts w:ascii="Arial" w:hAnsi="Arial" w:cs="Arial"/>
          <w:sz w:val="22"/>
          <w:szCs w:val="22"/>
          <w:lang w:eastAsia="x-none"/>
        </w:rPr>
        <w:br/>
      </w:r>
      <w:r w:rsidRPr="009779BE">
        <w:rPr>
          <w:rFonts w:ascii="Arial" w:hAnsi="Arial" w:cs="Arial"/>
          <w:sz w:val="22"/>
          <w:szCs w:val="22"/>
          <w:lang w:eastAsia="x-none"/>
        </w:rPr>
        <w:t>či nastavování těchto existujících integračních platforem</w:t>
      </w:r>
      <w:r w:rsidR="005F11E2" w:rsidRPr="009779BE">
        <w:rPr>
          <w:rFonts w:ascii="Arial" w:hAnsi="Arial" w:cs="Arial"/>
          <w:sz w:val="22"/>
          <w:szCs w:val="22"/>
          <w:lang w:eastAsia="x-none"/>
        </w:rPr>
        <w:t xml:space="preserve">, nebude bez dalšího důvodem </w:t>
      </w:r>
      <w:r w:rsidR="00874F06">
        <w:rPr>
          <w:rFonts w:ascii="Arial" w:hAnsi="Arial" w:cs="Arial"/>
          <w:sz w:val="22"/>
          <w:szCs w:val="22"/>
          <w:lang w:eastAsia="x-none"/>
        </w:rPr>
        <w:br/>
      </w:r>
      <w:r w:rsidR="005F11E2" w:rsidRPr="009779BE">
        <w:rPr>
          <w:rFonts w:ascii="Arial" w:hAnsi="Arial" w:cs="Arial"/>
          <w:sz w:val="22"/>
          <w:szCs w:val="22"/>
          <w:lang w:eastAsia="x-none"/>
        </w:rPr>
        <w:t>pro lepší hodnocení nabídky daného uchazeče.</w:t>
      </w:r>
    </w:p>
    <w:p w14:paraId="3C154A1C" w14:textId="77777777" w:rsidR="00796B83" w:rsidRPr="009779BE" w:rsidRDefault="00796B83" w:rsidP="00625682">
      <w:pPr>
        <w:jc w:val="both"/>
        <w:rPr>
          <w:rFonts w:ascii="Arial" w:hAnsi="Arial" w:cs="Arial"/>
          <w:sz w:val="22"/>
          <w:szCs w:val="22"/>
        </w:rPr>
      </w:pPr>
    </w:p>
    <w:p w14:paraId="182C79A1" w14:textId="154B1D91" w:rsidR="00796B83" w:rsidRPr="009779BE" w:rsidRDefault="00796B83" w:rsidP="00796B83">
      <w:pPr>
        <w:jc w:val="both"/>
        <w:rPr>
          <w:rFonts w:ascii="Arial" w:hAnsi="Arial" w:cs="Arial"/>
          <w:sz w:val="22"/>
          <w:szCs w:val="22"/>
        </w:rPr>
      </w:pPr>
      <w:r w:rsidRPr="009779BE">
        <w:rPr>
          <w:rFonts w:ascii="Arial" w:hAnsi="Arial" w:cs="Arial"/>
          <w:b/>
          <w:sz w:val="22"/>
          <w:szCs w:val="22"/>
          <w:lang w:eastAsia="x-none"/>
        </w:rPr>
        <w:t>Dotaz č. 186:</w:t>
      </w:r>
    </w:p>
    <w:p w14:paraId="17C8F7E7" w14:textId="77777777" w:rsidR="00796B83" w:rsidRPr="009779BE" w:rsidRDefault="00796B83" w:rsidP="00625682">
      <w:pPr>
        <w:jc w:val="both"/>
        <w:rPr>
          <w:rFonts w:ascii="Arial" w:hAnsi="Arial" w:cs="Arial"/>
          <w:sz w:val="22"/>
          <w:szCs w:val="22"/>
        </w:rPr>
      </w:pPr>
    </w:p>
    <w:p w14:paraId="7D42C2F7" w14:textId="097EB5BB" w:rsidR="00796B83" w:rsidRPr="009779BE" w:rsidRDefault="00796B83"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A025 je uvedeno „Pro získávání anonymizovaných, průměrných, hodnot </w:t>
      </w:r>
      <w:r w:rsidR="00874F06">
        <w:rPr>
          <w:rFonts w:ascii="Arial" w:hAnsi="Arial" w:cs="Arial"/>
          <w:sz w:val="22"/>
          <w:szCs w:val="22"/>
          <w:lang w:eastAsia="x-none"/>
        </w:rPr>
        <w:br/>
      </w:r>
      <w:r w:rsidRPr="009779BE">
        <w:rPr>
          <w:rFonts w:ascii="Arial" w:hAnsi="Arial" w:cs="Arial"/>
          <w:sz w:val="22"/>
          <w:szCs w:val="22"/>
          <w:lang w:eastAsia="x-none"/>
        </w:rPr>
        <w:t xml:space="preserve">z agend ÚP bude jako vstup předáván seznam nejméně deseti osob.". Jak se má systém zachovat v případě, že osob na projektu bude méně než deset. Stejný dotaz se vztahuje </w:t>
      </w:r>
      <w:r w:rsidR="00874F06">
        <w:rPr>
          <w:rFonts w:ascii="Arial" w:hAnsi="Arial" w:cs="Arial"/>
          <w:sz w:val="22"/>
          <w:szCs w:val="22"/>
          <w:lang w:eastAsia="x-none"/>
        </w:rPr>
        <w:br/>
      </w:r>
      <w:r w:rsidRPr="009779BE">
        <w:rPr>
          <w:rFonts w:ascii="Arial" w:hAnsi="Arial" w:cs="Arial"/>
          <w:sz w:val="22"/>
          <w:szCs w:val="22"/>
          <w:lang w:eastAsia="x-none"/>
        </w:rPr>
        <w:t>i k požadavku A038.</w:t>
      </w:r>
    </w:p>
    <w:p w14:paraId="6DA1D93D" w14:textId="77777777" w:rsidR="00796B83" w:rsidRPr="009779BE" w:rsidRDefault="00796B83" w:rsidP="00796B83">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207DE0E8" w14:textId="2E39E917" w:rsidR="00286643" w:rsidRPr="00C63691" w:rsidRDefault="009751E0"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Zadavatel k dotazu uvádí, že </w:t>
      </w:r>
      <w:r w:rsidRPr="00C63691">
        <w:rPr>
          <w:rFonts w:ascii="Arial" w:hAnsi="Arial" w:cs="Arial"/>
          <w:sz w:val="22"/>
          <w:szCs w:val="22"/>
          <w:lang w:eastAsia="x-none"/>
        </w:rPr>
        <w:t>v</w:t>
      </w:r>
      <w:r w:rsidR="00286643" w:rsidRPr="001A3C71">
        <w:rPr>
          <w:rFonts w:ascii="Arial" w:hAnsi="Arial"/>
          <w:sz w:val="22"/>
        </w:rPr>
        <w:t xml:space="preserve"> případě, který je popsán v dotazu </w:t>
      </w:r>
      <w:r w:rsidR="005D35DC" w:rsidRPr="00C63691">
        <w:rPr>
          <w:rFonts w:ascii="Arial" w:hAnsi="Arial" w:cs="Arial"/>
          <w:sz w:val="22"/>
          <w:szCs w:val="22"/>
          <w:lang w:eastAsia="x-none"/>
        </w:rPr>
        <w:t>u</w:t>
      </w:r>
      <w:r w:rsidR="00286643" w:rsidRPr="009779BE">
        <w:rPr>
          <w:rFonts w:ascii="Arial" w:hAnsi="Arial" w:cs="Arial"/>
          <w:sz w:val="22"/>
          <w:szCs w:val="22"/>
          <w:lang w:eastAsia="x-none"/>
        </w:rPr>
        <w:t>chazeče</w:t>
      </w:r>
      <w:r w:rsidR="00286643" w:rsidRPr="001A3C71">
        <w:rPr>
          <w:rFonts w:ascii="Arial" w:hAnsi="Arial"/>
          <w:sz w:val="22"/>
        </w:rPr>
        <w:t>, systém nesmí umožnit odeslání dotazu do externího systému. Uživatel musí být odpovídajícím způsobem informován.</w:t>
      </w:r>
    </w:p>
    <w:p w14:paraId="4AEA9AB4" w14:textId="77777777" w:rsidR="00796B83" w:rsidRPr="00C63691" w:rsidRDefault="00796B83" w:rsidP="00625682">
      <w:pPr>
        <w:jc w:val="both"/>
        <w:rPr>
          <w:rFonts w:ascii="Arial" w:hAnsi="Arial" w:cs="Arial"/>
          <w:sz w:val="22"/>
          <w:szCs w:val="22"/>
        </w:rPr>
      </w:pPr>
    </w:p>
    <w:p w14:paraId="5A08AE2B" w14:textId="3DD08C44" w:rsidR="00796B83" w:rsidRPr="009779BE" w:rsidRDefault="00796B83" w:rsidP="00796B83">
      <w:pPr>
        <w:jc w:val="both"/>
        <w:rPr>
          <w:rFonts w:ascii="Arial" w:hAnsi="Arial" w:cs="Arial"/>
          <w:sz w:val="22"/>
          <w:szCs w:val="22"/>
        </w:rPr>
      </w:pPr>
      <w:r w:rsidRPr="009779BE">
        <w:rPr>
          <w:rFonts w:ascii="Arial" w:hAnsi="Arial" w:cs="Arial"/>
          <w:b/>
          <w:sz w:val="22"/>
          <w:szCs w:val="22"/>
          <w:lang w:eastAsia="x-none"/>
        </w:rPr>
        <w:t>Dotaz č. 187:</w:t>
      </w:r>
    </w:p>
    <w:p w14:paraId="253DCFF2" w14:textId="77777777" w:rsidR="00796B83" w:rsidRPr="009779BE" w:rsidRDefault="00796B83" w:rsidP="00625682">
      <w:pPr>
        <w:jc w:val="both"/>
        <w:rPr>
          <w:rFonts w:ascii="Arial" w:hAnsi="Arial" w:cs="Arial"/>
          <w:sz w:val="22"/>
          <w:szCs w:val="22"/>
        </w:rPr>
      </w:pPr>
    </w:p>
    <w:p w14:paraId="04A1E8DE" w14:textId="136301A0" w:rsidR="00796B83" w:rsidRPr="009779BE" w:rsidRDefault="00796B83" w:rsidP="00796B8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A031 je uvedeno </w:t>
      </w:r>
      <w:r w:rsidRPr="009779BE">
        <w:rPr>
          <w:rFonts w:ascii="Arial" w:hAnsi="Arial" w:cs="Arial"/>
          <w:i/>
          <w:sz w:val="22"/>
          <w:szCs w:val="22"/>
          <w:lang w:eastAsia="x-none"/>
        </w:rPr>
        <w:t>„Z agend ÚP budou přebírány seznamy účastníků APZ hrazené z ESF (tj. individuálních projektů ÚP). Z těchto dat budou dále počítány indikátory."</w:t>
      </w:r>
      <w:r w:rsidRPr="009779BE">
        <w:rPr>
          <w:rFonts w:ascii="Arial" w:hAnsi="Arial" w:cs="Arial"/>
          <w:sz w:val="22"/>
          <w:szCs w:val="22"/>
          <w:lang w:eastAsia="x-none"/>
        </w:rPr>
        <w:t xml:space="preserve"> Chápeme správně, že jde o další možný vstup, jakým může být zadána nová podpořená osoba do systému IS ESF 2014+, kromě jejich manuálního zadávání, importů CSV a dvou způsobů odhadů realizátorem projektu?</w:t>
      </w:r>
    </w:p>
    <w:p w14:paraId="560485F1" w14:textId="77777777" w:rsidR="00D57F65" w:rsidRPr="009779BE" w:rsidRDefault="00D57F65" w:rsidP="00D57F65">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1923DF8D" w14:textId="3DAECBFA" w:rsidR="00D57F65" w:rsidRPr="00C63691" w:rsidRDefault="009751E0" w:rsidP="009779BE">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Zadavatel k dotazu potvrzuje, že </w:t>
      </w:r>
      <w:r w:rsidRPr="00C63691">
        <w:rPr>
          <w:rFonts w:ascii="Arial" w:hAnsi="Arial" w:cs="Arial"/>
          <w:sz w:val="22"/>
          <w:szCs w:val="22"/>
          <w:lang w:eastAsia="x-none"/>
        </w:rPr>
        <w:t>s</w:t>
      </w:r>
      <w:r w:rsidR="00286643" w:rsidRPr="001A3C71">
        <w:rPr>
          <w:rFonts w:ascii="Arial" w:hAnsi="Arial"/>
          <w:sz w:val="22"/>
        </w:rPr>
        <w:t>eznamy podpořených osob, které se účastnil</w:t>
      </w:r>
      <w:r w:rsidRPr="00C63691">
        <w:rPr>
          <w:rFonts w:ascii="Arial" w:hAnsi="Arial" w:cs="Arial"/>
          <w:sz w:val="22"/>
          <w:szCs w:val="22"/>
          <w:lang w:eastAsia="x-none"/>
        </w:rPr>
        <w:t>y</w:t>
      </w:r>
      <w:r w:rsidR="00286643" w:rsidRPr="001A3C71">
        <w:rPr>
          <w:rFonts w:ascii="Arial" w:hAnsi="Arial"/>
          <w:sz w:val="22"/>
        </w:rPr>
        <w:t xml:space="preserve"> projektu řešeného v rámci APZ, budou přebírány z agend ÚP</w:t>
      </w:r>
      <w:r w:rsidR="0019353A" w:rsidRPr="001A3C71">
        <w:rPr>
          <w:rFonts w:ascii="Arial" w:hAnsi="Arial"/>
          <w:sz w:val="22"/>
        </w:rPr>
        <w:t>.</w:t>
      </w:r>
      <w:r w:rsidR="0019353A" w:rsidRPr="00C63691">
        <w:rPr>
          <w:rFonts w:ascii="Arial" w:hAnsi="Arial" w:cs="Arial"/>
          <w:sz w:val="22"/>
          <w:szCs w:val="22"/>
          <w:lang w:eastAsia="x-none"/>
        </w:rPr>
        <w:t xml:space="preserve"> J</w:t>
      </w:r>
      <w:r w:rsidR="005D35DC" w:rsidRPr="00C63691">
        <w:rPr>
          <w:rFonts w:ascii="Arial" w:hAnsi="Arial" w:cs="Arial"/>
          <w:sz w:val="22"/>
          <w:szCs w:val="22"/>
          <w:lang w:eastAsia="x-none"/>
        </w:rPr>
        <w:t>edná se tedy o další</w:t>
      </w:r>
      <w:r w:rsidR="0019353A" w:rsidRPr="00C63691">
        <w:rPr>
          <w:rFonts w:ascii="Arial" w:hAnsi="Arial" w:cs="Arial"/>
          <w:sz w:val="22"/>
          <w:szCs w:val="22"/>
          <w:lang w:eastAsia="x-none"/>
        </w:rPr>
        <w:t xml:space="preserve"> možný</w:t>
      </w:r>
      <w:r w:rsidR="005D35DC" w:rsidRPr="00C63691">
        <w:rPr>
          <w:rFonts w:ascii="Arial" w:hAnsi="Arial" w:cs="Arial"/>
          <w:sz w:val="22"/>
          <w:szCs w:val="22"/>
          <w:lang w:eastAsia="x-none"/>
        </w:rPr>
        <w:t xml:space="preserve"> způsob zadání nové podpořené osoby</w:t>
      </w:r>
      <w:r w:rsidR="00286643" w:rsidRPr="009779BE">
        <w:rPr>
          <w:rFonts w:ascii="Arial" w:hAnsi="Arial" w:cs="Arial"/>
          <w:sz w:val="22"/>
          <w:szCs w:val="22"/>
          <w:lang w:eastAsia="x-none"/>
        </w:rPr>
        <w:t>.</w:t>
      </w:r>
    </w:p>
    <w:p w14:paraId="1043E962" w14:textId="77777777" w:rsidR="00D57F65" w:rsidRPr="00C63691" w:rsidRDefault="00D57F65" w:rsidP="00625682">
      <w:pPr>
        <w:jc w:val="both"/>
        <w:rPr>
          <w:rFonts w:ascii="Arial" w:hAnsi="Arial" w:cs="Arial"/>
          <w:sz w:val="22"/>
          <w:szCs w:val="22"/>
        </w:rPr>
      </w:pPr>
    </w:p>
    <w:p w14:paraId="185D212E" w14:textId="4AF5963A" w:rsidR="00D57F65" w:rsidRPr="009779BE" w:rsidRDefault="00D57F65" w:rsidP="00625682">
      <w:pPr>
        <w:jc w:val="both"/>
        <w:rPr>
          <w:rFonts w:ascii="Arial" w:hAnsi="Arial" w:cs="Arial"/>
          <w:b/>
          <w:sz w:val="22"/>
          <w:szCs w:val="22"/>
          <w:lang w:eastAsia="x-none"/>
        </w:rPr>
      </w:pPr>
      <w:r w:rsidRPr="009779BE">
        <w:rPr>
          <w:rFonts w:ascii="Arial" w:hAnsi="Arial" w:cs="Arial"/>
          <w:b/>
          <w:sz w:val="22"/>
          <w:szCs w:val="22"/>
          <w:lang w:eastAsia="x-none"/>
        </w:rPr>
        <w:t>Dotaz č. 188:</w:t>
      </w:r>
    </w:p>
    <w:p w14:paraId="699D00B7" w14:textId="77777777" w:rsidR="00D57F65" w:rsidRPr="009779BE" w:rsidRDefault="00D57F65" w:rsidP="00625682">
      <w:pPr>
        <w:jc w:val="both"/>
        <w:rPr>
          <w:rFonts w:ascii="Arial" w:hAnsi="Arial" w:cs="Arial"/>
          <w:b/>
          <w:sz w:val="22"/>
          <w:szCs w:val="22"/>
          <w:lang w:eastAsia="x-none"/>
        </w:rPr>
      </w:pPr>
    </w:p>
    <w:p w14:paraId="4731620B" w14:textId="6D5D3F66" w:rsidR="00D57F65" w:rsidRPr="00C63691" w:rsidRDefault="00D57F65" w:rsidP="00D57F65">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kapitole 6 dokumentu „Funkční a technické požadavky" je uvedeno </w:t>
      </w:r>
      <w:r w:rsidRPr="009779BE">
        <w:rPr>
          <w:rFonts w:ascii="Arial" w:hAnsi="Arial" w:cs="Arial"/>
          <w:i/>
          <w:sz w:val="22"/>
          <w:szCs w:val="22"/>
          <w:lang w:eastAsia="x-none"/>
        </w:rPr>
        <w:t>„Prezentační vrstva zajistí jak publikaci informací v podobě čitelné pro koncové uživatele (</w:t>
      </w:r>
      <w:proofErr w:type="spellStart"/>
      <w:r w:rsidRPr="009779BE">
        <w:rPr>
          <w:rFonts w:ascii="Arial" w:hAnsi="Arial" w:cs="Arial"/>
          <w:i/>
          <w:sz w:val="22"/>
          <w:szCs w:val="22"/>
          <w:lang w:eastAsia="x-none"/>
        </w:rPr>
        <w:t>html</w:t>
      </w:r>
      <w:proofErr w:type="spellEnd"/>
      <w:r w:rsidRPr="009779BE">
        <w:rPr>
          <w:rFonts w:ascii="Arial" w:hAnsi="Arial" w:cs="Arial"/>
          <w:i/>
          <w:sz w:val="22"/>
          <w:szCs w:val="22"/>
          <w:lang w:eastAsia="x-none"/>
        </w:rPr>
        <w:t>), tak ve formátech využívaných pro sdílení „Linked Open Data" (</w:t>
      </w:r>
      <w:proofErr w:type="spellStart"/>
      <w:r w:rsidRPr="009779BE">
        <w:rPr>
          <w:rFonts w:ascii="Arial" w:hAnsi="Arial" w:cs="Arial"/>
          <w:i/>
          <w:sz w:val="22"/>
          <w:szCs w:val="22"/>
          <w:lang w:eastAsia="x-none"/>
        </w:rPr>
        <w:t>rdf</w:t>
      </w:r>
      <w:proofErr w:type="spellEnd"/>
      <w:r w:rsidRPr="009779BE">
        <w:rPr>
          <w:rFonts w:ascii="Arial" w:hAnsi="Arial" w:cs="Arial"/>
          <w:i/>
          <w:sz w:val="22"/>
          <w:szCs w:val="22"/>
          <w:lang w:eastAsia="x-none"/>
        </w:rPr>
        <w:t>)."</w:t>
      </w:r>
      <w:r w:rsidRPr="009779BE">
        <w:rPr>
          <w:rFonts w:ascii="Arial" w:hAnsi="Arial" w:cs="Arial"/>
          <w:sz w:val="22"/>
          <w:szCs w:val="22"/>
          <w:lang w:eastAsia="x-none"/>
        </w:rPr>
        <w:t xml:space="preserve"> Je zde pod zkratkou „</w:t>
      </w:r>
      <w:proofErr w:type="spellStart"/>
      <w:r w:rsidRPr="009779BE">
        <w:rPr>
          <w:rFonts w:ascii="Arial" w:hAnsi="Arial" w:cs="Arial"/>
          <w:sz w:val="22"/>
          <w:szCs w:val="22"/>
          <w:lang w:eastAsia="x-none"/>
        </w:rPr>
        <w:t>rdf</w:t>
      </w:r>
      <w:proofErr w:type="spellEnd"/>
      <w:r w:rsidRPr="009779BE">
        <w:rPr>
          <w:rFonts w:ascii="Arial" w:hAnsi="Arial" w:cs="Arial"/>
          <w:sz w:val="22"/>
          <w:szCs w:val="22"/>
          <w:lang w:eastAsia="x-none"/>
        </w:rPr>
        <w:t xml:space="preserve">" myšlen konkrétní </w:t>
      </w:r>
      <w:proofErr w:type="spellStart"/>
      <w:r w:rsidRPr="009779BE">
        <w:rPr>
          <w:rFonts w:ascii="Arial" w:hAnsi="Arial" w:cs="Arial"/>
          <w:sz w:val="22"/>
          <w:szCs w:val="22"/>
          <w:lang w:eastAsia="x-none"/>
        </w:rPr>
        <w:t>serializační</w:t>
      </w:r>
      <w:proofErr w:type="spellEnd"/>
      <w:r w:rsidRPr="009779BE">
        <w:rPr>
          <w:rFonts w:ascii="Arial" w:hAnsi="Arial" w:cs="Arial"/>
          <w:sz w:val="22"/>
          <w:szCs w:val="22"/>
          <w:lang w:eastAsia="x-none"/>
        </w:rPr>
        <w:t xml:space="preserve"> formát „RDF/XML" (</w:t>
      </w:r>
      <w:hyperlink r:id="rId14" w:history="1">
        <w:r w:rsidRPr="009779BE">
          <w:rPr>
            <w:rFonts w:ascii="Arial" w:hAnsi="Arial" w:cs="Arial"/>
            <w:sz w:val="22"/>
            <w:szCs w:val="22"/>
            <w:lang w:eastAsia="x-none"/>
          </w:rPr>
          <w:t>http://www.w3.org/TR/REC-rdf-syntax</w:t>
        </w:r>
      </w:hyperlink>
      <w:r w:rsidRPr="00C63691">
        <w:rPr>
          <w:rFonts w:ascii="Arial" w:hAnsi="Arial" w:cs="Arial"/>
          <w:sz w:val="22"/>
          <w:szCs w:val="22"/>
          <w:lang w:eastAsia="x-none"/>
        </w:rPr>
        <w:t xml:space="preserve">) nebo je tím myšlen jiný </w:t>
      </w:r>
      <w:proofErr w:type="spellStart"/>
      <w:r w:rsidRPr="00C63691">
        <w:rPr>
          <w:rFonts w:ascii="Arial" w:hAnsi="Arial" w:cs="Arial"/>
          <w:sz w:val="22"/>
          <w:szCs w:val="22"/>
          <w:lang w:eastAsia="x-none"/>
        </w:rPr>
        <w:t>serializační</w:t>
      </w:r>
      <w:proofErr w:type="spellEnd"/>
      <w:r w:rsidRPr="00C63691">
        <w:rPr>
          <w:rFonts w:ascii="Arial" w:hAnsi="Arial" w:cs="Arial"/>
          <w:sz w:val="22"/>
          <w:szCs w:val="22"/>
          <w:lang w:eastAsia="x-none"/>
        </w:rPr>
        <w:t xml:space="preserve"> formát grafu RDF?</w:t>
      </w:r>
    </w:p>
    <w:p w14:paraId="1FD91988" w14:textId="77777777" w:rsidR="00D57F65" w:rsidRPr="009779BE" w:rsidRDefault="00D57F65" w:rsidP="00D57F65">
      <w:pPr>
        <w:spacing w:after="120" w:line="320" w:lineRule="atLeast"/>
        <w:jc w:val="both"/>
        <w:rPr>
          <w:rFonts w:ascii="Arial" w:hAnsi="Arial" w:cs="Arial"/>
          <w:sz w:val="22"/>
          <w:szCs w:val="22"/>
          <w:lang w:eastAsia="x-none"/>
        </w:rPr>
      </w:pPr>
    </w:p>
    <w:p w14:paraId="543359CD" w14:textId="77777777" w:rsidR="00D57F65" w:rsidRPr="009779BE" w:rsidRDefault="00D57F65" w:rsidP="00D57F65">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698B6376" w14:textId="6501C5B3" w:rsidR="00286643" w:rsidRPr="00C63691" w:rsidRDefault="009751E0" w:rsidP="009779BE">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Zadavatel </w:t>
      </w:r>
      <w:r w:rsidRPr="00C63691">
        <w:rPr>
          <w:rFonts w:ascii="Arial" w:hAnsi="Arial" w:cs="Arial"/>
          <w:sz w:val="22"/>
          <w:szCs w:val="22"/>
          <w:lang w:eastAsia="x-none"/>
        </w:rPr>
        <w:t xml:space="preserve"> k dotazu uvádí, že v </w:t>
      </w:r>
      <w:r w:rsidR="00286643" w:rsidRPr="001A3C71">
        <w:rPr>
          <w:rFonts w:ascii="Arial" w:hAnsi="Arial"/>
          <w:sz w:val="22"/>
        </w:rPr>
        <w:t>kontextu uvedeného textu je zkratkou myšlen obecně formát popisu dat, ve smyslu systému popisu zdrojů. Konkrétní syntaxe pro popis dat ve formátu RDF bude řešena v rámci realizace komponenty pro poskytování Linked Data, která bude součástí portálového prostředí.</w:t>
      </w:r>
      <w:r w:rsidRPr="00C63691">
        <w:rPr>
          <w:rFonts w:ascii="Arial" w:hAnsi="Arial" w:cs="Arial"/>
          <w:sz w:val="22"/>
          <w:szCs w:val="22"/>
          <w:lang w:eastAsia="x-none"/>
        </w:rPr>
        <w:t xml:space="preserve"> Konsorcium W3 poskytuje popis standardu RDF na adrese: </w:t>
      </w:r>
      <w:hyperlink r:id="rId15" w:history="1">
        <w:r w:rsidRPr="001A3C71">
          <w:rPr>
            <w:rFonts w:ascii="Arial" w:hAnsi="Arial"/>
            <w:sz w:val="22"/>
          </w:rPr>
          <w:t>http://www.w3.org/RDF/</w:t>
        </w:r>
      </w:hyperlink>
      <w:r w:rsidRPr="00C63691">
        <w:rPr>
          <w:rFonts w:ascii="Arial" w:hAnsi="Arial" w:cs="Arial"/>
          <w:sz w:val="22"/>
          <w:szCs w:val="22"/>
          <w:lang w:eastAsia="x-none"/>
        </w:rPr>
        <w:t xml:space="preserve"> , resp. http://www.w3.org/standards/techs/rdf#w3c_all</w:t>
      </w:r>
      <w:r w:rsidR="0019353A" w:rsidRPr="00C63691">
        <w:rPr>
          <w:rFonts w:ascii="Arial" w:hAnsi="Arial" w:cs="Arial"/>
          <w:sz w:val="22"/>
          <w:szCs w:val="22"/>
          <w:lang w:eastAsia="x-none"/>
        </w:rPr>
        <w:t>.</w:t>
      </w:r>
    </w:p>
    <w:p w14:paraId="66B54C0C" w14:textId="77777777" w:rsidR="00D57F65" w:rsidRPr="00C63691" w:rsidRDefault="00D57F65" w:rsidP="00D57F65">
      <w:pPr>
        <w:spacing w:after="120" w:line="320" w:lineRule="atLeast"/>
        <w:jc w:val="both"/>
        <w:rPr>
          <w:rFonts w:ascii="Arial" w:hAnsi="Arial" w:cs="Arial"/>
          <w:b/>
          <w:sz w:val="22"/>
          <w:szCs w:val="22"/>
          <w:lang w:eastAsia="x-none"/>
        </w:rPr>
      </w:pPr>
    </w:p>
    <w:p w14:paraId="7CEC05BF" w14:textId="345C1F5E" w:rsidR="00D57F65" w:rsidRPr="009779BE" w:rsidRDefault="00D57F65" w:rsidP="00D57F65">
      <w:pPr>
        <w:jc w:val="both"/>
        <w:rPr>
          <w:rFonts w:ascii="Arial" w:hAnsi="Arial" w:cs="Arial"/>
          <w:b/>
          <w:sz w:val="22"/>
          <w:szCs w:val="22"/>
          <w:lang w:eastAsia="x-none"/>
        </w:rPr>
      </w:pPr>
      <w:r w:rsidRPr="009779BE">
        <w:rPr>
          <w:rFonts w:ascii="Arial" w:hAnsi="Arial" w:cs="Arial"/>
          <w:b/>
          <w:sz w:val="22"/>
          <w:szCs w:val="22"/>
          <w:lang w:eastAsia="x-none"/>
        </w:rPr>
        <w:t>Dotaz č. 189:</w:t>
      </w:r>
    </w:p>
    <w:p w14:paraId="5D0E7D8E" w14:textId="77777777" w:rsidR="00874F06" w:rsidRDefault="00874F06" w:rsidP="00D57F65">
      <w:pPr>
        <w:spacing w:after="120" w:line="320" w:lineRule="atLeast"/>
        <w:jc w:val="both"/>
        <w:rPr>
          <w:rFonts w:ascii="Arial" w:hAnsi="Arial" w:cs="Arial"/>
          <w:sz w:val="22"/>
          <w:szCs w:val="22"/>
          <w:lang w:eastAsia="x-none"/>
        </w:rPr>
      </w:pPr>
    </w:p>
    <w:p w14:paraId="4C8B199C" w14:textId="33598955" w:rsidR="00D57F65" w:rsidRPr="009779BE" w:rsidRDefault="00D57F65" w:rsidP="00D57F65">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B007 je uvedeno </w:t>
      </w:r>
      <w:r w:rsidRPr="009779BE">
        <w:rPr>
          <w:rFonts w:ascii="Arial" w:hAnsi="Arial" w:cs="Arial"/>
          <w:i/>
          <w:sz w:val="22"/>
          <w:szCs w:val="22"/>
          <w:lang w:eastAsia="x-none"/>
        </w:rPr>
        <w:t>„Zadavatel požaduje vybudování standardizovaných rozhraní na obecnější komunikační platformě pro většinu požadavků na komunikaci s externími systémy."</w:t>
      </w:r>
      <w:r w:rsidRPr="009779BE">
        <w:rPr>
          <w:rFonts w:ascii="Arial" w:hAnsi="Arial" w:cs="Arial"/>
          <w:sz w:val="22"/>
          <w:szCs w:val="22"/>
          <w:lang w:eastAsia="x-none"/>
        </w:rPr>
        <w:t xml:space="preserve"> Co </w:t>
      </w:r>
      <w:r w:rsidRPr="001A3C71">
        <w:rPr>
          <w:rFonts w:ascii="Arial" w:hAnsi="Arial" w:cs="Arial"/>
          <w:sz w:val="22"/>
          <w:szCs w:val="22"/>
          <w:lang w:eastAsia="x-none"/>
        </w:rPr>
        <w:t>je míněno těmito „standardizovanými rozhraními"? Mají se řídit pouze obecnými standardy (tedy že má jít o „webové služby") nebo je tím míněna standardizace podle jiných pravidel?</w:t>
      </w:r>
    </w:p>
    <w:p w14:paraId="29BC16B8" w14:textId="77777777" w:rsidR="00FB00C4" w:rsidRPr="009779BE" w:rsidRDefault="00FB00C4" w:rsidP="00D57F65">
      <w:pPr>
        <w:spacing w:after="120" w:line="320" w:lineRule="atLeast"/>
        <w:jc w:val="both"/>
        <w:rPr>
          <w:rFonts w:ascii="Arial" w:hAnsi="Arial" w:cs="Arial"/>
          <w:sz w:val="22"/>
          <w:szCs w:val="22"/>
          <w:lang w:eastAsia="x-none"/>
        </w:rPr>
      </w:pPr>
    </w:p>
    <w:p w14:paraId="7EEFC51C" w14:textId="77777777" w:rsidR="00FB00C4" w:rsidRPr="009779BE" w:rsidRDefault="00FB00C4" w:rsidP="00FB00C4">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679D1C33" w14:textId="111245E4" w:rsidR="00286643" w:rsidRPr="009779BE" w:rsidRDefault="00286643" w:rsidP="00FB00C4">
      <w:pPr>
        <w:spacing w:after="120" w:line="320" w:lineRule="atLeast"/>
        <w:jc w:val="both"/>
        <w:rPr>
          <w:rFonts w:ascii="Arial" w:hAnsi="Arial" w:cs="Arial"/>
          <w:sz w:val="22"/>
          <w:szCs w:val="22"/>
          <w:lang w:eastAsia="x-none"/>
        </w:rPr>
      </w:pPr>
      <w:r w:rsidRPr="001A3C71">
        <w:rPr>
          <w:rFonts w:ascii="Arial" w:hAnsi="Arial"/>
          <w:sz w:val="22"/>
        </w:rPr>
        <w:t xml:space="preserve">Zadavatel </w:t>
      </w:r>
      <w:r w:rsidR="009751E0" w:rsidRPr="00C63691">
        <w:rPr>
          <w:rFonts w:ascii="Arial" w:hAnsi="Arial" w:cs="Arial"/>
          <w:sz w:val="22"/>
          <w:szCs w:val="22"/>
          <w:lang w:eastAsia="x-none"/>
        </w:rPr>
        <w:t xml:space="preserve">k dotazu uvádí, že </w:t>
      </w:r>
      <w:r w:rsidRPr="001A3C71">
        <w:rPr>
          <w:rFonts w:ascii="Arial" w:hAnsi="Arial"/>
          <w:sz w:val="22"/>
        </w:rPr>
        <w:t xml:space="preserve">požaduje zajištění integrace na externí systémy s využitím běžně </w:t>
      </w:r>
      <w:r w:rsidRPr="0056639B">
        <w:rPr>
          <w:rFonts w:ascii="Arial" w:hAnsi="Arial"/>
          <w:sz w:val="22"/>
        </w:rPr>
        <w:t xml:space="preserve">používaných, osvědčených technologií a </w:t>
      </w:r>
      <w:r w:rsidRPr="0056639B">
        <w:rPr>
          <w:rFonts w:ascii="Arial" w:hAnsi="Arial" w:cs="Arial"/>
          <w:sz w:val="22"/>
          <w:szCs w:val="22"/>
          <w:lang w:eastAsia="x-none"/>
        </w:rPr>
        <w:t xml:space="preserve">obvyklých </w:t>
      </w:r>
      <w:r w:rsidRPr="0056639B">
        <w:rPr>
          <w:rFonts w:ascii="Arial" w:hAnsi="Arial"/>
          <w:sz w:val="22"/>
        </w:rPr>
        <w:t>standardů, pokud takovou komunikaci aplikační rozhraní integrovaného systému umožní.</w:t>
      </w:r>
      <w:r w:rsidR="001A3C71" w:rsidRPr="0056639B">
        <w:rPr>
          <w:rFonts w:ascii="Arial" w:hAnsi="Arial"/>
          <w:sz w:val="22"/>
        </w:rPr>
        <w:t xml:space="preserve"> Konkrétní pravidla standardizace zadavatel nepožaduje.</w:t>
      </w:r>
    </w:p>
    <w:p w14:paraId="0CF65FB1" w14:textId="77777777" w:rsidR="00D57F65" w:rsidRPr="001A3C71" w:rsidRDefault="00D57F65" w:rsidP="00625682">
      <w:pPr>
        <w:jc w:val="both"/>
        <w:rPr>
          <w:rStyle w:val="Bodytext"/>
          <w:color w:val="000000"/>
          <w:sz w:val="22"/>
          <w:lang w:val="cs"/>
        </w:rPr>
      </w:pPr>
    </w:p>
    <w:p w14:paraId="62C1CCA9" w14:textId="77777777" w:rsidR="00D57F65" w:rsidRPr="00C63691" w:rsidRDefault="00D57F65" w:rsidP="00625682">
      <w:pPr>
        <w:jc w:val="both"/>
        <w:rPr>
          <w:rFonts w:ascii="Arial" w:hAnsi="Arial" w:cs="Arial"/>
          <w:sz w:val="22"/>
          <w:szCs w:val="22"/>
        </w:rPr>
      </w:pPr>
    </w:p>
    <w:p w14:paraId="49A7571B" w14:textId="3A163B4A" w:rsidR="00FB00C4" w:rsidRPr="009779BE" w:rsidRDefault="00FB00C4" w:rsidP="00FB00C4">
      <w:pPr>
        <w:jc w:val="both"/>
        <w:rPr>
          <w:rFonts w:ascii="Arial" w:hAnsi="Arial" w:cs="Arial"/>
          <w:b/>
          <w:sz w:val="22"/>
          <w:szCs w:val="22"/>
          <w:lang w:eastAsia="x-none"/>
        </w:rPr>
      </w:pPr>
      <w:r w:rsidRPr="00C63691">
        <w:rPr>
          <w:rFonts w:ascii="Arial" w:hAnsi="Arial" w:cs="Arial"/>
          <w:b/>
          <w:sz w:val="22"/>
          <w:szCs w:val="22"/>
          <w:lang w:eastAsia="x-none"/>
        </w:rPr>
        <w:t xml:space="preserve">Dotaz č. </w:t>
      </w:r>
      <w:r w:rsidRPr="009779BE">
        <w:rPr>
          <w:rFonts w:ascii="Arial" w:hAnsi="Arial" w:cs="Arial"/>
          <w:b/>
          <w:sz w:val="22"/>
          <w:szCs w:val="22"/>
          <w:lang w:eastAsia="x-none"/>
        </w:rPr>
        <w:t>190:</w:t>
      </w:r>
    </w:p>
    <w:p w14:paraId="6D4F4108" w14:textId="77777777" w:rsidR="00FB00C4" w:rsidRPr="009779BE" w:rsidRDefault="00FB00C4" w:rsidP="00625682">
      <w:pPr>
        <w:jc w:val="both"/>
        <w:rPr>
          <w:rFonts w:ascii="Arial" w:hAnsi="Arial" w:cs="Arial"/>
          <w:sz w:val="22"/>
          <w:szCs w:val="22"/>
        </w:rPr>
      </w:pPr>
    </w:p>
    <w:p w14:paraId="147EBF54" w14:textId="08E5E03F" w:rsidR="00FB00C4" w:rsidRPr="009779BE" w:rsidRDefault="00FB00C4"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B007 je uvedeno </w:t>
      </w:r>
      <w:r w:rsidRPr="009779BE">
        <w:rPr>
          <w:rFonts w:ascii="Arial" w:hAnsi="Arial" w:cs="Arial"/>
          <w:i/>
          <w:sz w:val="22"/>
          <w:szCs w:val="22"/>
          <w:lang w:eastAsia="x-none"/>
        </w:rPr>
        <w:t>„Zadavatel požaduje vybudování standardizovaných rozhraní na obecnější komunikační platformě pro většinu požadavků na komunikaci s externími systémy."</w:t>
      </w:r>
      <w:r w:rsidRPr="009779BE">
        <w:rPr>
          <w:rFonts w:ascii="Arial" w:hAnsi="Arial" w:cs="Arial"/>
          <w:sz w:val="22"/>
          <w:szCs w:val="22"/>
          <w:lang w:eastAsia="x-none"/>
        </w:rPr>
        <w:t xml:space="preserve"> Co je míněno touto „obecnou komunikační platformou"? Je tím míněna existující integrační platforma zadavatele či některé z jeho podřízených organizací?</w:t>
      </w:r>
    </w:p>
    <w:p w14:paraId="071E2E7F" w14:textId="77777777" w:rsidR="00FB00C4" w:rsidRPr="009779BE" w:rsidRDefault="00FB00C4" w:rsidP="00FB00C4">
      <w:pPr>
        <w:spacing w:after="120" w:line="320" w:lineRule="atLeast"/>
        <w:jc w:val="both"/>
        <w:rPr>
          <w:rFonts w:ascii="Arial" w:hAnsi="Arial" w:cs="Arial"/>
          <w:sz w:val="22"/>
          <w:szCs w:val="22"/>
          <w:lang w:eastAsia="x-none"/>
        </w:rPr>
      </w:pPr>
    </w:p>
    <w:p w14:paraId="476620B1" w14:textId="77777777" w:rsidR="00FB00C4" w:rsidRPr="009779BE" w:rsidRDefault="00FB00C4" w:rsidP="00FB00C4">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4F610A63" w14:textId="5184F77D" w:rsidR="00286643" w:rsidRPr="009779BE" w:rsidRDefault="00286643" w:rsidP="00286643">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Zadavatel</w:t>
      </w:r>
      <w:r w:rsidR="009751E0" w:rsidRPr="009779BE">
        <w:rPr>
          <w:rFonts w:ascii="Arial" w:hAnsi="Arial" w:cs="Arial"/>
          <w:sz w:val="22"/>
          <w:szCs w:val="22"/>
          <w:lang w:eastAsia="x-none"/>
        </w:rPr>
        <w:t xml:space="preserve"> k dotazu uvádí, že</w:t>
      </w:r>
      <w:r w:rsidRPr="009779BE">
        <w:rPr>
          <w:rFonts w:ascii="Arial" w:hAnsi="Arial" w:cs="Arial"/>
          <w:sz w:val="22"/>
          <w:szCs w:val="22"/>
          <w:lang w:eastAsia="x-none"/>
        </w:rPr>
        <w:t xml:space="preserve"> požaduje zajištění integrace na externí systémy s využitím běžně používaných, osvědčených technologií a obvyklých standardů, pokud takovou komunikaci aplikační rozhraní integrovaného systému umožní.</w:t>
      </w:r>
    </w:p>
    <w:p w14:paraId="0468C1CA" w14:textId="77777777" w:rsidR="00FB00C4" w:rsidRPr="00C63691" w:rsidRDefault="00FB00C4" w:rsidP="00FB00C4">
      <w:pPr>
        <w:spacing w:after="120" w:line="320" w:lineRule="atLeast"/>
        <w:jc w:val="both"/>
        <w:rPr>
          <w:rFonts w:ascii="Arial" w:hAnsi="Arial" w:cs="Arial"/>
          <w:sz w:val="22"/>
          <w:szCs w:val="22"/>
          <w:lang w:eastAsia="x-none"/>
        </w:rPr>
      </w:pPr>
    </w:p>
    <w:p w14:paraId="5D34D8C6" w14:textId="24BA6FF2" w:rsidR="00FB00C4" w:rsidRPr="009779BE" w:rsidRDefault="00FB00C4" w:rsidP="00FB00C4">
      <w:pPr>
        <w:jc w:val="both"/>
        <w:rPr>
          <w:rFonts w:ascii="Arial" w:hAnsi="Arial" w:cs="Arial"/>
          <w:b/>
          <w:sz w:val="22"/>
          <w:szCs w:val="22"/>
          <w:lang w:eastAsia="x-none"/>
        </w:rPr>
      </w:pPr>
      <w:r w:rsidRPr="00C63691">
        <w:rPr>
          <w:rFonts w:ascii="Arial" w:hAnsi="Arial" w:cs="Arial"/>
          <w:b/>
          <w:sz w:val="22"/>
          <w:szCs w:val="22"/>
          <w:lang w:eastAsia="x-none"/>
        </w:rPr>
        <w:t xml:space="preserve">Dotaz č. </w:t>
      </w:r>
      <w:r w:rsidRPr="009779BE">
        <w:rPr>
          <w:rFonts w:ascii="Arial" w:hAnsi="Arial" w:cs="Arial"/>
          <w:b/>
          <w:sz w:val="22"/>
          <w:szCs w:val="22"/>
          <w:lang w:eastAsia="x-none"/>
        </w:rPr>
        <w:t>191:</w:t>
      </w:r>
    </w:p>
    <w:p w14:paraId="41DF10FD" w14:textId="77777777" w:rsidR="00FB00C4" w:rsidRPr="009779BE" w:rsidRDefault="00FB00C4" w:rsidP="00FB00C4">
      <w:pPr>
        <w:spacing w:after="120" w:line="320" w:lineRule="atLeast"/>
        <w:jc w:val="both"/>
        <w:rPr>
          <w:rFonts w:ascii="Arial" w:hAnsi="Arial" w:cs="Arial"/>
          <w:sz w:val="22"/>
          <w:szCs w:val="22"/>
          <w:lang w:eastAsia="x-none"/>
        </w:rPr>
      </w:pPr>
    </w:p>
    <w:p w14:paraId="5D7EB0E3" w14:textId="0FF39A63" w:rsidR="00FB00C4" w:rsidRPr="009779BE" w:rsidRDefault="00FB00C4"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kapitole 9.2.1 dokumentu „Funkční a technické požadavky" je uvedeno: </w:t>
      </w:r>
      <w:r w:rsidRPr="009779BE">
        <w:rPr>
          <w:rFonts w:ascii="Arial" w:hAnsi="Arial" w:cs="Arial"/>
          <w:i/>
          <w:sz w:val="22"/>
          <w:szCs w:val="22"/>
          <w:lang w:eastAsia="x-none"/>
        </w:rPr>
        <w:t xml:space="preserve">„Podkladem vyhodnocení dostupnosti je zejména export/report ze </w:t>
      </w:r>
      <w:proofErr w:type="spellStart"/>
      <w:r w:rsidRPr="009779BE">
        <w:rPr>
          <w:rFonts w:ascii="Arial" w:hAnsi="Arial" w:cs="Arial"/>
          <w:i/>
          <w:sz w:val="22"/>
          <w:szCs w:val="22"/>
          <w:lang w:eastAsia="x-none"/>
        </w:rPr>
        <w:t>Service</w:t>
      </w:r>
      <w:proofErr w:type="spellEnd"/>
      <w:r w:rsidRPr="009779BE">
        <w:rPr>
          <w:rFonts w:ascii="Arial" w:hAnsi="Arial" w:cs="Arial"/>
          <w:i/>
          <w:sz w:val="22"/>
          <w:szCs w:val="22"/>
          <w:lang w:eastAsia="x-none"/>
        </w:rPr>
        <w:t xml:space="preserve"> </w:t>
      </w:r>
      <w:proofErr w:type="spellStart"/>
      <w:r w:rsidRPr="009779BE">
        <w:rPr>
          <w:rFonts w:ascii="Arial" w:hAnsi="Arial" w:cs="Arial"/>
          <w:i/>
          <w:sz w:val="22"/>
          <w:szCs w:val="22"/>
          <w:lang w:eastAsia="x-none"/>
        </w:rPr>
        <w:t>Desk</w:t>
      </w:r>
      <w:proofErr w:type="spellEnd"/>
      <w:r w:rsidRPr="009779BE">
        <w:rPr>
          <w:rFonts w:ascii="Arial" w:hAnsi="Arial" w:cs="Arial"/>
          <w:i/>
          <w:sz w:val="22"/>
          <w:szCs w:val="22"/>
          <w:lang w:eastAsia="x-none"/>
        </w:rPr>
        <w:t xml:space="preserve"> systému odpovídající Vyhodnocovacímu období, z něhož jsou relevantní všechny Poskytovatelem vyřešené </w:t>
      </w:r>
      <w:r w:rsidR="00874F06">
        <w:rPr>
          <w:rFonts w:ascii="Arial" w:hAnsi="Arial" w:cs="Arial"/>
          <w:i/>
          <w:sz w:val="22"/>
          <w:szCs w:val="22"/>
          <w:lang w:eastAsia="x-none"/>
        </w:rPr>
        <w:br/>
      </w:r>
      <w:r w:rsidRPr="009779BE">
        <w:rPr>
          <w:rFonts w:ascii="Arial" w:hAnsi="Arial" w:cs="Arial"/>
          <w:i/>
          <w:sz w:val="22"/>
          <w:szCs w:val="22"/>
          <w:lang w:eastAsia="x-none"/>
        </w:rPr>
        <w:t>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r w:rsidRPr="009779BE">
        <w:rPr>
          <w:rFonts w:ascii="Arial" w:hAnsi="Arial" w:cs="Arial"/>
          <w:sz w:val="22"/>
          <w:szCs w:val="22"/>
          <w:lang w:eastAsia="x-none"/>
        </w:rPr>
        <w:t xml:space="preserve">" To tedy znamená, že parametr dostupnost nezohledňuje dobu, kdy poskytovatel čeká na součinnost objednatele. To je ale rozpor s kapitolou 9.2.3, dle které se tato doba do „Doby odstranění </w:t>
      </w:r>
      <w:r w:rsidRPr="009779BE">
        <w:rPr>
          <w:rFonts w:ascii="Arial" w:hAnsi="Arial" w:cs="Arial"/>
          <w:sz w:val="22"/>
          <w:szCs w:val="22"/>
          <w:lang w:eastAsia="x-none"/>
        </w:rPr>
        <w:lastRenderedPageBreak/>
        <w:t>závady" nepočítá. Bylo by možné upravit výpočet parametru Dostupnost tak, aby také zohledňoval dobu případného čekání na součinnost objednatele?</w:t>
      </w:r>
    </w:p>
    <w:p w14:paraId="69EAAFD8" w14:textId="77777777" w:rsidR="00FB00C4" w:rsidRPr="009779BE" w:rsidRDefault="00FB00C4" w:rsidP="00FB00C4">
      <w:pPr>
        <w:spacing w:after="120" w:line="320" w:lineRule="atLeast"/>
        <w:jc w:val="both"/>
        <w:rPr>
          <w:rFonts w:ascii="Arial" w:hAnsi="Arial" w:cs="Arial"/>
          <w:sz w:val="22"/>
          <w:szCs w:val="22"/>
          <w:lang w:eastAsia="x-none"/>
        </w:rPr>
      </w:pPr>
    </w:p>
    <w:p w14:paraId="7AC1A518" w14:textId="77777777" w:rsidR="00FB00C4" w:rsidRPr="009779BE" w:rsidRDefault="00FB00C4" w:rsidP="00FB00C4">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6B68D9C4" w14:textId="0F768DBA" w:rsidR="00FB00C4" w:rsidRPr="009779BE" w:rsidRDefault="00452652"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Ke shora uvedenému dotazu uchazeče zadavatel uvádí, že odst. 9.2.1. a 9.2.3. přílohy č. 6 zadávací dokumentace nejsou ve vzáj</w:t>
      </w:r>
      <w:r w:rsidR="002D4B7B" w:rsidRPr="009779BE">
        <w:rPr>
          <w:rFonts w:ascii="Arial" w:hAnsi="Arial" w:cs="Arial"/>
          <w:sz w:val="22"/>
          <w:szCs w:val="22"/>
          <w:lang w:eastAsia="x-none"/>
        </w:rPr>
        <w:t>emném rozporu. Naopak, o</w:t>
      </w:r>
      <w:r w:rsidR="00F41103" w:rsidRPr="009779BE">
        <w:rPr>
          <w:rFonts w:ascii="Arial" w:hAnsi="Arial" w:cs="Arial"/>
          <w:sz w:val="22"/>
          <w:szCs w:val="22"/>
          <w:lang w:eastAsia="x-none"/>
        </w:rPr>
        <w:t xml:space="preserve">dst. 9.2.3. doplňuje ustanovení odst. 9.2.1., a to právě v tom smyslu, že doba čekání na nezbytnou součinnost objednatele vedoucí k odstranění závady nebude započítávána do doby klasifikované jako výpadek (kategorie Kritická událost). Uvedené ostatně bez dalšího vyplývá i z ustanovení </w:t>
      </w:r>
      <w:r w:rsidR="00874F06">
        <w:rPr>
          <w:rFonts w:ascii="Arial" w:hAnsi="Arial" w:cs="Arial"/>
          <w:sz w:val="22"/>
          <w:szCs w:val="22"/>
          <w:lang w:eastAsia="x-none"/>
        </w:rPr>
        <w:br/>
      </w:r>
      <w:r w:rsidR="002D4B7B" w:rsidRPr="009779BE">
        <w:rPr>
          <w:rFonts w:ascii="Arial" w:hAnsi="Arial" w:cs="Arial"/>
          <w:sz w:val="22"/>
          <w:szCs w:val="22"/>
          <w:lang w:eastAsia="x-none"/>
        </w:rPr>
        <w:t>§ 1968 zákona č. 89/2012 Sb., občanský zákoník, které stanoví, že dlužník není odpovědný za prodlení, nemůže-li plnit v důsledku prodlení věřitele.</w:t>
      </w:r>
    </w:p>
    <w:p w14:paraId="7AEB6D6B" w14:textId="77777777" w:rsidR="00F41103" w:rsidRPr="009779BE" w:rsidRDefault="00F41103" w:rsidP="00FB00C4">
      <w:pPr>
        <w:spacing w:after="120" w:line="320" w:lineRule="atLeast"/>
        <w:jc w:val="both"/>
        <w:rPr>
          <w:rFonts w:ascii="Arial" w:hAnsi="Arial" w:cs="Arial"/>
          <w:sz w:val="22"/>
          <w:szCs w:val="22"/>
          <w:lang w:eastAsia="x-none"/>
        </w:rPr>
      </w:pPr>
    </w:p>
    <w:p w14:paraId="5C3B221E" w14:textId="37A7D05F" w:rsidR="00FB00C4" w:rsidRPr="009779BE" w:rsidRDefault="00FB00C4" w:rsidP="00FB00C4">
      <w:pPr>
        <w:spacing w:after="120" w:line="320" w:lineRule="atLeast"/>
        <w:jc w:val="both"/>
        <w:rPr>
          <w:rFonts w:ascii="Arial" w:hAnsi="Arial" w:cs="Arial"/>
          <w:sz w:val="22"/>
          <w:szCs w:val="22"/>
          <w:lang w:eastAsia="x-none"/>
        </w:rPr>
      </w:pPr>
      <w:r w:rsidRPr="009779BE">
        <w:rPr>
          <w:rFonts w:ascii="Arial" w:hAnsi="Arial" w:cs="Arial"/>
          <w:b/>
          <w:sz w:val="22"/>
          <w:szCs w:val="22"/>
          <w:lang w:eastAsia="x-none"/>
        </w:rPr>
        <w:t>Dotaz č. 192:</w:t>
      </w:r>
    </w:p>
    <w:p w14:paraId="6398AF97" w14:textId="77777777" w:rsidR="00FB00C4" w:rsidRPr="009779BE" w:rsidRDefault="00FB00C4" w:rsidP="00FB00C4">
      <w:pPr>
        <w:spacing w:after="120" w:line="320" w:lineRule="atLeast"/>
        <w:jc w:val="both"/>
        <w:rPr>
          <w:rFonts w:ascii="Arial" w:hAnsi="Arial" w:cs="Arial"/>
          <w:sz w:val="22"/>
          <w:szCs w:val="22"/>
          <w:lang w:eastAsia="x-none"/>
        </w:rPr>
      </w:pPr>
    </w:p>
    <w:p w14:paraId="3BF1A9CC" w14:textId="5227D02B" w:rsidR="00FB00C4" w:rsidRPr="009779BE" w:rsidRDefault="00FB00C4"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požadavku P001 je uvedeno </w:t>
      </w:r>
      <w:r w:rsidRPr="009779BE">
        <w:rPr>
          <w:rFonts w:ascii="Arial" w:hAnsi="Arial" w:cs="Arial"/>
          <w:i/>
          <w:sz w:val="22"/>
          <w:szCs w:val="22"/>
          <w:lang w:eastAsia="x-none"/>
        </w:rPr>
        <w:t>„Součástí metodik řízení projektu bude rozpracovaný postup předání služby novému provozovateli po skončení období provozu a podpory, které je předmětem zakázky"</w:t>
      </w:r>
      <w:r w:rsidRPr="009779BE">
        <w:rPr>
          <w:rFonts w:ascii="Arial" w:hAnsi="Arial" w:cs="Arial"/>
          <w:sz w:val="22"/>
          <w:szCs w:val="22"/>
          <w:lang w:eastAsia="x-none"/>
        </w:rPr>
        <w:t xml:space="preserve">. Dle smlouvy má být ale „Exitový migrační plán" popisující právě tyto záležitosti vytvářen až na základě požadavku objednatele za konkrétních okolností. Také </w:t>
      </w:r>
      <w:r w:rsidR="00874F06">
        <w:rPr>
          <w:rFonts w:ascii="Arial" w:hAnsi="Arial" w:cs="Arial"/>
          <w:sz w:val="22"/>
          <w:szCs w:val="22"/>
          <w:lang w:eastAsia="x-none"/>
        </w:rPr>
        <w:br/>
      </w:r>
      <w:r w:rsidRPr="009779BE">
        <w:rPr>
          <w:rFonts w:ascii="Arial" w:hAnsi="Arial" w:cs="Arial"/>
          <w:sz w:val="22"/>
          <w:szCs w:val="22"/>
          <w:lang w:eastAsia="x-none"/>
        </w:rPr>
        <w:t>v hodnotících kritériích v zadávací dokumentaci není explicitně uvedeno, že by předmětný „postup předání služby novému provozovateli" měl být předmětem hodnocení. Může zadavatel vysvětlit tento rozpor? Chápeme správně, že tento postup není najisto součástí nabídky a má být k dispozici až na vyžádání, tak jak je uvedeno ve smlouvě?</w:t>
      </w:r>
    </w:p>
    <w:p w14:paraId="2E9D4C77" w14:textId="77777777" w:rsidR="00FB00C4" w:rsidRPr="009779BE" w:rsidRDefault="00FB00C4" w:rsidP="00FB00C4">
      <w:pPr>
        <w:spacing w:after="120" w:line="320" w:lineRule="atLeast"/>
        <w:jc w:val="both"/>
        <w:rPr>
          <w:rFonts w:ascii="Arial" w:hAnsi="Arial" w:cs="Arial"/>
          <w:sz w:val="22"/>
          <w:szCs w:val="22"/>
          <w:lang w:eastAsia="x-none"/>
        </w:rPr>
      </w:pPr>
    </w:p>
    <w:p w14:paraId="089DC56A" w14:textId="77777777" w:rsidR="00FB00C4" w:rsidRPr="009779BE" w:rsidRDefault="00FB00C4" w:rsidP="00FB00C4">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5009656A" w14:textId="70EC93F0" w:rsidR="00E14C4B" w:rsidRPr="009779BE" w:rsidRDefault="001B4A3D"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Zadavatel uvádí, </w:t>
      </w:r>
      <w:r w:rsidR="00E14C4B" w:rsidRPr="009779BE">
        <w:rPr>
          <w:rFonts w:ascii="Arial" w:hAnsi="Arial" w:cs="Arial"/>
          <w:sz w:val="22"/>
          <w:szCs w:val="22"/>
          <w:lang w:eastAsia="x-none"/>
        </w:rPr>
        <w:t>že dle kapitoly 3.2 zadávací dokumentace má uchazeč předložit Popis návrhu řešení, přičemž</w:t>
      </w:r>
      <w:r w:rsidR="008B1AFE" w:rsidRPr="009779BE">
        <w:rPr>
          <w:rFonts w:ascii="Arial" w:hAnsi="Arial" w:cs="Arial"/>
          <w:sz w:val="22"/>
          <w:szCs w:val="22"/>
          <w:lang w:eastAsia="x-none"/>
        </w:rPr>
        <w:t xml:space="preserve"> tento má být</w:t>
      </w:r>
      <w:r w:rsidR="00E14C4B" w:rsidRPr="009779BE">
        <w:rPr>
          <w:rFonts w:ascii="Arial" w:hAnsi="Arial" w:cs="Arial"/>
          <w:sz w:val="22"/>
          <w:szCs w:val="22"/>
          <w:lang w:eastAsia="x-none"/>
        </w:rPr>
        <w:t xml:space="preserve"> </w:t>
      </w:r>
      <w:r w:rsidR="008B1AFE" w:rsidRPr="009779BE">
        <w:rPr>
          <w:rFonts w:ascii="Arial" w:hAnsi="Arial" w:cs="Arial"/>
          <w:sz w:val="22"/>
          <w:szCs w:val="22"/>
          <w:lang w:eastAsia="x-none"/>
        </w:rPr>
        <w:t>zpracován do 8 kapitol. Součástí kapitoly č. 8 má být mimo jiné „</w:t>
      </w:r>
      <w:r w:rsidR="008B1AFE" w:rsidRPr="009779BE">
        <w:rPr>
          <w:rFonts w:ascii="Arial" w:hAnsi="Arial" w:cs="Arial"/>
          <w:i/>
          <w:sz w:val="22"/>
          <w:szCs w:val="22"/>
          <w:lang w:eastAsia="x-none"/>
        </w:rPr>
        <w:t>Návrh postupu případného předání provozu řešení novému provozovateli, popis součinnosti dodavatele v tomto procesu.</w:t>
      </w:r>
      <w:r w:rsidR="008B1AFE" w:rsidRPr="009779BE">
        <w:rPr>
          <w:rFonts w:ascii="Arial" w:hAnsi="Arial" w:cs="Arial"/>
          <w:sz w:val="22"/>
          <w:szCs w:val="22"/>
          <w:lang w:eastAsia="x-none"/>
        </w:rPr>
        <w:t>“</w:t>
      </w:r>
    </w:p>
    <w:p w14:paraId="353B7324" w14:textId="5C69D2EB" w:rsidR="008B1AFE" w:rsidRPr="009779BE" w:rsidRDefault="008B1AFE" w:rsidP="00FB00C4">
      <w:pPr>
        <w:spacing w:after="120" w:line="320" w:lineRule="atLeast"/>
        <w:jc w:val="both"/>
        <w:rPr>
          <w:rFonts w:ascii="Arial" w:hAnsi="Arial" w:cs="Arial"/>
          <w:b/>
          <w:sz w:val="22"/>
          <w:szCs w:val="22"/>
          <w:u w:val="single"/>
          <w:lang w:eastAsia="x-none"/>
        </w:rPr>
      </w:pPr>
      <w:r w:rsidRPr="009779BE">
        <w:rPr>
          <w:rFonts w:ascii="Arial" w:hAnsi="Arial" w:cs="Arial"/>
          <w:sz w:val="22"/>
          <w:szCs w:val="22"/>
          <w:lang w:eastAsia="x-none"/>
        </w:rPr>
        <w:t xml:space="preserve">Popis návrhu řešení je však jiný </w:t>
      </w:r>
      <w:r w:rsidR="00B4225A" w:rsidRPr="009779BE">
        <w:rPr>
          <w:rFonts w:ascii="Arial" w:hAnsi="Arial" w:cs="Arial"/>
          <w:sz w:val="22"/>
          <w:szCs w:val="22"/>
          <w:lang w:eastAsia="x-none"/>
        </w:rPr>
        <w:t xml:space="preserve">dokument odlišný od dokumentu „Exitový migrační plán“, </w:t>
      </w:r>
      <w:r w:rsidR="00874F06">
        <w:rPr>
          <w:rFonts w:ascii="Arial" w:hAnsi="Arial" w:cs="Arial"/>
          <w:sz w:val="22"/>
          <w:szCs w:val="22"/>
          <w:lang w:eastAsia="x-none"/>
        </w:rPr>
        <w:br/>
      </w:r>
      <w:r w:rsidR="00B4225A" w:rsidRPr="009779BE">
        <w:rPr>
          <w:rFonts w:ascii="Arial" w:hAnsi="Arial" w:cs="Arial"/>
          <w:sz w:val="22"/>
          <w:szCs w:val="22"/>
          <w:lang w:eastAsia="x-none"/>
        </w:rPr>
        <w:t xml:space="preserve">o němž hovoří závazný návrh smlouvy v ustanovení odst. </w:t>
      </w:r>
      <w:proofErr w:type="gramStart"/>
      <w:r w:rsidR="00B4225A" w:rsidRPr="009779BE">
        <w:rPr>
          <w:rFonts w:ascii="Arial" w:hAnsi="Arial" w:cs="Arial"/>
          <w:sz w:val="22"/>
          <w:szCs w:val="22"/>
          <w:lang w:eastAsia="x-none"/>
        </w:rPr>
        <w:t>6.11.10</w:t>
      </w:r>
      <w:proofErr w:type="gramEnd"/>
      <w:r w:rsidR="00B4225A" w:rsidRPr="009779BE">
        <w:rPr>
          <w:rFonts w:ascii="Arial" w:hAnsi="Arial" w:cs="Arial"/>
          <w:sz w:val="22"/>
          <w:szCs w:val="22"/>
          <w:lang w:eastAsia="x-none"/>
        </w:rPr>
        <w:t xml:space="preserve">. </w:t>
      </w:r>
      <w:r w:rsidR="002353D2" w:rsidRPr="009779BE">
        <w:rPr>
          <w:rFonts w:ascii="Arial" w:hAnsi="Arial" w:cs="Arial"/>
          <w:b/>
          <w:sz w:val="22"/>
          <w:szCs w:val="22"/>
          <w:u w:val="single"/>
          <w:lang w:eastAsia="x-none"/>
        </w:rPr>
        <w:t xml:space="preserve">V souladu s ustanovením odst. </w:t>
      </w:r>
      <w:proofErr w:type="gramStart"/>
      <w:r w:rsidR="002353D2" w:rsidRPr="009779BE">
        <w:rPr>
          <w:rFonts w:ascii="Arial" w:hAnsi="Arial" w:cs="Arial"/>
          <w:b/>
          <w:sz w:val="22"/>
          <w:szCs w:val="22"/>
          <w:u w:val="single"/>
          <w:lang w:eastAsia="x-none"/>
        </w:rPr>
        <w:t>3.2. zadávací</w:t>
      </w:r>
      <w:proofErr w:type="gramEnd"/>
      <w:r w:rsidR="002353D2" w:rsidRPr="009779BE">
        <w:rPr>
          <w:rFonts w:ascii="Arial" w:hAnsi="Arial" w:cs="Arial"/>
          <w:b/>
          <w:sz w:val="22"/>
          <w:szCs w:val="22"/>
          <w:u w:val="single"/>
          <w:lang w:eastAsia="x-none"/>
        </w:rPr>
        <w:t xml:space="preserve"> dokumentace (bod 8. tabulky „Popis návrhu řešení“) bude tento „postup předání“ součástí nabídky uchazeče.</w:t>
      </w:r>
      <w:r w:rsidRPr="009779BE">
        <w:rPr>
          <w:rFonts w:ascii="Arial" w:hAnsi="Arial" w:cs="Arial"/>
          <w:b/>
          <w:sz w:val="22"/>
          <w:szCs w:val="22"/>
          <w:u w:val="single"/>
          <w:lang w:eastAsia="x-none"/>
        </w:rPr>
        <w:t xml:space="preserve"> </w:t>
      </w:r>
    </w:p>
    <w:p w14:paraId="6968154D" w14:textId="1FE6F915" w:rsidR="00B4225A" w:rsidRPr="009779BE" w:rsidRDefault="00B4225A"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„Exitový migrační plán“</w:t>
      </w:r>
      <w:r w:rsidR="002353D2" w:rsidRPr="009779BE">
        <w:rPr>
          <w:rFonts w:ascii="Arial" w:hAnsi="Arial" w:cs="Arial"/>
          <w:sz w:val="22"/>
          <w:szCs w:val="22"/>
          <w:lang w:eastAsia="x-none"/>
        </w:rPr>
        <w:t xml:space="preserve"> </w:t>
      </w:r>
      <w:r w:rsidR="008B1AFE" w:rsidRPr="009779BE">
        <w:rPr>
          <w:rFonts w:ascii="Arial" w:hAnsi="Arial" w:cs="Arial"/>
          <w:sz w:val="22"/>
          <w:szCs w:val="22"/>
          <w:lang w:eastAsia="x-none"/>
        </w:rPr>
        <w:t xml:space="preserve">však </w:t>
      </w:r>
      <w:r w:rsidR="002353D2" w:rsidRPr="009779BE">
        <w:rPr>
          <w:rFonts w:ascii="Arial" w:hAnsi="Arial" w:cs="Arial"/>
          <w:sz w:val="22"/>
          <w:szCs w:val="22"/>
          <w:lang w:eastAsia="x-none"/>
        </w:rPr>
        <w:t>bude vybraným uchazečem zpracován až na základě případného pokynu zadavatele v průběhu plnění veřejné zakázky, a to s ohledem na aktuální stav migrovaných dat a s ohledem na parametry konkrétního systému, na který budou data případně migrována</w:t>
      </w:r>
      <w:r w:rsidR="005A58D9" w:rsidRPr="009779BE">
        <w:rPr>
          <w:rFonts w:ascii="Arial" w:hAnsi="Arial" w:cs="Arial"/>
          <w:sz w:val="22"/>
          <w:szCs w:val="22"/>
          <w:lang w:eastAsia="x-none"/>
        </w:rPr>
        <w:t>.</w:t>
      </w:r>
    </w:p>
    <w:p w14:paraId="27AB3B4A" w14:textId="075B910F" w:rsidR="00FB00C4" w:rsidRPr="009779BE" w:rsidRDefault="001A1474" w:rsidP="00FB00C4">
      <w:pPr>
        <w:spacing w:after="120" w:line="320" w:lineRule="atLeast"/>
        <w:jc w:val="both"/>
        <w:rPr>
          <w:rFonts w:ascii="Arial" w:hAnsi="Arial" w:cs="Arial"/>
          <w:sz w:val="22"/>
          <w:szCs w:val="22"/>
        </w:rPr>
      </w:pPr>
      <w:r w:rsidRPr="009779BE">
        <w:rPr>
          <w:rFonts w:ascii="Arial" w:hAnsi="Arial" w:cs="Arial"/>
          <w:sz w:val="22"/>
          <w:szCs w:val="22"/>
          <w:lang w:eastAsia="x-none"/>
        </w:rPr>
        <w:t xml:space="preserve">„Exitový migrační plán“ tak bude </w:t>
      </w:r>
      <w:r w:rsidRPr="009779BE">
        <w:rPr>
          <w:rFonts w:ascii="Arial" w:hAnsi="Arial" w:cs="Arial"/>
          <w:i/>
          <w:sz w:val="22"/>
          <w:szCs w:val="22"/>
          <w:lang w:eastAsia="x-none"/>
        </w:rPr>
        <w:t>de facto</w:t>
      </w:r>
      <w:r w:rsidRPr="009779BE">
        <w:rPr>
          <w:rFonts w:ascii="Arial" w:hAnsi="Arial" w:cs="Arial"/>
          <w:sz w:val="22"/>
          <w:szCs w:val="22"/>
          <w:lang w:eastAsia="x-none"/>
        </w:rPr>
        <w:t xml:space="preserve"> </w:t>
      </w:r>
      <w:r w:rsidR="008B1AFE" w:rsidRPr="009779BE">
        <w:rPr>
          <w:rFonts w:ascii="Arial" w:hAnsi="Arial" w:cs="Arial"/>
          <w:sz w:val="22"/>
          <w:szCs w:val="22"/>
          <w:lang w:eastAsia="x-none"/>
        </w:rPr>
        <w:t xml:space="preserve">představovat </w:t>
      </w:r>
      <w:r w:rsidRPr="009779BE">
        <w:rPr>
          <w:rFonts w:ascii="Arial" w:hAnsi="Arial" w:cs="Arial"/>
          <w:sz w:val="22"/>
          <w:szCs w:val="22"/>
          <w:lang w:eastAsia="x-none"/>
        </w:rPr>
        <w:t xml:space="preserve">konkretizovaný a do detailu rozpracovaný </w:t>
      </w:r>
      <w:r w:rsidR="008B1AFE" w:rsidRPr="009779BE">
        <w:rPr>
          <w:rFonts w:ascii="Arial" w:hAnsi="Arial" w:cs="Arial"/>
          <w:sz w:val="22"/>
          <w:szCs w:val="22"/>
          <w:lang w:eastAsia="x-none"/>
        </w:rPr>
        <w:t xml:space="preserve">návrhu </w:t>
      </w:r>
      <w:r w:rsidRPr="009779BE">
        <w:rPr>
          <w:rFonts w:ascii="Arial" w:hAnsi="Arial" w:cs="Arial"/>
          <w:sz w:val="22"/>
          <w:szCs w:val="22"/>
          <w:lang w:eastAsia="x-none"/>
        </w:rPr>
        <w:t>postup předání</w:t>
      </w:r>
      <w:r w:rsidR="008B1AFE" w:rsidRPr="009779BE">
        <w:rPr>
          <w:rFonts w:ascii="Arial" w:hAnsi="Arial" w:cs="Arial"/>
          <w:sz w:val="22"/>
          <w:szCs w:val="22"/>
          <w:lang w:eastAsia="x-none"/>
        </w:rPr>
        <w:t xml:space="preserve"> provozu řešení, který je nezbytné učinit součástí nabídky (resp. Popis návrhu řešení)</w:t>
      </w:r>
      <w:r w:rsidRPr="009779BE">
        <w:rPr>
          <w:rFonts w:ascii="Arial" w:hAnsi="Arial" w:cs="Arial"/>
          <w:sz w:val="22"/>
          <w:szCs w:val="22"/>
          <w:lang w:eastAsia="x-none"/>
        </w:rPr>
        <w:t>.</w:t>
      </w:r>
    </w:p>
    <w:p w14:paraId="638B4260" w14:textId="77777777" w:rsidR="00FB00C4" w:rsidRPr="009779BE" w:rsidRDefault="00FB00C4" w:rsidP="00FB00C4">
      <w:pPr>
        <w:spacing w:after="120" w:line="320" w:lineRule="atLeast"/>
        <w:jc w:val="both"/>
        <w:rPr>
          <w:rFonts w:ascii="Arial" w:hAnsi="Arial" w:cs="Arial"/>
          <w:sz w:val="22"/>
          <w:szCs w:val="22"/>
          <w:lang w:eastAsia="x-none"/>
        </w:rPr>
      </w:pPr>
    </w:p>
    <w:p w14:paraId="158C4D1B" w14:textId="6182836E" w:rsidR="00FB00C4" w:rsidRPr="009779BE" w:rsidRDefault="00FB00C4" w:rsidP="00FB00C4">
      <w:pPr>
        <w:spacing w:after="120" w:line="320" w:lineRule="atLeast"/>
        <w:jc w:val="both"/>
        <w:rPr>
          <w:rFonts w:ascii="Arial" w:hAnsi="Arial" w:cs="Arial"/>
          <w:sz w:val="22"/>
          <w:szCs w:val="22"/>
          <w:lang w:eastAsia="x-none"/>
        </w:rPr>
      </w:pPr>
      <w:r w:rsidRPr="009779BE">
        <w:rPr>
          <w:rFonts w:ascii="Arial" w:hAnsi="Arial" w:cs="Arial"/>
          <w:b/>
          <w:sz w:val="22"/>
          <w:szCs w:val="22"/>
          <w:lang w:eastAsia="x-none"/>
        </w:rPr>
        <w:t>Dotaz č. 193:</w:t>
      </w:r>
    </w:p>
    <w:p w14:paraId="707E5236" w14:textId="4E169917" w:rsidR="00FB00C4" w:rsidRPr="00C63691" w:rsidRDefault="00FB00C4"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Žádáme o vysvětlení odpovědi na dotaz č. 154. Z formulace uvedené odpovědi může vyplývat, že Zadavatel požaduje, aby navržené řešení bylo dimenzováno na JAKÝKOLIV budoucí rozvoj. V praxi to může znamenat, že může být do portálu začleněna silně vytížená aplikace, jejíž výkonové požadavky řádově překročí stávající dimenzování portálu. Odpověď Zadavatele vyvolává dojem, že bude povinností Uchazeče doplnit </w:t>
      </w:r>
      <w:r w:rsidRPr="009779BE">
        <w:rPr>
          <w:rFonts w:ascii="Arial" w:hAnsi="Arial" w:cs="Arial"/>
          <w:b/>
          <w:sz w:val="22"/>
          <w:szCs w:val="22"/>
          <w:lang w:eastAsia="x-none"/>
        </w:rPr>
        <w:t>na vlastní náklady</w:t>
      </w:r>
      <w:r w:rsidRPr="009779BE">
        <w:rPr>
          <w:rFonts w:ascii="Arial" w:hAnsi="Arial" w:cs="Arial"/>
          <w:sz w:val="22"/>
          <w:szCs w:val="22"/>
          <w:lang w:eastAsia="x-none"/>
        </w:rPr>
        <w:t xml:space="preserve"> potřebnou infrastrukturu i pro tuto aplikaci. Může Zadavatel jednoznačně potvrdit, </w:t>
      </w:r>
      <w:r w:rsidR="00F8702C">
        <w:rPr>
          <w:rFonts w:ascii="Arial" w:hAnsi="Arial" w:cs="Arial"/>
          <w:sz w:val="22"/>
          <w:szCs w:val="22"/>
          <w:lang w:eastAsia="x-none"/>
        </w:rPr>
        <w:br/>
      </w:r>
      <w:r w:rsidRPr="009779BE">
        <w:rPr>
          <w:rFonts w:ascii="Arial" w:hAnsi="Arial" w:cs="Arial"/>
          <w:sz w:val="22"/>
          <w:szCs w:val="22"/>
          <w:lang w:eastAsia="x-none"/>
        </w:rPr>
        <w:t xml:space="preserve">že navyšování výkonu provozní infrastruktury vyvolané </w:t>
      </w:r>
      <w:r w:rsidRPr="009779BE">
        <w:rPr>
          <w:rFonts w:ascii="Arial" w:hAnsi="Arial" w:cs="Arial"/>
          <w:b/>
          <w:sz w:val="22"/>
          <w:szCs w:val="22"/>
          <w:lang w:eastAsia="x-none"/>
        </w:rPr>
        <w:t xml:space="preserve">začleňováním dalších aplikací </w:t>
      </w:r>
      <w:r w:rsidR="00F8702C">
        <w:rPr>
          <w:rFonts w:ascii="Arial" w:hAnsi="Arial" w:cs="Arial"/>
          <w:b/>
          <w:sz w:val="22"/>
          <w:szCs w:val="22"/>
          <w:lang w:eastAsia="x-none"/>
        </w:rPr>
        <w:br/>
      </w:r>
      <w:r w:rsidRPr="009779BE">
        <w:rPr>
          <w:rFonts w:ascii="Arial" w:hAnsi="Arial" w:cs="Arial"/>
          <w:b/>
          <w:sz w:val="22"/>
          <w:szCs w:val="22"/>
          <w:lang w:eastAsia="x-none"/>
        </w:rPr>
        <w:t>do portálu bude hrazeno nad rámec této nabídkové ceny</w:t>
      </w:r>
      <w:r w:rsidRPr="009779BE">
        <w:rPr>
          <w:rFonts w:ascii="Arial" w:hAnsi="Arial" w:cs="Arial"/>
          <w:sz w:val="22"/>
          <w:szCs w:val="22"/>
          <w:lang w:eastAsia="x-none"/>
        </w:rPr>
        <w:t>?</w:t>
      </w:r>
    </w:p>
    <w:p w14:paraId="66F8EFF2" w14:textId="7B7D9341" w:rsidR="00FB00C4" w:rsidRPr="004073AB" w:rsidRDefault="00327626" w:rsidP="00FB00C4">
      <w:pPr>
        <w:spacing w:after="120" w:line="320" w:lineRule="atLeast"/>
        <w:jc w:val="both"/>
        <w:rPr>
          <w:rFonts w:ascii="Arial" w:hAnsi="Arial" w:cs="Arial"/>
          <w:sz w:val="22"/>
          <w:szCs w:val="22"/>
          <w:u w:val="single"/>
          <w:lang w:eastAsia="x-none"/>
        </w:rPr>
      </w:pPr>
      <w:r w:rsidRPr="004073AB">
        <w:rPr>
          <w:rFonts w:ascii="Arial" w:hAnsi="Arial" w:cs="Arial"/>
          <w:sz w:val="22"/>
          <w:szCs w:val="22"/>
          <w:u w:val="single"/>
          <w:lang w:eastAsia="x-none"/>
        </w:rPr>
        <w:t>Odpověď zadavatele:</w:t>
      </w:r>
    </w:p>
    <w:p w14:paraId="746B6353" w14:textId="1432A551" w:rsidR="00106FFD" w:rsidRPr="00C63691" w:rsidRDefault="00106FFD" w:rsidP="0001560B">
      <w:pPr>
        <w:spacing w:after="120" w:line="320" w:lineRule="atLeast"/>
        <w:jc w:val="both"/>
        <w:rPr>
          <w:rFonts w:ascii="Arial" w:hAnsi="Arial" w:cs="Arial"/>
          <w:sz w:val="22"/>
          <w:szCs w:val="22"/>
          <w:lang w:eastAsia="x-none"/>
        </w:rPr>
      </w:pPr>
      <w:r w:rsidRPr="004073AB">
        <w:rPr>
          <w:rFonts w:ascii="Arial" w:hAnsi="Arial"/>
          <w:sz w:val="22"/>
        </w:rPr>
        <w:t xml:space="preserve">Zadavatel </w:t>
      </w:r>
      <w:r w:rsidR="009751E0" w:rsidRPr="004073AB">
        <w:rPr>
          <w:rFonts w:ascii="Arial" w:hAnsi="Arial" w:cs="Arial"/>
          <w:sz w:val="22"/>
          <w:szCs w:val="22"/>
          <w:lang w:eastAsia="x-none"/>
        </w:rPr>
        <w:t xml:space="preserve">k dotazu </w:t>
      </w:r>
      <w:r w:rsidRPr="004073AB">
        <w:rPr>
          <w:rFonts w:ascii="Arial" w:hAnsi="Arial"/>
          <w:sz w:val="22"/>
        </w:rPr>
        <w:t xml:space="preserve">uvádí, </w:t>
      </w:r>
      <w:r w:rsidR="0001560B" w:rsidRPr="004073AB">
        <w:rPr>
          <w:rFonts w:ascii="Arial" w:hAnsi="Arial"/>
          <w:sz w:val="22"/>
        </w:rPr>
        <w:t xml:space="preserve">že služby rozvoje budou poskytovány pouze ve vztahu </w:t>
      </w:r>
      <w:r w:rsidR="00F8702C">
        <w:rPr>
          <w:rFonts w:ascii="Arial" w:hAnsi="Arial"/>
          <w:sz w:val="22"/>
        </w:rPr>
        <w:br/>
      </w:r>
      <w:r w:rsidR="0001560B" w:rsidRPr="004073AB">
        <w:rPr>
          <w:rFonts w:ascii="Arial" w:hAnsi="Arial"/>
          <w:sz w:val="22"/>
        </w:rPr>
        <w:t xml:space="preserve">k dodávanému řešení (tj. k systému IS ESF 2014+ a k portálovému </w:t>
      </w:r>
      <w:proofErr w:type="spellStart"/>
      <w:r w:rsidR="0001560B" w:rsidRPr="004073AB">
        <w:rPr>
          <w:rFonts w:ascii="Arial" w:hAnsi="Arial"/>
          <w:sz w:val="22"/>
        </w:rPr>
        <w:t>frameworku</w:t>
      </w:r>
      <w:proofErr w:type="spellEnd"/>
      <w:r w:rsidR="0001560B" w:rsidRPr="004073AB">
        <w:rPr>
          <w:rFonts w:ascii="Arial" w:hAnsi="Arial"/>
          <w:sz w:val="22"/>
        </w:rPr>
        <w:t xml:space="preserve">) a dále </w:t>
      </w:r>
      <w:r w:rsidR="00F8702C">
        <w:rPr>
          <w:rFonts w:ascii="Arial" w:hAnsi="Arial"/>
          <w:sz w:val="22"/>
        </w:rPr>
        <w:br/>
      </w:r>
      <w:r w:rsidR="0001560B" w:rsidRPr="004073AB">
        <w:rPr>
          <w:rFonts w:ascii="Arial" w:hAnsi="Arial"/>
          <w:sz w:val="22"/>
        </w:rPr>
        <w:t xml:space="preserve">ve vztahu k zajištění propojení funkcionalit již existujících aplikací na společný technologický rámec, pokud to bude nezbytné (zadavatel tyto aplikace konkretizoval ve své odpovědi </w:t>
      </w:r>
      <w:r w:rsidR="00F8702C">
        <w:rPr>
          <w:rFonts w:ascii="Arial" w:hAnsi="Arial"/>
          <w:sz w:val="22"/>
        </w:rPr>
        <w:br/>
      </w:r>
      <w:r w:rsidR="0001560B" w:rsidRPr="004073AB">
        <w:rPr>
          <w:rFonts w:ascii="Arial" w:hAnsi="Arial"/>
          <w:sz w:val="22"/>
        </w:rPr>
        <w:t>na dotaz č. 172 v rámci dodatečných informací č. 20). Zadavatel předpokládá, že služby rozvoje budou svým rozsahem odpovídat maximálně 20 % z celkového rozsahu infrastruktury díla.</w:t>
      </w:r>
    </w:p>
    <w:p w14:paraId="1736ED93" w14:textId="77777777" w:rsidR="00BF30DA" w:rsidRPr="00C63691" w:rsidRDefault="00BF30DA" w:rsidP="00FB00C4">
      <w:pPr>
        <w:spacing w:after="120" w:line="320" w:lineRule="atLeast"/>
        <w:jc w:val="both"/>
        <w:rPr>
          <w:rFonts w:ascii="Arial" w:hAnsi="Arial" w:cs="Arial"/>
          <w:b/>
          <w:sz w:val="22"/>
          <w:szCs w:val="22"/>
          <w:lang w:eastAsia="x-none"/>
        </w:rPr>
      </w:pPr>
    </w:p>
    <w:p w14:paraId="47BF7820" w14:textId="1336D714" w:rsidR="001F7689" w:rsidRPr="009779BE" w:rsidRDefault="001F7689" w:rsidP="00FB00C4">
      <w:pPr>
        <w:spacing w:after="120" w:line="320" w:lineRule="atLeast"/>
        <w:jc w:val="both"/>
        <w:rPr>
          <w:rFonts w:ascii="Arial" w:hAnsi="Arial" w:cs="Arial"/>
          <w:sz w:val="22"/>
          <w:szCs w:val="22"/>
          <w:lang w:eastAsia="x-none"/>
        </w:rPr>
      </w:pPr>
      <w:r w:rsidRPr="009779BE">
        <w:rPr>
          <w:rFonts w:ascii="Arial" w:hAnsi="Arial" w:cs="Arial"/>
          <w:b/>
          <w:sz w:val="22"/>
          <w:szCs w:val="22"/>
          <w:lang w:eastAsia="x-none"/>
        </w:rPr>
        <w:t>Dotaz č. 194:</w:t>
      </w:r>
    </w:p>
    <w:p w14:paraId="177047F5" w14:textId="75FCDC94" w:rsidR="001F7689" w:rsidRPr="009779BE" w:rsidRDefault="001F7689" w:rsidP="00FB00C4">
      <w:pPr>
        <w:spacing w:after="120" w:line="320" w:lineRule="atLeast"/>
        <w:jc w:val="both"/>
        <w:rPr>
          <w:rFonts w:ascii="Arial" w:hAnsi="Arial" w:cs="Arial"/>
          <w:sz w:val="22"/>
          <w:szCs w:val="22"/>
          <w:lang w:eastAsia="x-none"/>
        </w:rPr>
      </w:pPr>
      <w:r w:rsidRPr="009779BE">
        <w:rPr>
          <w:rFonts w:ascii="Arial" w:hAnsi="Arial" w:cs="Arial"/>
          <w:sz w:val="22"/>
          <w:szCs w:val="22"/>
          <w:lang w:eastAsia="x-none"/>
        </w:rPr>
        <w:t xml:space="preserve">V kapitole 9.7 Přílohy č. 1 Zadávací dokumentace je uveden požadavek: </w:t>
      </w:r>
      <w:r w:rsidRPr="009779BE">
        <w:rPr>
          <w:rFonts w:ascii="Arial" w:hAnsi="Arial" w:cs="Arial"/>
          <w:i/>
          <w:sz w:val="22"/>
          <w:szCs w:val="22"/>
          <w:lang w:eastAsia="x-none"/>
        </w:rPr>
        <w:t xml:space="preserve">„Výstupy </w:t>
      </w:r>
      <w:r w:rsidR="00F8702C">
        <w:rPr>
          <w:rFonts w:ascii="Arial" w:hAnsi="Arial" w:cs="Arial"/>
          <w:i/>
          <w:sz w:val="22"/>
          <w:szCs w:val="22"/>
          <w:lang w:eastAsia="x-none"/>
        </w:rPr>
        <w:br/>
      </w:r>
      <w:r w:rsidRPr="009779BE">
        <w:rPr>
          <w:rFonts w:ascii="Arial" w:hAnsi="Arial" w:cs="Arial"/>
          <w:i/>
          <w:sz w:val="22"/>
          <w:szCs w:val="22"/>
          <w:lang w:eastAsia="x-none"/>
        </w:rPr>
        <w:t>z monitorovacích systémů musí být propojeny do odpovídajících centrálních monitorovacích systémů."</w:t>
      </w:r>
      <w:r w:rsidRPr="009779BE">
        <w:rPr>
          <w:rFonts w:ascii="Arial" w:hAnsi="Arial" w:cs="Arial"/>
          <w:sz w:val="22"/>
          <w:szCs w:val="22"/>
          <w:lang w:eastAsia="x-none"/>
        </w:rPr>
        <w:t xml:space="preserve"> Může Zadavatel upřesnit, o jaké centrální monitorovací systémy se jedná, jakým technickým způsobem mají být výstupy propojeny a jaké výstupy (data, události) Zadavatel očekává, že budou do centrálních systémů předávány?</w:t>
      </w:r>
    </w:p>
    <w:p w14:paraId="7B56D5BB" w14:textId="77777777" w:rsidR="001227DC" w:rsidRPr="009779BE" w:rsidRDefault="001227DC" w:rsidP="00FB00C4">
      <w:pPr>
        <w:spacing w:after="120" w:line="320" w:lineRule="atLeast"/>
        <w:jc w:val="both"/>
        <w:rPr>
          <w:rFonts w:ascii="Arial" w:hAnsi="Arial" w:cs="Arial"/>
          <w:sz w:val="22"/>
          <w:szCs w:val="22"/>
          <w:lang w:eastAsia="x-none"/>
        </w:rPr>
      </w:pPr>
    </w:p>
    <w:p w14:paraId="7F8FFADA" w14:textId="77777777" w:rsidR="001227DC" w:rsidRPr="009779BE" w:rsidRDefault="001227DC" w:rsidP="001227DC">
      <w:pPr>
        <w:keepNext/>
        <w:spacing w:after="120" w:line="320" w:lineRule="atLeast"/>
        <w:jc w:val="both"/>
        <w:rPr>
          <w:rFonts w:ascii="Arial" w:hAnsi="Arial" w:cs="Arial"/>
          <w:sz w:val="22"/>
          <w:szCs w:val="22"/>
          <w:u w:val="single"/>
          <w:lang w:eastAsia="x-none"/>
        </w:rPr>
      </w:pPr>
      <w:r w:rsidRPr="009779BE">
        <w:rPr>
          <w:rFonts w:ascii="Arial" w:hAnsi="Arial" w:cs="Arial"/>
          <w:sz w:val="22"/>
          <w:szCs w:val="22"/>
          <w:u w:val="single"/>
          <w:lang w:eastAsia="x-none"/>
        </w:rPr>
        <w:t>Odpověď zadavatele:</w:t>
      </w:r>
    </w:p>
    <w:p w14:paraId="467D11A1" w14:textId="00A716E6" w:rsidR="001F7689" w:rsidRPr="00C63691" w:rsidRDefault="0001560B" w:rsidP="00FB00C4">
      <w:pPr>
        <w:spacing w:after="120" w:line="320" w:lineRule="atLeast"/>
        <w:jc w:val="both"/>
        <w:rPr>
          <w:rFonts w:ascii="Arial" w:hAnsi="Arial" w:cs="Arial"/>
          <w:sz w:val="22"/>
          <w:szCs w:val="22"/>
          <w:lang w:eastAsia="x-none"/>
        </w:rPr>
      </w:pPr>
      <w:r w:rsidRPr="0001560B">
        <w:rPr>
          <w:rFonts w:ascii="Arial" w:hAnsi="Arial" w:cs="Arial"/>
          <w:sz w:val="22"/>
          <w:szCs w:val="22"/>
          <w:lang w:eastAsia="x-none"/>
        </w:rPr>
        <w:t xml:space="preserve">Zadavatel k dotazu uvádí, že centrálním monitorovacím systémem je </w:t>
      </w:r>
      <w:r>
        <w:rPr>
          <w:rFonts w:ascii="Arial" w:hAnsi="Arial" w:cs="Arial"/>
          <w:sz w:val="22"/>
          <w:szCs w:val="22"/>
          <w:lang w:eastAsia="x-none"/>
        </w:rPr>
        <w:t xml:space="preserve">v souladu </w:t>
      </w:r>
      <w:r w:rsidR="00F8702C">
        <w:rPr>
          <w:rFonts w:ascii="Arial" w:hAnsi="Arial" w:cs="Arial"/>
          <w:sz w:val="22"/>
          <w:szCs w:val="22"/>
          <w:lang w:eastAsia="x-none"/>
        </w:rPr>
        <w:br/>
      </w:r>
      <w:bookmarkStart w:id="0" w:name="_GoBack"/>
      <w:bookmarkEnd w:id="0"/>
      <w:r>
        <w:rPr>
          <w:rFonts w:ascii="Arial" w:hAnsi="Arial" w:cs="Arial"/>
          <w:sz w:val="22"/>
          <w:szCs w:val="22"/>
          <w:lang w:eastAsia="x-none"/>
        </w:rPr>
        <w:t>s ustanovením čl. 9.7</w:t>
      </w:r>
      <w:r w:rsidRPr="0001560B">
        <w:rPr>
          <w:rFonts w:ascii="Arial" w:hAnsi="Arial" w:cs="Arial"/>
          <w:sz w:val="22"/>
          <w:szCs w:val="22"/>
          <w:lang w:eastAsia="x-none"/>
        </w:rPr>
        <w:t xml:space="preserve"> přílohy č. 6 zadávací dokumentace (Funkční a technické požadavky) myšlen </w:t>
      </w:r>
      <w:r w:rsidRPr="0001560B">
        <w:rPr>
          <w:rFonts w:ascii="Arial" w:hAnsi="Arial" w:cs="Arial"/>
          <w:b/>
          <w:sz w:val="22"/>
          <w:szCs w:val="22"/>
          <w:u w:val="single"/>
          <w:lang w:eastAsia="x-none"/>
        </w:rPr>
        <w:t xml:space="preserve">celkový a jednotný dohled celého řešení poskytovaný </w:t>
      </w:r>
      <w:r w:rsidR="004073AB">
        <w:rPr>
          <w:rFonts w:ascii="Arial" w:hAnsi="Arial" w:cs="Arial"/>
          <w:b/>
          <w:sz w:val="22"/>
          <w:szCs w:val="22"/>
          <w:u w:val="single"/>
          <w:lang w:eastAsia="x-none"/>
        </w:rPr>
        <w:t>uchazečem</w:t>
      </w:r>
      <w:r w:rsidRPr="0001560B">
        <w:rPr>
          <w:rFonts w:ascii="Arial" w:hAnsi="Arial" w:cs="Arial"/>
          <w:sz w:val="22"/>
          <w:szCs w:val="22"/>
          <w:lang w:eastAsia="x-none"/>
        </w:rPr>
        <w:t xml:space="preserve">. V tomto jednotném systému monitoringu </w:t>
      </w:r>
      <w:r w:rsidR="004073AB">
        <w:rPr>
          <w:rFonts w:ascii="Arial" w:hAnsi="Arial" w:cs="Arial"/>
          <w:sz w:val="22"/>
          <w:szCs w:val="22"/>
          <w:lang w:eastAsia="x-none"/>
        </w:rPr>
        <w:t xml:space="preserve">musí být </w:t>
      </w:r>
      <w:r w:rsidRPr="0001560B">
        <w:rPr>
          <w:rFonts w:ascii="Arial" w:hAnsi="Arial" w:cs="Arial"/>
          <w:sz w:val="22"/>
          <w:szCs w:val="22"/>
          <w:lang w:eastAsia="x-none"/>
        </w:rPr>
        <w:t>zadavateli dostupné výstupy ze všech monitorovaných částí řešení</w:t>
      </w:r>
      <w:r w:rsidR="004073AB">
        <w:rPr>
          <w:rFonts w:ascii="Arial" w:hAnsi="Arial" w:cs="Arial"/>
          <w:sz w:val="22"/>
          <w:szCs w:val="22"/>
          <w:lang w:eastAsia="x-none"/>
        </w:rPr>
        <w:t xml:space="preserve"> (</w:t>
      </w:r>
      <w:r w:rsidR="004073AB" w:rsidRPr="00105D38">
        <w:rPr>
          <w:rFonts w:ascii="Arial" w:hAnsi="Arial" w:cs="Arial"/>
          <w:i/>
          <w:sz w:val="22"/>
          <w:szCs w:val="22"/>
          <w:lang w:eastAsia="x-none"/>
        </w:rPr>
        <w:t>vlastní architekturu řešení monitoringu zadavatel ponechává zcela na uchazeči, pokud však uchazeč využije pro monitoring např. více systémů, je nezbytné, aby jejich výstupy byly zadavateli k nahlédnutí v rámci uceleného řešení monitoringu, tj. nikoliv roztříštěně</w:t>
      </w:r>
      <w:r w:rsidR="004073AB">
        <w:rPr>
          <w:rFonts w:ascii="Arial" w:hAnsi="Arial" w:cs="Arial"/>
          <w:sz w:val="22"/>
          <w:szCs w:val="22"/>
          <w:lang w:eastAsia="x-none"/>
        </w:rPr>
        <w:t>)</w:t>
      </w:r>
      <w:r w:rsidRPr="0001560B">
        <w:rPr>
          <w:rFonts w:ascii="Arial" w:hAnsi="Arial" w:cs="Arial"/>
          <w:sz w:val="22"/>
          <w:szCs w:val="22"/>
          <w:lang w:eastAsia="x-none"/>
        </w:rPr>
        <w:t xml:space="preserve">. Zadavatel </w:t>
      </w:r>
      <w:r w:rsidR="004073AB">
        <w:rPr>
          <w:rFonts w:ascii="Arial" w:hAnsi="Arial" w:cs="Arial"/>
          <w:sz w:val="22"/>
          <w:szCs w:val="22"/>
          <w:lang w:eastAsia="x-none"/>
        </w:rPr>
        <w:t xml:space="preserve">pak požaduje, aby mu byly výstupy k dispozici (tj. aby byl například do </w:t>
      </w:r>
      <w:r w:rsidRPr="0001560B">
        <w:rPr>
          <w:rFonts w:ascii="Arial" w:hAnsi="Arial" w:cs="Arial"/>
          <w:sz w:val="22"/>
          <w:szCs w:val="22"/>
          <w:lang w:eastAsia="x-none"/>
        </w:rPr>
        <w:t xml:space="preserve">tohoto </w:t>
      </w:r>
      <w:r w:rsidR="004073AB">
        <w:rPr>
          <w:rFonts w:ascii="Arial" w:hAnsi="Arial" w:cs="Arial"/>
          <w:sz w:val="22"/>
          <w:szCs w:val="22"/>
          <w:lang w:eastAsia="x-none"/>
        </w:rPr>
        <w:t xml:space="preserve">jednotného systému oprávněn </w:t>
      </w:r>
      <w:r w:rsidRPr="0001560B">
        <w:rPr>
          <w:rFonts w:ascii="Arial" w:hAnsi="Arial" w:cs="Arial"/>
          <w:sz w:val="22"/>
          <w:szCs w:val="22"/>
          <w:lang w:eastAsia="x-none"/>
        </w:rPr>
        <w:t>nahlížet</w:t>
      </w:r>
      <w:r w:rsidR="004073AB">
        <w:rPr>
          <w:rFonts w:ascii="Arial" w:hAnsi="Arial" w:cs="Arial"/>
          <w:sz w:val="22"/>
          <w:szCs w:val="22"/>
          <w:lang w:eastAsia="x-none"/>
        </w:rPr>
        <w:t>)</w:t>
      </w:r>
      <w:r w:rsidRPr="0001560B">
        <w:rPr>
          <w:rFonts w:ascii="Arial" w:hAnsi="Arial" w:cs="Arial"/>
          <w:sz w:val="22"/>
          <w:szCs w:val="22"/>
          <w:lang w:eastAsia="x-none"/>
        </w:rPr>
        <w:t xml:space="preserve">. Je na zvážení dodavatele, </w:t>
      </w:r>
      <w:r w:rsidR="004073AB">
        <w:rPr>
          <w:rFonts w:ascii="Arial" w:hAnsi="Arial" w:cs="Arial"/>
          <w:sz w:val="22"/>
          <w:szCs w:val="22"/>
          <w:lang w:eastAsia="x-none"/>
        </w:rPr>
        <w:t>jakým způsobem</w:t>
      </w:r>
      <w:r w:rsidR="00105D38" w:rsidRPr="00105D38">
        <w:t xml:space="preserve"> </w:t>
      </w:r>
      <w:r w:rsidR="00105D38">
        <w:t xml:space="preserve">budou </w:t>
      </w:r>
      <w:r w:rsidR="00105D38">
        <w:rPr>
          <w:rFonts w:ascii="Arial" w:hAnsi="Arial" w:cs="Arial"/>
          <w:sz w:val="22"/>
          <w:szCs w:val="22"/>
          <w:lang w:eastAsia="x-none"/>
        </w:rPr>
        <w:t>výstupy/</w:t>
      </w:r>
      <w:r w:rsidR="00105D38" w:rsidRPr="00105D38">
        <w:rPr>
          <w:rFonts w:ascii="Arial" w:hAnsi="Arial" w:cs="Arial"/>
          <w:sz w:val="22"/>
          <w:szCs w:val="22"/>
          <w:lang w:eastAsia="x-none"/>
        </w:rPr>
        <w:t xml:space="preserve">data do tohoto jednotného </w:t>
      </w:r>
      <w:r w:rsidR="00105D38">
        <w:rPr>
          <w:rFonts w:ascii="Arial" w:hAnsi="Arial" w:cs="Arial"/>
          <w:sz w:val="22"/>
          <w:szCs w:val="22"/>
          <w:lang w:eastAsia="x-none"/>
        </w:rPr>
        <w:t>systému dohledu předávána</w:t>
      </w:r>
      <w:r w:rsidRPr="0001560B">
        <w:rPr>
          <w:rFonts w:ascii="Arial" w:hAnsi="Arial" w:cs="Arial"/>
          <w:sz w:val="22"/>
          <w:szCs w:val="22"/>
          <w:lang w:eastAsia="x-none"/>
        </w:rPr>
        <w:t>.</w:t>
      </w:r>
    </w:p>
    <w:p w14:paraId="471A21A2" w14:textId="77777777" w:rsidR="001F7689" w:rsidRPr="00C63691" w:rsidRDefault="001F7689" w:rsidP="00FB00C4">
      <w:pPr>
        <w:spacing w:after="120" w:line="320" w:lineRule="atLeast"/>
        <w:jc w:val="both"/>
        <w:rPr>
          <w:rFonts w:ascii="Arial" w:hAnsi="Arial" w:cs="Arial"/>
          <w:sz w:val="22"/>
          <w:szCs w:val="22"/>
          <w:lang w:eastAsia="x-none"/>
        </w:rPr>
      </w:pPr>
    </w:p>
    <w:p w14:paraId="61CD735D" w14:textId="4511CB25" w:rsidR="00A13DCB" w:rsidRPr="00FA0707" w:rsidRDefault="006043BA" w:rsidP="00625682">
      <w:pPr>
        <w:jc w:val="both"/>
        <w:rPr>
          <w:rFonts w:ascii="Arial" w:hAnsi="Arial" w:cs="Arial"/>
          <w:b/>
          <w:sz w:val="20"/>
          <w:szCs w:val="20"/>
        </w:rPr>
      </w:pPr>
      <w:r w:rsidRPr="004073AB">
        <w:rPr>
          <w:rFonts w:ascii="Arial" w:hAnsi="Arial" w:cs="Arial"/>
          <w:sz w:val="22"/>
          <w:szCs w:val="22"/>
        </w:rPr>
        <w:t xml:space="preserve">V Praze dne </w:t>
      </w:r>
      <w:r w:rsidR="009751E0" w:rsidRPr="004073AB">
        <w:rPr>
          <w:rFonts w:ascii="Arial" w:hAnsi="Arial" w:cs="Arial"/>
          <w:sz w:val="22"/>
          <w:szCs w:val="22"/>
        </w:rPr>
        <w:t>12</w:t>
      </w:r>
      <w:r w:rsidRPr="004073AB">
        <w:rPr>
          <w:rFonts w:ascii="Arial" w:hAnsi="Arial" w:cs="Arial"/>
          <w:sz w:val="22"/>
          <w:szCs w:val="22"/>
        </w:rPr>
        <w:t xml:space="preserve">. </w:t>
      </w:r>
      <w:r w:rsidR="001F0C29" w:rsidRPr="004073AB">
        <w:rPr>
          <w:rFonts w:ascii="Arial" w:hAnsi="Arial" w:cs="Arial"/>
          <w:sz w:val="22"/>
          <w:szCs w:val="22"/>
        </w:rPr>
        <w:t>května</w:t>
      </w:r>
      <w:r w:rsidRPr="004073AB">
        <w:rPr>
          <w:rFonts w:ascii="Arial" w:hAnsi="Arial" w:cs="Arial"/>
          <w:sz w:val="22"/>
          <w:szCs w:val="22"/>
        </w:rPr>
        <w:t xml:space="preserve"> 2014</w:t>
      </w:r>
    </w:p>
    <w:sectPr w:rsidR="00A13DCB" w:rsidRPr="00FA0707" w:rsidSect="00BB44B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91A68" w14:textId="77777777" w:rsidR="00FF1DBD" w:rsidRDefault="00FF1DBD">
      <w:r>
        <w:separator/>
      </w:r>
    </w:p>
  </w:endnote>
  <w:endnote w:type="continuationSeparator" w:id="0">
    <w:p w14:paraId="2DDEBD98" w14:textId="77777777" w:rsidR="00FF1DBD" w:rsidRDefault="00FF1DBD">
      <w:r>
        <w:continuationSeparator/>
      </w:r>
    </w:p>
  </w:endnote>
  <w:endnote w:type="continuationNotice" w:id="1">
    <w:p w14:paraId="36B71120" w14:textId="77777777" w:rsidR="00FF1DBD" w:rsidRDefault="00FF1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DE4C0F" w:rsidRPr="00B93586" w:rsidRDefault="00DE4C0F"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DE4C0F" w:rsidRPr="00B93586" w:rsidRDefault="00DE4C0F"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DE4C0F" w:rsidRDefault="00DE4C0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58885" w14:textId="77777777" w:rsidR="00FF1DBD" w:rsidRDefault="00FF1DBD">
      <w:r>
        <w:separator/>
      </w:r>
    </w:p>
  </w:footnote>
  <w:footnote w:type="continuationSeparator" w:id="0">
    <w:p w14:paraId="5111992E" w14:textId="77777777" w:rsidR="00FF1DBD" w:rsidRDefault="00FF1DBD">
      <w:r>
        <w:continuationSeparator/>
      </w:r>
    </w:p>
  </w:footnote>
  <w:footnote w:type="continuationNotice" w:id="1">
    <w:p w14:paraId="2AACE0E1" w14:textId="77777777" w:rsidR="00FF1DBD" w:rsidRDefault="00FF1D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DE4C0F" w:rsidRDefault="00DE4C0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DE4C0F" w:rsidRPr="00B93586" w:rsidRDefault="00DE4C0F"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DE4C0F" w:rsidRPr="00B93586" w:rsidRDefault="00DE4C0F"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B43D07"/>
    <w:multiLevelType w:val="hybridMultilevel"/>
    <w:tmpl w:val="0816AD88"/>
    <w:lvl w:ilvl="0" w:tplc="54E447D4">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C0237C5"/>
    <w:multiLevelType w:val="hybridMultilevel"/>
    <w:tmpl w:val="260E5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23312C0"/>
    <w:multiLevelType w:val="hybridMultilevel"/>
    <w:tmpl w:val="A97697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43072965"/>
    <w:multiLevelType w:val="hybridMultilevel"/>
    <w:tmpl w:val="6AD046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484E24CF"/>
    <w:multiLevelType w:val="hybridMultilevel"/>
    <w:tmpl w:val="47EA5F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BC2067F"/>
    <w:multiLevelType w:val="hybridMultilevel"/>
    <w:tmpl w:val="E2846E98"/>
    <w:lvl w:ilvl="0" w:tplc="04050017">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7675DE"/>
    <w:multiLevelType w:val="multilevel"/>
    <w:tmpl w:val="1D025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16"/>
  </w:num>
  <w:num w:numId="4">
    <w:abstractNumId w:val="20"/>
  </w:num>
  <w:num w:numId="5">
    <w:abstractNumId w:val="4"/>
  </w:num>
  <w:num w:numId="6">
    <w:abstractNumId w:val="19"/>
  </w:num>
  <w:num w:numId="7">
    <w:abstractNumId w:val="17"/>
  </w:num>
  <w:num w:numId="8">
    <w:abstractNumId w:val="9"/>
  </w:num>
  <w:num w:numId="9">
    <w:abstractNumId w:val="13"/>
  </w:num>
  <w:num w:numId="10">
    <w:abstractNumId w:val="14"/>
  </w:num>
  <w:num w:numId="11">
    <w:abstractNumId w:val="15"/>
  </w:num>
  <w:num w:numId="12">
    <w:abstractNumId w:val="12"/>
  </w:num>
  <w:num w:numId="13">
    <w:abstractNumId w:val="21"/>
  </w:num>
  <w:num w:numId="14">
    <w:abstractNumId w:val="1"/>
  </w:num>
  <w:num w:numId="15">
    <w:abstractNumId w:val="22"/>
  </w:num>
  <w:num w:numId="16">
    <w:abstractNumId w:val="18"/>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8"/>
  </w:num>
  <w:num w:numId="2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336"/>
    <w:rsid w:val="000014F9"/>
    <w:rsid w:val="0000375B"/>
    <w:rsid w:val="000050AC"/>
    <w:rsid w:val="000072CE"/>
    <w:rsid w:val="00007A0D"/>
    <w:rsid w:val="000105B3"/>
    <w:rsid w:val="000115FD"/>
    <w:rsid w:val="00013219"/>
    <w:rsid w:val="000138B1"/>
    <w:rsid w:val="00014A20"/>
    <w:rsid w:val="0001560B"/>
    <w:rsid w:val="00015D53"/>
    <w:rsid w:val="000172EA"/>
    <w:rsid w:val="000220A5"/>
    <w:rsid w:val="00023CAA"/>
    <w:rsid w:val="00031131"/>
    <w:rsid w:val="000317BC"/>
    <w:rsid w:val="0003276A"/>
    <w:rsid w:val="00034BF0"/>
    <w:rsid w:val="0003759D"/>
    <w:rsid w:val="00041C2B"/>
    <w:rsid w:val="000428C5"/>
    <w:rsid w:val="00044EC3"/>
    <w:rsid w:val="00052DBC"/>
    <w:rsid w:val="00053764"/>
    <w:rsid w:val="0005610B"/>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486A"/>
    <w:rsid w:val="00087412"/>
    <w:rsid w:val="00092107"/>
    <w:rsid w:val="00093F47"/>
    <w:rsid w:val="00094304"/>
    <w:rsid w:val="00097A61"/>
    <w:rsid w:val="000A34A8"/>
    <w:rsid w:val="000A401C"/>
    <w:rsid w:val="000A474C"/>
    <w:rsid w:val="000A4EB9"/>
    <w:rsid w:val="000B0C90"/>
    <w:rsid w:val="000B3066"/>
    <w:rsid w:val="000B3188"/>
    <w:rsid w:val="000B710E"/>
    <w:rsid w:val="000C404D"/>
    <w:rsid w:val="000C4574"/>
    <w:rsid w:val="000D0D7F"/>
    <w:rsid w:val="000D12D5"/>
    <w:rsid w:val="000D19F1"/>
    <w:rsid w:val="000D2406"/>
    <w:rsid w:val="000D4C86"/>
    <w:rsid w:val="000D5CD5"/>
    <w:rsid w:val="000D5F05"/>
    <w:rsid w:val="000D6962"/>
    <w:rsid w:val="000D7EF4"/>
    <w:rsid w:val="000E23D0"/>
    <w:rsid w:val="000E2605"/>
    <w:rsid w:val="000E29FE"/>
    <w:rsid w:val="000F104B"/>
    <w:rsid w:val="000F29BC"/>
    <w:rsid w:val="000F422B"/>
    <w:rsid w:val="000F4268"/>
    <w:rsid w:val="00100753"/>
    <w:rsid w:val="0010082B"/>
    <w:rsid w:val="00105552"/>
    <w:rsid w:val="00105D38"/>
    <w:rsid w:val="00106FFD"/>
    <w:rsid w:val="00111057"/>
    <w:rsid w:val="00111576"/>
    <w:rsid w:val="0011423C"/>
    <w:rsid w:val="001208D6"/>
    <w:rsid w:val="001225C1"/>
    <w:rsid w:val="001227DC"/>
    <w:rsid w:val="00123574"/>
    <w:rsid w:val="00124B93"/>
    <w:rsid w:val="00125586"/>
    <w:rsid w:val="00125A2A"/>
    <w:rsid w:val="00125A96"/>
    <w:rsid w:val="00126FE4"/>
    <w:rsid w:val="00127F43"/>
    <w:rsid w:val="001329F3"/>
    <w:rsid w:val="001335FF"/>
    <w:rsid w:val="00133748"/>
    <w:rsid w:val="0013537D"/>
    <w:rsid w:val="001367C1"/>
    <w:rsid w:val="00143374"/>
    <w:rsid w:val="0014489E"/>
    <w:rsid w:val="00145469"/>
    <w:rsid w:val="00145853"/>
    <w:rsid w:val="00145970"/>
    <w:rsid w:val="00147F8E"/>
    <w:rsid w:val="001564F2"/>
    <w:rsid w:val="0015673B"/>
    <w:rsid w:val="00156A2C"/>
    <w:rsid w:val="00157E9F"/>
    <w:rsid w:val="00163920"/>
    <w:rsid w:val="00165A38"/>
    <w:rsid w:val="001672AD"/>
    <w:rsid w:val="00167CFE"/>
    <w:rsid w:val="0017003E"/>
    <w:rsid w:val="001718BD"/>
    <w:rsid w:val="00171ED7"/>
    <w:rsid w:val="00174079"/>
    <w:rsid w:val="00175DBE"/>
    <w:rsid w:val="001772A5"/>
    <w:rsid w:val="00183D7E"/>
    <w:rsid w:val="0018415D"/>
    <w:rsid w:val="0018788F"/>
    <w:rsid w:val="00191B92"/>
    <w:rsid w:val="001923A5"/>
    <w:rsid w:val="0019353A"/>
    <w:rsid w:val="00194D42"/>
    <w:rsid w:val="001958C9"/>
    <w:rsid w:val="0019681C"/>
    <w:rsid w:val="0019794C"/>
    <w:rsid w:val="001A0D69"/>
    <w:rsid w:val="001A1404"/>
    <w:rsid w:val="001A1474"/>
    <w:rsid w:val="001A2F5D"/>
    <w:rsid w:val="001A3C71"/>
    <w:rsid w:val="001A4E89"/>
    <w:rsid w:val="001A58FD"/>
    <w:rsid w:val="001A6090"/>
    <w:rsid w:val="001A72BB"/>
    <w:rsid w:val="001B21DD"/>
    <w:rsid w:val="001B4294"/>
    <w:rsid w:val="001B4A3D"/>
    <w:rsid w:val="001B4CDA"/>
    <w:rsid w:val="001B6CB7"/>
    <w:rsid w:val="001B7507"/>
    <w:rsid w:val="001C051F"/>
    <w:rsid w:val="001C0F7A"/>
    <w:rsid w:val="001C39EA"/>
    <w:rsid w:val="001C436E"/>
    <w:rsid w:val="001C4EBC"/>
    <w:rsid w:val="001C5030"/>
    <w:rsid w:val="001C6EC1"/>
    <w:rsid w:val="001C7398"/>
    <w:rsid w:val="001C74B4"/>
    <w:rsid w:val="001C780F"/>
    <w:rsid w:val="001D029C"/>
    <w:rsid w:val="001D5F52"/>
    <w:rsid w:val="001D6A95"/>
    <w:rsid w:val="001D7BD8"/>
    <w:rsid w:val="001D7D3D"/>
    <w:rsid w:val="001E4542"/>
    <w:rsid w:val="001E516A"/>
    <w:rsid w:val="001E58C5"/>
    <w:rsid w:val="001F0C29"/>
    <w:rsid w:val="001F0E98"/>
    <w:rsid w:val="001F2A41"/>
    <w:rsid w:val="001F4650"/>
    <w:rsid w:val="001F74DA"/>
    <w:rsid w:val="001F7689"/>
    <w:rsid w:val="001F76D5"/>
    <w:rsid w:val="001F77FB"/>
    <w:rsid w:val="00203002"/>
    <w:rsid w:val="00204D47"/>
    <w:rsid w:val="00206B56"/>
    <w:rsid w:val="00215217"/>
    <w:rsid w:val="002211A9"/>
    <w:rsid w:val="0022211A"/>
    <w:rsid w:val="00224DF5"/>
    <w:rsid w:val="00235071"/>
    <w:rsid w:val="002353D2"/>
    <w:rsid w:val="00235D48"/>
    <w:rsid w:val="00236E25"/>
    <w:rsid w:val="00237973"/>
    <w:rsid w:val="002410F9"/>
    <w:rsid w:val="00241AC6"/>
    <w:rsid w:val="0024305E"/>
    <w:rsid w:val="00245BC8"/>
    <w:rsid w:val="0024696A"/>
    <w:rsid w:val="00250187"/>
    <w:rsid w:val="0025036D"/>
    <w:rsid w:val="00250476"/>
    <w:rsid w:val="002509A3"/>
    <w:rsid w:val="00251C70"/>
    <w:rsid w:val="002529A4"/>
    <w:rsid w:val="0025417F"/>
    <w:rsid w:val="002542F4"/>
    <w:rsid w:val="00254EAD"/>
    <w:rsid w:val="002556D0"/>
    <w:rsid w:val="00261831"/>
    <w:rsid w:val="00262849"/>
    <w:rsid w:val="0026306E"/>
    <w:rsid w:val="00264057"/>
    <w:rsid w:val="002641E6"/>
    <w:rsid w:val="00264446"/>
    <w:rsid w:val="0026737D"/>
    <w:rsid w:val="00277FC1"/>
    <w:rsid w:val="00281B56"/>
    <w:rsid w:val="00282ACF"/>
    <w:rsid w:val="002830A6"/>
    <w:rsid w:val="002836A4"/>
    <w:rsid w:val="00284563"/>
    <w:rsid w:val="00286643"/>
    <w:rsid w:val="00287671"/>
    <w:rsid w:val="00287CB4"/>
    <w:rsid w:val="00290595"/>
    <w:rsid w:val="002923D0"/>
    <w:rsid w:val="002954B8"/>
    <w:rsid w:val="002964A1"/>
    <w:rsid w:val="002A5D36"/>
    <w:rsid w:val="002A73FD"/>
    <w:rsid w:val="002A7D3E"/>
    <w:rsid w:val="002B1CAA"/>
    <w:rsid w:val="002B304F"/>
    <w:rsid w:val="002B4110"/>
    <w:rsid w:val="002B472C"/>
    <w:rsid w:val="002B4762"/>
    <w:rsid w:val="002B6D47"/>
    <w:rsid w:val="002C2462"/>
    <w:rsid w:val="002D04D2"/>
    <w:rsid w:val="002D09D7"/>
    <w:rsid w:val="002D3EED"/>
    <w:rsid w:val="002D4B7B"/>
    <w:rsid w:val="002D4DB5"/>
    <w:rsid w:val="002D75C0"/>
    <w:rsid w:val="002E2416"/>
    <w:rsid w:val="002E4C77"/>
    <w:rsid w:val="002E7056"/>
    <w:rsid w:val="002F3E48"/>
    <w:rsid w:val="002F4266"/>
    <w:rsid w:val="002F5093"/>
    <w:rsid w:val="002F5CEB"/>
    <w:rsid w:val="002F7353"/>
    <w:rsid w:val="00300568"/>
    <w:rsid w:val="0030246D"/>
    <w:rsid w:val="003056E8"/>
    <w:rsid w:val="00307BBD"/>
    <w:rsid w:val="00307CCF"/>
    <w:rsid w:val="00310BE3"/>
    <w:rsid w:val="0031174B"/>
    <w:rsid w:val="00311756"/>
    <w:rsid w:val="0031362C"/>
    <w:rsid w:val="003140F9"/>
    <w:rsid w:val="003141BC"/>
    <w:rsid w:val="0031507D"/>
    <w:rsid w:val="00317891"/>
    <w:rsid w:val="00317F05"/>
    <w:rsid w:val="00320686"/>
    <w:rsid w:val="0032267C"/>
    <w:rsid w:val="00323F4D"/>
    <w:rsid w:val="0032492B"/>
    <w:rsid w:val="00327626"/>
    <w:rsid w:val="00331330"/>
    <w:rsid w:val="00341091"/>
    <w:rsid w:val="00342893"/>
    <w:rsid w:val="00343FCD"/>
    <w:rsid w:val="00344AC8"/>
    <w:rsid w:val="00344ED3"/>
    <w:rsid w:val="00350CD0"/>
    <w:rsid w:val="00351667"/>
    <w:rsid w:val="00353299"/>
    <w:rsid w:val="00353E73"/>
    <w:rsid w:val="00356BE5"/>
    <w:rsid w:val="003600C2"/>
    <w:rsid w:val="00360B26"/>
    <w:rsid w:val="003650C6"/>
    <w:rsid w:val="003653E8"/>
    <w:rsid w:val="00370432"/>
    <w:rsid w:val="0037282C"/>
    <w:rsid w:val="00373AF1"/>
    <w:rsid w:val="00375A2C"/>
    <w:rsid w:val="003766F6"/>
    <w:rsid w:val="003774BA"/>
    <w:rsid w:val="00380397"/>
    <w:rsid w:val="00381363"/>
    <w:rsid w:val="00382A65"/>
    <w:rsid w:val="00383F41"/>
    <w:rsid w:val="00384D82"/>
    <w:rsid w:val="0038790A"/>
    <w:rsid w:val="00390477"/>
    <w:rsid w:val="00391F1C"/>
    <w:rsid w:val="00392F02"/>
    <w:rsid w:val="00392F87"/>
    <w:rsid w:val="003A0494"/>
    <w:rsid w:val="003A5F37"/>
    <w:rsid w:val="003B159A"/>
    <w:rsid w:val="003B17C5"/>
    <w:rsid w:val="003B5AFE"/>
    <w:rsid w:val="003B6310"/>
    <w:rsid w:val="003B7BF5"/>
    <w:rsid w:val="003C500C"/>
    <w:rsid w:val="003C57B9"/>
    <w:rsid w:val="003C5EAA"/>
    <w:rsid w:val="003C74FC"/>
    <w:rsid w:val="003D1AFF"/>
    <w:rsid w:val="003D50CE"/>
    <w:rsid w:val="003D75D2"/>
    <w:rsid w:val="003D7788"/>
    <w:rsid w:val="003E2C2E"/>
    <w:rsid w:val="003E433B"/>
    <w:rsid w:val="003E585B"/>
    <w:rsid w:val="003E7284"/>
    <w:rsid w:val="003F1619"/>
    <w:rsid w:val="003F5539"/>
    <w:rsid w:val="003F559B"/>
    <w:rsid w:val="003F5C0E"/>
    <w:rsid w:val="004042B1"/>
    <w:rsid w:val="004073AB"/>
    <w:rsid w:val="00411C96"/>
    <w:rsid w:val="0041250D"/>
    <w:rsid w:val="00412552"/>
    <w:rsid w:val="00413353"/>
    <w:rsid w:val="004135C5"/>
    <w:rsid w:val="004161C9"/>
    <w:rsid w:val="0042184D"/>
    <w:rsid w:val="00422308"/>
    <w:rsid w:val="004231EA"/>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25BC"/>
    <w:rsid w:val="00452652"/>
    <w:rsid w:val="00456763"/>
    <w:rsid w:val="00456F78"/>
    <w:rsid w:val="0045754F"/>
    <w:rsid w:val="00462E8C"/>
    <w:rsid w:val="004661DC"/>
    <w:rsid w:val="00472568"/>
    <w:rsid w:val="00473079"/>
    <w:rsid w:val="00473D8E"/>
    <w:rsid w:val="00473E5F"/>
    <w:rsid w:val="00474FAA"/>
    <w:rsid w:val="004760E6"/>
    <w:rsid w:val="0048462C"/>
    <w:rsid w:val="00485A07"/>
    <w:rsid w:val="00491EA9"/>
    <w:rsid w:val="00493F12"/>
    <w:rsid w:val="00496DD9"/>
    <w:rsid w:val="00497CE8"/>
    <w:rsid w:val="004A171F"/>
    <w:rsid w:val="004A3A00"/>
    <w:rsid w:val="004A50BF"/>
    <w:rsid w:val="004A51F7"/>
    <w:rsid w:val="004A5A9D"/>
    <w:rsid w:val="004A7985"/>
    <w:rsid w:val="004B265E"/>
    <w:rsid w:val="004C0688"/>
    <w:rsid w:val="004C3704"/>
    <w:rsid w:val="004C79D0"/>
    <w:rsid w:val="004D2DDC"/>
    <w:rsid w:val="004D2F55"/>
    <w:rsid w:val="004D469F"/>
    <w:rsid w:val="004D478F"/>
    <w:rsid w:val="004D53B1"/>
    <w:rsid w:val="004D6554"/>
    <w:rsid w:val="004D6F3C"/>
    <w:rsid w:val="004D7524"/>
    <w:rsid w:val="004E5E97"/>
    <w:rsid w:val="004E736A"/>
    <w:rsid w:val="004F2E22"/>
    <w:rsid w:val="004F5505"/>
    <w:rsid w:val="004F6095"/>
    <w:rsid w:val="004F66BA"/>
    <w:rsid w:val="004F6EC4"/>
    <w:rsid w:val="004F75B1"/>
    <w:rsid w:val="00502A92"/>
    <w:rsid w:val="00503561"/>
    <w:rsid w:val="00504A2A"/>
    <w:rsid w:val="005060A3"/>
    <w:rsid w:val="00506171"/>
    <w:rsid w:val="00510DA5"/>
    <w:rsid w:val="00512A0E"/>
    <w:rsid w:val="00520AA9"/>
    <w:rsid w:val="005224F3"/>
    <w:rsid w:val="00525147"/>
    <w:rsid w:val="00535533"/>
    <w:rsid w:val="00540747"/>
    <w:rsid w:val="00541A05"/>
    <w:rsid w:val="00541E88"/>
    <w:rsid w:val="005429CF"/>
    <w:rsid w:val="005469FA"/>
    <w:rsid w:val="005537B6"/>
    <w:rsid w:val="00553E00"/>
    <w:rsid w:val="00556EA3"/>
    <w:rsid w:val="005619A8"/>
    <w:rsid w:val="00561D40"/>
    <w:rsid w:val="005649CE"/>
    <w:rsid w:val="0056639B"/>
    <w:rsid w:val="00570526"/>
    <w:rsid w:val="00571041"/>
    <w:rsid w:val="00571B79"/>
    <w:rsid w:val="0057454B"/>
    <w:rsid w:val="005747F6"/>
    <w:rsid w:val="00575442"/>
    <w:rsid w:val="005759CB"/>
    <w:rsid w:val="00577F77"/>
    <w:rsid w:val="00581567"/>
    <w:rsid w:val="0059229E"/>
    <w:rsid w:val="0059471F"/>
    <w:rsid w:val="005959A6"/>
    <w:rsid w:val="005A46DD"/>
    <w:rsid w:val="005A58D9"/>
    <w:rsid w:val="005A657C"/>
    <w:rsid w:val="005B0057"/>
    <w:rsid w:val="005B1A7A"/>
    <w:rsid w:val="005B1F33"/>
    <w:rsid w:val="005B2FAE"/>
    <w:rsid w:val="005B667B"/>
    <w:rsid w:val="005B68A7"/>
    <w:rsid w:val="005C0B94"/>
    <w:rsid w:val="005C2095"/>
    <w:rsid w:val="005C2358"/>
    <w:rsid w:val="005C6522"/>
    <w:rsid w:val="005C7575"/>
    <w:rsid w:val="005D19D8"/>
    <w:rsid w:val="005D35DC"/>
    <w:rsid w:val="005D6560"/>
    <w:rsid w:val="005D766E"/>
    <w:rsid w:val="005D7CB2"/>
    <w:rsid w:val="005E0712"/>
    <w:rsid w:val="005E07F9"/>
    <w:rsid w:val="005E35B4"/>
    <w:rsid w:val="005E64B4"/>
    <w:rsid w:val="005E73A7"/>
    <w:rsid w:val="005F11E2"/>
    <w:rsid w:val="005F2825"/>
    <w:rsid w:val="005F2E15"/>
    <w:rsid w:val="005F4274"/>
    <w:rsid w:val="005F5C4B"/>
    <w:rsid w:val="005F6D73"/>
    <w:rsid w:val="005F6F61"/>
    <w:rsid w:val="00602B3C"/>
    <w:rsid w:val="006043BA"/>
    <w:rsid w:val="00604E3D"/>
    <w:rsid w:val="00607267"/>
    <w:rsid w:val="00607F2C"/>
    <w:rsid w:val="00610C99"/>
    <w:rsid w:val="0061442E"/>
    <w:rsid w:val="006146E4"/>
    <w:rsid w:val="006152B1"/>
    <w:rsid w:val="006165E4"/>
    <w:rsid w:val="006168D9"/>
    <w:rsid w:val="006204C1"/>
    <w:rsid w:val="00625682"/>
    <w:rsid w:val="00627FE0"/>
    <w:rsid w:val="0063046C"/>
    <w:rsid w:val="00630C6F"/>
    <w:rsid w:val="00636C7C"/>
    <w:rsid w:val="006406E1"/>
    <w:rsid w:val="00641A09"/>
    <w:rsid w:val="00641A13"/>
    <w:rsid w:val="00642C40"/>
    <w:rsid w:val="00643451"/>
    <w:rsid w:val="00650011"/>
    <w:rsid w:val="006503DB"/>
    <w:rsid w:val="00652880"/>
    <w:rsid w:val="0065328E"/>
    <w:rsid w:val="00653CCA"/>
    <w:rsid w:val="00654588"/>
    <w:rsid w:val="00655D5D"/>
    <w:rsid w:val="006562A9"/>
    <w:rsid w:val="00656A53"/>
    <w:rsid w:val="006572B1"/>
    <w:rsid w:val="00657320"/>
    <w:rsid w:val="00657EB9"/>
    <w:rsid w:val="0066375B"/>
    <w:rsid w:val="00665079"/>
    <w:rsid w:val="0066771D"/>
    <w:rsid w:val="00667BCC"/>
    <w:rsid w:val="00671D19"/>
    <w:rsid w:val="006738C8"/>
    <w:rsid w:val="0067413C"/>
    <w:rsid w:val="00674E92"/>
    <w:rsid w:val="00682047"/>
    <w:rsid w:val="006828E2"/>
    <w:rsid w:val="00685011"/>
    <w:rsid w:val="006856A7"/>
    <w:rsid w:val="006873B5"/>
    <w:rsid w:val="00690E6E"/>
    <w:rsid w:val="00691C65"/>
    <w:rsid w:val="00692140"/>
    <w:rsid w:val="00692B9A"/>
    <w:rsid w:val="00693412"/>
    <w:rsid w:val="00696BF6"/>
    <w:rsid w:val="006A2122"/>
    <w:rsid w:val="006A433C"/>
    <w:rsid w:val="006A65E3"/>
    <w:rsid w:val="006A7274"/>
    <w:rsid w:val="006A73A1"/>
    <w:rsid w:val="006B057B"/>
    <w:rsid w:val="006B096B"/>
    <w:rsid w:val="006B670E"/>
    <w:rsid w:val="006B76ED"/>
    <w:rsid w:val="006C0C11"/>
    <w:rsid w:val="006C0FBA"/>
    <w:rsid w:val="006C1477"/>
    <w:rsid w:val="006C1C91"/>
    <w:rsid w:val="006C6AFC"/>
    <w:rsid w:val="006D3BDE"/>
    <w:rsid w:val="006D7C13"/>
    <w:rsid w:val="006D7C6E"/>
    <w:rsid w:val="006E4A49"/>
    <w:rsid w:val="006F038F"/>
    <w:rsid w:val="006F5877"/>
    <w:rsid w:val="00700592"/>
    <w:rsid w:val="00700616"/>
    <w:rsid w:val="007011B0"/>
    <w:rsid w:val="0070230A"/>
    <w:rsid w:val="007024B7"/>
    <w:rsid w:val="00702B16"/>
    <w:rsid w:val="0070458F"/>
    <w:rsid w:val="0070518D"/>
    <w:rsid w:val="00716DB4"/>
    <w:rsid w:val="00717A18"/>
    <w:rsid w:val="0072020C"/>
    <w:rsid w:val="0072278A"/>
    <w:rsid w:val="00727C09"/>
    <w:rsid w:val="00732D58"/>
    <w:rsid w:val="00734BC2"/>
    <w:rsid w:val="00735A96"/>
    <w:rsid w:val="00742200"/>
    <w:rsid w:val="00745957"/>
    <w:rsid w:val="00747A68"/>
    <w:rsid w:val="007518E1"/>
    <w:rsid w:val="0075395D"/>
    <w:rsid w:val="0075398E"/>
    <w:rsid w:val="007544BA"/>
    <w:rsid w:val="00757F3D"/>
    <w:rsid w:val="00760378"/>
    <w:rsid w:val="0076101A"/>
    <w:rsid w:val="00761394"/>
    <w:rsid w:val="0076342E"/>
    <w:rsid w:val="0076370E"/>
    <w:rsid w:val="00764924"/>
    <w:rsid w:val="007711A0"/>
    <w:rsid w:val="0077307C"/>
    <w:rsid w:val="00777B55"/>
    <w:rsid w:val="00780759"/>
    <w:rsid w:val="007824BA"/>
    <w:rsid w:val="00784AAA"/>
    <w:rsid w:val="0079291B"/>
    <w:rsid w:val="00792BA8"/>
    <w:rsid w:val="00793DEB"/>
    <w:rsid w:val="00796B83"/>
    <w:rsid w:val="007A05D6"/>
    <w:rsid w:val="007A08F6"/>
    <w:rsid w:val="007A3185"/>
    <w:rsid w:val="007A4CBB"/>
    <w:rsid w:val="007A6007"/>
    <w:rsid w:val="007A7878"/>
    <w:rsid w:val="007B0CAE"/>
    <w:rsid w:val="007B19D1"/>
    <w:rsid w:val="007B2A09"/>
    <w:rsid w:val="007B3CE8"/>
    <w:rsid w:val="007B4A13"/>
    <w:rsid w:val="007B7C70"/>
    <w:rsid w:val="007C1C5F"/>
    <w:rsid w:val="007C2C09"/>
    <w:rsid w:val="007C4559"/>
    <w:rsid w:val="007C4F1E"/>
    <w:rsid w:val="007C60C9"/>
    <w:rsid w:val="007D1404"/>
    <w:rsid w:val="007D2C68"/>
    <w:rsid w:val="007D2DF0"/>
    <w:rsid w:val="007D3317"/>
    <w:rsid w:val="007D3FF1"/>
    <w:rsid w:val="007D60D5"/>
    <w:rsid w:val="007D7AC5"/>
    <w:rsid w:val="007E12F7"/>
    <w:rsid w:val="007E464D"/>
    <w:rsid w:val="007E6B9E"/>
    <w:rsid w:val="007E6EFD"/>
    <w:rsid w:val="007F14C0"/>
    <w:rsid w:val="007F1C05"/>
    <w:rsid w:val="007F43A4"/>
    <w:rsid w:val="007F4BAC"/>
    <w:rsid w:val="007F50A5"/>
    <w:rsid w:val="007F70B6"/>
    <w:rsid w:val="00800A05"/>
    <w:rsid w:val="00801544"/>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6AA6"/>
    <w:rsid w:val="00827200"/>
    <w:rsid w:val="00827763"/>
    <w:rsid w:val="00837381"/>
    <w:rsid w:val="00842B6C"/>
    <w:rsid w:val="0084529C"/>
    <w:rsid w:val="00853AC8"/>
    <w:rsid w:val="0085796D"/>
    <w:rsid w:val="00857B13"/>
    <w:rsid w:val="008620D3"/>
    <w:rsid w:val="008641D8"/>
    <w:rsid w:val="00864398"/>
    <w:rsid w:val="0086514C"/>
    <w:rsid w:val="00865655"/>
    <w:rsid w:val="00866140"/>
    <w:rsid w:val="00866372"/>
    <w:rsid w:val="0087067B"/>
    <w:rsid w:val="0087338B"/>
    <w:rsid w:val="00874F06"/>
    <w:rsid w:val="00876E33"/>
    <w:rsid w:val="00881769"/>
    <w:rsid w:val="00886EB0"/>
    <w:rsid w:val="00890EBD"/>
    <w:rsid w:val="008912EB"/>
    <w:rsid w:val="0089235D"/>
    <w:rsid w:val="00895AFD"/>
    <w:rsid w:val="00895C84"/>
    <w:rsid w:val="00896493"/>
    <w:rsid w:val="008977C1"/>
    <w:rsid w:val="008A0EE8"/>
    <w:rsid w:val="008A3565"/>
    <w:rsid w:val="008A436D"/>
    <w:rsid w:val="008A4EEF"/>
    <w:rsid w:val="008A5370"/>
    <w:rsid w:val="008A6EF4"/>
    <w:rsid w:val="008A6F42"/>
    <w:rsid w:val="008B0852"/>
    <w:rsid w:val="008B1AFE"/>
    <w:rsid w:val="008B40C9"/>
    <w:rsid w:val="008B4351"/>
    <w:rsid w:val="008B585D"/>
    <w:rsid w:val="008B58FA"/>
    <w:rsid w:val="008B6D80"/>
    <w:rsid w:val="008C09E4"/>
    <w:rsid w:val="008C1C73"/>
    <w:rsid w:val="008C1DA7"/>
    <w:rsid w:val="008C2175"/>
    <w:rsid w:val="008C2AC9"/>
    <w:rsid w:val="008C38EF"/>
    <w:rsid w:val="008D0D52"/>
    <w:rsid w:val="008D723D"/>
    <w:rsid w:val="008E64BC"/>
    <w:rsid w:val="008F1269"/>
    <w:rsid w:val="008F1C64"/>
    <w:rsid w:val="008F46A1"/>
    <w:rsid w:val="008F60B7"/>
    <w:rsid w:val="008F7441"/>
    <w:rsid w:val="0090206F"/>
    <w:rsid w:val="00906BEE"/>
    <w:rsid w:val="009123E5"/>
    <w:rsid w:val="009159D4"/>
    <w:rsid w:val="00927841"/>
    <w:rsid w:val="009301C0"/>
    <w:rsid w:val="009326FB"/>
    <w:rsid w:val="00932FC4"/>
    <w:rsid w:val="009331EF"/>
    <w:rsid w:val="00933378"/>
    <w:rsid w:val="00934FE6"/>
    <w:rsid w:val="00936047"/>
    <w:rsid w:val="00937265"/>
    <w:rsid w:val="009379E3"/>
    <w:rsid w:val="009406BA"/>
    <w:rsid w:val="0094111E"/>
    <w:rsid w:val="00942B06"/>
    <w:rsid w:val="00942DF9"/>
    <w:rsid w:val="009504FB"/>
    <w:rsid w:val="00951914"/>
    <w:rsid w:val="00955897"/>
    <w:rsid w:val="0095733F"/>
    <w:rsid w:val="009573B8"/>
    <w:rsid w:val="00962220"/>
    <w:rsid w:val="00962703"/>
    <w:rsid w:val="00962DA2"/>
    <w:rsid w:val="00966666"/>
    <w:rsid w:val="009704B3"/>
    <w:rsid w:val="009751E0"/>
    <w:rsid w:val="009779BE"/>
    <w:rsid w:val="00983A1B"/>
    <w:rsid w:val="00985BA8"/>
    <w:rsid w:val="00987119"/>
    <w:rsid w:val="0098784B"/>
    <w:rsid w:val="009907C0"/>
    <w:rsid w:val="00992B4D"/>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E2A12"/>
    <w:rsid w:val="009E5D80"/>
    <w:rsid w:val="009E5F29"/>
    <w:rsid w:val="009F4587"/>
    <w:rsid w:val="009F4A48"/>
    <w:rsid w:val="009F5DC3"/>
    <w:rsid w:val="009F73A5"/>
    <w:rsid w:val="009F7D6A"/>
    <w:rsid w:val="00A022BE"/>
    <w:rsid w:val="00A03469"/>
    <w:rsid w:val="00A05A85"/>
    <w:rsid w:val="00A07FB6"/>
    <w:rsid w:val="00A137FE"/>
    <w:rsid w:val="00A13DCB"/>
    <w:rsid w:val="00A1575A"/>
    <w:rsid w:val="00A168BB"/>
    <w:rsid w:val="00A22C40"/>
    <w:rsid w:val="00A23C70"/>
    <w:rsid w:val="00A24622"/>
    <w:rsid w:val="00A27E39"/>
    <w:rsid w:val="00A30AB8"/>
    <w:rsid w:val="00A31705"/>
    <w:rsid w:val="00A36FB7"/>
    <w:rsid w:val="00A43F4B"/>
    <w:rsid w:val="00A44171"/>
    <w:rsid w:val="00A52940"/>
    <w:rsid w:val="00A53CBC"/>
    <w:rsid w:val="00A5440C"/>
    <w:rsid w:val="00A559D3"/>
    <w:rsid w:val="00A57288"/>
    <w:rsid w:val="00A615BF"/>
    <w:rsid w:val="00A63004"/>
    <w:rsid w:val="00A642BE"/>
    <w:rsid w:val="00A66FD2"/>
    <w:rsid w:val="00A70EE7"/>
    <w:rsid w:val="00A76FCF"/>
    <w:rsid w:val="00A77602"/>
    <w:rsid w:val="00A81154"/>
    <w:rsid w:val="00A81C9F"/>
    <w:rsid w:val="00A84E7E"/>
    <w:rsid w:val="00A85CAD"/>
    <w:rsid w:val="00A8631D"/>
    <w:rsid w:val="00A86BE7"/>
    <w:rsid w:val="00A87173"/>
    <w:rsid w:val="00A879A7"/>
    <w:rsid w:val="00A90207"/>
    <w:rsid w:val="00A90339"/>
    <w:rsid w:val="00A94086"/>
    <w:rsid w:val="00A9475D"/>
    <w:rsid w:val="00A976A3"/>
    <w:rsid w:val="00AA1031"/>
    <w:rsid w:val="00AA1D35"/>
    <w:rsid w:val="00AA29DF"/>
    <w:rsid w:val="00AA77AE"/>
    <w:rsid w:val="00AB3DBC"/>
    <w:rsid w:val="00AB4CBA"/>
    <w:rsid w:val="00AC0DCB"/>
    <w:rsid w:val="00AC0FB3"/>
    <w:rsid w:val="00AC5F57"/>
    <w:rsid w:val="00AC699D"/>
    <w:rsid w:val="00AD051E"/>
    <w:rsid w:val="00AD0E88"/>
    <w:rsid w:val="00AD4124"/>
    <w:rsid w:val="00AD61F2"/>
    <w:rsid w:val="00AD66BC"/>
    <w:rsid w:val="00AD690C"/>
    <w:rsid w:val="00AD7FB8"/>
    <w:rsid w:val="00AE1356"/>
    <w:rsid w:val="00AE1526"/>
    <w:rsid w:val="00AE1A5A"/>
    <w:rsid w:val="00AE1B8F"/>
    <w:rsid w:val="00AE1BBF"/>
    <w:rsid w:val="00AE6381"/>
    <w:rsid w:val="00AF0943"/>
    <w:rsid w:val="00AF30BF"/>
    <w:rsid w:val="00B03F16"/>
    <w:rsid w:val="00B04356"/>
    <w:rsid w:val="00B0564B"/>
    <w:rsid w:val="00B10A8E"/>
    <w:rsid w:val="00B1225E"/>
    <w:rsid w:val="00B1243A"/>
    <w:rsid w:val="00B14BF4"/>
    <w:rsid w:val="00B14FA8"/>
    <w:rsid w:val="00B169AF"/>
    <w:rsid w:val="00B20866"/>
    <w:rsid w:val="00B216F1"/>
    <w:rsid w:val="00B2555A"/>
    <w:rsid w:val="00B263C2"/>
    <w:rsid w:val="00B30EA9"/>
    <w:rsid w:val="00B30EF1"/>
    <w:rsid w:val="00B320FB"/>
    <w:rsid w:val="00B340CF"/>
    <w:rsid w:val="00B341E2"/>
    <w:rsid w:val="00B405FF"/>
    <w:rsid w:val="00B4225A"/>
    <w:rsid w:val="00B422EF"/>
    <w:rsid w:val="00B46365"/>
    <w:rsid w:val="00B54570"/>
    <w:rsid w:val="00B549FF"/>
    <w:rsid w:val="00B623F0"/>
    <w:rsid w:val="00B632D0"/>
    <w:rsid w:val="00B653AB"/>
    <w:rsid w:val="00B66768"/>
    <w:rsid w:val="00B67795"/>
    <w:rsid w:val="00B67BC8"/>
    <w:rsid w:val="00B70168"/>
    <w:rsid w:val="00B7286F"/>
    <w:rsid w:val="00B73F65"/>
    <w:rsid w:val="00B754E7"/>
    <w:rsid w:val="00B77BD4"/>
    <w:rsid w:val="00B81439"/>
    <w:rsid w:val="00B832B0"/>
    <w:rsid w:val="00B862AA"/>
    <w:rsid w:val="00B87710"/>
    <w:rsid w:val="00B904C0"/>
    <w:rsid w:val="00B91560"/>
    <w:rsid w:val="00B915E7"/>
    <w:rsid w:val="00B93586"/>
    <w:rsid w:val="00B95741"/>
    <w:rsid w:val="00B96760"/>
    <w:rsid w:val="00B96B7C"/>
    <w:rsid w:val="00B976BA"/>
    <w:rsid w:val="00BA57B4"/>
    <w:rsid w:val="00BA6567"/>
    <w:rsid w:val="00BA7C4C"/>
    <w:rsid w:val="00BB0F95"/>
    <w:rsid w:val="00BB10CD"/>
    <w:rsid w:val="00BB3E37"/>
    <w:rsid w:val="00BB44BD"/>
    <w:rsid w:val="00BB6161"/>
    <w:rsid w:val="00BC0486"/>
    <w:rsid w:val="00BC5383"/>
    <w:rsid w:val="00BC5C9B"/>
    <w:rsid w:val="00BC62AD"/>
    <w:rsid w:val="00BD08BC"/>
    <w:rsid w:val="00BD0AE3"/>
    <w:rsid w:val="00BD32F2"/>
    <w:rsid w:val="00BD415B"/>
    <w:rsid w:val="00BD5005"/>
    <w:rsid w:val="00BD755D"/>
    <w:rsid w:val="00BE1BAA"/>
    <w:rsid w:val="00BE3A91"/>
    <w:rsid w:val="00BE3F41"/>
    <w:rsid w:val="00BE4FC6"/>
    <w:rsid w:val="00BE5F86"/>
    <w:rsid w:val="00BE7357"/>
    <w:rsid w:val="00BE7FDA"/>
    <w:rsid w:val="00BF1B09"/>
    <w:rsid w:val="00BF206C"/>
    <w:rsid w:val="00BF30DA"/>
    <w:rsid w:val="00BF387A"/>
    <w:rsid w:val="00BF4ACF"/>
    <w:rsid w:val="00BF5550"/>
    <w:rsid w:val="00BF5EAD"/>
    <w:rsid w:val="00C01800"/>
    <w:rsid w:val="00C02455"/>
    <w:rsid w:val="00C05B66"/>
    <w:rsid w:val="00C06C1D"/>
    <w:rsid w:val="00C07A26"/>
    <w:rsid w:val="00C12DC9"/>
    <w:rsid w:val="00C14F65"/>
    <w:rsid w:val="00C16DEC"/>
    <w:rsid w:val="00C17F26"/>
    <w:rsid w:val="00C21DBF"/>
    <w:rsid w:val="00C22555"/>
    <w:rsid w:val="00C22B64"/>
    <w:rsid w:val="00C23B99"/>
    <w:rsid w:val="00C23E94"/>
    <w:rsid w:val="00C24164"/>
    <w:rsid w:val="00C26F95"/>
    <w:rsid w:val="00C278BB"/>
    <w:rsid w:val="00C306F1"/>
    <w:rsid w:val="00C3297C"/>
    <w:rsid w:val="00C40338"/>
    <w:rsid w:val="00C40E47"/>
    <w:rsid w:val="00C412E6"/>
    <w:rsid w:val="00C42750"/>
    <w:rsid w:val="00C45701"/>
    <w:rsid w:val="00C46AB1"/>
    <w:rsid w:val="00C5052B"/>
    <w:rsid w:val="00C505C7"/>
    <w:rsid w:val="00C52987"/>
    <w:rsid w:val="00C52F85"/>
    <w:rsid w:val="00C551B9"/>
    <w:rsid w:val="00C60970"/>
    <w:rsid w:val="00C610C1"/>
    <w:rsid w:val="00C61C09"/>
    <w:rsid w:val="00C63691"/>
    <w:rsid w:val="00C63B43"/>
    <w:rsid w:val="00C64308"/>
    <w:rsid w:val="00C6765F"/>
    <w:rsid w:val="00C73915"/>
    <w:rsid w:val="00C73F32"/>
    <w:rsid w:val="00C75471"/>
    <w:rsid w:val="00C775FF"/>
    <w:rsid w:val="00C80DE6"/>
    <w:rsid w:val="00C8338D"/>
    <w:rsid w:val="00C84382"/>
    <w:rsid w:val="00C850CE"/>
    <w:rsid w:val="00C86313"/>
    <w:rsid w:val="00C906B1"/>
    <w:rsid w:val="00C91730"/>
    <w:rsid w:val="00C92675"/>
    <w:rsid w:val="00C92994"/>
    <w:rsid w:val="00C93A19"/>
    <w:rsid w:val="00C93D2E"/>
    <w:rsid w:val="00C94179"/>
    <w:rsid w:val="00C97DC6"/>
    <w:rsid w:val="00CA462E"/>
    <w:rsid w:val="00CA68BE"/>
    <w:rsid w:val="00CA77AC"/>
    <w:rsid w:val="00CA77D6"/>
    <w:rsid w:val="00CB3734"/>
    <w:rsid w:val="00CB3E38"/>
    <w:rsid w:val="00CB60ED"/>
    <w:rsid w:val="00CC1A22"/>
    <w:rsid w:val="00CC538A"/>
    <w:rsid w:val="00CD0676"/>
    <w:rsid w:val="00CD0F1D"/>
    <w:rsid w:val="00CD2D6C"/>
    <w:rsid w:val="00CD5533"/>
    <w:rsid w:val="00CD5A58"/>
    <w:rsid w:val="00CE0363"/>
    <w:rsid w:val="00CE40EC"/>
    <w:rsid w:val="00CE4549"/>
    <w:rsid w:val="00CE5B50"/>
    <w:rsid w:val="00CF46BF"/>
    <w:rsid w:val="00D00712"/>
    <w:rsid w:val="00D01073"/>
    <w:rsid w:val="00D045AE"/>
    <w:rsid w:val="00D04AA1"/>
    <w:rsid w:val="00D05DB2"/>
    <w:rsid w:val="00D06B0E"/>
    <w:rsid w:val="00D127E1"/>
    <w:rsid w:val="00D1488B"/>
    <w:rsid w:val="00D2006B"/>
    <w:rsid w:val="00D20621"/>
    <w:rsid w:val="00D2206E"/>
    <w:rsid w:val="00D2235B"/>
    <w:rsid w:val="00D24D6E"/>
    <w:rsid w:val="00D27658"/>
    <w:rsid w:val="00D313CF"/>
    <w:rsid w:val="00D352F9"/>
    <w:rsid w:val="00D37078"/>
    <w:rsid w:val="00D37D94"/>
    <w:rsid w:val="00D47E8F"/>
    <w:rsid w:val="00D57F65"/>
    <w:rsid w:val="00D60D8C"/>
    <w:rsid w:val="00D6724F"/>
    <w:rsid w:val="00D67530"/>
    <w:rsid w:val="00D6784A"/>
    <w:rsid w:val="00D70196"/>
    <w:rsid w:val="00D71B6F"/>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4C0F"/>
    <w:rsid w:val="00DE5385"/>
    <w:rsid w:val="00DE616E"/>
    <w:rsid w:val="00DE7302"/>
    <w:rsid w:val="00DE742B"/>
    <w:rsid w:val="00DE7FDC"/>
    <w:rsid w:val="00DF2EA6"/>
    <w:rsid w:val="00DF38A9"/>
    <w:rsid w:val="00DF411B"/>
    <w:rsid w:val="00DF5417"/>
    <w:rsid w:val="00DF5643"/>
    <w:rsid w:val="00E00172"/>
    <w:rsid w:val="00E0214A"/>
    <w:rsid w:val="00E021F4"/>
    <w:rsid w:val="00E051E1"/>
    <w:rsid w:val="00E0534D"/>
    <w:rsid w:val="00E103FE"/>
    <w:rsid w:val="00E12464"/>
    <w:rsid w:val="00E12F8A"/>
    <w:rsid w:val="00E14591"/>
    <w:rsid w:val="00E14C4B"/>
    <w:rsid w:val="00E22C20"/>
    <w:rsid w:val="00E23706"/>
    <w:rsid w:val="00E26871"/>
    <w:rsid w:val="00E304C8"/>
    <w:rsid w:val="00E30AC8"/>
    <w:rsid w:val="00E31573"/>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4D47"/>
    <w:rsid w:val="00E6536A"/>
    <w:rsid w:val="00E65DD7"/>
    <w:rsid w:val="00E6724F"/>
    <w:rsid w:val="00E7041A"/>
    <w:rsid w:val="00E70C09"/>
    <w:rsid w:val="00E80656"/>
    <w:rsid w:val="00E80C9A"/>
    <w:rsid w:val="00E8145A"/>
    <w:rsid w:val="00E825E8"/>
    <w:rsid w:val="00E83663"/>
    <w:rsid w:val="00E83A69"/>
    <w:rsid w:val="00E840E3"/>
    <w:rsid w:val="00E8476D"/>
    <w:rsid w:val="00E84D30"/>
    <w:rsid w:val="00E8640D"/>
    <w:rsid w:val="00E92958"/>
    <w:rsid w:val="00E94C86"/>
    <w:rsid w:val="00E97874"/>
    <w:rsid w:val="00EA0A02"/>
    <w:rsid w:val="00EA20EB"/>
    <w:rsid w:val="00EA36A8"/>
    <w:rsid w:val="00EA39F3"/>
    <w:rsid w:val="00EA5B9C"/>
    <w:rsid w:val="00EB3F67"/>
    <w:rsid w:val="00EB4347"/>
    <w:rsid w:val="00EB70BF"/>
    <w:rsid w:val="00EC0074"/>
    <w:rsid w:val="00EC581C"/>
    <w:rsid w:val="00EC5DDE"/>
    <w:rsid w:val="00EC667A"/>
    <w:rsid w:val="00EC7275"/>
    <w:rsid w:val="00ED0167"/>
    <w:rsid w:val="00ED2E6A"/>
    <w:rsid w:val="00ED4E5A"/>
    <w:rsid w:val="00ED6720"/>
    <w:rsid w:val="00EE07C4"/>
    <w:rsid w:val="00EE1F37"/>
    <w:rsid w:val="00EE272A"/>
    <w:rsid w:val="00EE2F5C"/>
    <w:rsid w:val="00EE3DBB"/>
    <w:rsid w:val="00EF4A59"/>
    <w:rsid w:val="00EF6C72"/>
    <w:rsid w:val="00F0003E"/>
    <w:rsid w:val="00F04EB5"/>
    <w:rsid w:val="00F05EAD"/>
    <w:rsid w:val="00F06508"/>
    <w:rsid w:val="00F11D5A"/>
    <w:rsid w:val="00F14AB4"/>
    <w:rsid w:val="00F15F26"/>
    <w:rsid w:val="00F20BC4"/>
    <w:rsid w:val="00F2138A"/>
    <w:rsid w:val="00F268B4"/>
    <w:rsid w:val="00F311F5"/>
    <w:rsid w:val="00F33907"/>
    <w:rsid w:val="00F34906"/>
    <w:rsid w:val="00F41103"/>
    <w:rsid w:val="00F43EF6"/>
    <w:rsid w:val="00F4479E"/>
    <w:rsid w:val="00F44F45"/>
    <w:rsid w:val="00F45BAE"/>
    <w:rsid w:val="00F45FD9"/>
    <w:rsid w:val="00F469D4"/>
    <w:rsid w:val="00F52FB4"/>
    <w:rsid w:val="00F53789"/>
    <w:rsid w:val="00F53F44"/>
    <w:rsid w:val="00F5705D"/>
    <w:rsid w:val="00F576B1"/>
    <w:rsid w:val="00F60119"/>
    <w:rsid w:val="00F66ED0"/>
    <w:rsid w:val="00F67759"/>
    <w:rsid w:val="00F70760"/>
    <w:rsid w:val="00F752F0"/>
    <w:rsid w:val="00F75897"/>
    <w:rsid w:val="00F763A7"/>
    <w:rsid w:val="00F77A66"/>
    <w:rsid w:val="00F81264"/>
    <w:rsid w:val="00F81CE7"/>
    <w:rsid w:val="00F8702C"/>
    <w:rsid w:val="00F87111"/>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00C4"/>
    <w:rsid w:val="00FB1B07"/>
    <w:rsid w:val="00FB4536"/>
    <w:rsid w:val="00FB5B35"/>
    <w:rsid w:val="00FB5D4A"/>
    <w:rsid w:val="00FB5F8C"/>
    <w:rsid w:val="00FB68F7"/>
    <w:rsid w:val="00FB7DAA"/>
    <w:rsid w:val="00FC2F78"/>
    <w:rsid w:val="00FC61C3"/>
    <w:rsid w:val="00FC71F1"/>
    <w:rsid w:val="00FC7DCC"/>
    <w:rsid w:val="00FD33C5"/>
    <w:rsid w:val="00FD3E31"/>
    <w:rsid w:val="00FD457D"/>
    <w:rsid w:val="00FD7EBA"/>
    <w:rsid w:val="00FE1B6E"/>
    <w:rsid w:val="00FE1D0D"/>
    <w:rsid w:val="00FE2698"/>
    <w:rsid w:val="00FE55BF"/>
    <w:rsid w:val="00FE722C"/>
    <w:rsid w:val="00FF0453"/>
    <w:rsid w:val="00FF0538"/>
    <w:rsid w:val="00FF1DBD"/>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2140"/>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 w:type="character" w:customStyle="1" w:styleId="Bodytext95pt">
    <w:name w:val="Body text + 9.5 pt"/>
    <w:basedOn w:val="Bodytext"/>
    <w:rsid w:val="000F422B"/>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cs"/>
    </w:rPr>
  </w:style>
  <w:style w:type="character" w:customStyle="1" w:styleId="BodytextItalicSpacing0pt">
    <w:name w:val="Body text + Italic;Spacing 0 pt"/>
    <w:basedOn w:val="Bodytext"/>
    <w:rsid w:val="00A137FE"/>
    <w:rPr>
      <w:rFonts w:ascii="Arial" w:eastAsia="Arial" w:hAnsi="Arial" w:cs="Arial"/>
      <w:b w:val="0"/>
      <w:bCs w:val="0"/>
      <w:i/>
      <w:iCs/>
      <w:smallCaps w:val="0"/>
      <w:strike w:val="0"/>
      <w:color w:val="000000"/>
      <w:spacing w:val="5"/>
      <w:w w:val="100"/>
      <w:position w:val="0"/>
      <w:sz w:val="17"/>
      <w:szCs w:val="17"/>
      <w:u w:val="none"/>
      <w:shd w:val="clear" w:color="auto" w:fill="FFFFFF"/>
      <w:lang w:val="cs"/>
    </w:rPr>
  </w:style>
  <w:style w:type="character" w:customStyle="1" w:styleId="BodytextItalic">
    <w:name w:val="Body text + Italic"/>
    <w:basedOn w:val="Bodytext"/>
    <w:rsid w:val="00A137FE"/>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3NotItalicSpacing0pt">
    <w:name w:val="Body text (3) + Not Italic;Spacing 0 pt"/>
    <w:basedOn w:val="Bodytext3"/>
    <w:rsid w:val="002E2416"/>
    <w:rPr>
      <w:rFonts w:ascii="Arial" w:eastAsia="Arial" w:hAnsi="Arial" w:cs="Arial"/>
      <w:b w:val="0"/>
      <w:bCs w:val="0"/>
      <w:i/>
      <w:iCs/>
      <w:smallCaps w:val="0"/>
      <w:strike w:val="0"/>
      <w:color w:val="000000"/>
      <w:spacing w:val="1"/>
      <w:w w:val="100"/>
      <w:position w:val="0"/>
      <w:sz w:val="17"/>
      <w:szCs w:val="17"/>
      <w:u w:val="none"/>
      <w:shd w:val="clear" w:color="auto" w:fill="FFFFFF"/>
      <w:lang w:val="cs"/>
    </w:rPr>
  </w:style>
  <w:style w:type="character" w:customStyle="1" w:styleId="BodytextBoldItalic">
    <w:name w:val="Body text + Bold;Italic"/>
    <w:basedOn w:val="Bodytext"/>
    <w:rsid w:val="009379E3"/>
    <w:rPr>
      <w:rFonts w:ascii="Arial" w:eastAsia="Arial" w:hAnsi="Arial" w:cs="Arial"/>
      <w:b/>
      <w:bCs/>
      <w:i/>
      <w:iCs/>
      <w:smallCaps w:val="0"/>
      <w:strike w:val="0"/>
      <w:color w:val="000000"/>
      <w:spacing w:val="1"/>
      <w:w w:val="100"/>
      <w:position w:val="0"/>
      <w:sz w:val="17"/>
      <w:szCs w:val="17"/>
      <w:u w:val="none"/>
      <w:shd w:val="clear" w:color="auto" w:fill="FFFFFF"/>
      <w:lang w:val="cs"/>
    </w:rPr>
  </w:style>
  <w:style w:type="character" w:customStyle="1" w:styleId="Bodytext8ptSmallCaps">
    <w:name w:val="Body text + 8 pt;Small Caps"/>
    <w:basedOn w:val="Bodytext"/>
    <w:rsid w:val="00D57F65"/>
    <w:rPr>
      <w:rFonts w:ascii="Arial" w:eastAsia="Arial" w:hAnsi="Arial" w:cs="Arial"/>
      <w:b w:val="0"/>
      <w:bCs w:val="0"/>
      <w:i w:val="0"/>
      <w:iCs w:val="0"/>
      <w:smallCaps/>
      <w:strike w:val="0"/>
      <w:color w:val="000000"/>
      <w:spacing w:val="1"/>
      <w:w w:val="100"/>
      <w:position w:val="0"/>
      <w:sz w:val="16"/>
      <w:szCs w:val="16"/>
      <w:u w:val="single"/>
      <w:shd w:val="clear" w:color="auto" w:fill="FFFFFF"/>
      <w:lang w:val="en-US"/>
    </w:rPr>
  </w:style>
  <w:style w:type="character" w:customStyle="1" w:styleId="Bodytext3Spacing0pt">
    <w:name w:val="Body text (3) + Spacing 0 pt"/>
    <w:basedOn w:val="Bodytext3"/>
    <w:rsid w:val="00FB00C4"/>
    <w:rPr>
      <w:rFonts w:ascii="Arial" w:eastAsia="Arial" w:hAnsi="Arial" w:cs="Arial"/>
      <w:b w:val="0"/>
      <w:bCs w:val="0"/>
      <w:i w:val="0"/>
      <w:iCs w:val="0"/>
      <w:smallCaps w:val="0"/>
      <w:strike w:val="0"/>
      <w:color w:val="000000"/>
      <w:spacing w:val="1"/>
      <w:w w:val="100"/>
      <w:position w:val="0"/>
      <w:sz w:val="17"/>
      <w:szCs w:val="17"/>
      <w:u w:val="none"/>
      <w:shd w:val="clear" w:color="auto" w:fill="FFFFFF"/>
      <w:lang w:val="cs"/>
    </w:rPr>
  </w:style>
  <w:style w:type="character" w:customStyle="1" w:styleId="BodytextBold">
    <w:name w:val="Body text + Bold"/>
    <w:basedOn w:val="Bodytext"/>
    <w:rsid w:val="00FB00C4"/>
    <w:rPr>
      <w:rFonts w:ascii="Arial" w:eastAsia="Arial" w:hAnsi="Arial" w:cs="Arial"/>
      <w:b/>
      <w:bCs/>
      <w:i w:val="0"/>
      <w:iCs w:val="0"/>
      <w:smallCaps w:val="0"/>
      <w:strike w:val="0"/>
      <w:color w:val="000000"/>
      <w:spacing w:val="1"/>
      <w:w w:val="100"/>
      <w:position w:val="0"/>
      <w:sz w:val="17"/>
      <w:szCs w:val="17"/>
      <w:u w:val="none"/>
      <w:shd w:val="clear" w:color="auto" w:fill="FFFFFF"/>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46950570">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73612001">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623388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6668253">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09041951">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19086528">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997195781">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40269144">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w3.org/R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3.org/TR/REC-rdf-syntax"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xDBn9RozTF+VqjQsCCrruAQA+X8=</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hlFjzCy/bKDlQRzyLn3AaV62OHg=</DigestValue>
    </Reference>
  </SignedInfo>
  <SignatureValue>HoiMJgPIlYMyoGWvuFWmo0VpEXy9xzmaMYtTW5TFXr85Dw11Mb/OtrY58kN+fciruA7lGpxYG44m
CBZgeAazSxeE+MxEKoPgB4Uq34br/VaEf07KCZ8Gq90VN7VziqCxf/mUj5BN3dfsqS/paRZIgyLp
TOWYE4HQ9xqgZgCAUF2dUDaT6heIsuLAYFD9TYsprXZ7HZy6wdeKHnRZWy+g2vgctzMMPsVpoAMw
UbsPkIoRTd10jdb5HdXsvjQUiJYnnnsy0C+tl1cSnHcTFqDziXZAfKtS167mzN/8tohaDxLqgpZy
40uJzseJjcxnGwcoGxts9TcWa+l7u7aJeiPXRQ==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F2s4VOmkSk34h9QDx26k/YxgJrQ=</DigestValue>
      </Reference>
      <Reference URI="/word/webSettings.xml?ContentType=application/vnd.openxmlformats-officedocument.wordprocessingml.webSettings+xml">
        <DigestMethod Algorithm="http://www.w3.org/2000/09/xmldsig#sha1"/>
        <DigestValue>MO+/iftREKqUs/Iylo3/SJORAcA=</DigestValue>
      </Reference>
      <Reference URI="/word/footer2.xml?ContentType=application/vnd.openxmlformats-officedocument.wordprocessingml.footer+xml">
        <DigestMethod Algorithm="http://www.w3.org/2000/09/xmldsig#sha1"/>
        <DigestValue>DrI0kxwW3NUb2ptRierKzJ8BXxY=</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Z9yfOUTi2ZPLlMx6ffmKgzMR2cI=</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BsPfV9h9idwpp2bV3O7QWcRGR9k=</DigestValue>
      </Reference>
      <Reference URI="/word/header3.xml?ContentType=application/vnd.openxmlformats-officedocument.wordprocessingml.header+xml">
        <DigestMethod Algorithm="http://www.w3.org/2000/09/xmldsig#sha1"/>
        <DigestValue>IlV7Yq9zN8e1o9j68yowS6sCX1k=</DigestValue>
      </Reference>
      <Reference URI="/word/footnotes.xml?ContentType=application/vnd.openxmlformats-officedocument.wordprocessingml.footnotes+xml">
        <DigestMethod Algorithm="http://www.w3.org/2000/09/xmldsig#sha1"/>
        <DigestValue>lyy4qD9o6cTsM/UxZoTQoECg2eI=</DigestValue>
      </Reference>
      <Reference URI="/word/document.xml?ContentType=application/vnd.openxmlformats-officedocument.wordprocessingml.document.main+xml">
        <DigestMethod Algorithm="http://www.w3.org/2000/09/xmldsig#sha1"/>
        <DigestValue>wLsHCCYBigemT+mf3VqZVz56DxU=</DigestValue>
      </Reference>
      <Reference URI="/word/stylesWithEffects.xml?ContentType=application/vnd.ms-word.stylesWithEffects+xml">
        <DigestMethod Algorithm="http://www.w3.org/2000/09/xmldsig#sha1"/>
        <DigestValue>Y7ObrcUSxCrVHG0SCCbXR4To2cQ=</DigestValue>
      </Reference>
      <Reference URI="/word/footer1.xml?ContentType=application/vnd.openxmlformats-officedocument.wordprocessingml.footer+xml">
        <DigestMethod Algorithm="http://www.w3.org/2000/09/xmldsig#sha1"/>
        <DigestValue>+D40fTOFJFdrL0FU4kijosNBmWU=</DigestValue>
      </Reference>
      <Reference URI="/word/footer3.xml?ContentType=application/vnd.openxmlformats-officedocument.wordprocessingml.footer+xml">
        <DigestMethod Algorithm="http://www.w3.org/2000/09/xmldsig#sha1"/>
        <DigestValue>7JtgduNhSRGMLrc/fHs4U2EalC8=</DigestValue>
      </Reference>
      <Reference URI="/word/header1.xml?ContentType=application/vnd.openxmlformats-officedocument.wordprocessingml.header+xml">
        <DigestMethod Algorithm="http://www.w3.org/2000/09/xmldsig#sha1"/>
        <DigestValue>AG3lRQthixBiX6nzvk8mHWfxcW0=</DigestValue>
      </Reference>
      <Reference URI="/word/header2.xml?ContentType=application/vnd.openxmlformats-officedocument.wordprocessingml.header+xml">
        <DigestMethod Algorithm="http://www.w3.org/2000/09/xmldsig#sha1"/>
        <DigestValue>B9BrqB7XJ9kQaoSoCCKjhaP0s6k=</DigestValue>
      </Reference>
      <Reference URI="/word/endnotes.xml?ContentType=application/vnd.openxmlformats-officedocument.wordprocessingml.endnotes+xml">
        <DigestMethod Algorithm="http://www.w3.org/2000/09/xmldsig#sha1"/>
        <DigestValue>yjAzBdz4eXwFRMjJIVp9oYZNY7I=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aasGAHBeiL6g5YWa09BlSuUoJ4E=</DigestValue>
      </Reference>
    </Manifest>
    <SignatureProperties>
      <SignatureProperty Id="idSignatureTime" Target="#idPackageSignature">
        <mdssi:SignatureTime>
          <mdssi:Format>YYYY-MM-DDThh:mm:ssTZD</mdssi:Format>
          <mdssi:Value>2014-05-12T18:05:51Z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2014-05-12T18:05:51Z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Client's revisions</English_x0020_Title>
    <Document_x0020_State xmlns="5e6c6c5c-474c-4ef7-b7d6-59a0e77cc256">Draft</Document_x0020_State>
    <Category1 xmlns="5e6c6c5c-474c-4ef7-b7d6-59a0e77cc256">Other</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E30FF-F57B-4215-8545-F9594AFCE34A}">
  <ds:schemaRefs>
    <ds:schemaRef ds:uri="http://schemas.microsoft.com/sharepoint/v3/contenttype/forms"/>
  </ds:schemaRefs>
</ds:datastoreItem>
</file>

<file path=customXml/itemProps2.xml><?xml version="1.0" encoding="utf-8"?>
<ds:datastoreItem xmlns:ds="http://schemas.openxmlformats.org/officeDocument/2006/customXml" ds:itemID="{2C1AC502-1222-4E63-BFEA-BD5D57DDD1FA}">
  <ds:schemaRefs>
    <ds:schemaRef ds:uri="http://schemas.openxmlformats.org/package/2006/metadata/core-properties"/>
    <ds:schemaRef ds:uri="http://purl.org/dc/dcmitype/"/>
    <ds:schemaRef ds:uri="http://purl.org/dc/elements/1.1/"/>
    <ds:schemaRef ds:uri="http://purl.org/dc/terms/"/>
    <ds:schemaRef ds:uri="http://www.w3.org/XML/1998/namespace"/>
    <ds:schemaRef ds:uri="8662c659-72ab-411b-b755-fbef5cbbde18"/>
    <ds:schemaRef ds:uri="4085a4f5-5f40-4143-b221-75ee5dde648a"/>
    <ds:schemaRef ds:uri="http://schemas.microsoft.com/office/2006/documentManagement/types"/>
    <ds:schemaRef ds:uri="5e6c6c5c-474c-4ef7-b7d6-59a0e77cc256"/>
    <ds:schemaRef ds:uri="http://schemas.microsoft.com/office/2006/metadata/properties"/>
  </ds:schemaRefs>
</ds:datastoreItem>
</file>

<file path=customXml/itemProps3.xml><?xml version="1.0" encoding="utf-8"?>
<ds:datastoreItem xmlns:ds="http://schemas.openxmlformats.org/officeDocument/2006/customXml" ds:itemID="{C180E41F-7797-47FC-B50C-AF2214F6A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FC89E5-DAE8-4E87-8C04-00B21C9D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2839</Words>
  <Characters>17260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Verze doplněná od klienta</vt:lpstr>
    </vt:vector>
  </TitlesOfParts>
  <LinksUpToDate>false</LinksUpToDate>
  <CharactersWithSpaces>20059</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Verze doplněná od klienta</dc:title>
  <dc:creator/>
  <cp:lastModifiedBy/>
  <cp:revision>1</cp:revision>
  <dcterms:created xsi:type="dcterms:W3CDTF">2014-05-12T16:54:00Z</dcterms:created>
  <dcterms:modified xsi:type="dcterms:W3CDTF">2014-05-12T18:04:00Z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