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A6285" w14:textId="77777777" w:rsidR="00A749C4" w:rsidRDefault="00A749C4">
      <w:pPr>
        <w:pStyle w:val="NZEV"/>
        <w:spacing w:line="280" w:lineRule="atLeast"/>
        <w:rPr>
          <w:sz w:val="44"/>
        </w:rPr>
      </w:pPr>
      <w:r>
        <w:rPr>
          <w:sz w:val="44"/>
        </w:rPr>
        <w:t xml:space="preserve">ZADÁVACÍ DOKUMENTACe </w:t>
      </w:r>
    </w:p>
    <w:p w14:paraId="484A6286" w14:textId="77777777" w:rsidR="00A749C4" w:rsidRDefault="00A749C4">
      <w:pPr>
        <w:pStyle w:val="NZEV"/>
        <w:spacing w:line="280" w:lineRule="atLeast"/>
        <w:rPr>
          <w:sz w:val="44"/>
        </w:rPr>
      </w:pPr>
      <w:r>
        <w:rPr>
          <w:sz w:val="44"/>
        </w:rPr>
        <w:t>A PoKYNY PRO ZPRACOVÁNÍ NABÍDKY</w:t>
      </w:r>
    </w:p>
    <w:p w14:paraId="484A6287" w14:textId="77777777" w:rsidR="00A749C4" w:rsidRDefault="00A749C4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8" w14:textId="77777777" w:rsidR="00A749C4" w:rsidRDefault="00C57D0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 veřejné zakázce</w:t>
      </w:r>
    </w:p>
    <w:p w14:paraId="484A6289" w14:textId="77777777" w:rsidR="00A749C4" w:rsidRDefault="00A749C4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A" w14:textId="77777777" w:rsidR="00934442" w:rsidRDefault="007E1676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7E1676">
        <w:rPr>
          <w:rFonts w:cs="Arial"/>
          <w:b/>
          <w:bCs/>
          <w:color w:val="FFFFFF"/>
          <w:sz w:val="32"/>
          <w:szCs w:val="32"/>
        </w:rPr>
        <w:t xml:space="preserve">Vytvoření, provoz a rozvoj informačního systému pro zajištění monitoringu a vyhodnocování </w:t>
      </w:r>
      <w:r w:rsidR="00086739">
        <w:rPr>
          <w:rFonts w:cs="Arial"/>
          <w:b/>
          <w:bCs/>
          <w:color w:val="FFFFFF"/>
          <w:sz w:val="32"/>
          <w:szCs w:val="32"/>
        </w:rPr>
        <w:t xml:space="preserve">projektů </w:t>
      </w:r>
      <w:r w:rsidRPr="007E1676">
        <w:rPr>
          <w:rFonts w:cs="Arial"/>
          <w:b/>
          <w:bCs/>
          <w:color w:val="FFFFFF"/>
          <w:sz w:val="32"/>
          <w:szCs w:val="32"/>
        </w:rPr>
        <w:t>ESF</w:t>
      </w:r>
      <w:r w:rsidR="00F46572">
        <w:rPr>
          <w:rFonts w:cs="Arial"/>
          <w:b/>
          <w:bCs/>
          <w:color w:val="FFFFFF"/>
          <w:sz w:val="32"/>
          <w:szCs w:val="32"/>
        </w:rPr>
        <w:t xml:space="preserve"> (IS ESF 2014+)</w:t>
      </w:r>
      <w:r w:rsidRPr="007E1676">
        <w:rPr>
          <w:rFonts w:cs="Arial"/>
          <w:b/>
          <w:bCs/>
          <w:color w:val="FFFFFF"/>
          <w:sz w:val="32"/>
          <w:szCs w:val="32"/>
        </w:rPr>
        <w:t xml:space="preserve"> a zajištění </w:t>
      </w:r>
      <w:r w:rsidR="00AB1DB6">
        <w:rPr>
          <w:rFonts w:cs="Arial"/>
          <w:b/>
          <w:bCs/>
          <w:color w:val="FFFFFF"/>
          <w:sz w:val="32"/>
          <w:szCs w:val="32"/>
        </w:rPr>
        <w:t xml:space="preserve">služeb </w:t>
      </w:r>
      <w:r w:rsidRPr="007E1676">
        <w:rPr>
          <w:rFonts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7E1676">
        <w:rPr>
          <w:rFonts w:cs="Arial"/>
          <w:b/>
          <w:bCs/>
          <w:color w:val="FFFFFF"/>
          <w:sz w:val="32"/>
          <w:szCs w:val="32"/>
        </w:rPr>
        <w:t>frameworku</w:t>
      </w:r>
      <w:proofErr w:type="spellEnd"/>
      <w:r w:rsidRPr="007E1676">
        <w:rPr>
          <w:rFonts w:cs="Arial"/>
          <w:b/>
          <w:bCs/>
          <w:color w:val="FFFFFF"/>
          <w:sz w:val="32"/>
          <w:szCs w:val="32"/>
        </w:rPr>
        <w:t>) pro webov</w:t>
      </w:r>
      <w:r w:rsidR="00675D85">
        <w:rPr>
          <w:rFonts w:cs="Arial"/>
          <w:b/>
          <w:bCs/>
          <w:color w:val="FFFFFF"/>
          <w:sz w:val="32"/>
          <w:szCs w:val="32"/>
        </w:rPr>
        <w:t>é</w:t>
      </w:r>
      <w:r w:rsidRPr="007E1676">
        <w:rPr>
          <w:rFonts w:cs="Arial"/>
          <w:b/>
          <w:bCs/>
          <w:color w:val="FFFFFF"/>
          <w:sz w:val="32"/>
          <w:szCs w:val="32"/>
        </w:rPr>
        <w:t xml:space="preserve"> aplikac</w:t>
      </w:r>
      <w:r w:rsidR="00675D85">
        <w:rPr>
          <w:rFonts w:cs="Arial"/>
          <w:b/>
          <w:bCs/>
          <w:color w:val="FFFFFF"/>
          <w:sz w:val="32"/>
          <w:szCs w:val="32"/>
        </w:rPr>
        <w:t>e</w:t>
      </w:r>
      <w:r w:rsidRPr="007E1676">
        <w:rPr>
          <w:rFonts w:cs="Arial"/>
          <w:b/>
          <w:bCs/>
          <w:color w:val="FFFFFF"/>
          <w:sz w:val="32"/>
          <w:szCs w:val="32"/>
        </w:rPr>
        <w:t xml:space="preserve"> zadavatele</w:t>
      </w:r>
    </w:p>
    <w:p w14:paraId="484A628B" w14:textId="71358CA5" w:rsidR="00A6416A" w:rsidRPr="00B32EAF" w:rsidRDefault="00C57D08" w:rsidP="00B32EAF">
      <w:pPr>
        <w:spacing w:before="240" w:after="240" w:line="280" w:lineRule="atLeast"/>
        <w:jc w:val="center"/>
        <w:rPr>
          <w:rFonts w:cs="Arial"/>
          <w:szCs w:val="20"/>
        </w:rPr>
      </w:pPr>
      <w:proofErr w:type="spellStart"/>
      <w:proofErr w:type="gramStart"/>
      <w:r w:rsidRPr="0091350C">
        <w:rPr>
          <w:rFonts w:cs="Arial"/>
          <w:szCs w:val="20"/>
        </w:rPr>
        <w:t>Ev.č</w:t>
      </w:r>
      <w:proofErr w:type="spellEnd"/>
      <w:r w:rsidRPr="0091350C">
        <w:rPr>
          <w:rFonts w:cs="Arial"/>
          <w:szCs w:val="20"/>
        </w:rPr>
        <w:t>.</w:t>
      </w:r>
      <w:proofErr w:type="gramEnd"/>
      <w:r w:rsidR="00112182">
        <w:rPr>
          <w:rFonts w:cs="Arial"/>
          <w:szCs w:val="20"/>
        </w:rPr>
        <w:t>:</w:t>
      </w:r>
      <w:r w:rsidRPr="0091350C">
        <w:rPr>
          <w:rFonts w:cs="Arial"/>
          <w:szCs w:val="20"/>
        </w:rPr>
        <w:t xml:space="preserve"> 369130</w:t>
      </w:r>
    </w:p>
    <w:p w14:paraId="484A628C" w14:textId="029917B7" w:rsidR="00A749C4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zadávané </w:t>
      </w:r>
      <w:r w:rsidR="003579A4">
        <w:rPr>
          <w:rFonts w:cs="Arial"/>
          <w:b/>
          <w:sz w:val="20"/>
          <w:szCs w:val="20"/>
        </w:rPr>
        <w:t>v otevřeném nad</w:t>
      </w:r>
      <w:r w:rsidR="00A749C4">
        <w:rPr>
          <w:rFonts w:cs="Arial"/>
          <w:b/>
          <w:sz w:val="20"/>
          <w:szCs w:val="20"/>
        </w:rPr>
        <w:t>limitním</w:t>
      </w:r>
      <w:r w:rsidR="00EA3727">
        <w:rPr>
          <w:rFonts w:cs="Arial"/>
          <w:b/>
          <w:sz w:val="20"/>
          <w:szCs w:val="20"/>
        </w:rPr>
        <w:t xml:space="preserve"> </w:t>
      </w:r>
      <w:r w:rsidR="00A749C4">
        <w:rPr>
          <w:rFonts w:cs="Arial"/>
          <w:b/>
          <w:sz w:val="20"/>
          <w:szCs w:val="20"/>
        </w:rPr>
        <w:t>řízení dle zákona č. 137/2006 Sb.,</w:t>
      </w:r>
    </w:p>
    <w:p w14:paraId="484A628D" w14:textId="77777777" w:rsidR="00A749C4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o veřejných zakázkách, </w:t>
      </w:r>
      <w:r w:rsidR="00C57D08">
        <w:rPr>
          <w:rFonts w:cs="Arial"/>
          <w:b/>
          <w:sz w:val="20"/>
          <w:szCs w:val="20"/>
        </w:rPr>
        <w:t>ve znění pozdějších předpisů</w:t>
      </w:r>
      <w:r>
        <w:rPr>
          <w:rFonts w:cs="Arial"/>
          <w:b/>
          <w:sz w:val="20"/>
          <w:szCs w:val="20"/>
        </w:rPr>
        <w:t xml:space="preserve"> (dále jen </w:t>
      </w:r>
      <w:r w:rsidR="00AC59B2">
        <w:rPr>
          <w:rFonts w:cs="Arial"/>
          <w:b/>
          <w:sz w:val="20"/>
          <w:szCs w:val="20"/>
        </w:rPr>
        <w:t>„</w:t>
      </w:r>
      <w:r w:rsidR="00C57D08">
        <w:rPr>
          <w:rFonts w:cs="Arial"/>
          <w:b/>
          <w:sz w:val="20"/>
          <w:szCs w:val="20"/>
        </w:rPr>
        <w:t>ZVZ</w:t>
      </w:r>
      <w:r w:rsidR="00AC59B2">
        <w:rPr>
          <w:rFonts w:cs="Arial"/>
          <w:b/>
          <w:sz w:val="20"/>
          <w:szCs w:val="20"/>
        </w:rPr>
        <w:t>“</w:t>
      </w:r>
      <w:r>
        <w:rPr>
          <w:rFonts w:cs="Arial"/>
          <w:b/>
          <w:sz w:val="20"/>
          <w:szCs w:val="20"/>
        </w:rPr>
        <w:t>)</w:t>
      </w:r>
    </w:p>
    <w:p w14:paraId="484A628E" w14:textId="77777777" w:rsidR="00C57D08" w:rsidRDefault="00C57D08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F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BD125C">
        <w:rPr>
          <w:rFonts w:cs="Arial"/>
          <w:b/>
          <w:sz w:val="22"/>
          <w:szCs w:val="22"/>
        </w:rPr>
        <w:t>Zadavatel veřejné zakázky:</w:t>
      </w:r>
    </w:p>
    <w:p w14:paraId="484A6290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Česká republika – Ministerstvo práce a sociálních věcí</w:t>
      </w:r>
    </w:p>
    <w:p w14:paraId="484A6291" w14:textId="3FD40801" w:rsidR="00E20139" w:rsidRPr="00BD125C" w:rsidRDefault="00202564" w:rsidP="00E20139">
      <w:pPr>
        <w:spacing w:before="120" w:after="120" w:line="280" w:lineRule="atLeast"/>
        <w:jc w:val="center"/>
        <w:rPr>
          <w:rFonts w:cs="Arial"/>
          <w:szCs w:val="20"/>
        </w:rPr>
      </w:pPr>
      <w:r>
        <w:rPr>
          <w:rFonts w:cs="Arial"/>
          <w:szCs w:val="20"/>
        </w:rPr>
        <w:t>Sekce f</w:t>
      </w:r>
      <w:r w:rsidR="00E20139" w:rsidRPr="00BD125C">
        <w:rPr>
          <w:rFonts w:cs="Arial"/>
          <w:szCs w:val="20"/>
        </w:rPr>
        <w:t>ondů EU – odbor řízení pomoci z ESF (81)</w:t>
      </w:r>
    </w:p>
    <w:p w14:paraId="484A6292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se sídlem Na Poříčním právu 1/376, 128 01 Praha 2</w:t>
      </w:r>
    </w:p>
    <w:p w14:paraId="484A6293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BD125C">
        <w:rPr>
          <w:rFonts w:cs="Arial"/>
          <w:szCs w:val="20"/>
        </w:rPr>
        <w:t>: 00551023</w:t>
      </w:r>
    </w:p>
    <w:p w14:paraId="484A6294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3D1DF9">
        <w:rPr>
          <w:rFonts w:cs="Arial"/>
          <w:noProof/>
          <w:szCs w:val="20"/>
        </w:rPr>
        <w:drawing>
          <wp:anchor distT="0" distB="0" distL="114300" distR="114300" simplePos="0" relativeHeight="251659776" behindDoc="1" locked="0" layoutInCell="1" allowOverlap="1" wp14:anchorId="484A64D6" wp14:editId="484A64D7">
            <wp:simplePos x="0" y="0"/>
            <wp:positionH relativeFrom="column">
              <wp:align>center</wp:align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1" name="obrázek 3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A6295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6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7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8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9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A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B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(dále jen „</w:t>
      </w:r>
      <w:r w:rsidRPr="00BD125C">
        <w:rPr>
          <w:rFonts w:cs="Arial"/>
          <w:b/>
          <w:szCs w:val="20"/>
        </w:rPr>
        <w:t>zadavatel</w:t>
      </w:r>
      <w:r w:rsidRPr="00BD125C">
        <w:rPr>
          <w:rFonts w:cs="Arial"/>
          <w:szCs w:val="20"/>
        </w:rPr>
        <w:t>“ nebo „</w:t>
      </w:r>
      <w:r w:rsidRPr="00BD125C">
        <w:rPr>
          <w:rFonts w:cs="Arial"/>
          <w:b/>
          <w:szCs w:val="20"/>
        </w:rPr>
        <w:t>MPSV</w:t>
      </w:r>
      <w:r w:rsidRPr="00BD125C">
        <w:rPr>
          <w:rFonts w:cs="Arial"/>
          <w:szCs w:val="20"/>
        </w:rPr>
        <w:t>“)</w:t>
      </w:r>
    </w:p>
    <w:p w14:paraId="484A629C" w14:textId="77777777" w:rsidR="00C57D08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484A629D" w14:textId="462F71E4" w:rsidR="003579A4" w:rsidRPr="00473616" w:rsidRDefault="003579A4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473616">
        <w:rPr>
          <w:rFonts w:cs="Arial"/>
          <w:szCs w:val="20"/>
          <w:u w:val="single"/>
        </w:rPr>
        <w:t xml:space="preserve">Osoba oprávněná </w:t>
      </w:r>
      <w:r w:rsidR="00F13E6E">
        <w:rPr>
          <w:rFonts w:cs="Arial"/>
          <w:szCs w:val="20"/>
          <w:u w:val="single"/>
        </w:rPr>
        <w:t>zastupovat</w:t>
      </w:r>
      <w:r w:rsidRPr="00473616">
        <w:rPr>
          <w:rFonts w:cs="Arial"/>
          <w:szCs w:val="20"/>
          <w:u w:val="single"/>
        </w:rPr>
        <w:t xml:space="preserve"> zadavatele</w:t>
      </w:r>
    </w:p>
    <w:p w14:paraId="484A629E" w14:textId="77777777" w:rsidR="003579A4" w:rsidRPr="00473616" w:rsidRDefault="00A6416A" w:rsidP="00B32EAF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D80834">
        <w:rPr>
          <w:rFonts w:cs="Arial"/>
          <w:szCs w:val="20"/>
        </w:rPr>
        <w:t>Ing.</w:t>
      </w:r>
      <w:r w:rsidR="007E1676" w:rsidRPr="00D80834">
        <w:rPr>
          <w:rFonts w:cs="Arial"/>
          <w:szCs w:val="20"/>
        </w:rPr>
        <w:t xml:space="preserve"> Jan Havránek</w:t>
      </w:r>
      <w:r w:rsidRPr="00D80834">
        <w:rPr>
          <w:rFonts w:cs="Arial"/>
          <w:szCs w:val="20"/>
        </w:rPr>
        <w:t>, vrchní ředitel sekce fondů EU</w:t>
      </w:r>
      <w:r w:rsidR="003579A4" w:rsidRPr="00473616">
        <w:rPr>
          <w:rFonts w:cs="Arial"/>
        </w:rPr>
        <w:t xml:space="preserve"> </w:t>
      </w:r>
    </w:p>
    <w:p w14:paraId="484A629F" w14:textId="77777777" w:rsidR="00C57D08" w:rsidRPr="002E36A6" w:rsidRDefault="00C57D08" w:rsidP="00C119D0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  <w:r w:rsidRPr="002E36A6">
        <w:rPr>
          <w:rFonts w:cs="Arial"/>
          <w:szCs w:val="20"/>
          <w:u w:val="single"/>
        </w:rPr>
        <w:t xml:space="preserve">Zástupce zadavatele </w:t>
      </w:r>
    </w:p>
    <w:p w14:paraId="484A62A0" w14:textId="77777777" w:rsidR="00C57D08" w:rsidRPr="002E36A6" w:rsidRDefault="00C57D08" w:rsidP="00C57D08">
      <w:pPr>
        <w:spacing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>ROWAN LEGAL, advokátní kancelář s.r.o.</w:t>
      </w:r>
    </w:p>
    <w:p w14:paraId="484A62A1" w14:textId="77777777" w:rsidR="00C57D08" w:rsidRPr="002E36A6" w:rsidRDefault="00C57D08" w:rsidP="00C57D08">
      <w:pPr>
        <w:spacing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>Na Pankráci 1683</w:t>
      </w:r>
    </w:p>
    <w:p w14:paraId="484A62A2" w14:textId="77777777" w:rsidR="00C57D08" w:rsidRPr="002E36A6" w:rsidRDefault="00C57D08" w:rsidP="00C57D08">
      <w:pPr>
        <w:spacing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>140 00 Praha 4</w:t>
      </w:r>
    </w:p>
    <w:p w14:paraId="484A62A3" w14:textId="25310A54" w:rsidR="00A749C4" w:rsidRDefault="00C57D08" w:rsidP="007E1676">
      <w:pPr>
        <w:spacing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kontaktní osoba </w:t>
      </w:r>
      <w:r>
        <w:rPr>
          <w:rFonts w:cs="Arial"/>
          <w:szCs w:val="20"/>
        </w:rPr>
        <w:t>Markéta Hukalová</w:t>
      </w:r>
      <w:r w:rsidRPr="002E36A6">
        <w:rPr>
          <w:rFonts w:cs="Arial"/>
          <w:szCs w:val="20"/>
        </w:rPr>
        <w:t xml:space="preserve">, tel.: </w:t>
      </w:r>
      <w:r w:rsidRPr="00C87495">
        <w:rPr>
          <w:rFonts w:cs="Arial"/>
          <w:szCs w:val="20"/>
        </w:rPr>
        <w:t xml:space="preserve">+420 224 216 212, </w:t>
      </w:r>
      <w:r w:rsidRPr="002E36A6">
        <w:rPr>
          <w:rFonts w:cs="Arial"/>
          <w:szCs w:val="20"/>
        </w:rPr>
        <w:t xml:space="preserve">e-mail: </w:t>
      </w:r>
      <w:r w:rsidR="00EA3727" w:rsidRPr="00F13E6E">
        <w:rPr>
          <w:rFonts w:cs="Arial"/>
          <w:szCs w:val="20"/>
        </w:rPr>
        <w:t>hukalova</w:t>
      </w:r>
      <w:r w:rsidRPr="002E36A6">
        <w:rPr>
          <w:rFonts w:cs="Arial"/>
          <w:szCs w:val="20"/>
        </w:rPr>
        <w:t>@rowanlegal.com</w:t>
      </w:r>
      <w:r w:rsidR="00A749C4">
        <w:rPr>
          <w:rFonts w:cs="Arial"/>
          <w:szCs w:val="20"/>
        </w:rPr>
        <w:br w:type="page"/>
      </w:r>
    </w:p>
    <w:p w14:paraId="67FB8749" w14:textId="77777777" w:rsidR="005A0043" w:rsidRPr="005A0043" w:rsidRDefault="00A749C4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r w:rsidRPr="005A0043">
        <w:rPr>
          <w:rFonts w:cs="Arial"/>
          <w:color w:val="FF0000"/>
          <w:sz w:val="20"/>
        </w:rPr>
        <w:lastRenderedPageBreak/>
        <w:fldChar w:fldCharType="begin"/>
      </w:r>
      <w:r w:rsidRPr="005A0043">
        <w:rPr>
          <w:rFonts w:cs="Arial"/>
          <w:color w:val="FF0000"/>
          <w:sz w:val="20"/>
        </w:rPr>
        <w:instrText xml:space="preserve"> TOC \h \z \t "Nadpis 1;1" </w:instrText>
      </w:r>
      <w:r w:rsidRPr="005A0043">
        <w:rPr>
          <w:rFonts w:cs="Arial"/>
          <w:color w:val="FF0000"/>
          <w:sz w:val="20"/>
        </w:rPr>
        <w:fldChar w:fldCharType="separate"/>
      </w:r>
      <w:hyperlink w:anchor="_Toc378079081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Klasifikace předmětu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_Toc378079081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3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781DA74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2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2.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Předmět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_Toc378079082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3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0BA6734E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3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3.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Podmínky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_Toc378079083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4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0BA21EAD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4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4.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Požadavky na varianty nabídky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_Toc378079084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7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657F942F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5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5.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Doba a místo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_Toc378079085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8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6A64B7E6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6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6.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POŽADAVKY NA PROKÁZÁNÍ SPLNĚNÍ KVALIFIKACE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_Toc378079086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4EFD0D1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7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7.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požadavky na Způsob zpracování nabídkové ceny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_Toc378079087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6F2AA8BB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8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8.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NÁVRH SMLOUVY, platební a Obchodní podmínky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_Toc378079088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529800B9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9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9.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Jiné požadavky zadavatele na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_Toc378079089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10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2C609D8A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0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10.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Způsob hodnocení nabídek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_Toc378079090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10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118872EE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1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11.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POskytnuTí jistoty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_Toc378079091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15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AADC5FD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2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12.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Pokyny pro zpracování nabídky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_Toc378079092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16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7915739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3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13.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zadávací dokumentace a podmínky přístupu či poskytnutí zadávací dokumentace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_Toc378079093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18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5DCBF727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4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14.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DODATEČNÉ INFORMACE K ZADÁVACÍM PODMÍNKÁM a prohlídka místa plnění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_Toc378079094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18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74D57E03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5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15.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Lhůta, místo a způsob pro podání nabídek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_Toc378079095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18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D503A0B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6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16.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Termín otevírání obálek s nabídkami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_Toc378079096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49CF82B3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7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17.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Zadávací lhůta (lhůta, po kterou jsou uchazeči svými nabídkami vázáni)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_Toc378079097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8D5EA8A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8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18.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Vysvětlení pojmů a zkratek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_Toc378079098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20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01937DFD" w14:textId="77777777" w:rsidR="005A0043" w:rsidRPr="005A0043" w:rsidRDefault="005A65E5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9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19.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PŘÍLOHY zadávací dokumentace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_Toc378079099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20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484A62B7" w14:textId="77777777" w:rsidR="00A749C4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  <w:r w:rsidRPr="005A0043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</w:p>
    <w:p w14:paraId="484A62B9" w14:textId="77777777" w:rsidR="00A749C4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</w:p>
    <w:p w14:paraId="484A62BA" w14:textId="77777777" w:rsidR="00A749C4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</w:p>
    <w:p w14:paraId="484A62BB" w14:textId="77777777" w:rsidR="00A749C4" w:rsidRPr="00EF591E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>
        <w:rPr>
          <w:rFonts w:cs="Arial"/>
          <w:b/>
          <w:bCs/>
          <w:caps/>
          <w:color w:val="FF0000"/>
          <w:szCs w:val="20"/>
        </w:rPr>
        <w:br w:type="page"/>
      </w:r>
    </w:p>
    <w:p w14:paraId="484A62BC" w14:textId="77777777" w:rsidR="00A749C4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0" w:name="_Toc274229179"/>
      <w:bookmarkStart w:id="1" w:name="_Toc378079081"/>
      <w:r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>
        <w:rPr>
          <w:caps/>
          <w:color w:val="FFFFFF"/>
          <w:sz w:val="20"/>
          <w:szCs w:val="20"/>
        </w:rPr>
        <w:t xml:space="preserve">plnění </w:t>
      </w:r>
      <w:r>
        <w:rPr>
          <w:caps/>
          <w:color w:val="FFFFFF"/>
          <w:sz w:val="20"/>
          <w:szCs w:val="20"/>
        </w:rPr>
        <w:t>veřejné zakázky</w:t>
      </w:r>
      <w:bookmarkEnd w:id="0"/>
      <w:bookmarkEnd w:id="1"/>
    </w:p>
    <w:p w14:paraId="484A62BD" w14:textId="77777777" w:rsidR="00A749C4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Druh veřejné zakázky: </w:t>
      </w:r>
      <w:r>
        <w:rPr>
          <w:rFonts w:cs="Arial"/>
          <w:b/>
          <w:bCs/>
          <w:szCs w:val="20"/>
        </w:rPr>
        <w:tab/>
      </w:r>
      <w:r>
        <w:rPr>
          <w:rFonts w:cs="Arial"/>
          <w:bCs/>
          <w:szCs w:val="20"/>
        </w:rPr>
        <w:t>veřejná zakázka na služby</w:t>
      </w:r>
      <w:r>
        <w:rPr>
          <w:rFonts w:cs="Arial"/>
          <w:bCs/>
          <w:color w:val="FF0000"/>
          <w:szCs w:val="20"/>
        </w:rPr>
        <w:t xml:space="preserve"> </w:t>
      </w:r>
    </w:p>
    <w:p w14:paraId="484A62BE" w14:textId="77777777" w:rsidR="00A749C4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 xml:space="preserve">Druh zadávacího řízení: </w:t>
      </w:r>
      <w:r>
        <w:rPr>
          <w:rFonts w:cs="Arial"/>
          <w:b/>
          <w:bCs/>
          <w:szCs w:val="20"/>
        </w:rPr>
        <w:tab/>
      </w:r>
      <w:r w:rsidR="003579A4">
        <w:rPr>
          <w:rFonts w:cs="Arial"/>
          <w:bCs/>
          <w:szCs w:val="20"/>
        </w:rPr>
        <w:t>otevřené nadlimitní</w:t>
      </w:r>
      <w:r>
        <w:rPr>
          <w:rFonts w:cs="Arial"/>
          <w:bCs/>
          <w:szCs w:val="20"/>
        </w:rPr>
        <w:t xml:space="preserve"> řízení</w:t>
      </w:r>
    </w:p>
    <w:p w14:paraId="484A62BF" w14:textId="77777777" w:rsidR="00934442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Ind w:w="-2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14:paraId="484A62C2" w14:textId="77777777" w:rsidTr="00C119D0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0" w14:textId="77777777" w:rsidR="001B3B4D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2" w:name="_Toc245805748"/>
            <w:r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1" w14:textId="77777777" w:rsidR="001B3B4D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1B3B4D" w:rsidRPr="00E5608E" w14:paraId="484A62C5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3" w14:textId="77777777" w:rsidR="001B3B4D" w:rsidRPr="00BE006F" w:rsidRDefault="007E1676" w:rsidP="00C450C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bCs/>
                <w:szCs w:val="20"/>
              </w:rPr>
              <w:t>Programování programového vybavení a poradenské služby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4" w14:textId="77777777" w:rsidR="001B3B4D" w:rsidRPr="00BE006F" w:rsidRDefault="007E1676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bCs/>
                <w:szCs w:val="20"/>
              </w:rPr>
              <w:t>72200000-7</w:t>
            </w:r>
          </w:p>
        </w:tc>
      </w:tr>
      <w:tr w:rsidR="001B3B4D" w:rsidRPr="00E5608E" w14:paraId="484A62C8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6" w14:textId="77777777" w:rsidR="001B3B4D" w:rsidRPr="00E5608E" w:rsidRDefault="007E1676" w:rsidP="00C450C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bCs/>
                <w:szCs w:val="20"/>
              </w:rPr>
              <w:t>Služby informačních technologií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7" w14:textId="77777777" w:rsidR="001B3B4D" w:rsidRPr="00BE006F" w:rsidRDefault="007E1676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bCs/>
                <w:szCs w:val="20"/>
              </w:rPr>
              <w:t>72222300-0</w:t>
            </w:r>
          </w:p>
        </w:tc>
      </w:tr>
      <w:tr w:rsidR="00E5608E" w:rsidRPr="00E5608E" w14:paraId="484A62CB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9" w14:textId="17EFBD11" w:rsidR="00E5608E" w:rsidRPr="00E5608E" w:rsidRDefault="007E1676" w:rsidP="007E1676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szCs w:val="20"/>
              </w:rPr>
              <w:t>Informační systémy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A" w14:textId="77777777" w:rsidR="00E5608E" w:rsidRPr="00E5608E" w:rsidRDefault="007E1676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szCs w:val="20"/>
              </w:rPr>
              <w:t>48810000-9</w:t>
            </w:r>
          </w:p>
        </w:tc>
      </w:tr>
    </w:tbl>
    <w:p w14:paraId="484A62CC" w14:textId="77777777" w:rsidR="006C7894" w:rsidRDefault="006C7894" w:rsidP="006C7894">
      <w:pPr>
        <w:spacing w:line="280" w:lineRule="atLeast"/>
        <w:rPr>
          <w:rFonts w:cs="Arial"/>
          <w:szCs w:val="20"/>
        </w:rPr>
      </w:pPr>
      <w:bookmarkStart w:id="3" w:name="_Toc269749166"/>
      <w:bookmarkStart w:id="4" w:name="_Toc269749167"/>
      <w:bookmarkStart w:id="5" w:name="_Toc269749168"/>
      <w:bookmarkEnd w:id="2"/>
      <w:bookmarkEnd w:id="3"/>
      <w:bookmarkEnd w:id="4"/>
      <w:bookmarkEnd w:id="5"/>
    </w:p>
    <w:p w14:paraId="484A62CD" w14:textId="77777777" w:rsidR="00A6416A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>
        <w:rPr>
          <w:b/>
          <w:sz w:val="20"/>
          <w:szCs w:val="20"/>
          <w:u w:val="single"/>
        </w:rPr>
        <w:t>Předpokládaná hodnota veřejné zakázky</w:t>
      </w:r>
      <w:r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 w:rsidR="007E1676" w:rsidRPr="00F46572">
        <w:rPr>
          <w:rFonts w:cs="Arial"/>
          <w:b/>
          <w:sz w:val="20"/>
          <w:szCs w:val="20"/>
        </w:rPr>
        <w:t>98.663.353</w:t>
      </w:r>
      <w:r w:rsidRPr="00F46572">
        <w:rPr>
          <w:rFonts w:cs="Arial"/>
          <w:b/>
          <w:sz w:val="20"/>
          <w:szCs w:val="20"/>
        </w:rPr>
        <w:t>,- Kč bez DPH</w:t>
      </w:r>
    </w:p>
    <w:p w14:paraId="484A62CE" w14:textId="77777777" w:rsidR="00A749C4" w:rsidRDefault="00A749C4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6" w:name="_Toc378079082"/>
      <w:r>
        <w:rPr>
          <w:caps/>
          <w:color w:val="FFFFFF"/>
          <w:sz w:val="20"/>
          <w:szCs w:val="20"/>
        </w:rPr>
        <w:t>Předmět plnění veřejné zakázky</w:t>
      </w:r>
      <w:bookmarkEnd w:id="6"/>
      <w:r>
        <w:rPr>
          <w:caps/>
          <w:color w:val="FFFFFF"/>
          <w:sz w:val="20"/>
          <w:szCs w:val="20"/>
        </w:rPr>
        <w:t xml:space="preserve"> </w:t>
      </w:r>
    </w:p>
    <w:p w14:paraId="484A62CF" w14:textId="0034340D" w:rsidR="00FE11C7" w:rsidRPr="00FE11C7" w:rsidRDefault="00FE11C7" w:rsidP="00FE11C7">
      <w:pPr>
        <w:spacing w:before="120" w:line="280" w:lineRule="atLeast"/>
        <w:rPr>
          <w:rFonts w:cs="Calibri"/>
        </w:rPr>
      </w:pPr>
      <w:bookmarkStart w:id="7" w:name="_Toc269749170"/>
      <w:bookmarkStart w:id="8" w:name="_Toc269749171"/>
      <w:bookmarkStart w:id="9" w:name="_Toc269749172"/>
      <w:bookmarkStart w:id="10" w:name="_Toc269749173"/>
      <w:bookmarkStart w:id="11" w:name="_Toc269749209"/>
      <w:bookmarkStart w:id="12" w:name="_Toc269749210"/>
      <w:bookmarkStart w:id="13" w:name="_Toc269749211"/>
      <w:bookmarkStart w:id="14" w:name="_Toc269749212"/>
      <w:bookmarkStart w:id="15" w:name="_Toc269749213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FE11C7">
        <w:rPr>
          <w:rFonts w:cs="Calibri"/>
        </w:rPr>
        <w:t xml:space="preserve">Veřejná zakázka je součástí projektu „Podpůrné informační nástroje OP LZZ“ (dále </w:t>
      </w:r>
      <w:r w:rsidR="00C57D08">
        <w:rPr>
          <w:rFonts w:cs="Calibri"/>
        </w:rPr>
        <w:t>jen „</w:t>
      </w:r>
      <w:r w:rsidRPr="00F13E6E">
        <w:rPr>
          <w:rFonts w:cs="Calibri"/>
          <w:b/>
        </w:rPr>
        <w:t>PIN OP LZZ</w:t>
      </w:r>
      <w:r w:rsidR="00C57D08">
        <w:rPr>
          <w:rFonts w:cs="Calibri"/>
        </w:rPr>
        <w:t>“</w:t>
      </w:r>
      <w:r w:rsidRPr="00FE11C7">
        <w:rPr>
          <w:rFonts w:cs="Calibri"/>
        </w:rPr>
        <w:t xml:space="preserve">) </w:t>
      </w:r>
      <w:r w:rsidR="00C119D0">
        <w:rPr>
          <w:rFonts w:cs="Calibri"/>
        </w:rPr>
        <w:br/>
      </w:r>
      <w:r w:rsidRPr="00FE11C7">
        <w:rPr>
          <w:rFonts w:cs="Calibri"/>
        </w:rPr>
        <w:t>s registračním číslem CZ.1.04/6.1.00/09.00034 realizovaného v rámci operačního programu „Lidské zdroje a zaměstnanost“ (</w:t>
      </w:r>
      <w:r w:rsidR="00C57D08">
        <w:rPr>
          <w:rFonts w:cs="Calibri"/>
        </w:rPr>
        <w:t>dále jen „</w:t>
      </w:r>
      <w:r w:rsidRPr="00F13E6E">
        <w:rPr>
          <w:rFonts w:cs="Calibri"/>
          <w:b/>
        </w:rPr>
        <w:t>OP LZZ</w:t>
      </w:r>
      <w:r w:rsidR="00C57D08">
        <w:rPr>
          <w:rFonts w:cs="Calibri"/>
        </w:rPr>
        <w:t>“</w:t>
      </w:r>
      <w:r w:rsidRPr="00FE11C7">
        <w:rPr>
          <w:rFonts w:cs="Calibri"/>
        </w:rPr>
        <w:t>). Projekt spadá do prioritní osy „Technická pomoc (Konvergence)“ (</w:t>
      </w:r>
      <w:r w:rsidR="00C57D08">
        <w:rPr>
          <w:rFonts w:cs="Calibri"/>
        </w:rPr>
        <w:t>dále jen „</w:t>
      </w:r>
      <w:r w:rsidRPr="00F13E6E">
        <w:rPr>
          <w:rFonts w:cs="Calibri"/>
          <w:b/>
        </w:rPr>
        <w:t>TP OP LZZ</w:t>
      </w:r>
      <w:r w:rsidR="00C57D08">
        <w:rPr>
          <w:rFonts w:cs="Calibri"/>
        </w:rPr>
        <w:t>“</w:t>
      </w:r>
      <w:r w:rsidRPr="00FE11C7">
        <w:rPr>
          <w:rFonts w:cs="Calibri"/>
        </w:rPr>
        <w:t xml:space="preserve">). </w:t>
      </w:r>
    </w:p>
    <w:p w14:paraId="484A62D0" w14:textId="1AB0C09C" w:rsidR="00FE11C7" w:rsidRPr="00FE11C7" w:rsidRDefault="00FE11C7" w:rsidP="00FE11C7">
      <w:pPr>
        <w:spacing w:before="120" w:line="280" w:lineRule="atLeast"/>
        <w:rPr>
          <w:rFonts w:cs="Calibri"/>
        </w:rPr>
      </w:pPr>
      <w:r w:rsidRPr="00FE11C7">
        <w:rPr>
          <w:rFonts w:cs="Calibri"/>
        </w:rPr>
        <w:t xml:space="preserve">Projekt PIN OP LZZ a zejména jeho klíčová aktivita “Vývoj řešení pro zajištění monitoringu a evaluací </w:t>
      </w:r>
      <w:r w:rsidR="00086739" w:rsidRPr="00FE11C7">
        <w:rPr>
          <w:rFonts w:cs="Calibri"/>
        </w:rPr>
        <w:t xml:space="preserve">projektů </w:t>
      </w:r>
      <w:r w:rsidRPr="00FE11C7">
        <w:rPr>
          <w:rFonts w:cs="Calibri"/>
        </w:rPr>
        <w:t xml:space="preserve">ESF“, jejíž náplní je toto </w:t>
      </w:r>
      <w:r w:rsidR="00C57D08">
        <w:rPr>
          <w:rFonts w:cs="Calibri"/>
        </w:rPr>
        <w:t>zadávací</w:t>
      </w:r>
      <w:r w:rsidR="00C57D08" w:rsidRPr="00FE11C7">
        <w:rPr>
          <w:rFonts w:cs="Calibri"/>
        </w:rPr>
        <w:t xml:space="preserve"> </w:t>
      </w:r>
      <w:r w:rsidRPr="00FE11C7">
        <w:rPr>
          <w:rFonts w:cs="Calibri"/>
        </w:rPr>
        <w:t xml:space="preserve">řízení, je motivován požadavky Evropské komise </w:t>
      </w:r>
      <w:r w:rsidR="00C119D0">
        <w:rPr>
          <w:rFonts w:cs="Calibri"/>
        </w:rPr>
        <w:br/>
      </w:r>
      <w:r w:rsidRPr="00FE11C7">
        <w:rPr>
          <w:rFonts w:cs="Calibri"/>
        </w:rPr>
        <w:t>na administraci, monitoring a evalua</w:t>
      </w:r>
      <w:r>
        <w:rPr>
          <w:rFonts w:cs="Calibri"/>
        </w:rPr>
        <w:t xml:space="preserve">ci projektů spolufinancovaných ze strukturálních fondů EU, </w:t>
      </w:r>
      <w:r w:rsidR="00780E63">
        <w:rPr>
          <w:rFonts w:cs="Calibri"/>
        </w:rPr>
        <w:t xml:space="preserve">konkrétně </w:t>
      </w:r>
      <w:r>
        <w:rPr>
          <w:rFonts w:cs="Calibri"/>
        </w:rPr>
        <w:t>Evropského sociálního fondu (</w:t>
      </w:r>
      <w:r w:rsidR="00C57D08">
        <w:rPr>
          <w:rFonts w:cs="Calibri"/>
        </w:rPr>
        <w:t>dále jen „</w:t>
      </w:r>
      <w:r w:rsidRPr="00F13E6E">
        <w:rPr>
          <w:rFonts w:cs="Calibri"/>
          <w:b/>
        </w:rPr>
        <w:t>ESF</w:t>
      </w:r>
      <w:r w:rsidR="00C57D08">
        <w:rPr>
          <w:rFonts w:cs="Calibri"/>
        </w:rPr>
        <w:t>“</w:t>
      </w:r>
      <w:r w:rsidRPr="00FE11C7">
        <w:rPr>
          <w:rFonts w:cs="Calibri"/>
        </w:rPr>
        <w:t xml:space="preserve">). Projekt dále zohledňuje interní potřeby resortu MPSV </w:t>
      </w:r>
      <w:r w:rsidR="00C119D0">
        <w:rPr>
          <w:rFonts w:cs="Calibri"/>
        </w:rPr>
        <w:br/>
      </w:r>
      <w:r w:rsidRPr="00FE11C7">
        <w:rPr>
          <w:rFonts w:cs="Calibri"/>
        </w:rPr>
        <w:t xml:space="preserve">na evaluaci zmíněných </w:t>
      </w:r>
      <w:r w:rsidR="00086739">
        <w:rPr>
          <w:rFonts w:cs="Calibri"/>
        </w:rPr>
        <w:t xml:space="preserve">projektů </w:t>
      </w:r>
      <w:r w:rsidRPr="00FE11C7">
        <w:rPr>
          <w:rFonts w:cs="Calibri"/>
        </w:rPr>
        <w:t>ESF a projektů řešených v rámci Aktivní politiky zaměstnanosti (</w:t>
      </w:r>
      <w:r w:rsidR="00C57D08">
        <w:rPr>
          <w:rFonts w:cs="Calibri"/>
        </w:rPr>
        <w:t>dále jen „</w:t>
      </w:r>
      <w:r w:rsidRPr="00F13E6E">
        <w:rPr>
          <w:rFonts w:cs="Calibri"/>
          <w:b/>
        </w:rPr>
        <w:t>APZ</w:t>
      </w:r>
      <w:r w:rsidR="00C57D08">
        <w:rPr>
          <w:rFonts w:cs="Calibri"/>
        </w:rPr>
        <w:t>“</w:t>
      </w:r>
      <w:r w:rsidRPr="00FE11C7">
        <w:rPr>
          <w:rFonts w:cs="Calibri"/>
        </w:rPr>
        <w:t>)</w:t>
      </w:r>
      <w:r w:rsidR="00F46572">
        <w:rPr>
          <w:rFonts w:cs="Calibri"/>
        </w:rPr>
        <w:t xml:space="preserve"> financované z ESF</w:t>
      </w:r>
      <w:r w:rsidRPr="00FE11C7">
        <w:rPr>
          <w:rFonts w:cs="Calibri"/>
        </w:rPr>
        <w:t xml:space="preserve">. </w:t>
      </w:r>
    </w:p>
    <w:p w14:paraId="484A62D1" w14:textId="77777777" w:rsidR="00675D85" w:rsidRDefault="00FE11C7" w:rsidP="00FE11C7">
      <w:pPr>
        <w:spacing w:before="120" w:line="280" w:lineRule="atLeast"/>
        <w:rPr>
          <w:rFonts w:cs="Calibri"/>
        </w:rPr>
      </w:pPr>
      <w:r w:rsidRPr="00FE11C7">
        <w:rPr>
          <w:rFonts w:cs="Calibri"/>
        </w:rPr>
        <w:t xml:space="preserve">Základním </w:t>
      </w:r>
      <w:r w:rsidR="00780E63">
        <w:rPr>
          <w:rFonts w:cs="Calibri"/>
        </w:rPr>
        <w:t xml:space="preserve">účelem </w:t>
      </w:r>
      <w:r w:rsidRPr="00FE11C7">
        <w:rPr>
          <w:rFonts w:cs="Calibri"/>
        </w:rPr>
        <w:t xml:space="preserve">řešení je reportovat okamžité výstupy a dlouhodobé výsledky </w:t>
      </w:r>
      <w:r w:rsidR="00086739">
        <w:rPr>
          <w:rFonts w:cs="Calibri"/>
        </w:rPr>
        <w:t xml:space="preserve">projektů </w:t>
      </w:r>
      <w:r w:rsidRPr="00FE11C7">
        <w:rPr>
          <w:rFonts w:cs="Calibri"/>
        </w:rPr>
        <w:t>ESF</w:t>
      </w:r>
      <w:r w:rsidR="008637BF">
        <w:rPr>
          <w:rStyle w:val="Znakapoznpodarou"/>
        </w:rPr>
        <w:footnoteReference w:id="1"/>
      </w:r>
      <w:r w:rsidRPr="00FE11C7">
        <w:rPr>
          <w:rFonts w:cs="Calibri"/>
        </w:rPr>
        <w:t xml:space="preserve"> v souladu s požadavky Evropské komise s maximálním využitím existujících dat evidovaných v </w:t>
      </w:r>
      <w:proofErr w:type="spellStart"/>
      <w:r w:rsidRPr="00FE11C7">
        <w:rPr>
          <w:rFonts w:cs="Calibri"/>
        </w:rPr>
        <w:t>agen</w:t>
      </w:r>
      <w:r w:rsidR="00780E63">
        <w:rPr>
          <w:rFonts w:cs="Calibri"/>
        </w:rPr>
        <w:t>d</w:t>
      </w:r>
      <w:r w:rsidRPr="00FE11C7">
        <w:rPr>
          <w:rFonts w:cs="Calibri"/>
        </w:rPr>
        <w:t>ových</w:t>
      </w:r>
      <w:proofErr w:type="spellEnd"/>
      <w:r w:rsidRPr="00FE11C7">
        <w:rPr>
          <w:rFonts w:cs="Calibri"/>
        </w:rPr>
        <w:t xml:space="preserve"> systémech MPSV a čás</w:t>
      </w:r>
      <w:r>
        <w:rPr>
          <w:rFonts w:cs="Calibri"/>
        </w:rPr>
        <w:t xml:space="preserve">tečně prostřednictvím sběru dat </w:t>
      </w:r>
      <w:r w:rsidRPr="00FE11C7">
        <w:rPr>
          <w:rFonts w:cs="Calibri"/>
        </w:rPr>
        <w:t>z</w:t>
      </w:r>
      <w:r>
        <w:rPr>
          <w:rFonts w:cs="Calibri"/>
        </w:rPr>
        <w:t xml:space="preserve"> ú</w:t>
      </w:r>
      <w:r w:rsidRPr="00FE11C7">
        <w:rPr>
          <w:rFonts w:cs="Calibri"/>
        </w:rPr>
        <w:t xml:space="preserve">rovně realizátorů jednotlivých podpořených projektů. </w:t>
      </w:r>
    </w:p>
    <w:p w14:paraId="484A62D2" w14:textId="77777777" w:rsidR="00675D85" w:rsidRDefault="00780E63" w:rsidP="00FE11C7">
      <w:pPr>
        <w:spacing w:before="120" w:line="280" w:lineRule="atLeast"/>
        <w:rPr>
          <w:rFonts w:cs="Calibri"/>
        </w:rPr>
      </w:pPr>
      <w:r>
        <w:rPr>
          <w:rFonts w:cs="Calibri"/>
        </w:rPr>
        <w:t>Získaná data budou využívána</w:t>
      </w:r>
      <w:r w:rsidR="00FE11C7" w:rsidRPr="00FE11C7">
        <w:rPr>
          <w:rFonts w:cs="Calibri"/>
        </w:rPr>
        <w:t xml:space="preserve"> pro celkovou evaluaci </w:t>
      </w:r>
      <w:r w:rsidR="00086739">
        <w:rPr>
          <w:rFonts w:cs="Calibri"/>
        </w:rPr>
        <w:t xml:space="preserve">projektů </w:t>
      </w:r>
      <w:r w:rsidR="00FE11C7" w:rsidRPr="00FE11C7">
        <w:rPr>
          <w:rFonts w:cs="Calibri"/>
        </w:rPr>
        <w:t xml:space="preserve">ESF jako podklad pro návrh nových projektů a rozhodování o jejich realizaci. </w:t>
      </w:r>
    </w:p>
    <w:p w14:paraId="484A62D3" w14:textId="77777777" w:rsidR="00FE11C7" w:rsidRPr="00FE11C7" w:rsidRDefault="00780E63" w:rsidP="00FE11C7">
      <w:pPr>
        <w:spacing w:before="120" w:line="280" w:lineRule="atLeast"/>
        <w:rPr>
          <w:rFonts w:cs="Calibri"/>
        </w:rPr>
      </w:pPr>
      <w:r>
        <w:rPr>
          <w:rFonts w:cs="Calibri"/>
        </w:rPr>
        <w:t>Druhým významným</w:t>
      </w:r>
      <w:r w:rsidR="00FE11C7">
        <w:rPr>
          <w:rFonts w:cs="Calibri"/>
        </w:rPr>
        <w:t xml:space="preserve"> cílem </w:t>
      </w:r>
      <w:r>
        <w:rPr>
          <w:rFonts w:cs="Calibri"/>
        </w:rPr>
        <w:t xml:space="preserve">řešení </w:t>
      </w:r>
      <w:r w:rsidR="00FE11C7">
        <w:rPr>
          <w:rFonts w:cs="Calibri"/>
        </w:rPr>
        <w:t xml:space="preserve">je </w:t>
      </w:r>
      <w:r w:rsidR="00675D85">
        <w:rPr>
          <w:rFonts w:cs="Calibri"/>
        </w:rPr>
        <w:t>sjednocení interní a externí komunikace a výrazně lepší spojitosti informačních toků prostřednictvím integrovaného portálu ESF v</w:t>
      </w:r>
      <w:r w:rsidR="00C57D08">
        <w:rPr>
          <w:rFonts w:cs="Calibri"/>
        </w:rPr>
        <w:t> České republice</w:t>
      </w:r>
      <w:r w:rsidR="00675D85">
        <w:rPr>
          <w:rFonts w:cs="Calibri"/>
        </w:rPr>
        <w:t>. Jak vyplynulo z evaluace ICT podpory</w:t>
      </w:r>
      <w:r w:rsidR="00675D85">
        <w:rPr>
          <w:rStyle w:val="Znakapoznpodarou"/>
        </w:rPr>
        <w:footnoteReference w:id="2"/>
      </w:r>
      <w:r w:rsidR="00675D85">
        <w:rPr>
          <w:rFonts w:cs="Calibri"/>
        </w:rPr>
        <w:t xml:space="preserve">, interní a externí komunikace je v současnosti </w:t>
      </w:r>
      <w:r w:rsidR="00675D85" w:rsidRPr="00675D85">
        <w:rPr>
          <w:rFonts w:cs="Calibri"/>
        </w:rPr>
        <w:t xml:space="preserve">zajištěna celou řadou systémů, které vzájemně nejsou propojeny. Uživatelská náročnost v této oblasti je velmi vysoká a </w:t>
      </w:r>
      <w:proofErr w:type="spellStart"/>
      <w:r w:rsidR="00675D85" w:rsidRPr="00675D85">
        <w:rPr>
          <w:rFonts w:cs="Calibri"/>
        </w:rPr>
        <w:t>dohledatelnost</w:t>
      </w:r>
      <w:proofErr w:type="spellEnd"/>
      <w:r w:rsidR="00675D85" w:rsidRPr="00675D85">
        <w:rPr>
          <w:rFonts w:cs="Calibri"/>
        </w:rPr>
        <w:t xml:space="preserve"> některých informací je složitá a v některých případech i nemožná.</w:t>
      </w:r>
    </w:p>
    <w:p w14:paraId="484A62D4" w14:textId="593E485C" w:rsidR="00780E63" w:rsidRPr="0089503D" w:rsidRDefault="00780E63" w:rsidP="00780E63">
      <w:pPr>
        <w:spacing w:before="120" w:line="280" w:lineRule="atLeast"/>
        <w:rPr>
          <w:rFonts w:cs="Calibri"/>
        </w:rPr>
      </w:pPr>
      <w:r w:rsidRPr="0089503D">
        <w:rPr>
          <w:rFonts w:cs="Calibri"/>
        </w:rPr>
        <w:t>Předmět</w:t>
      </w:r>
      <w:r w:rsidR="00AC59B2">
        <w:rPr>
          <w:rFonts w:cs="Calibri"/>
        </w:rPr>
        <w:t xml:space="preserve"> této </w:t>
      </w:r>
      <w:r w:rsidR="003F1FB9">
        <w:rPr>
          <w:rFonts w:cs="Calibri"/>
        </w:rPr>
        <w:t xml:space="preserve">veřejné </w:t>
      </w:r>
      <w:r w:rsidRPr="0089503D">
        <w:rPr>
          <w:rFonts w:cs="Calibri"/>
        </w:rPr>
        <w:t>zakázky</w:t>
      </w:r>
      <w:r w:rsidR="00AC59B2">
        <w:rPr>
          <w:rFonts w:cs="Calibri"/>
        </w:rPr>
        <w:t xml:space="preserve"> zahrnuje</w:t>
      </w:r>
      <w:r w:rsidRPr="0089503D">
        <w:rPr>
          <w:rFonts w:cs="Calibri"/>
        </w:rPr>
        <w:t xml:space="preserve"> následující</w:t>
      </w:r>
      <w:r w:rsidR="00AC59B2">
        <w:rPr>
          <w:rFonts w:cs="Calibri"/>
        </w:rPr>
        <w:t xml:space="preserve"> části</w:t>
      </w:r>
      <w:r w:rsidRPr="0089503D">
        <w:rPr>
          <w:rFonts w:cs="Calibri"/>
        </w:rPr>
        <w:t>:</w:t>
      </w:r>
    </w:p>
    <w:p w14:paraId="484A62D5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 xml:space="preserve">Návrh, vývoj a </w:t>
      </w:r>
      <w:r w:rsidR="00F46572">
        <w:rPr>
          <w:rFonts w:cs="Calibri"/>
        </w:rPr>
        <w:t>u</w:t>
      </w:r>
      <w:r w:rsidRPr="0089503D">
        <w:rPr>
          <w:rFonts w:cs="Calibri"/>
        </w:rPr>
        <w:t>vedení do provozu IS ESF 2014+</w:t>
      </w:r>
    </w:p>
    <w:p w14:paraId="484A62D6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lastRenderedPageBreak/>
        <w:t>Podpora a provoz IS ESF 2014+ do 30. 1</w:t>
      </w:r>
      <w:r w:rsidR="00CA36E9">
        <w:rPr>
          <w:rFonts w:cs="Calibri"/>
        </w:rPr>
        <w:t>0</w:t>
      </w:r>
      <w:r w:rsidRPr="0089503D">
        <w:rPr>
          <w:rFonts w:cs="Calibri"/>
        </w:rPr>
        <w:t>. 2023</w:t>
      </w:r>
      <w:r w:rsidR="009F53A5">
        <w:rPr>
          <w:rStyle w:val="Znakapoznpodarou"/>
        </w:rPr>
        <w:footnoteReference w:id="3"/>
      </w:r>
    </w:p>
    <w:p w14:paraId="484A62D7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>Dodání a uvedení do provozu základního technologického rámce</w:t>
      </w:r>
      <w:r w:rsidR="00AC59B2">
        <w:rPr>
          <w:rFonts w:cs="Calibri"/>
        </w:rPr>
        <w:t xml:space="preserve"> (portálového </w:t>
      </w:r>
      <w:proofErr w:type="spellStart"/>
      <w:r w:rsidR="00AC59B2">
        <w:rPr>
          <w:rFonts w:cs="Calibri"/>
        </w:rPr>
        <w:t>frameworku</w:t>
      </w:r>
      <w:proofErr w:type="spellEnd"/>
      <w:r w:rsidR="00AC59B2">
        <w:rPr>
          <w:rFonts w:cs="Calibri"/>
        </w:rPr>
        <w:t>)</w:t>
      </w:r>
    </w:p>
    <w:p w14:paraId="484A62D8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 xml:space="preserve">Podpora a provoz základního technologického rámce </w:t>
      </w:r>
      <w:r w:rsidR="00AC59B2">
        <w:rPr>
          <w:rFonts w:cs="Calibri"/>
        </w:rPr>
        <w:t xml:space="preserve">(portálového </w:t>
      </w:r>
      <w:proofErr w:type="spellStart"/>
      <w:r w:rsidR="00AC59B2">
        <w:rPr>
          <w:rFonts w:cs="Calibri"/>
        </w:rPr>
        <w:t>frameworku</w:t>
      </w:r>
      <w:proofErr w:type="spellEnd"/>
      <w:r w:rsidR="00AC59B2">
        <w:rPr>
          <w:rFonts w:cs="Calibri"/>
        </w:rPr>
        <w:t xml:space="preserve">) </w:t>
      </w:r>
      <w:r w:rsidRPr="0089503D">
        <w:rPr>
          <w:rFonts w:cs="Calibri"/>
        </w:rPr>
        <w:t>do 30. 1</w:t>
      </w:r>
      <w:r w:rsidR="00BC66EA">
        <w:rPr>
          <w:rFonts w:cs="Calibri"/>
        </w:rPr>
        <w:t>0</w:t>
      </w:r>
      <w:r w:rsidRPr="0089503D">
        <w:rPr>
          <w:rFonts w:cs="Calibri"/>
        </w:rPr>
        <w:t>. 20</w:t>
      </w:r>
      <w:r w:rsidR="00AC59B2">
        <w:rPr>
          <w:rFonts w:cs="Calibri"/>
        </w:rPr>
        <w:t>2</w:t>
      </w:r>
      <w:r w:rsidRPr="0089503D">
        <w:rPr>
          <w:rFonts w:cs="Calibri"/>
        </w:rPr>
        <w:t>3</w:t>
      </w:r>
    </w:p>
    <w:p w14:paraId="484A62D9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>Zajištění služeb systémové integrace do 30. 1</w:t>
      </w:r>
      <w:r w:rsidR="00BC66EA">
        <w:rPr>
          <w:rFonts w:cs="Calibri"/>
        </w:rPr>
        <w:t>0</w:t>
      </w:r>
      <w:r w:rsidRPr="0089503D">
        <w:rPr>
          <w:rFonts w:cs="Calibri"/>
        </w:rPr>
        <w:t>. 20</w:t>
      </w:r>
      <w:r w:rsidR="00AC59B2">
        <w:rPr>
          <w:rFonts w:cs="Calibri"/>
        </w:rPr>
        <w:t>2</w:t>
      </w:r>
      <w:r w:rsidRPr="0089503D">
        <w:rPr>
          <w:rFonts w:cs="Calibri"/>
        </w:rPr>
        <w:t>3</w:t>
      </w:r>
    </w:p>
    <w:p w14:paraId="484A62DA" w14:textId="77777777" w:rsidR="00780E63" w:rsidRDefault="00780E63" w:rsidP="0089503D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>Rozvoj celého řešení</w:t>
      </w:r>
    </w:p>
    <w:p w14:paraId="484A62DB" w14:textId="77777777" w:rsidR="00156F82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6" w:name="_Toc378079083"/>
      <w:r>
        <w:rPr>
          <w:caps/>
          <w:color w:val="FFFFFF"/>
          <w:sz w:val="20"/>
          <w:szCs w:val="20"/>
        </w:rPr>
        <w:t>Podmínky plnění veřejné zakázky</w:t>
      </w:r>
      <w:bookmarkEnd w:id="16"/>
    </w:p>
    <w:p w14:paraId="484A62DC" w14:textId="77777777" w:rsidR="00424992" w:rsidRPr="00AB1606" w:rsidRDefault="00424992" w:rsidP="00945628">
      <w:pPr>
        <w:numPr>
          <w:ilvl w:val="1"/>
          <w:numId w:val="15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360" w:after="240" w:line="280" w:lineRule="atLeast"/>
        <w:rPr>
          <w:rFonts w:cs="Arial"/>
          <w:b/>
          <w:bCs/>
          <w:szCs w:val="20"/>
        </w:rPr>
      </w:pPr>
      <w:r w:rsidRPr="00E22715">
        <w:rPr>
          <w:rFonts w:cs="Calibri"/>
          <w:b/>
          <w:bCs/>
          <w:kern w:val="28"/>
        </w:rPr>
        <w:t>BLIŽŠÍ SPECIFIKACE PŘEDMĚTU PLNĚNÍ</w:t>
      </w:r>
    </w:p>
    <w:p w14:paraId="484A62DD" w14:textId="77777777" w:rsidR="00780E63" w:rsidRDefault="002D3943" w:rsidP="00C57D08">
      <w:pPr>
        <w:spacing w:before="120" w:line="280" w:lineRule="atLeast"/>
        <w:rPr>
          <w:rFonts w:cs="Arial"/>
          <w:b/>
          <w:szCs w:val="20"/>
        </w:rPr>
      </w:pPr>
      <w:r w:rsidRPr="00475E46">
        <w:rPr>
          <w:rFonts w:cs="Arial"/>
          <w:b/>
          <w:szCs w:val="20"/>
        </w:rPr>
        <w:t xml:space="preserve">Předmětem plnění </w:t>
      </w:r>
      <w:r w:rsidR="00C57D08">
        <w:rPr>
          <w:rFonts w:cs="Arial"/>
          <w:b/>
          <w:szCs w:val="20"/>
        </w:rPr>
        <w:t xml:space="preserve">této </w:t>
      </w:r>
      <w:r w:rsidRPr="00475E46">
        <w:rPr>
          <w:rFonts w:cs="Arial"/>
          <w:b/>
          <w:szCs w:val="20"/>
        </w:rPr>
        <w:t xml:space="preserve">veřejné zakázky </w:t>
      </w:r>
      <w:r w:rsidR="00475E46" w:rsidRPr="00475E46">
        <w:rPr>
          <w:rFonts w:cs="Arial"/>
          <w:b/>
          <w:szCs w:val="20"/>
        </w:rPr>
        <w:t xml:space="preserve">je detailní návrh řešení, </w:t>
      </w:r>
      <w:r w:rsidR="00AC1055">
        <w:rPr>
          <w:rFonts w:cs="Arial"/>
          <w:b/>
          <w:szCs w:val="20"/>
        </w:rPr>
        <w:t xml:space="preserve">vytvoření </w:t>
      </w:r>
      <w:r w:rsidR="00475E46" w:rsidRPr="00475E46">
        <w:rPr>
          <w:rFonts w:cs="Arial"/>
          <w:b/>
          <w:szCs w:val="20"/>
        </w:rPr>
        <w:t>a další rozvoj informačního systému</w:t>
      </w:r>
      <w:r w:rsidR="00780E63">
        <w:rPr>
          <w:rFonts w:cs="Arial"/>
          <w:b/>
          <w:szCs w:val="20"/>
        </w:rPr>
        <w:t xml:space="preserve"> ESF 2014+</w:t>
      </w:r>
      <w:r w:rsidR="00475E46" w:rsidRPr="00475E46">
        <w:rPr>
          <w:rFonts w:cs="Arial"/>
          <w:b/>
          <w:szCs w:val="20"/>
        </w:rPr>
        <w:t xml:space="preserve"> (</w:t>
      </w:r>
      <w:r w:rsidR="00780E63" w:rsidRPr="00F13E6E">
        <w:rPr>
          <w:rFonts w:cs="Arial"/>
          <w:szCs w:val="20"/>
        </w:rPr>
        <w:t>dále</w:t>
      </w:r>
      <w:r w:rsidR="00AC59B2" w:rsidRPr="00F13E6E">
        <w:rPr>
          <w:rFonts w:cs="Arial"/>
          <w:szCs w:val="20"/>
        </w:rPr>
        <w:t xml:space="preserve"> a v celém dokumentu jen</w:t>
      </w:r>
      <w:r w:rsidR="00780E63" w:rsidRPr="00F13E6E">
        <w:rPr>
          <w:rFonts w:cs="Arial"/>
          <w:szCs w:val="20"/>
        </w:rPr>
        <w:t xml:space="preserve"> </w:t>
      </w:r>
      <w:r w:rsidR="00AC59B2" w:rsidRPr="00F13E6E">
        <w:rPr>
          <w:rFonts w:cs="Arial"/>
          <w:szCs w:val="20"/>
        </w:rPr>
        <w:t>„</w:t>
      </w:r>
      <w:r w:rsidR="00475E46" w:rsidRPr="00475E46">
        <w:rPr>
          <w:rFonts w:cs="Arial"/>
          <w:b/>
          <w:szCs w:val="20"/>
        </w:rPr>
        <w:t>IS ESF 2014+</w:t>
      </w:r>
      <w:r w:rsidR="00AC59B2" w:rsidRPr="00F13E6E">
        <w:rPr>
          <w:rFonts w:cs="Arial"/>
          <w:szCs w:val="20"/>
        </w:rPr>
        <w:t>“</w:t>
      </w:r>
      <w:r w:rsidR="00475E46" w:rsidRPr="00475E46">
        <w:rPr>
          <w:rFonts w:cs="Arial"/>
          <w:b/>
          <w:szCs w:val="20"/>
        </w:rPr>
        <w:t xml:space="preserve">), </w:t>
      </w:r>
      <w:r w:rsidR="00C57D08">
        <w:rPr>
          <w:rFonts w:cs="Arial"/>
          <w:b/>
          <w:szCs w:val="20"/>
        </w:rPr>
        <w:t xml:space="preserve">včetně jeho </w:t>
      </w:r>
      <w:r w:rsidR="00780E63">
        <w:rPr>
          <w:rFonts w:cs="Arial"/>
          <w:b/>
          <w:szCs w:val="20"/>
        </w:rPr>
        <w:t xml:space="preserve">podpory a </w:t>
      </w:r>
      <w:r w:rsidR="00C57D08">
        <w:rPr>
          <w:rFonts w:cs="Arial"/>
          <w:b/>
          <w:szCs w:val="20"/>
        </w:rPr>
        <w:t xml:space="preserve">provozu </w:t>
      </w:r>
      <w:r w:rsidR="00780E63">
        <w:rPr>
          <w:rFonts w:cs="Arial"/>
          <w:b/>
          <w:szCs w:val="20"/>
        </w:rPr>
        <w:t>do 30. 1</w:t>
      </w:r>
      <w:r w:rsidR="00CA36E9">
        <w:rPr>
          <w:rFonts w:cs="Arial"/>
          <w:b/>
          <w:szCs w:val="20"/>
        </w:rPr>
        <w:t>0</w:t>
      </w:r>
      <w:r w:rsidR="00780E63">
        <w:rPr>
          <w:rFonts w:cs="Arial"/>
          <w:b/>
          <w:szCs w:val="20"/>
        </w:rPr>
        <w:t>. 2023. IS ESF 2014+ zajistí</w:t>
      </w:r>
      <w:r w:rsidR="00C57D08" w:rsidRPr="002E36A6">
        <w:rPr>
          <w:rFonts w:cs="Arial"/>
          <w:b/>
          <w:szCs w:val="20"/>
        </w:rPr>
        <w:t xml:space="preserve"> reporting Evropské komisi o průběhu a efektivitě </w:t>
      </w:r>
      <w:r w:rsidR="00086739">
        <w:rPr>
          <w:rFonts w:cs="Arial"/>
          <w:b/>
          <w:szCs w:val="20"/>
        </w:rPr>
        <w:t xml:space="preserve">projektů </w:t>
      </w:r>
      <w:r w:rsidR="00C57D08" w:rsidRPr="002E36A6">
        <w:rPr>
          <w:rFonts w:cs="Arial"/>
          <w:b/>
          <w:szCs w:val="20"/>
        </w:rPr>
        <w:t xml:space="preserve">ESF řízených v rámci MPSV, dále sběr a vyhodnocení dat pro evaluaci nejen </w:t>
      </w:r>
      <w:r w:rsidR="00086739">
        <w:rPr>
          <w:rFonts w:cs="Arial"/>
          <w:b/>
          <w:szCs w:val="20"/>
        </w:rPr>
        <w:t>projektů ESF</w:t>
      </w:r>
      <w:r w:rsidR="00AC1055">
        <w:rPr>
          <w:rFonts w:cs="Arial"/>
          <w:b/>
          <w:szCs w:val="20"/>
        </w:rPr>
        <w:t>.</w:t>
      </w:r>
    </w:p>
    <w:p w14:paraId="484A62DE" w14:textId="77777777" w:rsidR="00780E63" w:rsidRPr="002E36A6" w:rsidRDefault="00780E63" w:rsidP="00C57D08">
      <w:pPr>
        <w:spacing w:before="120" w:line="280" w:lineRule="atLeast"/>
        <w:rPr>
          <w:rFonts w:cs="Arial"/>
          <w:szCs w:val="20"/>
        </w:rPr>
      </w:pPr>
      <w:r w:rsidRPr="00CA36E9">
        <w:rPr>
          <w:rFonts w:cs="Arial"/>
          <w:b/>
          <w:szCs w:val="20"/>
        </w:rPr>
        <w:t xml:space="preserve">Dále bude v rámci </w:t>
      </w:r>
      <w:r w:rsidR="00AC59B2">
        <w:rPr>
          <w:rFonts w:cs="Arial"/>
          <w:b/>
          <w:szCs w:val="20"/>
        </w:rPr>
        <w:t xml:space="preserve">této veřejné </w:t>
      </w:r>
      <w:r w:rsidRPr="00CA36E9">
        <w:rPr>
          <w:rFonts w:cs="Arial"/>
          <w:b/>
          <w:szCs w:val="20"/>
        </w:rPr>
        <w:t xml:space="preserve">zakázky dodán a provozován jednotný technologický rámec (portálový </w:t>
      </w:r>
      <w:proofErr w:type="spellStart"/>
      <w:r w:rsidR="00AC59B2">
        <w:rPr>
          <w:rFonts w:cs="Arial"/>
          <w:b/>
          <w:szCs w:val="20"/>
        </w:rPr>
        <w:t>f</w:t>
      </w:r>
      <w:r w:rsidRPr="00CA36E9">
        <w:rPr>
          <w:rFonts w:cs="Arial"/>
          <w:b/>
          <w:szCs w:val="20"/>
        </w:rPr>
        <w:t>ramework</w:t>
      </w:r>
      <w:proofErr w:type="spellEnd"/>
      <w:r w:rsidRPr="00CA36E9">
        <w:rPr>
          <w:rFonts w:cs="Arial"/>
          <w:b/>
          <w:szCs w:val="20"/>
        </w:rPr>
        <w:t>), který podpoří</w:t>
      </w:r>
      <w:r w:rsidR="00C57D08" w:rsidRPr="00AC1055">
        <w:rPr>
          <w:rFonts w:cs="Arial"/>
          <w:b/>
          <w:szCs w:val="20"/>
        </w:rPr>
        <w:t xml:space="preserve"> sjednocení externí a interní komunikace </w:t>
      </w:r>
      <w:r w:rsidRPr="00CA36E9">
        <w:rPr>
          <w:rFonts w:cs="Arial"/>
          <w:b/>
          <w:szCs w:val="20"/>
        </w:rPr>
        <w:t>v rámci řízení pomoci z ESF. Portálové prostředí bude základem pro</w:t>
      </w:r>
      <w:r w:rsidR="00CA36E9">
        <w:rPr>
          <w:rFonts w:cs="Arial"/>
          <w:b/>
          <w:szCs w:val="20"/>
        </w:rPr>
        <w:t xml:space="preserve"> integraci</w:t>
      </w:r>
      <w:r w:rsidR="00CA36E9" w:rsidRPr="00CA36E9">
        <w:rPr>
          <w:rFonts w:cs="Arial"/>
          <w:b/>
          <w:szCs w:val="20"/>
        </w:rPr>
        <w:t xml:space="preserve"> </w:t>
      </w:r>
      <w:r w:rsidRPr="00CA36E9">
        <w:rPr>
          <w:rFonts w:cs="Arial"/>
          <w:b/>
          <w:szCs w:val="20"/>
        </w:rPr>
        <w:t>dalších webových aplikací zadavatele.</w:t>
      </w:r>
    </w:p>
    <w:p w14:paraId="484A62DF" w14:textId="77777777" w:rsidR="00475E46" w:rsidRPr="00475E46" w:rsidRDefault="00475E46" w:rsidP="00780E63">
      <w:pPr>
        <w:spacing w:before="120" w:line="280" w:lineRule="atLeast"/>
        <w:rPr>
          <w:rFonts w:cs="Arial"/>
          <w:szCs w:val="20"/>
        </w:rPr>
      </w:pPr>
      <w:r w:rsidRPr="00475E46">
        <w:rPr>
          <w:rFonts w:cs="Arial"/>
          <w:szCs w:val="20"/>
        </w:rPr>
        <w:t>Cílem řešení je zajistit efektivní nástroj a pracovní postupy umožňující:</w:t>
      </w:r>
    </w:p>
    <w:p w14:paraId="484A62E0" w14:textId="77777777" w:rsidR="00475E46" w:rsidRPr="00475E46" w:rsidRDefault="00475E46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475E46">
        <w:rPr>
          <w:rFonts w:cs="Arial"/>
          <w:szCs w:val="20"/>
        </w:rPr>
        <w:t xml:space="preserve">Report výstupů a výsledků </w:t>
      </w:r>
      <w:r w:rsidR="00086739">
        <w:rPr>
          <w:rFonts w:cs="Arial"/>
          <w:szCs w:val="20"/>
        </w:rPr>
        <w:t>projektů ESF</w:t>
      </w:r>
      <w:r w:rsidRPr="00475E46">
        <w:rPr>
          <w:rFonts w:cs="Arial"/>
          <w:szCs w:val="20"/>
        </w:rPr>
        <w:t xml:space="preserve"> Evropské komisi předepsaným způsobem (indikátory) v interakci s monitorovacím systémem MMR pro Strukturální fondy v období 2014-2020</w:t>
      </w:r>
      <w:r>
        <w:rPr>
          <w:rFonts w:cs="Arial"/>
          <w:szCs w:val="20"/>
        </w:rPr>
        <w:t xml:space="preserve"> (</w:t>
      </w:r>
      <w:r w:rsidR="0045331C">
        <w:rPr>
          <w:rFonts w:cs="Arial"/>
          <w:szCs w:val="20"/>
        </w:rPr>
        <w:t xml:space="preserve">dále jen </w:t>
      </w:r>
      <w:r w:rsidR="00AC59B2">
        <w:rPr>
          <w:rFonts w:cs="Arial"/>
          <w:szCs w:val="20"/>
        </w:rPr>
        <w:t>„</w:t>
      </w:r>
      <w:r w:rsidRPr="00F13E6E">
        <w:rPr>
          <w:rFonts w:cs="Arial"/>
          <w:b/>
          <w:szCs w:val="20"/>
        </w:rPr>
        <w:t>MS2014+</w:t>
      </w:r>
      <w:r w:rsidR="00AC59B2" w:rsidRPr="003F1FB9">
        <w:rPr>
          <w:rFonts w:cs="Arial"/>
          <w:szCs w:val="20"/>
        </w:rPr>
        <w:t>“</w:t>
      </w:r>
      <w:r w:rsidRPr="003F1FB9">
        <w:rPr>
          <w:rFonts w:cs="Arial"/>
          <w:szCs w:val="20"/>
        </w:rPr>
        <w:t>)</w:t>
      </w:r>
    </w:p>
    <w:p w14:paraId="484A62E1" w14:textId="77777777" w:rsidR="00475E46" w:rsidRPr="00475E46" w:rsidRDefault="00475E46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475E46">
        <w:rPr>
          <w:rFonts w:cs="Arial"/>
          <w:szCs w:val="20"/>
        </w:rPr>
        <w:t xml:space="preserve">Sběr dat o projektech a podpořených osobách pro </w:t>
      </w:r>
      <w:r>
        <w:rPr>
          <w:rFonts w:cs="Arial"/>
          <w:szCs w:val="20"/>
        </w:rPr>
        <w:t xml:space="preserve">automatizovaný </w:t>
      </w:r>
      <w:r w:rsidRPr="00475E46">
        <w:rPr>
          <w:rFonts w:cs="Arial"/>
          <w:szCs w:val="20"/>
        </w:rPr>
        <w:t>výpočet indikátorů</w:t>
      </w:r>
    </w:p>
    <w:p w14:paraId="484A62E2" w14:textId="77777777" w:rsidR="00475E46" w:rsidRPr="00475E46" w:rsidRDefault="00687A8D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>Vytvoření</w:t>
      </w:r>
      <w:r w:rsidR="00475E46" w:rsidRPr="00475E46">
        <w:rPr>
          <w:rFonts w:cs="Arial"/>
          <w:szCs w:val="20"/>
        </w:rPr>
        <w:t xml:space="preserve"> </w:t>
      </w:r>
      <w:r w:rsidR="008D3B41">
        <w:rPr>
          <w:rFonts w:cs="Arial"/>
          <w:szCs w:val="20"/>
        </w:rPr>
        <w:t xml:space="preserve">dat </w:t>
      </w:r>
      <w:r w:rsidR="00475E46" w:rsidRPr="00475E46">
        <w:rPr>
          <w:rFonts w:cs="Arial"/>
          <w:szCs w:val="20"/>
        </w:rPr>
        <w:t xml:space="preserve">pro následné evaluace </w:t>
      </w:r>
      <w:r w:rsidR="00086739">
        <w:rPr>
          <w:rFonts w:cs="Arial"/>
          <w:szCs w:val="20"/>
        </w:rPr>
        <w:t>projektů ESF</w:t>
      </w:r>
      <w:r>
        <w:rPr>
          <w:rFonts w:cs="Arial"/>
          <w:szCs w:val="20"/>
        </w:rPr>
        <w:t xml:space="preserve"> (výpočet indikátorů)</w:t>
      </w:r>
    </w:p>
    <w:p w14:paraId="484A62E3" w14:textId="77777777" w:rsidR="00475E46" w:rsidRPr="00475E46" w:rsidRDefault="00475E46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475E46">
        <w:rPr>
          <w:rFonts w:cs="Arial"/>
          <w:szCs w:val="20"/>
        </w:rPr>
        <w:t xml:space="preserve">Úzkou integraci na stávající </w:t>
      </w:r>
      <w:proofErr w:type="spellStart"/>
      <w:r w:rsidR="00687A8D">
        <w:rPr>
          <w:rFonts w:cs="Arial"/>
          <w:szCs w:val="20"/>
        </w:rPr>
        <w:t>agendové</w:t>
      </w:r>
      <w:proofErr w:type="spellEnd"/>
      <w:r w:rsidR="00687A8D">
        <w:rPr>
          <w:rFonts w:cs="Arial"/>
          <w:szCs w:val="20"/>
        </w:rPr>
        <w:t xml:space="preserve"> systémy MPSV</w:t>
      </w:r>
      <w:r w:rsidRPr="00475E46">
        <w:rPr>
          <w:rFonts w:cs="Arial"/>
          <w:szCs w:val="20"/>
        </w:rPr>
        <w:t xml:space="preserve">, včetně </w:t>
      </w:r>
      <w:r w:rsidR="00021082">
        <w:rPr>
          <w:rFonts w:cs="Arial"/>
          <w:szCs w:val="20"/>
        </w:rPr>
        <w:t xml:space="preserve">jednotné datové základny (dále jen </w:t>
      </w:r>
      <w:r w:rsidR="00AC59B2">
        <w:rPr>
          <w:rFonts w:cs="Arial"/>
          <w:szCs w:val="20"/>
        </w:rPr>
        <w:t>„</w:t>
      </w:r>
      <w:r w:rsidRPr="003F1FB9">
        <w:rPr>
          <w:rFonts w:cs="Arial"/>
          <w:b/>
          <w:szCs w:val="20"/>
        </w:rPr>
        <w:t>JDZ</w:t>
      </w:r>
      <w:r w:rsidR="00AC59B2">
        <w:rPr>
          <w:rFonts w:cs="Arial"/>
          <w:szCs w:val="20"/>
        </w:rPr>
        <w:t>“</w:t>
      </w:r>
      <w:r w:rsidR="00021082">
        <w:rPr>
          <w:rFonts w:cs="Arial"/>
          <w:szCs w:val="20"/>
        </w:rPr>
        <w:t>)</w:t>
      </w:r>
      <w:r w:rsidRPr="00475E46">
        <w:rPr>
          <w:rFonts w:cs="Arial"/>
          <w:szCs w:val="20"/>
        </w:rPr>
        <w:t>. Zajištění podpory pro evaluaci projektů řízených MPSV (</w:t>
      </w:r>
      <w:r w:rsidR="008D3B41">
        <w:rPr>
          <w:rFonts w:cs="Arial"/>
          <w:szCs w:val="20"/>
        </w:rPr>
        <w:t xml:space="preserve">např. </w:t>
      </w:r>
      <w:r w:rsidRPr="00475E46">
        <w:rPr>
          <w:rFonts w:cs="Arial"/>
          <w:szCs w:val="20"/>
        </w:rPr>
        <w:t>projekty v rámci APZ</w:t>
      </w:r>
      <w:r w:rsidR="008D3B41">
        <w:rPr>
          <w:rFonts w:cs="Arial"/>
          <w:szCs w:val="20"/>
        </w:rPr>
        <w:t xml:space="preserve"> financované z ESF</w:t>
      </w:r>
      <w:r w:rsidRPr="00475E46">
        <w:rPr>
          <w:rFonts w:cs="Arial"/>
          <w:szCs w:val="20"/>
        </w:rPr>
        <w:t>).</w:t>
      </w:r>
    </w:p>
    <w:p w14:paraId="484A62E4" w14:textId="77777777" w:rsidR="00475E46" w:rsidRDefault="00324C51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B32EAF">
        <w:rPr>
          <w:rFonts w:cs="Arial"/>
          <w:szCs w:val="20"/>
        </w:rPr>
        <w:t xml:space="preserve">Jednotné zpracování a prezentace </w:t>
      </w:r>
      <w:r w:rsidR="00475E46" w:rsidRPr="00B32EAF">
        <w:rPr>
          <w:rFonts w:cs="Arial"/>
          <w:szCs w:val="20"/>
        </w:rPr>
        <w:t>komplexní sady indikátorů pro efektivní evaluaci ESF a APZ projektů</w:t>
      </w:r>
      <w:r w:rsidRPr="00B32EAF">
        <w:rPr>
          <w:rFonts w:cs="Arial"/>
          <w:szCs w:val="20"/>
        </w:rPr>
        <w:t>, jednotná dokumentace indikátorů (význam, zdrojová data, postup výpočtu)</w:t>
      </w:r>
      <w:r w:rsidR="00475E46" w:rsidRPr="00B32EAF">
        <w:rPr>
          <w:rFonts w:cs="Arial"/>
          <w:szCs w:val="20"/>
        </w:rPr>
        <w:t>.</w:t>
      </w:r>
    </w:p>
    <w:p w14:paraId="484A62E5" w14:textId="77777777" w:rsidR="00C6739E" w:rsidRPr="00324C51" w:rsidRDefault="00C6739E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Informování veřejnosti </w:t>
      </w:r>
      <w:r w:rsidR="00DB5882">
        <w:rPr>
          <w:rFonts w:cs="Arial"/>
          <w:szCs w:val="20"/>
        </w:rPr>
        <w:t>o možnostech, které nabízí projekty ESF, a o výsledcích těchto projektů.</w:t>
      </w:r>
    </w:p>
    <w:p w14:paraId="484A62E6" w14:textId="77777777" w:rsidR="00862C3F" w:rsidRPr="00CA36E9" w:rsidRDefault="00AB1DB6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CA36E9">
        <w:rPr>
          <w:rFonts w:cs="Arial"/>
          <w:szCs w:val="20"/>
        </w:rPr>
        <w:lastRenderedPageBreak/>
        <w:t>Z</w:t>
      </w:r>
      <w:r w:rsidR="00862C3F" w:rsidRPr="00CA36E9">
        <w:rPr>
          <w:rFonts w:cs="Arial"/>
          <w:szCs w:val="20"/>
        </w:rPr>
        <w:t xml:space="preserve">ajištění </w:t>
      </w:r>
      <w:r w:rsidRPr="00CA36E9">
        <w:rPr>
          <w:rFonts w:cs="Arial"/>
          <w:szCs w:val="20"/>
        </w:rPr>
        <w:t xml:space="preserve">služeb </w:t>
      </w:r>
      <w:r w:rsidR="00862C3F" w:rsidRPr="00CA36E9">
        <w:rPr>
          <w:rFonts w:cs="Arial"/>
          <w:szCs w:val="20"/>
        </w:rPr>
        <w:t>společného technologického rámce (</w:t>
      </w:r>
      <w:r w:rsidR="00AC59B2">
        <w:rPr>
          <w:rFonts w:cs="Arial"/>
          <w:szCs w:val="20"/>
        </w:rPr>
        <w:t xml:space="preserve">portálového </w:t>
      </w:r>
      <w:proofErr w:type="spellStart"/>
      <w:r w:rsidR="00862C3F" w:rsidRPr="00CA36E9">
        <w:rPr>
          <w:rFonts w:cs="Arial"/>
          <w:szCs w:val="20"/>
        </w:rPr>
        <w:t>frameworku</w:t>
      </w:r>
      <w:proofErr w:type="spellEnd"/>
      <w:r w:rsidR="00862C3F" w:rsidRPr="00CA36E9">
        <w:rPr>
          <w:rFonts w:cs="Arial"/>
          <w:szCs w:val="20"/>
        </w:rPr>
        <w:t xml:space="preserve">) pro provoz a další rozvoj webových aplikací (webové farmy) zadavatele v rámci řízení pomoci z ESF provozovaných v rámci integrovaného portálu </w:t>
      </w:r>
      <w:r w:rsidR="008D3B41" w:rsidRPr="00CA36E9">
        <w:rPr>
          <w:rFonts w:cs="Arial"/>
          <w:szCs w:val="20"/>
        </w:rPr>
        <w:t>(náhrada stávajícího webu na doméně</w:t>
      </w:r>
      <w:r w:rsidR="00862C3F" w:rsidRPr="00CA36E9">
        <w:rPr>
          <w:rFonts w:cs="Arial"/>
          <w:szCs w:val="20"/>
        </w:rPr>
        <w:t xml:space="preserve"> </w:t>
      </w:r>
      <w:r w:rsidR="00681F93" w:rsidRPr="00CA36E9">
        <w:rPr>
          <w:rFonts w:cs="Arial"/>
          <w:szCs w:val="20"/>
        </w:rPr>
        <w:t>„</w:t>
      </w:r>
      <w:r w:rsidR="00862C3F" w:rsidRPr="00CA36E9">
        <w:rPr>
          <w:rFonts w:cs="Arial"/>
          <w:szCs w:val="20"/>
        </w:rPr>
        <w:t>esfcr.cz</w:t>
      </w:r>
      <w:r w:rsidR="00681F93" w:rsidRPr="00CA36E9">
        <w:rPr>
          <w:rFonts w:cs="Arial"/>
          <w:szCs w:val="20"/>
        </w:rPr>
        <w:t>“</w:t>
      </w:r>
      <w:r w:rsidR="008D3B41" w:rsidRPr="00CA36E9">
        <w:rPr>
          <w:rFonts w:cs="Arial"/>
          <w:szCs w:val="20"/>
        </w:rPr>
        <w:t>)</w:t>
      </w:r>
    </w:p>
    <w:p w14:paraId="484A62E7" w14:textId="74DF87C7" w:rsidR="00021082" w:rsidRPr="002E36A6" w:rsidRDefault="00780E63" w:rsidP="00CA36E9">
      <w:p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V rámci </w:t>
      </w:r>
      <w:r w:rsidR="00AC59B2">
        <w:rPr>
          <w:rFonts w:cs="Arial"/>
          <w:szCs w:val="20"/>
        </w:rPr>
        <w:t xml:space="preserve">této veřejné </w:t>
      </w:r>
      <w:r>
        <w:rPr>
          <w:rFonts w:cs="Arial"/>
          <w:szCs w:val="20"/>
        </w:rPr>
        <w:t>zakázky bude vytvořen</w:t>
      </w:r>
      <w:r w:rsidR="00862C3F" w:rsidRPr="00862C3F">
        <w:rPr>
          <w:rFonts w:cs="Arial"/>
          <w:szCs w:val="20"/>
        </w:rPr>
        <w:t xml:space="preserve"> komplexní </w:t>
      </w:r>
      <w:r w:rsidR="00021082">
        <w:rPr>
          <w:rFonts w:cs="Arial"/>
          <w:szCs w:val="20"/>
        </w:rPr>
        <w:t xml:space="preserve">informační </w:t>
      </w:r>
      <w:r w:rsidR="00862C3F" w:rsidRPr="00862C3F">
        <w:rPr>
          <w:rFonts w:cs="Arial"/>
          <w:szCs w:val="20"/>
        </w:rPr>
        <w:t>systém</w:t>
      </w:r>
      <w:r w:rsidR="00862C3F">
        <w:rPr>
          <w:rFonts w:cs="Arial"/>
          <w:szCs w:val="20"/>
        </w:rPr>
        <w:t xml:space="preserve"> (IS ESF 2014+)</w:t>
      </w:r>
      <w:r w:rsidR="00862C3F" w:rsidRPr="00862C3F">
        <w:rPr>
          <w:rFonts w:cs="Arial"/>
          <w:szCs w:val="20"/>
        </w:rPr>
        <w:t>, který zajistí sběr dat o jednotlivých osobách podpořených z ESF v</w:t>
      </w:r>
      <w:r w:rsidR="00862C3F">
        <w:rPr>
          <w:rFonts w:cs="Arial"/>
          <w:szCs w:val="20"/>
        </w:rPr>
        <w:t xml:space="preserve"> programovém</w:t>
      </w:r>
      <w:r w:rsidR="00862C3F" w:rsidRPr="00862C3F">
        <w:rPr>
          <w:rFonts w:cs="Arial"/>
          <w:szCs w:val="20"/>
        </w:rPr>
        <w:t xml:space="preserve"> období 2014-2020 v rozsahu předepsaném evropskými předpisy, přičemž umožní využití dat evidovaných v rámci činnosti stávajících agend </w:t>
      </w:r>
      <w:r>
        <w:rPr>
          <w:rFonts w:cs="Arial"/>
          <w:szCs w:val="20"/>
        </w:rPr>
        <w:t>MPSV</w:t>
      </w:r>
      <w:r w:rsidR="00862C3F" w:rsidRPr="00862C3F">
        <w:rPr>
          <w:rFonts w:cs="Arial"/>
          <w:szCs w:val="20"/>
        </w:rPr>
        <w:t xml:space="preserve"> a pro údaje neevidované v </w:t>
      </w:r>
      <w:r>
        <w:rPr>
          <w:rFonts w:cs="Arial"/>
          <w:szCs w:val="20"/>
        </w:rPr>
        <w:t>těchto agendách</w:t>
      </w:r>
      <w:r w:rsidR="00862C3F" w:rsidRPr="00862C3F">
        <w:rPr>
          <w:rFonts w:cs="Arial"/>
          <w:szCs w:val="20"/>
        </w:rPr>
        <w:t xml:space="preserve"> umožní sběr na úrovni realizátorů jednotlivých projektů. </w:t>
      </w:r>
      <w:r w:rsidR="00862C3F">
        <w:rPr>
          <w:rFonts w:cs="Arial"/>
          <w:szCs w:val="20"/>
        </w:rPr>
        <w:t xml:space="preserve">Účelem </w:t>
      </w:r>
      <w:r w:rsidR="00862C3F" w:rsidRPr="00862C3F">
        <w:rPr>
          <w:rFonts w:cs="Arial"/>
          <w:szCs w:val="20"/>
        </w:rPr>
        <w:t>je nejen splnění požadavků Evropské komise na nezbytný reporting o průběhu a výsledcích projektů</w:t>
      </w:r>
      <w:r w:rsidR="00086739">
        <w:rPr>
          <w:rFonts w:cs="Arial"/>
          <w:szCs w:val="20"/>
        </w:rPr>
        <w:t xml:space="preserve"> ESF</w:t>
      </w:r>
      <w:r w:rsidR="00862C3F" w:rsidRPr="00862C3F">
        <w:rPr>
          <w:rFonts w:cs="Arial"/>
          <w:szCs w:val="20"/>
        </w:rPr>
        <w:t xml:space="preserve">, ale také zajištění dat pro </w:t>
      </w:r>
      <w:r w:rsidR="008D3B41">
        <w:rPr>
          <w:rFonts w:cs="Arial"/>
          <w:szCs w:val="20"/>
        </w:rPr>
        <w:t xml:space="preserve">jejich </w:t>
      </w:r>
      <w:r w:rsidR="00862C3F" w:rsidRPr="00862C3F">
        <w:rPr>
          <w:rFonts w:cs="Arial"/>
          <w:szCs w:val="20"/>
        </w:rPr>
        <w:t xml:space="preserve">následnou evaluaci. Systém bude </w:t>
      </w:r>
      <w:r w:rsidR="003F1FB9" w:rsidRPr="00862C3F">
        <w:rPr>
          <w:rFonts w:cs="Arial"/>
          <w:szCs w:val="20"/>
        </w:rPr>
        <w:t xml:space="preserve">předávat </w:t>
      </w:r>
      <w:r w:rsidR="00862C3F" w:rsidRPr="00862C3F">
        <w:rPr>
          <w:rFonts w:cs="Arial"/>
          <w:szCs w:val="20"/>
        </w:rPr>
        <w:t>agregované hodnoty o výsledcích projektů</w:t>
      </w:r>
      <w:r w:rsidR="00086739">
        <w:rPr>
          <w:rFonts w:cs="Arial"/>
          <w:szCs w:val="20"/>
        </w:rPr>
        <w:t xml:space="preserve"> ESF</w:t>
      </w:r>
      <w:r w:rsidR="00862C3F" w:rsidRPr="00862C3F">
        <w:rPr>
          <w:rFonts w:cs="Arial"/>
          <w:szCs w:val="20"/>
        </w:rPr>
        <w:t xml:space="preserve"> do monitorovacího systému MMR pro Strukturální fondy v období 2014-2020</w:t>
      </w:r>
      <w:r w:rsidR="00021082">
        <w:rPr>
          <w:rFonts w:cs="Arial"/>
          <w:szCs w:val="20"/>
        </w:rPr>
        <w:t>, tj. MS2014+</w:t>
      </w:r>
      <w:r w:rsidR="00862C3F" w:rsidRPr="00862C3F">
        <w:rPr>
          <w:rFonts w:cs="Arial"/>
          <w:szCs w:val="20"/>
        </w:rPr>
        <w:t>.</w:t>
      </w:r>
    </w:p>
    <w:p w14:paraId="484A62E8" w14:textId="7D1B99F4" w:rsidR="00475E46" w:rsidRDefault="00021082" w:rsidP="00021082">
      <w:pPr>
        <w:spacing w:before="360"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Předmět plnění této veřejné zakázky dále reaguje na zjištění v rámci vyhodnocení ICT podpory, kdy identifikace procesů a aktivit, které jsou obsluhovány duplicitně a jsou vedeny v různých systémech, ukázala na celou řadu oblastí, které, ačkoli jsou dnes procesně pokryty, vykazují značnou uživatelskou náročnost. Klíčovým zjištěním v této oblasti je roztříštěná interní a externí komunikace, která je zajištěna celou řadou systémů, které nejsou vzájemně propojeny. Uživatelská náročnost v této oblasti je velmi vysoká a </w:t>
      </w:r>
      <w:proofErr w:type="spellStart"/>
      <w:r w:rsidRPr="002E36A6">
        <w:rPr>
          <w:rFonts w:cs="Arial"/>
          <w:szCs w:val="20"/>
        </w:rPr>
        <w:t>dohledatelnost</w:t>
      </w:r>
      <w:proofErr w:type="spellEnd"/>
      <w:r w:rsidRPr="002E36A6">
        <w:rPr>
          <w:rFonts w:cs="Arial"/>
          <w:szCs w:val="20"/>
        </w:rPr>
        <w:t xml:space="preserve"> některých informací je složitá</w:t>
      </w:r>
      <w:r w:rsidR="003F1FB9">
        <w:rPr>
          <w:rFonts w:cs="Arial"/>
          <w:szCs w:val="20"/>
        </w:rPr>
        <w:t>,</w:t>
      </w:r>
      <w:r w:rsidRPr="002E36A6">
        <w:rPr>
          <w:rFonts w:cs="Arial"/>
          <w:szCs w:val="20"/>
        </w:rPr>
        <w:t xml:space="preserve"> a v některých případech i nemožná. Cílem je zde zajištění a návazná </w:t>
      </w:r>
      <w:proofErr w:type="spellStart"/>
      <w:r w:rsidRPr="002E36A6">
        <w:rPr>
          <w:rFonts w:cs="Arial"/>
          <w:szCs w:val="20"/>
        </w:rPr>
        <w:t>customizace</w:t>
      </w:r>
      <w:proofErr w:type="spellEnd"/>
      <w:r w:rsidRPr="002E36A6">
        <w:rPr>
          <w:rFonts w:cs="Arial"/>
          <w:szCs w:val="20"/>
        </w:rPr>
        <w:t xml:space="preserve"> jednotného společného technologického rámce (</w:t>
      </w:r>
      <w:r w:rsidR="00AC59B2">
        <w:rPr>
          <w:rFonts w:cs="Arial"/>
          <w:szCs w:val="20"/>
        </w:rPr>
        <w:t xml:space="preserve">portálového </w:t>
      </w:r>
      <w:proofErr w:type="spellStart"/>
      <w:r w:rsidRPr="002E36A6">
        <w:rPr>
          <w:rFonts w:cs="Arial"/>
          <w:szCs w:val="20"/>
        </w:rPr>
        <w:t>frameworku</w:t>
      </w:r>
      <w:proofErr w:type="spellEnd"/>
      <w:r w:rsidRPr="002E36A6">
        <w:rPr>
          <w:rFonts w:cs="Arial"/>
          <w:szCs w:val="20"/>
        </w:rPr>
        <w:t xml:space="preserve">) pro provoz webové farmy v rámci integrovaného a inovovaného portálu ESF v ČR na doméně </w:t>
      </w:r>
      <w:r w:rsidR="00681F93">
        <w:rPr>
          <w:rFonts w:cs="Arial"/>
          <w:szCs w:val="20"/>
        </w:rPr>
        <w:t>„</w:t>
      </w:r>
      <w:r w:rsidRPr="002E36A6">
        <w:rPr>
          <w:rFonts w:cs="Arial"/>
          <w:szCs w:val="20"/>
        </w:rPr>
        <w:t>esfcr.cz</w:t>
      </w:r>
      <w:r w:rsidR="00681F93">
        <w:rPr>
          <w:rFonts w:cs="Arial"/>
          <w:szCs w:val="20"/>
        </w:rPr>
        <w:t>“</w:t>
      </w:r>
      <w:r w:rsidR="00CA36E9">
        <w:rPr>
          <w:rStyle w:val="Znakapoznpodarou"/>
          <w:szCs w:val="20"/>
        </w:rPr>
        <w:footnoteReference w:id="4"/>
      </w:r>
      <w:r w:rsidRPr="002E36A6">
        <w:rPr>
          <w:rFonts w:cs="Arial"/>
          <w:szCs w:val="20"/>
        </w:rPr>
        <w:t>. Tento úkol/požadavek je dále blíže specifikován v příloze č. 6</w:t>
      </w:r>
      <w:r w:rsidR="00FD6BC1">
        <w:rPr>
          <w:rFonts w:cs="Arial"/>
          <w:szCs w:val="20"/>
        </w:rPr>
        <w:t xml:space="preserve"> a příloze č. 7</w:t>
      </w:r>
      <w:r w:rsidRPr="002E36A6">
        <w:rPr>
          <w:rFonts w:cs="Arial"/>
          <w:szCs w:val="20"/>
        </w:rPr>
        <w:t xml:space="preserve"> této zadávací dokumentace s názvem „</w:t>
      </w:r>
      <w:r w:rsidR="00DB75A6">
        <w:rPr>
          <w:rFonts w:cs="Arial"/>
          <w:szCs w:val="20"/>
        </w:rPr>
        <w:t>Funkční a technické požadavky</w:t>
      </w:r>
      <w:r w:rsidRPr="002E36A6">
        <w:rPr>
          <w:rFonts w:cs="Arial"/>
          <w:szCs w:val="20"/>
        </w:rPr>
        <w:t>“</w:t>
      </w:r>
      <w:r w:rsidR="00FD6BC1">
        <w:rPr>
          <w:rFonts w:cs="Arial"/>
          <w:szCs w:val="20"/>
        </w:rPr>
        <w:t xml:space="preserve"> a „Požadované vlastnosti portálového </w:t>
      </w:r>
      <w:proofErr w:type="spellStart"/>
      <w:r w:rsidR="00FD6BC1">
        <w:rPr>
          <w:rFonts w:cs="Arial"/>
          <w:szCs w:val="20"/>
        </w:rPr>
        <w:t>frameworku</w:t>
      </w:r>
      <w:proofErr w:type="spellEnd"/>
      <w:r w:rsidR="00FD6BC1">
        <w:rPr>
          <w:rFonts w:cs="Arial"/>
          <w:szCs w:val="20"/>
        </w:rPr>
        <w:t>“</w:t>
      </w:r>
      <w:r w:rsidR="00FD6BC1" w:rsidRPr="002E36A6">
        <w:rPr>
          <w:rFonts w:cs="Arial"/>
          <w:szCs w:val="20"/>
        </w:rPr>
        <w:t>.</w:t>
      </w:r>
    </w:p>
    <w:p w14:paraId="484A62E9" w14:textId="4C81FC4B" w:rsidR="00AC59B2" w:rsidRDefault="00AC59B2" w:rsidP="00021082">
      <w:p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Účel řešení a detailní technické požadavky na řešení poptávané v rámci této veřejné zakázky je dále popsán v příloze č. 6 s názvem „Funkční a technické požadavky“ této zadávací dokumentace, který tvoří společně s přílohou č. 7 s názvem „Požadované vlastnosti portálového </w:t>
      </w:r>
      <w:proofErr w:type="spellStart"/>
      <w:r>
        <w:rPr>
          <w:rFonts w:cs="Arial"/>
          <w:szCs w:val="20"/>
        </w:rPr>
        <w:t>frameworku</w:t>
      </w:r>
      <w:proofErr w:type="spellEnd"/>
      <w:r>
        <w:rPr>
          <w:rFonts w:cs="Arial"/>
          <w:szCs w:val="20"/>
        </w:rPr>
        <w:t>“ této zadávací dokumentace v nezměněné podobě přílohu závazného</w:t>
      </w:r>
      <w:r w:rsidRPr="002F63F4">
        <w:rPr>
          <w:rFonts w:cs="Arial"/>
          <w:szCs w:val="20"/>
        </w:rPr>
        <w:t xml:space="preserve"> vzoru smlouvy</w:t>
      </w:r>
      <w:r>
        <w:rPr>
          <w:rFonts w:cs="Arial"/>
          <w:szCs w:val="20"/>
        </w:rPr>
        <w:t xml:space="preserve"> na plnění této veřejné zakázky</w:t>
      </w:r>
      <w:r w:rsidRPr="002F63F4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jež </w:t>
      </w:r>
      <w:r w:rsidRPr="002F63F4">
        <w:rPr>
          <w:rFonts w:cs="Arial"/>
          <w:szCs w:val="20"/>
        </w:rPr>
        <w:t xml:space="preserve">tvoří přílohu č. 2 této zadávací dokumentace (dále </w:t>
      </w:r>
      <w:r>
        <w:rPr>
          <w:rFonts w:cs="Arial"/>
          <w:szCs w:val="20"/>
        </w:rPr>
        <w:t xml:space="preserve">také </w:t>
      </w:r>
      <w:r w:rsidRPr="002F63F4">
        <w:rPr>
          <w:rFonts w:cs="Arial"/>
          <w:szCs w:val="20"/>
        </w:rPr>
        <w:t xml:space="preserve">jen </w:t>
      </w:r>
      <w:r>
        <w:rPr>
          <w:rFonts w:cs="Arial"/>
          <w:szCs w:val="20"/>
        </w:rPr>
        <w:t xml:space="preserve">jako </w:t>
      </w:r>
      <w:r w:rsidRPr="002F63F4">
        <w:rPr>
          <w:rFonts w:cs="Arial"/>
          <w:szCs w:val="20"/>
        </w:rPr>
        <w:t>„</w:t>
      </w:r>
      <w:r w:rsidRPr="0042208E">
        <w:rPr>
          <w:rFonts w:cs="Arial"/>
          <w:b/>
          <w:szCs w:val="20"/>
        </w:rPr>
        <w:t>Smlouva</w:t>
      </w:r>
      <w:r w:rsidRPr="002F63F4">
        <w:rPr>
          <w:rFonts w:cs="Arial"/>
          <w:szCs w:val="20"/>
        </w:rPr>
        <w:t>“ nebo „</w:t>
      </w:r>
      <w:r>
        <w:rPr>
          <w:rFonts w:cs="Arial"/>
          <w:b/>
          <w:szCs w:val="20"/>
        </w:rPr>
        <w:t>Z</w:t>
      </w:r>
      <w:r w:rsidRPr="0042208E">
        <w:rPr>
          <w:rFonts w:cs="Arial"/>
          <w:b/>
          <w:szCs w:val="20"/>
        </w:rPr>
        <w:t>ávazný vzor Smlouvy</w:t>
      </w:r>
      <w:r w:rsidRPr="002F63F4">
        <w:rPr>
          <w:rFonts w:cs="Arial"/>
          <w:szCs w:val="20"/>
        </w:rPr>
        <w:t>“).</w:t>
      </w:r>
    </w:p>
    <w:p w14:paraId="484A62EA" w14:textId="77777777" w:rsidR="0066219C" w:rsidRDefault="00AC59B2" w:rsidP="00021082">
      <w:pPr>
        <w:spacing w:before="360" w:line="280" w:lineRule="atLeast"/>
        <w:rPr>
          <w:rFonts w:cs="Arial"/>
          <w:szCs w:val="20"/>
        </w:rPr>
      </w:pPr>
      <w:r w:rsidRPr="00AC59B2">
        <w:rPr>
          <w:rFonts w:cs="Arial"/>
          <w:szCs w:val="20"/>
        </w:rPr>
        <w:t>Součástí předmětu plnění této veřejné zakázky je dále plnění povinností spojených se zpracováním osobních údajů dle podmínek stanovených ve Smlouvě</w:t>
      </w:r>
      <w:r>
        <w:rPr>
          <w:rFonts w:cs="Arial"/>
          <w:szCs w:val="20"/>
        </w:rPr>
        <w:t>.</w:t>
      </w:r>
      <w:r w:rsidRPr="00AC59B2">
        <w:rPr>
          <w:rFonts w:cs="Arial"/>
          <w:szCs w:val="20"/>
        </w:rPr>
        <w:t xml:space="preserve"> </w:t>
      </w:r>
    </w:p>
    <w:p w14:paraId="484A62EB" w14:textId="77777777" w:rsidR="00C61941" w:rsidRPr="00B906FD" w:rsidRDefault="00C61941" w:rsidP="00945628">
      <w:pPr>
        <w:numPr>
          <w:ilvl w:val="1"/>
          <w:numId w:val="15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kern w:val="28"/>
          <w:szCs w:val="20"/>
        </w:rPr>
        <w:t>POŽADAVKY NA VÝSTUPY V RÁMCI NABÍDKY</w:t>
      </w:r>
    </w:p>
    <w:p w14:paraId="484A62EC" w14:textId="77777777" w:rsidR="0066219C" w:rsidRPr="00023829" w:rsidRDefault="0066219C" w:rsidP="00FD083B">
      <w:pPr>
        <w:spacing w:before="360" w:line="280" w:lineRule="atLeast"/>
        <w:rPr>
          <w:rFonts w:cs="Arial"/>
          <w:szCs w:val="20"/>
        </w:rPr>
      </w:pPr>
      <w:r w:rsidRPr="009626EA">
        <w:rPr>
          <w:rFonts w:cs="Arial"/>
          <w:szCs w:val="20"/>
        </w:rPr>
        <w:t>Uchazeč je povinen předložit v nabídce podrobný věcný popis návrhu řešení předmětu této veřejné zakázky (podrobný popis nabízeného plnění pro IS ESF 2014+) zpracovaný v níže uvedené závazné struktuře (dále jen „</w:t>
      </w:r>
      <w:r w:rsidRPr="00F529D7">
        <w:rPr>
          <w:rFonts w:cs="Arial"/>
          <w:b/>
          <w:szCs w:val="20"/>
        </w:rPr>
        <w:t>Popis návrhu řešení</w:t>
      </w:r>
      <w:r w:rsidRPr="00023829">
        <w:rPr>
          <w:rFonts w:cs="Arial"/>
          <w:szCs w:val="20"/>
        </w:rPr>
        <w:t>“).</w:t>
      </w:r>
    </w:p>
    <w:p w14:paraId="484A62ED" w14:textId="77777777" w:rsidR="0066219C" w:rsidRPr="00CA36E9" w:rsidRDefault="0066219C" w:rsidP="00FD083B">
      <w:pPr>
        <w:spacing w:before="120" w:line="280" w:lineRule="atLeast"/>
        <w:rPr>
          <w:rFonts w:cs="Arial"/>
          <w:szCs w:val="20"/>
        </w:rPr>
      </w:pPr>
      <w:r w:rsidRPr="003D1DF9">
        <w:rPr>
          <w:rFonts w:cs="Arial"/>
          <w:szCs w:val="20"/>
        </w:rPr>
        <w:t xml:space="preserve">Popis návrhu řešení bude zpracován do 8 kapitol (při zachování níže uvedených názvů kapitol) dle obsahového členění podle požadavků uvedených v tabulce níže, zejména ve třetím sloupci. </w:t>
      </w:r>
    </w:p>
    <w:p w14:paraId="484A62EE" w14:textId="77777777" w:rsidR="0066219C" w:rsidRPr="00CA36E9" w:rsidRDefault="0066219C" w:rsidP="00FD083B">
      <w:pPr>
        <w:spacing w:before="120" w:line="280" w:lineRule="atLeast"/>
        <w:rPr>
          <w:rFonts w:cs="Arial"/>
          <w:szCs w:val="20"/>
        </w:rPr>
      </w:pPr>
      <w:r w:rsidRPr="00CA36E9">
        <w:rPr>
          <w:rFonts w:cs="Arial"/>
          <w:szCs w:val="20"/>
        </w:rPr>
        <w:lastRenderedPageBreak/>
        <w:t xml:space="preserve">V rámci jednotlivých kapitol uvede dodavatel návrh svého řešení/postupu, a to s uvedením požadovaného obsahu dle tabulky níže při zohlednění všech požadavků definovaných </w:t>
      </w:r>
      <w:r w:rsidR="00FD083B">
        <w:rPr>
          <w:rFonts w:cs="Arial"/>
          <w:szCs w:val="20"/>
        </w:rPr>
        <w:t xml:space="preserve">v </w:t>
      </w:r>
      <w:r w:rsidRPr="00CA36E9">
        <w:rPr>
          <w:rFonts w:cs="Arial"/>
          <w:szCs w:val="20"/>
        </w:rPr>
        <w:t>těchto zadávacích podmínkách.</w:t>
      </w:r>
    </w:p>
    <w:p w14:paraId="484A62EF" w14:textId="6DC0C0A2" w:rsidR="006D0D57" w:rsidRDefault="003B758B" w:rsidP="000267E4">
      <w:pPr>
        <w:spacing w:before="360" w:after="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Požadovaná struktura </w:t>
      </w:r>
      <w:r w:rsidR="00B05257">
        <w:rPr>
          <w:rFonts w:cs="Arial"/>
          <w:szCs w:val="20"/>
        </w:rPr>
        <w:t>P</w:t>
      </w:r>
      <w:r w:rsidR="006D0D57">
        <w:rPr>
          <w:rFonts w:cs="Arial"/>
          <w:szCs w:val="20"/>
        </w:rPr>
        <w:t xml:space="preserve">opisu </w:t>
      </w:r>
      <w:r w:rsidR="00B05257">
        <w:rPr>
          <w:rFonts w:cs="Arial"/>
          <w:szCs w:val="20"/>
        </w:rPr>
        <w:t>návrhu řešení</w:t>
      </w:r>
      <w:r>
        <w:rPr>
          <w:rFonts w:cs="Arial"/>
          <w:szCs w:val="20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6379"/>
      </w:tblGrid>
      <w:tr w:rsidR="00757CE7" w:rsidRPr="00757CE7" w14:paraId="484A62F3" w14:textId="77777777" w:rsidTr="00C119D0">
        <w:trPr>
          <w:trHeight w:val="907"/>
        </w:trPr>
        <w:tc>
          <w:tcPr>
            <w:tcW w:w="675" w:type="dxa"/>
            <w:vAlign w:val="center"/>
          </w:tcPr>
          <w:p w14:paraId="484A62F0" w14:textId="77777777" w:rsidR="00757CE7" w:rsidRPr="00757CE7" w:rsidRDefault="00757CE7" w:rsidP="00C119D0">
            <w:pPr>
              <w:spacing w:before="60" w:after="60" w:line="280" w:lineRule="atLeast"/>
              <w:rPr>
                <w:rFonts w:cs="Arial"/>
                <w:b/>
                <w:szCs w:val="20"/>
              </w:rPr>
            </w:pPr>
            <w:r w:rsidRPr="00757CE7">
              <w:rPr>
                <w:rFonts w:cs="Arial"/>
                <w:b/>
                <w:szCs w:val="20"/>
              </w:rPr>
              <w:t>Č. kap.</w:t>
            </w:r>
          </w:p>
        </w:tc>
        <w:tc>
          <w:tcPr>
            <w:tcW w:w="2268" w:type="dxa"/>
            <w:vAlign w:val="center"/>
          </w:tcPr>
          <w:p w14:paraId="484A62F1" w14:textId="77777777" w:rsidR="00757CE7" w:rsidRPr="00757CE7" w:rsidRDefault="00757CE7" w:rsidP="00C119D0">
            <w:pPr>
              <w:spacing w:before="60" w:after="60" w:line="280" w:lineRule="atLeast"/>
              <w:jc w:val="left"/>
              <w:rPr>
                <w:rFonts w:cs="Arial"/>
                <w:b/>
                <w:szCs w:val="20"/>
              </w:rPr>
            </w:pPr>
            <w:r w:rsidRPr="00757CE7">
              <w:rPr>
                <w:rFonts w:cs="Arial"/>
                <w:b/>
                <w:szCs w:val="20"/>
              </w:rPr>
              <w:t>Název požadované kapitoly (zachovat nadpisy v nabídce)</w:t>
            </w:r>
          </w:p>
        </w:tc>
        <w:tc>
          <w:tcPr>
            <w:tcW w:w="6379" w:type="dxa"/>
            <w:vAlign w:val="center"/>
          </w:tcPr>
          <w:p w14:paraId="484A62F2" w14:textId="77777777" w:rsidR="00757CE7" w:rsidRPr="00757CE7" w:rsidRDefault="00757CE7" w:rsidP="00C119D0">
            <w:pPr>
              <w:spacing w:before="60" w:after="60" w:line="280" w:lineRule="atLeast"/>
              <w:rPr>
                <w:rFonts w:cs="Arial"/>
                <w:b/>
                <w:szCs w:val="20"/>
              </w:rPr>
            </w:pPr>
            <w:r w:rsidRPr="00757CE7">
              <w:rPr>
                <w:rFonts w:cs="Arial"/>
                <w:b/>
                <w:szCs w:val="20"/>
              </w:rPr>
              <w:t>Požadavky zadavatele na obsah jednotlivých kapitol</w:t>
            </w:r>
          </w:p>
        </w:tc>
      </w:tr>
      <w:tr w:rsidR="00757CE7" w:rsidRPr="00757CE7" w14:paraId="484A62F7" w14:textId="77777777" w:rsidTr="00C119D0">
        <w:tc>
          <w:tcPr>
            <w:tcW w:w="675" w:type="dxa"/>
            <w:vAlign w:val="center"/>
          </w:tcPr>
          <w:p w14:paraId="484A62F4" w14:textId="77777777" w:rsidR="00757CE7" w:rsidRPr="00757CE7" w:rsidRDefault="00757CE7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2F5" w14:textId="77777777" w:rsidR="00757CE7" w:rsidRPr="00757CE7" w:rsidRDefault="00F90CB9" w:rsidP="002A1358">
            <w:pPr>
              <w:spacing w:before="120" w:after="120"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Manažerské shrnutí</w:t>
            </w:r>
          </w:p>
        </w:tc>
        <w:tc>
          <w:tcPr>
            <w:tcW w:w="6379" w:type="dxa"/>
            <w:vAlign w:val="center"/>
          </w:tcPr>
          <w:p w14:paraId="484A62F6" w14:textId="77777777" w:rsidR="00757CE7" w:rsidRPr="00757CE7" w:rsidRDefault="00757CE7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Shrnutí (výčet) plnění základních požadavků zadavatele kladených na realizaci </w:t>
            </w:r>
            <w:r w:rsidR="00F90CB9">
              <w:rPr>
                <w:rFonts w:cs="Arial"/>
                <w:szCs w:val="20"/>
              </w:rPr>
              <w:t>předmětu plnění</w:t>
            </w:r>
            <w:r w:rsidRPr="00757CE7">
              <w:rPr>
                <w:rFonts w:cs="Arial"/>
                <w:szCs w:val="20"/>
              </w:rPr>
              <w:t xml:space="preserve"> dle zadávací dokumentace, včetně uvedení odkazu do konkrétní kapitoly/podkapitoly </w:t>
            </w:r>
            <w:r w:rsidR="00F90CB9">
              <w:rPr>
                <w:rFonts w:cs="Arial"/>
                <w:szCs w:val="20"/>
              </w:rPr>
              <w:t xml:space="preserve">v </w:t>
            </w:r>
            <w:r w:rsidRPr="00757CE7">
              <w:rPr>
                <w:rFonts w:cs="Arial"/>
                <w:szCs w:val="20"/>
              </w:rPr>
              <w:t>nabíd</w:t>
            </w:r>
            <w:r w:rsidR="00F90CB9">
              <w:rPr>
                <w:rFonts w:cs="Arial"/>
                <w:szCs w:val="20"/>
              </w:rPr>
              <w:t>ce</w:t>
            </w:r>
            <w:r w:rsidRPr="00757CE7">
              <w:rPr>
                <w:rFonts w:cs="Arial"/>
                <w:szCs w:val="20"/>
              </w:rPr>
              <w:t xml:space="preserve"> uchazeče.</w:t>
            </w:r>
          </w:p>
        </w:tc>
      </w:tr>
      <w:tr w:rsidR="00757CE7" w:rsidRPr="00757CE7" w14:paraId="484A62FC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2F8" w14:textId="77777777" w:rsidR="00757CE7" w:rsidRPr="00757CE7" w:rsidRDefault="00757CE7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2F9" w14:textId="77777777" w:rsidR="00757CE7" w:rsidRPr="00757CE7" w:rsidRDefault="00A00DCF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Návrh funkcionality</w:t>
            </w:r>
            <w:r w:rsidR="00757CE7" w:rsidRPr="00757CE7">
              <w:rPr>
                <w:rFonts w:cs="Arial"/>
                <w:szCs w:val="20"/>
              </w:rPr>
              <w:t xml:space="preserve"> </w:t>
            </w:r>
            <w:r w:rsidR="00897A60">
              <w:rPr>
                <w:rFonts w:cs="Arial"/>
                <w:szCs w:val="20"/>
              </w:rPr>
              <w:t>IS ESF 2014+</w:t>
            </w:r>
          </w:p>
        </w:tc>
        <w:tc>
          <w:tcPr>
            <w:tcW w:w="6379" w:type="dxa"/>
            <w:vAlign w:val="center"/>
          </w:tcPr>
          <w:p w14:paraId="484A62FA" w14:textId="16AAFA65" w:rsidR="00C819B8" w:rsidRDefault="00757CE7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>Popis funkcionality a procesů nezbytných pro zajištění monitoringu projektů</w:t>
            </w:r>
            <w:r w:rsidR="00086739">
              <w:rPr>
                <w:rFonts w:cs="Arial"/>
                <w:szCs w:val="20"/>
              </w:rPr>
              <w:t xml:space="preserve"> ESF</w:t>
            </w:r>
            <w:r w:rsidRPr="00757CE7">
              <w:rPr>
                <w:rFonts w:cs="Arial"/>
                <w:szCs w:val="20"/>
              </w:rPr>
              <w:t xml:space="preserve"> v souladu s požadavky Evropské komise</w:t>
            </w:r>
            <w:r w:rsidR="00C819B8">
              <w:rPr>
                <w:rFonts w:cs="Arial"/>
                <w:szCs w:val="20"/>
              </w:rPr>
              <w:t xml:space="preserve"> a </w:t>
            </w:r>
            <w:r w:rsidRPr="00757CE7">
              <w:rPr>
                <w:rFonts w:cs="Arial"/>
                <w:szCs w:val="20"/>
              </w:rPr>
              <w:t>evaluace projektů pro podporu zaměstnanosti (ESF, APZ)</w:t>
            </w:r>
            <w:r w:rsidR="00A164D5">
              <w:rPr>
                <w:rFonts w:cs="Arial"/>
                <w:szCs w:val="20"/>
                <w:lang w:val="en-US"/>
              </w:rPr>
              <w:t>;</w:t>
            </w:r>
            <w:r w:rsidR="00A164D5">
              <w:rPr>
                <w:rFonts w:cs="Arial"/>
                <w:szCs w:val="20"/>
              </w:rPr>
              <w:t xml:space="preserve"> návrh struktury grafického uživatelského rozhraní</w:t>
            </w:r>
            <w:r w:rsidR="003F1FB9">
              <w:rPr>
                <w:rFonts w:cs="Arial"/>
                <w:szCs w:val="20"/>
              </w:rPr>
              <w:t>.</w:t>
            </w:r>
          </w:p>
          <w:p w14:paraId="484A62FB" w14:textId="77777777" w:rsidR="00897A60" w:rsidRPr="00757CE7" w:rsidRDefault="00897A60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Cs w:val="20"/>
              </w:rPr>
              <w:t>Návrh postupů pro zpracování a uchování dat v rámci IS</w:t>
            </w:r>
            <w:r w:rsidR="00FD6BC1">
              <w:rPr>
                <w:rFonts w:cs="Arial"/>
                <w:szCs w:val="20"/>
              </w:rPr>
              <w:t xml:space="preserve"> ESF</w:t>
            </w:r>
            <w:r>
              <w:rPr>
                <w:rFonts w:cs="Arial"/>
                <w:szCs w:val="20"/>
              </w:rPr>
              <w:t xml:space="preserve"> 2014+, popis práce s daty, zajištění prezentace a publikace dat. Popis využití dat z integrovaných systémů. Návrh procesu anonymizace dat. Návrh struktury dat.</w:t>
            </w:r>
          </w:p>
        </w:tc>
      </w:tr>
      <w:tr w:rsidR="007D3A85" w:rsidRPr="00757CE7" w14:paraId="484A6300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2FD" w14:textId="77777777" w:rsidR="007D3A85" w:rsidRPr="00757CE7" w:rsidRDefault="007D3A85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2FE" w14:textId="77777777" w:rsidR="007D3A85" w:rsidRPr="007D3A85" w:rsidRDefault="007D3A85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 w:rsidRPr="002A1358">
              <w:rPr>
                <w:rFonts w:cs="Arial"/>
                <w:szCs w:val="20"/>
              </w:rPr>
              <w:t>Portálové prostředí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br/>
              <w:t xml:space="preserve">a technologický rámec portálu </w:t>
            </w:r>
            <w:r w:rsidR="00681F93">
              <w:rPr>
                <w:rFonts w:cs="Arial"/>
                <w:szCs w:val="20"/>
              </w:rPr>
              <w:t>„</w:t>
            </w:r>
            <w:r>
              <w:rPr>
                <w:rFonts w:cs="Arial"/>
                <w:szCs w:val="20"/>
              </w:rPr>
              <w:t>esfcr.cz</w:t>
            </w:r>
            <w:r w:rsidR="00681F93">
              <w:rPr>
                <w:rFonts w:cs="Arial"/>
                <w:szCs w:val="20"/>
              </w:rPr>
              <w:t>“</w:t>
            </w:r>
          </w:p>
        </w:tc>
        <w:tc>
          <w:tcPr>
            <w:tcW w:w="6379" w:type="dxa"/>
            <w:vAlign w:val="center"/>
          </w:tcPr>
          <w:p w14:paraId="484A62FF" w14:textId="77777777" w:rsidR="007D3A85" w:rsidRPr="007D3A85" w:rsidRDefault="007D3A85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2A1358">
              <w:rPr>
                <w:rFonts w:cs="Arial"/>
                <w:szCs w:val="20"/>
              </w:rPr>
              <w:t>Popis zvoleného portálového prostředí, role portálového prostředí v rámci celkové architektury řešení. Funkcionalita a možnosti portálového řešení, možnosti dalšího rozvoje a škálovatelnosti.</w:t>
            </w:r>
          </w:p>
        </w:tc>
      </w:tr>
      <w:tr w:rsidR="007D3A85" w:rsidRPr="00757CE7" w14:paraId="484A6306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301" w14:textId="77777777" w:rsidR="007D3A85" w:rsidRPr="00757CE7" w:rsidRDefault="007D3A85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02" w14:textId="77777777" w:rsidR="007D3A85" w:rsidRPr="00757CE7" w:rsidRDefault="007D3A85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>Architektura</w:t>
            </w:r>
            <w:r w:rsidR="00892A04">
              <w:rPr>
                <w:rFonts w:cs="Arial"/>
                <w:szCs w:val="20"/>
              </w:rPr>
              <w:t xml:space="preserve"> a</w:t>
            </w:r>
            <w:r w:rsidRPr="00757CE7">
              <w:rPr>
                <w:rFonts w:cs="Arial"/>
                <w:szCs w:val="20"/>
              </w:rPr>
              <w:t xml:space="preserve"> technick</w:t>
            </w:r>
            <w:r w:rsidR="00E1453A">
              <w:rPr>
                <w:rFonts w:cs="Arial"/>
                <w:szCs w:val="20"/>
              </w:rPr>
              <w:t>ý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E1453A">
              <w:rPr>
                <w:rFonts w:cs="Arial"/>
                <w:szCs w:val="20"/>
              </w:rPr>
              <w:t>návrh</w:t>
            </w:r>
            <w:r w:rsidR="00E1453A" w:rsidRPr="00757CE7">
              <w:rPr>
                <w:rFonts w:cs="Arial"/>
                <w:szCs w:val="20"/>
              </w:rPr>
              <w:t xml:space="preserve"> </w:t>
            </w:r>
            <w:r w:rsidR="00897A60">
              <w:rPr>
                <w:rFonts w:cs="Arial"/>
                <w:szCs w:val="20"/>
              </w:rPr>
              <w:t xml:space="preserve">řešení </w:t>
            </w:r>
          </w:p>
        </w:tc>
        <w:tc>
          <w:tcPr>
            <w:tcW w:w="6379" w:type="dxa"/>
            <w:vAlign w:val="center"/>
          </w:tcPr>
          <w:p w14:paraId="484A6303" w14:textId="77777777" w:rsidR="00C819B8" w:rsidRDefault="007D3A85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Popis </w:t>
            </w:r>
            <w:r w:rsidR="00C819B8">
              <w:rPr>
                <w:rFonts w:cs="Arial"/>
                <w:szCs w:val="20"/>
              </w:rPr>
              <w:t>návrhu</w:t>
            </w:r>
            <w:r w:rsidRPr="00757CE7">
              <w:rPr>
                <w:rFonts w:cs="Arial"/>
                <w:szCs w:val="20"/>
              </w:rPr>
              <w:t xml:space="preserve"> technického řešení IS</w:t>
            </w:r>
            <w:r>
              <w:rPr>
                <w:rFonts w:cs="Arial"/>
                <w:szCs w:val="20"/>
              </w:rPr>
              <w:t xml:space="preserve"> ESF </w:t>
            </w:r>
            <w:r w:rsidRPr="00757CE7">
              <w:rPr>
                <w:rFonts w:cs="Arial"/>
                <w:szCs w:val="20"/>
              </w:rPr>
              <w:t>2014+</w:t>
            </w:r>
            <w:r w:rsidR="00C819B8">
              <w:rPr>
                <w:rFonts w:cs="Arial"/>
                <w:szCs w:val="20"/>
              </w:rPr>
              <w:t>. Návrh architektury</w:t>
            </w:r>
            <w:r w:rsidR="00A00DCF">
              <w:rPr>
                <w:rFonts w:cs="Arial"/>
                <w:szCs w:val="20"/>
              </w:rPr>
              <w:t xml:space="preserve"> celého</w:t>
            </w:r>
            <w:r w:rsidR="00C819B8">
              <w:rPr>
                <w:rFonts w:cs="Arial"/>
                <w:szCs w:val="20"/>
              </w:rPr>
              <w:t xml:space="preserve"> řešení</w:t>
            </w:r>
            <w:r w:rsidR="00A00DCF">
              <w:rPr>
                <w:rFonts w:cs="Arial"/>
                <w:szCs w:val="20"/>
              </w:rPr>
              <w:t xml:space="preserve">, včetně portálového </w:t>
            </w:r>
            <w:proofErr w:type="spellStart"/>
            <w:r w:rsidR="00A00DCF">
              <w:rPr>
                <w:rFonts w:cs="Arial"/>
                <w:szCs w:val="20"/>
              </w:rPr>
              <w:t>frameworku</w:t>
            </w:r>
            <w:proofErr w:type="spellEnd"/>
            <w:r w:rsidR="00C819B8">
              <w:rPr>
                <w:rFonts w:cs="Arial"/>
                <w:szCs w:val="20"/>
              </w:rPr>
              <w:t xml:space="preserve">. Návrh integrace </w:t>
            </w:r>
            <w:r w:rsidRPr="00757CE7">
              <w:rPr>
                <w:rFonts w:cs="Arial"/>
                <w:szCs w:val="20"/>
              </w:rPr>
              <w:t xml:space="preserve">řešení na interní i externí datové zdroje. </w:t>
            </w:r>
          </w:p>
          <w:p w14:paraId="484A6304" w14:textId="77777777" w:rsidR="005A08B5" w:rsidRDefault="007D3A85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>Celková architektura řešení</w:t>
            </w:r>
            <w:r w:rsidR="00C819B8">
              <w:rPr>
                <w:rFonts w:cs="Arial"/>
                <w:szCs w:val="20"/>
              </w:rPr>
              <w:t xml:space="preserve"> v kontextu jednotného technologického rámce</w:t>
            </w:r>
            <w:r w:rsidRPr="00757CE7">
              <w:rPr>
                <w:rFonts w:cs="Arial"/>
                <w:szCs w:val="20"/>
              </w:rPr>
              <w:t xml:space="preserve"> a její otevřenost ke změnám</w:t>
            </w:r>
            <w:r w:rsidR="00C819B8">
              <w:rPr>
                <w:rFonts w:cs="Arial"/>
                <w:szCs w:val="20"/>
              </w:rPr>
              <w:t>.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C819B8">
              <w:rPr>
                <w:rFonts w:cs="Arial"/>
                <w:szCs w:val="20"/>
              </w:rPr>
              <w:t>I</w:t>
            </w:r>
            <w:r w:rsidR="00C819B8" w:rsidRPr="00757CE7">
              <w:rPr>
                <w:rFonts w:cs="Arial"/>
                <w:szCs w:val="20"/>
              </w:rPr>
              <w:t xml:space="preserve">dentifikace </w:t>
            </w:r>
            <w:r w:rsidRPr="00757CE7">
              <w:rPr>
                <w:rFonts w:cs="Arial"/>
                <w:szCs w:val="20"/>
              </w:rPr>
              <w:t>klíčových dat a návrh způsobu zálohování a obnovy pro dodržení provozních parametrů.</w:t>
            </w:r>
            <w:r>
              <w:rPr>
                <w:rFonts w:cs="Arial"/>
                <w:szCs w:val="20"/>
              </w:rPr>
              <w:t xml:space="preserve"> </w:t>
            </w:r>
            <w:r w:rsidR="005A08B5">
              <w:rPr>
                <w:rFonts w:cs="Arial"/>
                <w:szCs w:val="20"/>
              </w:rPr>
              <w:t xml:space="preserve">Popis rizik integrace na datové zdroje a návrh jejich eliminace. </w:t>
            </w:r>
            <w:r>
              <w:rPr>
                <w:rFonts w:cs="Arial"/>
                <w:szCs w:val="20"/>
              </w:rPr>
              <w:t xml:space="preserve">Začlenění systému </w:t>
            </w:r>
            <w:r w:rsidR="00643DA6">
              <w:rPr>
                <w:rFonts w:cs="Arial"/>
                <w:szCs w:val="20"/>
              </w:rPr>
              <w:t xml:space="preserve">IS ESF 2014+ </w:t>
            </w:r>
            <w:r>
              <w:rPr>
                <w:rFonts w:cs="Arial"/>
                <w:szCs w:val="20"/>
              </w:rPr>
              <w:t xml:space="preserve">do jednotného portálového prostředí a technologického rámce portálu. </w:t>
            </w:r>
          </w:p>
          <w:p w14:paraId="484A6305" w14:textId="77777777" w:rsidR="007D3A85" w:rsidRPr="00757CE7" w:rsidRDefault="007D3A85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Cs w:val="20"/>
              </w:rPr>
              <w:t>Návrh technické infrastruktury pro provoz řešení</w:t>
            </w:r>
            <w:r w:rsidR="00C8038E">
              <w:rPr>
                <w:rFonts w:cs="Arial"/>
                <w:szCs w:val="20"/>
              </w:rPr>
              <w:t>.</w:t>
            </w:r>
          </w:p>
        </w:tc>
      </w:tr>
      <w:tr w:rsidR="007D3A85" w:rsidRPr="00757CE7" w14:paraId="484A630B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307" w14:textId="77777777" w:rsidR="007D3A85" w:rsidRPr="00757CE7" w:rsidRDefault="007D3A85" w:rsidP="00A64BDA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08" w14:textId="77777777" w:rsidR="007D3A85" w:rsidRPr="002A1358" w:rsidRDefault="00F90CB9" w:rsidP="002A1358">
            <w:pPr>
              <w:spacing w:before="120" w:after="120"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Systémová integrace</w:t>
            </w:r>
          </w:p>
        </w:tc>
        <w:tc>
          <w:tcPr>
            <w:tcW w:w="6379" w:type="dxa"/>
            <w:vAlign w:val="center"/>
          </w:tcPr>
          <w:p w14:paraId="484A6309" w14:textId="77777777" w:rsidR="005A08B5" w:rsidRDefault="00C8038E" w:rsidP="000267E4">
            <w:pPr>
              <w:spacing w:before="120" w:after="120"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Popis činností v rámci systémové integrace, specifikace činností systémového integrátora</w:t>
            </w:r>
            <w:r w:rsidR="00F82EA0">
              <w:rPr>
                <w:rFonts w:cs="Arial"/>
                <w:szCs w:val="20"/>
                <w:lang w:val="en-US"/>
              </w:rPr>
              <w:t>.</w:t>
            </w:r>
            <w:r w:rsidR="00B26E7C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N</w:t>
            </w:r>
            <w:r>
              <w:rPr>
                <w:rFonts w:cs="Arial"/>
                <w:szCs w:val="20"/>
              </w:rPr>
              <w:t xml:space="preserve">ávrh role systémového integrátora v procesech </w:t>
            </w:r>
            <w:r w:rsidR="00B26E7C">
              <w:rPr>
                <w:rFonts w:cs="Arial"/>
                <w:szCs w:val="20"/>
              </w:rPr>
              <w:t>provozu a rozvoje celého řešení</w:t>
            </w:r>
            <w:r w:rsidR="00F82EA0">
              <w:rPr>
                <w:rFonts w:cs="Arial"/>
                <w:szCs w:val="20"/>
              </w:rPr>
              <w:t>.</w:t>
            </w:r>
            <w:r w:rsidR="00B240A4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="00B240A4">
              <w:rPr>
                <w:rFonts w:cs="Arial"/>
                <w:szCs w:val="20"/>
              </w:rPr>
              <w:t>opis přístupu ke koordinaci rozvoje řešení a souvisejících metodik, které budou využity</w:t>
            </w:r>
            <w:r w:rsidR="00B26E7C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</w:t>
            </w:r>
          </w:p>
          <w:p w14:paraId="484A630A" w14:textId="77777777" w:rsidR="007D3A85" w:rsidRPr="002A1358" w:rsidRDefault="00C8038E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Popis metodik, které budou v rámci činnosti systémového integrátora používány.</w:t>
            </w:r>
          </w:p>
        </w:tc>
      </w:tr>
      <w:tr w:rsidR="007D3A85" w:rsidRPr="00757CE7" w14:paraId="484A630F" w14:textId="77777777" w:rsidTr="00C119D0">
        <w:trPr>
          <w:trHeight w:val="359"/>
        </w:trPr>
        <w:tc>
          <w:tcPr>
            <w:tcW w:w="675" w:type="dxa"/>
            <w:vAlign w:val="center"/>
          </w:tcPr>
          <w:p w14:paraId="484A630C" w14:textId="77777777" w:rsidR="007D3A85" w:rsidRPr="00757CE7" w:rsidRDefault="007D3A85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0D" w14:textId="77777777" w:rsidR="007D3A85" w:rsidRPr="00757CE7" w:rsidRDefault="00897A60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Zajištění bezpečnosti </w:t>
            </w:r>
            <w:r w:rsidR="00A00DCF">
              <w:rPr>
                <w:rFonts w:cs="Arial"/>
                <w:szCs w:val="20"/>
              </w:rPr>
              <w:t>řešení</w:t>
            </w:r>
          </w:p>
        </w:tc>
        <w:tc>
          <w:tcPr>
            <w:tcW w:w="6379" w:type="dxa"/>
            <w:vAlign w:val="center"/>
          </w:tcPr>
          <w:p w14:paraId="484A630E" w14:textId="77777777" w:rsidR="007D3A85" w:rsidRPr="00757CE7" w:rsidRDefault="007D3A85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Popis přístupu k řízení a zajištění bezpečnosti celkového </w:t>
            </w:r>
            <w:r w:rsidR="00770649">
              <w:rPr>
                <w:rFonts w:cs="Arial"/>
                <w:szCs w:val="20"/>
              </w:rPr>
              <w:t xml:space="preserve">řešení, tedy </w:t>
            </w:r>
            <w:r w:rsidRPr="00757CE7">
              <w:rPr>
                <w:rFonts w:cs="Arial"/>
                <w:szCs w:val="20"/>
              </w:rPr>
              <w:t>systému IS</w:t>
            </w:r>
            <w:r>
              <w:rPr>
                <w:rFonts w:cs="Arial"/>
                <w:szCs w:val="20"/>
              </w:rPr>
              <w:t xml:space="preserve"> ESF </w:t>
            </w:r>
            <w:r w:rsidRPr="00757CE7">
              <w:rPr>
                <w:rFonts w:cs="Arial"/>
                <w:szCs w:val="20"/>
              </w:rPr>
              <w:t>2014+</w:t>
            </w:r>
            <w:r w:rsidR="00770649">
              <w:rPr>
                <w:rFonts w:cs="Arial"/>
                <w:szCs w:val="20"/>
              </w:rPr>
              <w:t xml:space="preserve"> i portálového prostředí</w:t>
            </w:r>
            <w:r w:rsidRPr="00757CE7">
              <w:rPr>
                <w:rFonts w:cs="Arial"/>
                <w:szCs w:val="20"/>
              </w:rPr>
              <w:t>, zajištění bezpečného uživatelského přístupu a komplexního zabezpečení zpracovávaných dat.</w:t>
            </w:r>
          </w:p>
        </w:tc>
      </w:tr>
      <w:tr w:rsidR="007D3A85" w:rsidRPr="00757CE7" w14:paraId="484A6313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310" w14:textId="77777777" w:rsidR="007D3A85" w:rsidRPr="00757CE7" w:rsidRDefault="007D3A85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11" w14:textId="77777777" w:rsidR="007D3A85" w:rsidRPr="00757CE7" w:rsidRDefault="00A00DCF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Zajištění provozu a podpora řešení</w:t>
            </w:r>
            <w:r w:rsidR="007D3A85" w:rsidRPr="00757CE7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484A6312" w14:textId="77777777" w:rsidR="00F90CB9" w:rsidRPr="00757CE7" w:rsidRDefault="007D3A85" w:rsidP="000267E4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>Popis zajištění provozu</w:t>
            </w:r>
            <w:r w:rsidR="00A00DCF">
              <w:rPr>
                <w:rFonts w:cs="Arial"/>
                <w:szCs w:val="20"/>
              </w:rPr>
              <w:t xml:space="preserve"> řešení</w:t>
            </w:r>
            <w:r w:rsidR="00F82EA0">
              <w:rPr>
                <w:rFonts w:cs="Arial"/>
                <w:szCs w:val="20"/>
              </w:rPr>
              <w:t>.</w:t>
            </w:r>
            <w:r w:rsidR="00A00DCF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="00A00DCF">
              <w:rPr>
                <w:rFonts w:cs="Arial"/>
                <w:szCs w:val="20"/>
              </w:rPr>
              <w:t xml:space="preserve">opis zajištění monitoringu, </w:t>
            </w:r>
            <w:r w:rsidRPr="00757CE7">
              <w:rPr>
                <w:rFonts w:cs="Arial"/>
                <w:szCs w:val="20"/>
              </w:rPr>
              <w:t xml:space="preserve">měření a vyhodnocování provozních parametrů </w:t>
            </w:r>
            <w:r w:rsidR="0005469C">
              <w:rPr>
                <w:rFonts w:cs="Arial"/>
                <w:szCs w:val="20"/>
              </w:rPr>
              <w:t>řešení</w:t>
            </w:r>
            <w:r w:rsidR="00F82EA0">
              <w:rPr>
                <w:rFonts w:cs="Arial"/>
                <w:szCs w:val="20"/>
              </w:rPr>
              <w:t>.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H</w:t>
            </w:r>
            <w:r w:rsidR="0005469C">
              <w:rPr>
                <w:rFonts w:cs="Arial"/>
                <w:szCs w:val="20"/>
              </w:rPr>
              <w:t>avarijní scénáře a postup</w:t>
            </w:r>
            <w:r w:rsidR="0005469C" w:rsidRPr="00757CE7">
              <w:rPr>
                <w:rFonts w:cs="Arial"/>
                <w:szCs w:val="20"/>
              </w:rPr>
              <w:t xml:space="preserve"> </w:t>
            </w:r>
            <w:r w:rsidR="0005469C">
              <w:rPr>
                <w:rFonts w:cs="Arial"/>
                <w:szCs w:val="20"/>
              </w:rPr>
              <w:t xml:space="preserve">jejich </w:t>
            </w:r>
            <w:r w:rsidRPr="00757CE7">
              <w:rPr>
                <w:rFonts w:cs="Arial"/>
                <w:szCs w:val="20"/>
              </w:rPr>
              <w:t>ověření</w:t>
            </w:r>
            <w:r w:rsidR="00F82EA0">
              <w:rPr>
                <w:rFonts w:cs="Arial"/>
                <w:szCs w:val="20"/>
              </w:rPr>
              <w:t>.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Z</w:t>
            </w:r>
            <w:r w:rsidRPr="00757CE7">
              <w:rPr>
                <w:rFonts w:cs="Arial"/>
                <w:szCs w:val="20"/>
              </w:rPr>
              <w:t xml:space="preserve">působ a postup komunikace s odbornými pracovníky zadavatele při monitoringu a evaluaci </w:t>
            </w:r>
            <w:r w:rsidR="00086739">
              <w:rPr>
                <w:rFonts w:cs="Arial"/>
                <w:szCs w:val="20"/>
              </w:rPr>
              <w:t>p</w:t>
            </w:r>
            <w:r w:rsidRPr="00757CE7">
              <w:rPr>
                <w:rFonts w:cs="Arial"/>
                <w:szCs w:val="20"/>
              </w:rPr>
              <w:t>rojektů</w:t>
            </w:r>
            <w:r w:rsidR="00086739">
              <w:rPr>
                <w:rFonts w:cs="Arial"/>
                <w:szCs w:val="20"/>
              </w:rPr>
              <w:t xml:space="preserve"> ESF</w:t>
            </w:r>
            <w:r w:rsidR="00F82EA0">
              <w:rPr>
                <w:rFonts w:cs="Arial"/>
                <w:szCs w:val="20"/>
                <w:lang w:val="en-US"/>
              </w:rPr>
              <w:t>.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Pr="00757CE7">
              <w:rPr>
                <w:rFonts w:cs="Arial"/>
                <w:szCs w:val="20"/>
              </w:rPr>
              <w:t>ostup zajištění procesu změnových řízení</w:t>
            </w:r>
            <w:r w:rsidR="00F51F76">
              <w:rPr>
                <w:rFonts w:cs="Arial"/>
                <w:szCs w:val="20"/>
                <w:lang w:val="en-US"/>
              </w:rPr>
              <w:t>.</w:t>
            </w:r>
          </w:p>
        </w:tc>
      </w:tr>
      <w:tr w:rsidR="007D3A85" w:rsidRPr="00757CE7" w14:paraId="484A6319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314" w14:textId="77777777" w:rsidR="007D3A85" w:rsidRPr="00757CE7" w:rsidRDefault="007D3A85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15" w14:textId="77777777" w:rsidR="007D3A85" w:rsidRPr="00757CE7" w:rsidRDefault="007D3A85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Projektové řízení, organizace a </w:t>
            </w:r>
            <w:r w:rsidRPr="00BD50F5">
              <w:rPr>
                <w:rFonts w:cs="Arial"/>
                <w:szCs w:val="20"/>
              </w:rPr>
              <w:t>harmonogram</w:t>
            </w:r>
            <w:r w:rsidRPr="00757CE7">
              <w:rPr>
                <w:rFonts w:cs="Arial"/>
                <w:szCs w:val="20"/>
              </w:rPr>
              <w:t xml:space="preserve"> projektu</w:t>
            </w:r>
          </w:p>
        </w:tc>
        <w:tc>
          <w:tcPr>
            <w:tcW w:w="6379" w:type="dxa"/>
            <w:vAlign w:val="center"/>
          </w:tcPr>
          <w:p w14:paraId="484A6316" w14:textId="77777777" w:rsidR="007D3A85" w:rsidRPr="002F33BF" w:rsidRDefault="007D3A85" w:rsidP="000267E4">
            <w:pPr>
              <w:spacing w:before="120" w:after="120" w:line="280" w:lineRule="atLeas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Popis způsobu a metodiky projektového řízení včetně </w:t>
            </w:r>
            <w:r w:rsidR="00A00DCF">
              <w:rPr>
                <w:rFonts w:cs="Arial"/>
                <w:szCs w:val="20"/>
              </w:rPr>
              <w:t>přístupu k</w:t>
            </w:r>
            <w:r w:rsidR="00A00DCF" w:rsidRPr="00757CE7">
              <w:rPr>
                <w:rFonts w:cs="Arial"/>
                <w:szCs w:val="20"/>
              </w:rPr>
              <w:t xml:space="preserve"> </w:t>
            </w:r>
            <w:r w:rsidRPr="00757CE7">
              <w:rPr>
                <w:rFonts w:cs="Arial"/>
                <w:szCs w:val="20"/>
              </w:rPr>
              <w:t>organizac</w:t>
            </w:r>
            <w:r w:rsidR="00A00DCF">
              <w:rPr>
                <w:rFonts w:cs="Arial"/>
                <w:szCs w:val="20"/>
              </w:rPr>
              <w:t>i</w:t>
            </w:r>
            <w:r w:rsidRPr="00757CE7">
              <w:rPr>
                <w:rFonts w:cs="Arial"/>
                <w:szCs w:val="20"/>
              </w:rPr>
              <w:t xml:space="preserve"> účastníků projektu</w:t>
            </w:r>
            <w:r w:rsidR="00F82EA0">
              <w:rPr>
                <w:rFonts w:cs="Arial"/>
                <w:szCs w:val="20"/>
              </w:rPr>
              <w:t>.</w:t>
            </w:r>
            <w:r w:rsidR="00A00DCF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Š</w:t>
            </w:r>
            <w:r w:rsidR="002F2236">
              <w:rPr>
                <w:rFonts w:cs="Arial"/>
                <w:szCs w:val="20"/>
              </w:rPr>
              <w:t xml:space="preserve">ablony projektových dokumentů </w:t>
            </w:r>
            <w:r w:rsidR="00A00DCF">
              <w:rPr>
                <w:rFonts w:cs="Arial"/>
                <w:szCs w:val="20"/>
              </w:rPr>
              <w:t>a</w:t>
            </w:r>
            <w:r w:rsidRPr="00757CE7">
              <w:rPr>
                <w:rFonts w:cs="Arial"/>
                <w:szCs w:val="20"/>
              </w:rPr>
              <w:t xml:space="preserve">plikace projektového přístupu provazující běžné projektové metodiky se specifickými postupy návrhu, vývoje, nasazení a </w:t>
            </w:r>
            <w:r w:rsidRPr="006B6848">
              <w:rPr>
                <w:rFonts w:cs="Arial"/>
                <w:szCs w:val="20"/>
              </w:rPr>
              <w:t>testování komplexních IS/IT řešení s ohledem na servisně orientovaný přístup k architektuře celkového řešení</w:t>
            </w:r>
            <w:r w:rsidR="00F82EA0">
              <w:rPr>
                <w:rFonts w:cs="Arial"/>
                <w:szCs w:val="20"/>
              </w:rPr>
              <w:t>.</w:t>
            </w:r>
            <w:r w:rsidR="00A00DCF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="00A00DCF">
              <w:rPr>
                <w:rFonts w:cs="Arial"/>
                <w:szCs w:val="20"/>
              </w:rPr>
              <w:t>opis metodiky vývoje SW</w:t>
            </w:r>
            <w:r w:rsidR="00F82EA0">
              <w:rPr>
                <w:rFonts w:cs="Arial"/>
                <w:szCs w:val="20"/>
                <w:lang w:val="en-US"/>
              </w:rPr>
              <w:t>.</w:t>
            </w:r>
            <w:r w:rsidR="00A00DCF">
              <w:rPr>
                <w:rFonts w:cs="Arial"/>
                <w:szCs w:val="20"/>
                <w:lang w:val="en-US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="00A00DCF" w:rsidRPr="00FD083B">
              <w:rPr>
                <w:rFonts w:cs="Arial"/>
                <w:szCs w:val="20"/>
              </w:rPr>
              <w:t>řístup k testování řešení</w:t>
            </w:r>
            <w:r w:rsidR="00F82EA0">
              <w:rPr>
                <w:rFonts w:cs="Arial"/>
                <w:szCs w:val="20"/>
              </w:rPr>
              <w:t>.</w:t>
            </w:r>
            <w:r w:rsidR="002F2236" w:rsidRPr="00FD083B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M</w:t>
            </w:r>
            <w:r w:rsidR="002F2236" w:rsidRPr="00FD083B">
              <w:rPr>
                <w:rFonts w:cs="Arial"/>
                <w:szCs w:val="20"/>
              </w:rPr>
              <w:t>etodika vydávání nových verzí řešení,</w:t>
            </w:r>
            <w:r w:rsidR="002A1358" w:rsidRPr="00FD083B">
              <w:rPr>
                <w:rFonts w:cs="Arial"/>
                <w:szCs w:val="20"/>
              </w:rPr>
              <w:t xml:space="preserve"> požadavky na součinnost </w:t>
            </w:r>
            <w:r w:rsidR="00EA6AA2" w:rsidRPr="002F33BF">
              <w:rPr>
                <w:rFonts w:cs="Arial"/>
                <w:szCs w:val="20"/>
              </w:rPr>
              <w:t>z</w:t>
            </w:r>
            <w:r w:rsidR="002A1358" w:rsidRPr="002F33BF">
              <w:rPr>
                <w:rFonts w:cs="Arial"/>
                <w:szCs w:val="20"/>
              </w:rPr>
              <w:t>adavatele</w:t>
            </w:r>
            <w:r w:rsidR="00A00DCF" w:rsidRPr="002F33BF">
              <w:rPr>
                <w:rFonts w:cs="Arial"/>
                <w:szCs w:val="20"/>
              </w:rPr>
              <w:t>.</w:t>
            </w:r>
          </w:p>
          <w:p w14:paraId="484A6317" w14:textId="77777777" w:rsidR="007D3A85" w:rsidRPr="00757CE7" w:rsidRDefault="00F82EA0" w:rsidP="000267E4">
            <w:pPr>
              <w:spacing w:before="120" w:after="120" w:line="280" w:lineRule="atLeast"/>
              <w:rPr>
                <w:rFonts w:cs="Arial"/>
                <w:szCs w:val="20"/>
              </w:rPr>
            </w:pPr>
            <w:r w:rsidRPr="00BD50F5">
              <w:rPr>
                <w:rFonts w:cs="Arial"/>
                <w:szCs w:val="20"/>
              </w:rPr>
              <w:t>H</w:t>
            </w:r>
            <w:r w:rsidR="007D3A85" w:rsidRPr="00BD50F5">
              <w:rPr>
                <w:rFonts w:cs="Arial"/>
                <w:szCs w:val="20"/>
              </w:rPr>
              <w:t xml:space="preserve">armonogram rozhodných a měřitelných událostí, milníků nebo předávání výstupů apod., a to od data nabytí účinnosti </w:t>
            </w:r>
            <w:r w:rsidRPr="00BD50F5">
              <w:rPr>
                <w:rFonts w:cs="Arial"/>
                <w:szCs w:val="20"/>
              </w:rPr>
              <w:t>S</w:t>
            </w:r>
            <w:r w:rsidR="007D3A85" w:rsidRPr="00BD50F5">
              <w:rPr>
                <w:rFonts w:cs="Arial"/>
                <w:szCs w:val="20"/>
              </w:rPr>
              <w:t xml:space="preserve">mlouvy do </w:t>
            </w:r>
            <w:r w:rsidR="00A00DCF" w:rsidRPr="00BD50F5">
              <w:rPr>
                <w:rFonts w:cs="Arial"/>
                <w:szCs w:val="20"/>
              </w:rPr>
              <w:t>zahájení ostrého provozu řešení</w:t>
            </w:r>
            <w:r w:rsidR="007D3A85" w:rsidRPr="00BD50F5">
              <w:rPr>
                <w:rFonts w:cs="Arial"/>
                <w:szCs w:val="20"/>
              </w:rPr>
              <w:t xml:space="preserve"> a předání dokumentace zadavateli.</w:t>
            </w:r>
          </w:p>
          <w:p w14:paraId="484A6318" w14:textId="77777777" w:rsidR="007D3A85" w:rsidRPr="00757CE7" w:rsidRDefault="007D3A85" w:rsidP="000267E4">
            <w:pPr>
              <w:spacing w:before="120" w:after="120" w:line="280" w:lineRule="atLeas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>Popis identifikace možných rizik v souvislosti s realizací daného projektu a návrh jejich eliminace a vypořádání.</w:t>
            </w:r>
            <w:r w:rsidR="00324C51">
              <w:rPr>
                <w:rFonts w:cs="Arial"/>
                <w:szCs w:val="20"/>
              </w:rPr>
              <w:t xml:space="preserve"> Návrh postupu případného předání provozu řešení novému provozovateli, popis součinnosti dodavatele v tomto procesu.</w:t>
            </w:r>
          </w:p>
        </w:tc>
      </w:tr>
    </w:tbl>
    <w:p w14:paraId="484A631A" w14:textId="3E68C837" w:rsidR="003B758B" w:rsidRDefault="00757CE7" w:rsidP="003B758B">
      <w:pPr>
        <w:spacing w:before="360" w:line="280" w:lineRule="atLeast"/>
        <w:rPr>
          <w:rFonts w:cs="Arial"/>
          <w:szCs w:val="20"/>
        </w:rPr>
      </w:pPr>
      <w:r w:rsidRPr="00757CE7">
        <w:rPr>
          <w:rFonts w:cs="Arial"/>
          <w:szCs w:val="20"/>
        </w:rPr>
        <w:t>Předmětem hodnocení budou skutečnosti uveden</w:t>
      </w:r>
      <w:r>
        <w:rPr>
          <w:rFonts w:cs="Arial"/>
          <w:szCs w:val="20"/>
        </w:rPr>
        <w:t xml:space="preserve">é dodavatelem v kapitolách 2 – </w:t>
      </w:r>
      <w:r w:rsidR="00DD1A3D">
        <w:rPr>
          <w:rFonts w:cs="Arial"/>
          <w:szCs w:val="20"/>
        </w:rPr>
        <w:t>8</w:t>
      </w:r>
      <w:r w:rsidR="00021082">
        <w:rPr>
          <w:rFonts w:cs="Arial"/>
          <w:szCs w:val="20"/>
        </w:rPr>
        <w:t xml:space="preserve">. Blíže viz kapitola </w:t>
      </w:r>
      <w:r w:rsidR="00BD50F5">
        <w:rPr>
          <w:rFonts w:cs="Arial"/>
          <w:szCs w:val="20"/>
        </w:rPr>
        <w:fldChar w:fldCharType="begin"/>
      </w:r>
      <w:r w:rsidR="00BD50F5">
        <w:rPr>
          <w:rFonts w:cs="Arial"/>
          <w:szCs w:val="20"/>
        </w:rPr>
        <w:instrText xml:space="preserve"> REF _Ref377477675 \r \h </w:instrText>
      </w:r>
      <w:r w:rsidR="00BD50F5">
        <w:rPr>
          <w:rFonts w:cs="Arial"/>
          <w:szCs w:val="20"/>
        </w:rPr>
      </w:r>
      <w:r w:rsidR="00BD50F5">
        <w:rPr>
          <w:rFonts w:cs="Arial"/>
          <w:szCs w:val="20"/>
        </w:rPr>
        <w:fldChar w:fldCharType="separate"/>
      </w:r>
      <w:r w:rsidR="00A72087">
        <w:rPr>
          <w:rFonts w:cs="Arial"/>
          <w:szCs w:val="20"/>
        </w:rPr>
        <w:t>10</w:t>
      </w:r>
      <w:r w:rsidR="00BD50F5">
        <w:rPr>
          <w:rFonts w:cs="Arial"/>
          <w:szCs w:val="20"/>
        </w:rPr>
        <w:fldChar w:fldCharType="end"/>
      </w:r>
      <w:r w:rsidR="00F82EA0">
        <w:rPr>
          <w:rFonts w:cs="Arial"/>
          <w:szCs w:val="20"/>
        </w:rPr>
        <w:t xml:space="preserve"> </w:t>
      </w:r>
      <w:r w:rsidR="00021082">
        <w:rPr>
          <w:rFonts w:cs="Arial"/>
          <w:szCs w:val="20"/>
        </w:rPr>
        <w:t xml:space="preserve">této zadávací dokumentace. </w:t>
      </w:r>
    </w:p>
    <w:p w14:paraId="484A631B" w14:textId="54D5C79C" w:rsidR="00BD1093" w:rsidRDefault="00BD1093" w:rsidP="003B758B">
      <w:p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Součástí zpracování </w:t>
      </w:r>
      <w:r w:rsidR="00021082">
        <w:rPr>
          <w:rFonts w:cs="Arial"/>
          <w:szCs w:val="20"/>
        </w:rPr>
        <w:t xml:space="preserve">Popisu </w:t>
      </w:r>
      <w:r w:rsidR="00040527">
        <w:rPr>
          <w:rFonts w:cs="Arial"/>
          <w:szCs w:val="20"/>
        </w:rPr>
        <w:t xml:space="preserve">návrhu </w:t>
      </w:r>
      <w:r w:rsidR="00021082">
        <w:rPr>
          <w:rFonts w:cs="Arial"/>
          <w:szCs w:val="20"/>
        </w:rPr>
        <w:t xml:space="preserve">řešení </w:t>
      </w:r>
      <w:r>
        <w:rPr>
          <w:rFonts w:cs="Arial"/>
          <w:szCs w:val="20"/>
        </w:rPr>
        <w:t xml:space="preserve">bude </w:t>
      </w:r>
      <w:r w:rsidR="00F82EA0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 xml:space="preserve">vyplněný přehled </w:t>
      </w:r>
      <w:r w:rsidR="00F82EA0">
        <w:rPr>
          <w:rFonts w:cs="Arial"/>
          <w:szCs w:val="20"/>
        </w:rPr>
        <w:t xml:space="preserve">způsobu naplnění </w:t>
      </w:r>
      <w:r>
        <w:rPr>
          <w:rFonts w:cs="Arial"/>
          <w:szCs w:val="20"/>
        </w:rPr>
        <w:t xml:space="preserve">vlastností navrhovaného portálového </w:t>
      </w:r>
      <w:proofErr w:type="spellStart"/>
      <w:r>
        <w:rPr>
          <w:rFonts w:cs="Arial"/>
          <w:szCs w:val="20"/>
        </w:rPr>
        <w:t>frameworku</w:t>
      </w:r>
      <w:proofErr w:type="spellEnd"/>
      <w:r>
        <w:rPr>
          <w:rFonts w:cs="Arial"/>
          <w:szCs w:val="20"/>
        </w:rPr>
        <w:t xml:space="preserve">. Uchazeč vyplní tabulku uvedenou v příloze </w:t>
      </w:r>
      <w:r w:rsidR="00FD6BC1">
        <w:rPr>
          <w:rFonts w:cs="Arial"/>
          <w:szCs w:val="20"/>
        </w:rPr>
        <w:t xml:space="preserve">č. </w:t>
      </w:r>
      <w:r w:rsidR="00FD6BC1" w:rsidRPr="00EC2A01">
        <w:rPr>
          <w:rFonts w:cs="Arial"/>
          <w:szCs w:val="20"/>
        </w:rPr>
        <w:t xml:space="preserve">7 </w:t>
      </w:r>
      <w:r w:rsidR="00BD50F5">
        <w:rPr>
          <w:rFonts w:cs="Arial"/>
          <w:szCs w:val="20"/>
        </w:rPr>
        <w:t>této zadávací dokumentace</w:t>
      </w:r>
      <w:r w:rsidR="00BD50F5" w:rsidRPr="00EC2A01">
        <w:rPr>
          <w:rFonts w:cs="Arial"/>
          <w:szCs w:val="20"/>
        </w:rPr>
        <w:t xml:space="preserve"> </w:t>
      </w:r>
      <w:r w:rsidR="00BD50F5">
        <w:rPr>
          <w:rFonts w:cs="Arial"/>
          <w:szCs w:val="20"/>
        </w:rPr>
        <w:t xml:space="preserve">s názvem </w:t>
      </w:r>
      <w:r w:rsidR="00FD6BC1" w:rsidRPr="00EC2A01">
        <w:rPr>
          <w:rFonts w:cs="Arial"/>
          <w:szCs w:val="20"/>
        </w:rPr>
        <w:t xml:space="preserve">„Požadované vlastnosti portálového </w:t>
      </w:r>
      <w:proofErr w:type="spellStart"/>
      <w:r w:rsidR="00FD6BC1" w:rsidRPr="00FD083B">
        <w:rPr>
          <w:rFonts w:cs="Arial"/>
          <w:szCs w:val="20"/>
        </w:rPr>
        <w:t>frameworku</w:t>
      </w:r>
      <w:proofErr w:type="spellEnd"/>
      <w:r w:rsidR="00FD6BC1" w:rsidRPr="00FD083B">
        <w:rPr>
          <w:rFonts w:cs="Arial"/>
          <w:szCs w:val="20"/>
        </w:rPr>
        <w:t>“.</w:t>
      </w:r>
    </w:p>
    <w:p w14:paraId="484A631C" w14:textId="77777777" w:rsidR="00021082" w:rsidRPr="00B32EAF" w:rsidRDefault="00021082" w:rsidP="003B758B">
      <w:pPr>
        <w:spacing w:before="360" w:line="280" w:lineRule="atLeast"/>
        <w:rPr>
          <w:rFonts w:cs="Arial"/>
          <w:b/>
          <w:szCs w:val="20"/>
        </w:rPr>
      </w:pPr>
      <w:r w:rsidRPr="004D4E0B">
        <w:rPr>
          <w:rFonts w:cs="Arial"/>
          <w:b/>
          <w:szCs w:val="20"/>
        </w:rPr>
        <w:t>Popis návrhu řešení je uchazeč povi</w:t>
      </w:r>
      <w:r w:rsidR="00185C7D">
        <w:rPr>
          <w:rFonts w:cs="Arial"/>
          <w:b/>
          <w:szCs w:val="20"/>
        </w:rPr>
        <w:t>n</w:t>
      </w:r>
      <w:r w:rsidRPr="004D4E0B">
        <w:rPr>
          <w:rFonts w:cs="Arial"/>
          <w:b/>
          <w:szCs w:val="20"/>
        </w:rPr>
        <w:t>e</w:t>
      </w:r>
      <w:r w:rsidR="00FD6BC1">
        <w:rPr>
          <w:rFonts w:cs="Arial"/>
          <w:b/>
          <w:szCs w:val="20"/>
        </w:rPr>
        <w:t>n</w:t>
      </w:r>
      <w:r w:rsidRPr="004D4E0B">
        <w:rPr>
          <w:rFonts w:cs="Arial"/>
          <w:b/>
          <w:szCs w:val="20"/>
        </w:rPr>
        <w:t xml:space="preserve"> vložit do přílohy č. 2 Smlouvy jako Technickou specifikaci.</w:t>
      </w:r>
    </w:p>
    <w:p w14:paraId="484A631D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7" w:name="_Toc378079084"/>
      <w:r>
        <w:rPr>
          <w:caps/>
          <w:color w:val="FFFFFF"/>
          <w:sz w:val="20"/>
          <w:szCs w:val="20"/>
        </w:rPr>
        <w:t>Požadavky na varianty nabídky</w:t>
      </w:r>
      <w:bookmarkEnd w:id="17"/>
    </w:p>
    <w:p w14:paraId="484A631E" w14:textId="77777777" w:rsidR="00A749C4" w:rsidRDefault="00A749C4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nepřipouští variantní řešení nabídky.</w:t>
      </w:r>
    </w:p>
    <w:p w14:paraId="484A631F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8" w:name="_Toc378079085"/>
      <w:r>
        <w:rPr>
          <w:caps/>
          <w:color w:val="FFFFFF"/>
          <w:sz w:val="20"/>
          <w:szCs w:val="20"/>
        </w:rPr>
        <w:lastRenderedPageBreak/>
        <w:t>Doba a místo plnění veřejné zakázky</w:t>
      </w:r>
      <w:bookmarkEnd w:id="18"/>
    </w:p>
    <w:p w14:paraId="484A6320" w14:textId="77777777" w:rsidR="00A749C4" w:rsidRPr="00AA0B31" w:rsidRDefault="00A749C4" w:rsidP="00BE2A63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0" w:after="120" w:line="280" w:lineRule="atLeast"/>
        <w:ind w:right="-110"/>
        <w:rPr>
          <w:sz w:val="20"/>
          <w:szCs w:val="20"/>
        </w:rPr>
      </w:pPr>
      <w:r w:rsidRPr="00AA0B31">
        <w:rPr>
          <w:sz w:val="20"/>
          <w:szCs w:val="20"/>
        </w:rPr>
        <w:t>Doba plnění veřejné zakázky</w:t>
      </w:r>
    </w:p>
    <w:p w14:paraId="484A6321" w14:textId="3D4EBB4B" w:rsidR="00A6416A" w:rsidRPr="00C46E89" w:rsidRDefault="00FF5394" w:rsidP="000E6C7F">
      <w:pPr>
        <w:spacing w:line="280" w:lineRule="atLeast"/>
        <w:ind w:left="4245" w:hanging="4245"/>
        <w:rPr>
          <w:rFonts w:eastAsia="MS Mincho" w:cs="Arial"/>
          <w:bCs/>
          <w:iCs/>
          <w:szCs w:val="20"/>
        </w:rPr>
      </w:pPr>
      <w:r>
        <w:rPr>
          <w:rFonts w:cs="Arial"/>
          <w:b/>
          <w:bCs/>
          <w:szCs w:val="20"/>
        </w:rPr>
        <w:t>T</w:t>
      </w:r>
      <w:r w:rsidR="00A6416A" w:rsidRPr="00AA0B31">
        <w:rPr>
          <w:rFonts w:cs="Arial"/>
          <w:b/>
          <w:bCs/>
          <w:szCs w:val="20"/>
        </w:rPr>
        <w:t xml:space="preserve">ermín zahájení plnění:     </w:t>
      </w:r>
      <w:r w:rsidR="00AA0B31" w:rsidRPr="00AA0B31">
        <w:rPr>
          <w:rFonts w:cs="Arial"/>
          <w:b/>
          <w:bCs/>
          <w:szCs w:val="20"/>
        </w:rPr>
        <w:tab/>
      </w:r>
      <w:r w:rsidR="00BE24C4" w:rsidRPr="00AA0B31">
        <w:rPr>
          <w:rFonts w:cs="Arial"/>
          <w:b/>
          <w:bCs/>
          <w:szCs w:val="20"/>
        </w:rPr>
        <w:t xml:space="preserve">ihned po uzavření </w:t>
      </w:r>
      <w:r w:rsidR="00F82EA0">
        <w:rPr>
          <w:rFonts w:cs="Arial"/>
          <w:b/>
          <w:bCs/>
          <w:szCs w:val="20"/>
        </w:rPr>
        <w:t>S</w:t>
      </w:r>
      <w:r w:rsidR="00BE24C4" w:rsidRPr="00AA0B31">
        <w:rPr>
          <w:rFonts w:cs="Arial"/>
          <w:b/>
          <w:bCs/>
          <w:szCs w:val="20"/>
        </w:rPr>
        <w:t>mlouvy (</w:t>
      </w:r>
      <w:r w:rsidR="005A65E5" w:rsidRPr="00AA0B31">
        <w:rPr>
          <w:rFonts w:cs="Arial"/>
          <w:b/>
          <w:bCs/>
          <w:szCs w:val="20"/>
        </w:rPr>
        <w:t>předpoklad</w:t>
      </w:r>
      <w:r w:rsidR="005A65E5">
        <w:rPr>
          <w:rFonts w:cs="Arial"/>
          <w:b/>
          <w:bCs/>
          <w:szCs w:val="20"/>
        </w:rPr>
        <w:t xml:space="preserve"> do jednoho měsíce od ukončení zadávacího řízení</w:t>
      </w:r>
      <w:bookmarkStart w:id="19" w:name="_GoBack"/>
      <w:bookmarkEnd w:id="19"/>
      <w:r w:rsidR="00BE24C4" w:rsidRPr="00C46E89">
        <w:rPr>
          <w:rFonts w:cs="Arial"/>
          <w:b/>
          <w:bCs/>
          <w:szCs w:val="20"/>
        </w:rPr>
        <w:t>)</w:t>
      </w:r>
    </w:p>
    <w:p w14:paraId="484A6322" w14:textId="77777777" w:rsidR="00A6416A" w:rsidRDefault="00FF5394" w:rsidP="00AA0B31">
      <w:pPr>
        <w:spacing w:after="120"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T</w:t>
      </w:r>
      <w:r w:rsidR="00A6416A" w:rsidRPr="004C4C91">
        <w:rPr>
          <w:rFonts w:cs="Arial"/>
          <w:b/>
          <w:bCs/>
          <w:szCs w:val="20"/>
        </w:rPr>
        <w:t xml:space="preserve">ermín ukončení plnění:    </w:t>
      </w:r>
      <w:r w:rsidR="00AA0B31" w:rsidRPr="004C4C91">
        <w:rPr>
          <w:rFonts w:cs="Arial"/>
          <w:b/>
          <w:bCs/>
          <w:szCs w:val="20"/>
        </w:rPr>
        <w:tab/>
      </w:r>
      <w:r w:rsidR="00F82EA0">
        <w:rPr>
          <w:rFonts w:cs="Arial"/>
          <w:b/>
          <w:bCs/>
          <w:szCs w:val="20"/>
        </w:rPr>
        <w:tab/>
      </w:r>
      <w:r w:rsidR="00F82EA0">
        <w:rPr>
          <w:rFonts w:cs="Arial"/>
          <w:b/>
          <w:bCs/>
          <w:szCs w:val="20"/>
        </w:rPr>
        <w:tab/>
      </w:r>
      <w:r w:rsidR="000E6C7F">
        <w:rPr>
          <w:rFonts w:cs="Arial"/>
          <w:b/>
          <w:bCs/>
          <w:szCs w:val="20"/>
        </w:rPr>
        <w:t>30</w:t>
      </w:r>
      <w:r w:rsidR="00A6416A" w:rsidRPr="004C4C91">
        <w:rPr>
          <w:rFonts w:cs="Arial"/>
          <w:b/>
          <w:bCs/>
          <w:szCs w:val="20"/>
        </w:rPr>
        <w:t xml:space="preserve">. </w:t>
      </w:r>
      <w:r w:rsidR="00FD083B" w:rsidRPr="004C4C91">
        <w:rPr>
          <w:rFonts w:cs="Arial"/>
          <w:b/>
          <w:bCs/>
          <w:szCs w:val="20"/>
        </w:rPr>
        <w:t>1</w:t>
      </w:r>
      <w:r w:rsidR="00FD083B">
        <w:rPr>
          <w:rFonts w:cs="Arial"/>
          <w:b/>
          <w:bCs/>
          <w:szCs w:val="20"/>
        </w:rPr>
        <w:t>0</w:t>
      </w:r>
      <w:r w:rsidR="00A6416A" w:rsidRPr="004C4C91">
        <w:rPr>
          <w:rFonts w:cs="Arial"/>
          <w:b/>
          <w:bCs/>
          <w:szCs w:val="20"/>
        </w:rPr>
        <w:t>.</w:t>
      </w:r>
      <w:r w:rsidR="00AA0B31" w:rsidRPr="004C4C91">
        <w:rPr>
          <w:rFonts w:cs="Arial"/>
          <w:b/>
          <w:bCs/>
          <w:szCs w:val="20"/>
        </w:rPr>
        <w:t xml:space="preserve"> </w:t>
      </w:r>
      <w:r w:rsidR="00A6416A" w:rsidRPr="004C4C91">
        <w:rPr>
          <w:rFonts w:cs="Arial"/>
          <w:b/>
          <w:bCs/>
          <w:szCs w:val="20"/>
        </w:rPr>
        <w:t>20</w:t>
      </w:r>
      <w:r w:rsidR="000E6C7F">
        <w:rPr>
          <w:rFonts w:cs="Arial"/>
          <w:b/>
          <w:bCs/>
          <w:szCs w:val="20"/>
        </w:rPr>
        <w:t>23</w:t>
      </w:r>
    </w:p>
    <w:p w14:paraId="484A6323" w14:textId="28579F83" w:rsidR="009705B6" w:rsidRPr="004C4C91" w:rsidRDefault="009705B6" w:rsidP="00AA0B31">
      <w:pPr>
        <w:spacing w:after="120" w:line="280" w:lineRule="atLeast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 xml:space="preserve">Předpokládaný termín podpisu </w:t>
      </w:r>
      <w:r w:rsidR="001864BA">
        <w:rPr>
          <w:rFonts w:cs="Arial"/>
          <w:b/>
          <w:bCs/>
          <w:szCs w:val="20"/>
        </w:rPr>
        <w:t>S</w:t>
      </w:r>
      <w:r>
        <w:rPr>
          <w:rFonts w:cs="Arial"/>
          <w:b/>
          <w:bCs/>
          <w:szCs w:val="20"/>
        </w:rPr>
        <w:t>mlouvy:</w:t>
      </w:r>
      <w:r>
        <w:rPr>
          <w:rFonts w:cs="Arial"/>
          <w:b/>
          <w:bCs/>
          <w:szCs w:val="20"/>
        </w:rPr>
        <w:tab/>
      </w:r>
      <w:r w:rsidRPr="00FD083B">
        <w:rPr>
          <w:rFonts w:cs="Arial"/>
          <w:b/>
          <w:bCs/>
          <w:szCs w:val="20"/>
        </w:rPr>
        <w:t>1. 5. 2014</w:t>
      </w:r>
    </w:p>
    <w:p w14:paraId="484A6324" w14:textId="448F3763" w:rsidR="00A6416A" w:rsidRDefault="00C3432D" w:rsidP="00AA0B31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C3432D">
        <w:rPr>
          <w:rFonts w:ascii="Arial" w:hAnsi="Arial" w:cs="Arial"/>
          <w:sz w:val="20"/>
          <w:szCs w:val="20"/>
        </w:rPr>
        <w:t xml:space="preserve">Plnění veřejné zakázky bude probíhat </w:t>
      </w:r>
      <w:r w:rsidR="009705B6">
        <w:rPr>
          <w:rFonts w:ascii="Arial" w:hAnsi="Arial" w:cs="Arial"/>
          <w:sz w:val="20"/>
          <w:szCs w:val="20"/>
        </w:rPr>
        <w:t>tak, aby byly splněny následující milníky</w:t>
      </w:r>
      <w:r w:rsidR="00185C7D">
        <w:rPr>
          <w:rFonts w:ascii="Arial" w:hAnsi="Arial" w:cs="Arial"/>
          <w:sz w:val="20"/>
          <w:szCs w:val="20"/>
        </w:rPr>
        <w:t>, resp. nebyly překročeny uvedené termíny</w:t>
      </w:r>
      <w:r w:rsidR="003D7F1E">
        <w:rPr>
          <w:rFonts w:ascii="Arial" w:hAnsi="Arial" w:cs="Arial"/>
          <w:sz w:val="20"/>
          <w:szCs w:val="20"/>
        </w:rPr>
        <w:t xml:space="preserve">. Předpokládaný termín podepsání </w:t>
      </w:r>
      <w:r w:rsidR="001864BA">
        <w:rPr>
          <w:rFonts w:ascii="Arial" w:hAnsi="Arial" w:cs="Arial"/>
          <w:sz w:val="20"/>
          <w:szCs w:val="20"/>
        </w:rPr>
        <w:t>S</w:t>
      </w:r>
      <w:r w:rsidR="003D7F1E">
        <w:rPr>
          <w:rFonts w:ascii="Arial" w:hAnsi="Arial" w:cs="Arial"/>
          <w:sz w:val="20"/>
          <w:szCs w:val="20"/>
        </w:rPr>
        <w:t>mlouvy je časem T, další termíny jsou uvedeny v počtech týdnů od tohoto data.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392"/>
        <w:gridCol w:w="6804"/>
        <w:gridCol w:w="2268"/>
      </w:tblGrid>
      <w:tr w:rsidR="00CE0226" w:rsidRPr="0002663E" w14:paraId="484A6328" w14:textId="77777777" w:rsidTr="00B32EAF">
        <w:tc>
          <w:tcPr>
            <w:tcW w:w="392" w:type="dxa"/>
          </w:tcPr>
          <w:p w14:paraId="484A6325" w14:textId="77777777" w:rsidR="00CE0226" w:rsidRDefault="00CE0226" w:rsidP="002A1358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14:paraId="484A6326" w14:textId="77777777" w:rsidR="00CE0226" w:rsidRPr="0002663E" w:rsidRDefault="00CE0226" w:rsidP="002A1358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Milník</w:t>
            </w:r>
          </w:p>
        </w:tc>
        <w:tc>
          <w:tcPr>
            <w:tcW w:w="2268" w:type="dxa"/>
            <w:vAlign w:val="center"/>
          </w:tcPr>
          <w:p w14:paraId="484A6327" w14:textId="77777777" w:rsidR="00CE0226" w:rsidRPr="0002663E" w:rsidRDefault="00CE0226" w:rsidP="002A1358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Termín</w:t>
            </w:r>
          </w:p>
        </w:tc>
      </w:tr>
      <w:tr w:rsidR="00CE0226" w14:paraId="484A632C" w14:textId="77777777" w:rsidTr="00B32EAF">
        <w:tc>
          <w:tcPr>
            <w:tcW w:w="392" w:type="dxa"/>
          </w:tcPr>
          <w:p w14:paraId="484A6329" w14:textId="77777777" w:rsidR="00CE0226" w:rsidRDefault="00CE0226" w:rsidP="002A1358">
            <w:pPr>
              <w:spacing w:before="120" w:after="120"/>
              <w:jc w:val="left"/>
            </w:pPr>
            <w:r>
              <w:t>1.</w:t>
            </w:r>
          </w:p>
        </w:tc>
        <w:tc>
          <w:tcPr>
            <w:tcW w:w="6804" w:type="dxa"/>
            <w:vAlign w:val="center"/>
          </w:tcPr>
          <w:p w14:paraId="484A632A" w14:textId="77777777" w:rsidR="00CE0226" w:rsidRDefault="00CE0226" w:rsidP="002A1358">
            <w:pPr>
              <w:spacing w:before="120" w:after="120"/>
              <w:jc w:val="left"/>
            </w:pPr>
            <w:r>
              <w:t>Schválení detailního funkčního a technického návrhu řešení</w:t>
            </w:r>
          </w:p>
        </w:tc>
        <w:tc>
          <w:tcPr>
            <w:tcW w:w="2268" w:type="dxa"/>
            <w:vAlign w:val="center"/>
          </w:tcPr>
          <w:p w14:paraId="484A632B" w14:textId="77777777" w:rsidR="00CE0226" w:rsidRPr="00A64BDA" w:rsidRDefault="00CE0226" w:rsidP="0071600F">
            <w:pPr>
              <w:spacing w:before="120" w:after="120"/>
              <w:jc w:val="left"/>
              <w:rPr>
                <w:lang w:val="en-US"/>
              </w:rPr>
            </w:pPr>
            <w:r>
              <w:t xml:space="preserve">T + 12 = T1 </w:t>
            </w:r>
          </w:p>
        </w:tc>
      </w:tr>
      <w:tr w:rsidR="00CE0226" w14:paraId="484A6330" w14:textId="77777777" w:rsidTr="00B32EAF">
        <w:tc>
          <w:tcPr>
            <w:tcW w:w="392" w:type="dxa"/>
          </w:tcPr>
          <w:p w14:paraId="484A632D" w14:textId="77777777" w:rsidR="00CE0226" w:rsidRDefault="00CE0226" w:rsidP="00CE0226">
            <w:pPr>
              <w:spacing w:before="120" w:after="120"/>
              <w:jc w:val="left"/>
            </w:pPr>
            <w:r>
              <w:t>2.</w:t>
            </w:r>
          </w:p>
        </w:tc>
        <w:tc>
          <w:tcPr>
            <w:tcW w:w="6804" w:type="dxa"/>
            <w:vAlign w:val="center"/>
          </w:tcPr>
          <w:p w14:paraId="484A632E" w14:textId="77777777" w:rsidR="00CE0226" w:rsidRPr="007B5FBE" w:rsidRDefault="00CE0226" w:rsidP="00BC66EA">
            <w:pPr>
              <w:spacing w:before="120" w:after="120"/>
              <w:jc w:val="left"/>
              <w:rPr>
                <w:rFonts w:eastAsiaTheme="minorHAnsi"/>
                <w:lang w:eastAsia="en-US"/>
              </w:rPr>
            </w:pPr>
            <w:r>
              <w:t xml:space="preserve">Zprovoznění portálového </w:t>
            </w:r>
            <w:proofErr w:type="spellStart"/>
            <w:r>
              <w:t>frameworku</w:t>
            </w:r>
            <w:proofErr w:type="spellEnd"/>
            <w:r>
              <w:t xml:space="preserve"> v testovacím prostředí</w:t>
            </w:r>
          </w:p>
        </w:tc>
        <w:tc>
          <w:tcPr>
            <w:tcW w:w="2268" w:type="dxa"/>
            <w:vAlign w:val="center"/>
          </w:tcPr>
          <w:p w14:paraId="484A632F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T1 + 8 </w:t>
            </w:r>
          </w:p>
        </w:tc>
      </w:tr>
      <w:tr w:rsidR="00CE0226" w14:paraId="484A6334" w14:textId="77777777" w:rsidTr="00B32EAF">
        <w:tc>
          <w:tcPr>
            <w:tcW w:w="392" w:type="dxa"/>
          </w:tcPr>
          <w:p w14:paraId="484A6331" w14:textId="77777777" w:rsidR="00CE0226" w:rsidRDefault="00CE0226" w:rsidP="002A1358">
            <w:pPr>
              <w:spacing w:before="120" w:after="120"/>
              <w:jc w:val="left"/>
            </w:pPr>
            <w:r>
              <w:t>3.</w:t>
            </w:r>
          </w:p>
        </w:tc>
        <w:tc>
          <w:tcPr>
            <w:tcW w:w="6804" w:type="dxa"/>
            <w:vAlign w:val="center"/>
          </w:tcPr>
          <w:p w14:paraId="484A6332" w14:textId="77777777" w:rsidR="00CE0226" w:rsidRDefault="00CE0226">
            <w:pPr>
              <w:spacing w:before="120" w:after="120"/>
              <w:jc w:val="left"/>
            </w:pPr>
            <w:r>
              <w:t xml:space="preserve">Zahájení testování </w:t>
            </w:r>
            <w:r w:rsidR="006E4907">
              <w:t>I. etapy</w:t>
            </w:r>
            <w:r>
              <w:t xml:space="preserve"> IS ESF 2014+</w:t>
            </w:r>
          </w:p>
        </w:tc>
        <w:tc>
          <w:tcPr>
            <w:tcW w:w="2268" w:type="dxa"/>
            <w:vAlign w:val="center"/>
          </w:tcPr>
          <w:p w14:paraId="484A6333" w14:textId="77777777" w:rsidR="00CE0226" w:rsidRDefault="00CE0226" w:rsidP="0071600F">
            <w:pPr>
              <w:spacing w:before="120" w:after="120"/>
              <w:jc w:val="left"/>
            </w:pPr>
            <w:r>
              <w:t>T1 + 14 = T2</w:t>
            </w:r>
          </w:p>
        </w:tc>
      </w:tr>
      <w:tr w:rsidR="00CE0226" w14:paraId="484A6338" w14:textId="77777777" w:rsidTr="00B32EAF">
        <w:tc>
          <w:tcPr>
            <w:tcW w:w="392" w:type="dxa"/>
          </w:tcPr>
          <w:p w14:paraId="484A6335" w14:textId="77777777" w:rsidR="00CE0226" w:rsidRDefault="00CE0226" w:rsidP="002A1358">
            <w:pPr>
              <w:spacing w:before="120" w:after="120"/>
              <w:jc w:val="left"/>
            </w:pPr>
            <w:r>
              <w:t>4.</w:t>
            </w:r>
          </w:p>
        </w:tc>
        <w:tc>
          <w:tcPr>
            <w:tcW w:w="6804" w:type="dxa"/>
            <w:vAlign w:val="center"/>
          </w:tcPr>
          <w:p w14:paraId="484A6336" w14:textId="77777777" w:rsidR="00CE0226" w:rsidRDefault="00CE0226" w:rsidP="002A1358">
            <w:pPr>
              <w:spacing w:before="120" w:after="120"/>
              <w:jc w:val="left"/>
            </w:pPr>
            <w:r>
              <w:t xml:space="preserve">Spuštění portálového </w:t>
            </w:r>
            <w:proofErr w:type="spellStart"/>
            <w:r>
              <w:t>frameworku</w:t>
            </w:r>
            <w:proofErr w:type="spellEnd"/>
            <w:r>
              <w:t xml:space="preserve"> do ostrého provozu</w:t>
            </w:r>
          </w:p>
        </w:tc>
        <w:tc>
          <w:tcPr>
            <w:tcW w:w="2268" w:type="dxa"/>
            <w:vAlign w:val="center"/>
          </w:tcPr>
          <w:p w14:paraId="484A6337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T2 + 10 </w:t>
            </w:r>
          </w:p>
        </w:tc>
      </w:tr>
      <w:tr w:rsidR="00CE0226" w14:paraId="484A633C" w14:textId="77777777" w:rsidTr="00B32EAF">
        <w:tc>
          <w:tcPr>
            <w:tcW w:w="392" w:type="dxa"/>
          </w:tcPr>
          <w:p w14:paraId="484A6339" w14:textId="77777777" w:rsidR="00CE0226" w:rsidRPr="007B5FBE" w:rsidRDefault="00CE0226" w:rsidP="002A1358">
            <w:pPr>
              <w:spacing w:before="120" w:after="120"/>
              <w:jc w:val="left"/>
            </w:pPr>
            <w:r>
              <w:t>5.</w:t>
            </w:r>
          </w:p>
        </w:tc>
        <w:tc>
          <w:tcPr>
            <w:tcW w:w="6804" w:type="dxa"/>
            <w:vAlign w:val="center"/>
          </w:tcPr>
          <w:p w14:paraId="484A633A" w14:textId="77777777" w:rsidR="00CE0226" w:rsidRPr="007B5FBE" w:rsidRDefault="00CE0226">
            <w:pPr>
              <w:spacing w:before="120" w:after="120"/>
              <w:jc w:val="left"/>
              <w:rPr>
                <w:rFonts w:eastAsiaTheme="minorHAnsi"/>
                <w:lang w:eastAsia="en-US"/>
              </w:rPr>
            </w:pPr>
            <w:r w:rsidRPr="007B5FBE">
              <w:t xml:space="preserve">Spuštění </w:t>
            </w:r>
            <w:r w:rsidR="006E4907">
              <w:t xml:space="preserve">I. etapy </w:t>
            </w:r>
            <w:r w:rsidRPr="007B5FBE">
              <w:t>IS ESF 2014+ do ostrého provozu</w:t>
            </w:r>
          </w:p>
        </w:tc>
        <w:tc>
          <w:tcPr>
            <w:tcW w:w="2268" w:type="dxa"/>
            <w:vAlign w:val="center"/>
          </w:tcPr>
          <w:p w14:paraId="484A633B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T2 + 10 </w:t>
            </w:r>
          </w:p>
        </w:tc>
      </w:tr>
      <w:tr w:rsidR="00CE0226" w14:paraId="484A6340" w14:textId="77777777" w:rsidTr="00B32EAF">
        <w:tc>
          <w:tcPr>
            <w:tcW w:w="392" w:type="dxa"/>
          </w:tcPr>
          <w:p w14:paraId="484A633D" w14:textId="77777777" w:rsidR="00CE0226" w:rsidRDefault="00CE0226" w:rsidP="002A1358">
            <w:pPr>
              <w:spacing w:before="120" w:after="120"/>
              <w:jc w:val="left"/>
            </w:pPr>
            <w:r>
              <w:t>6.</w:t>
            </w:r>
          </w:p>
        </w:tc>
        <w:tc>
          <w:tcPr>
            <w:tcW w:w="6804" w:type="dxa"/>
            <w:vAlign w:val="center"/>
          </w:tcPr>
          <w:p w14:paraId="484A633E" w14:textId="77777777" w:rsidR="00CE0226" w:rsidRPr="007B5FBE" w:rsidRDefault="00CE0226">
            <w:pPr>
              <w:spacing w:before="120" w:after="120"/>
              <w:jc w:val="left"/>
              <w:rPr>
                <w:rFonts w:eastAsiaTheme="minorHAnsi"/>
                <w:lang w:eastAsia="en-US"/>
              </w:rPr>
            </w:pPr>
            <w:r>
              <w:t xml:space="preserve">Zahájení testování </w:t>
            </w:r>
            <w:r w:rsidR="006E4907">
              <w:t>II. etapy</w:t>
            </w:r>
            <w:r>
              <w:t xml:space="preserve"> IS ESF 2014+</w:t>
            </w:r>
          </w:p>
        </w:tc>
        <w:tc>
          <w:tcPr>
            <w:tcW w:w="2268" w:type="dxa"/>
            <w:vAlign w:val="center"/>
          </w:tcPr>
          <w:p w14:paraId="484A633F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T2 + 16 = T3 </w:t>
            </w:r>
          </w:p>
        </w:tc>
      </w:tr>
      <w:tr w:rsidR="00CE0226" w14:paraId="484A6344" w14:textId="77777777" w:rsidTr="00B32EAF">
        <w:tc>
          <w:tcPr>
            <w:tcW w:w="392" w:type="dxa"/>
          </w:tcPr>
          <w:p w14:paraId="484A6341" w14:textId="77777777" w:rsidR="00CE0226" w:rsidRDefault="00CE0226" w:rsidP="002A1358">
            <w:pPr>
              <w:spacing w:before="120" w:after="120"/>
              <w:jc w:val="left"/>
            </w:pPr>
            <w:r>
              <w:t>7.</w:t>
            </w:r>
          </w:p>
        </w:tc>
        <w:tc>
          <w:tcPr>
            <w:tcW w:w="6804" w:type="dxa"/>
            <w:vAlign w:val="center"/>
          </w:tcPr>
          <w:p w14:paraId="484A6342" w14:textId="77777777" w:rsidR="00CE0226" w:rsidRPr="007B5FBE" w:rsidRDefault="00CE0226" w:rsidP="00353EEF">
            <w:pPr>
              <w:spacing w:before="120" w:after="120"/>
              <w:jc w:val="left"/>
              <w:rPr>
                <w:rFonts w:eastAsiaTheme="minorHAnsi"/>
                <w:sz w:val="24"/>
                <w:lang w:eastAsia="en-US"/>
              </w:rPr>
            </w:pPr>
            <w:r>
              <w:t xml:space="preserve">Spuštění </w:t>
            </w:r>
            <w:r w:rsidR="006E4907">
              <w:t>II. Etap</w:t>
            </w:r>
            <w:r w:rsidR="00F82EA0">
              <w:t>y</w:t>
            </w:r>
            <w:r w:rsidR="006E4907">
              <w:t xml:space="preserve"> IS ESF 2014+</w:t>
            </w:r>
            <w:r>
              <w:t xml:space="preserve"> do ostrého provozu.</w:t>
            </w:r>
          </w:p>
        </w:tc>
        <w:tc>
          <w:tcPr>
            <w:tcW w:w="2268" w:type="dxa"/>
            <w:vAlign w:val="center"/>
          </w:tcPr>
          <w:p w14:paraId="484A6343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T3 + 12 </w:t>
            </w:r>
          </w:p>
        </w:tc>
      </w:tr>
    </w:tbl>
    <w:p w14:paraId="484A6345" w14:textId="77777777" w:rsidR="00B6669D" w:rsidRDefault="00B6669D" w:rsidP="009705B6"/>
    <w:p w14:paraId="484A6346" w14:textId="211573D2" w:rsidR="00FF5394" w:rsidRPr="00BC66EA" w:rsidRDefault="00FF5394" w:rsidP="00C23015">
      <w:pPr>
        <w:spacing w:line="280" w:lineRule="atLeast"/>
      </w:pPr>
      <w:r w:rsidRPr="00BC66EA">
        <w:t>Další požadavky zadavatele na </w:t>
      </w:r>
      <w:r w:rsidR="00BD50F5">
        <w:t xml:space="preserve">jednotlivé milníky realizace </w:t>
      </w:r>
      <w:r w:rsidRPr="00BC66EA">
        <w:t xml:space="preserve">předmětu </w:t>
      </w:r>
      <w:r w:rsidR="00BD50F5">
        <w:t xml:space="preserve">této </w:t>
      </w:r>
      <w:r w:rsidRPr="00BC66EA">
        <w:t>veřejné zakázky:</w:t>
      </w:r>
    </w:p>
    <w:p w14:paraId="484A6347" w14:textId="77777777" w:rsidR="00FF5394" w:rsidRDefault="00FF5394" w:rsidP="00C23015">
      <w:pPr>
        <w:spacing w:line="280" w:lineRule="atLeast"/>
      </w:pPr>
    </w:p>
    <w:p w14:paraId="484A6348" w14:textId="77777777" w:rsidR="006E4907" w:rsidRDefault="006E4907" w:rsidP="00C23015">
      <w:pPr>
        <w:spacing w:line="280" w:lineRule="atLeast"/>
      </w:pPr>
      <w:r>
        <w:t>V rámci I. etapy IS ESF 2014+ bude zajištěna evidence projektů, akcí projektů a podpořených osob, výpočet indikátorů a integrace na externí systémy. Do druhé etapy IS ESF 2014+ spadá anonymizace dat a vytvoření funkcionality pro sestavy a filtrování dat.</w:t>
      </w:r>
    </w:p>
    <w:p w14:paraId="484A6349" w14:textId="77777777" w:rsidR="006E4907" w:rsidRDefault="006E4907" w:rsidP="00C23015">
      <w:pPr>
        <w:spacing w:line="280" w:lineRule="atLeast"/>
      </w:pPr>
    </w:p>
    <w:p w14:paraId="484A634A" w14:textId="77777777" w:rsidR="00CE0226" w:rsidRDefault="00CE0226" w:rsidP="00C23015">
      <w:pPr>
        <w:spacing w:line="280" w:lineRule="atLeast"/>
        <w:rPr>
          <w:szCs w:val="20"/>
        </w:rPr>
      </w:pPr>
      <w:r>
        <w:rPr>
          <w:szCs w:val="20"/>
        </w:rPr>
        <w:t xml:space="preserve">Služba podpory a provozu portálového </w:t>
      </w:r>
      <w:proofErr w:type="spellStart"/>
      <w:r>
        <w:rPr>
          <w:szCs w:val="20"/>
        </w:rPr>
        <w:t>frameworku</w:t>
      </w:r>
      <w:proofErr w:type="spellEnd"/>
      <w:r>
        <w:rPr>
          <w:szCs w:val="20"/>
        </w:rPr>
        <w:t xml:space="preserve"> musí být zajištěna od data uvedení portálového </w:t>
      </w:r>
      <w:proofErr w:type="spellStart"/>
      <w:r>
        <w:rPr>
          <w:szCs w:val="20"/>
        </w:rPr>
        <w:t>frameworku</w:t>
      </w:r>
      <w:proofErr w:type="spellEnd"/>
      <w:r>
        <w:rPr>
          <w:szCs w:val="20"/>
        </w:rPr>
        <w:t xml:space="preserve"> do provozu (milník 4.). Služba provozu a podpory IS ESF 2014+ musí být zajištěna od data uvedení části nebo celého systému IS ESF 2014+ do provozu (milník 5.). Poskytování služeb systémového integrátora musí být zahájeno</w:t>
      </w:r>
      <w:r w:rsidR="00F82EA0">
        <w:rPr>
          <w:szCs w:val="20"/>
        </w:rPr>
        <w:t>, resp. vybraný uchazeč pro plnění této veřejné zakázky musí být připraven tyto poskytovat,</w:t>
      </w:r>
      <w:r>
        <w:rPr>
          <w:szCs w:val="20"/>
        </w:rPr>
        <w:t xml:space="preserve"> ode dne schválení celkového návrhu řešení </w:t>
      </w:r>
      <w:r w:rsidR="00EA6AA2">
        <w:rPr>
          <w:szCs w:val="20"/>
        </w:rPr>
        <w:t>z</w:t>
      </w:r>
      <w:r>
        <w:rPr>
          <w:szCs w:val="20"/>
        </w:rPr>
        <w:t>adavatelem (milník 1.).</w:t>
      </w:r>
    </w:p>
    <w:p w14:paraId="484A634B" w14:textId="77777777" w:rsidR="00185C7D" w:rsidRDefault="00185C7D" w:rsidP="00C23015">
      <w:pPr>
        <w:spacing w:line="280" w:lineRule="atLeast"/>
        <w:rPr>
          <w:szCs w:val="20"/>
        </w:rPr>
      </w:pPr>
    </w:p>
    <w:p w14:paraId="484A634C" w14:textId="5FA0E4E3" w:rsidR="00185C7D" w:rsidRDefault="00185C7D" w:rsidP="00C23015">
      <w:pPr>
        <w:spacing w:line="280" w:lineRule="atLeast"/>
      </w:pPr>
      <w:r>
        <w:rPr>
          <w:szCs w:val="20"/>
        </w:rPr>
        <w:t xml:space="preserve">Návrh </w:t>
      </w:r>
      <w:r w:rsidRPr="00BD50F5">
        <w:rPr>
          <w:szCs w:val="20"/>
        </w:rPr>
        <w:t>harmonogramu</w:t>
      </w:r>
      <w:r>
        <w:rPr>
          <w:szCs w:val="20"/>
        </w:rPr>
        <w:t xml:space="preserve"> odpovídající výše uvedené tabulce </w:t>
      </w:r>
      <w:r w:rsidR="00BD50F5">
        <w:rPr>
          <w:szCs w:val="20"/>
        </w:rPr>
        <w:t xml:space="preserve">obsahující závazné požadavky zadavatele </w:t>
      </w:r>
      <w:r w:rsidR="00C35F9F">
        <w:rPr>
          <w:szCs w:val="20"/>
        </w:rPr>
        <w:br/>
      </w:r>
      <w:r w:rsidR="00BD50F5">
        <w:rPr>
          <w:szCs w:val="20"/>
        </w:rPr>
        <w:t xml:space="preserve">na plnění jednotlivých milníků </w:t>
      </w:r>
      <w:r>
        <w:rPr>
          <w:szCs w:val="20"/>
        </w:rPr>
        <w:t xml:space="preserve">bude součástí </w:t>
      </w:r>
      <w:r w:rsidR="009F7018">
        <w:rPr>
          <w:szCs w:val="20"/>
        </w:rPr>
        <w:t xml:space="preserve">Popisu </w:t>
      </w:r>
      <w:r>
        <w:rPr>
          <w:szCs w:val="20"/>
        </w:rPr>
        <w:t xml:space="preserve">návrhu řešení dodaného uchazečem. </w:t>
      </w:r>
    </w:p>
    <w:p w14:paraId="484A634D" w14:textId="77777777" w:rsidR="00306BBF" w:rsidRPr="00AA0B31" w:rsidRDefault="00306BBF" w:rsidP="00BE2A63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480" w:after="120" w:line="280" w:lineRule="atLeast"/>
        <w:rPr>
          <w:color w:val="000000"/>
          <w:sz w:val="20"/>
          <w:szCs w:val="20"/>
        </w:rPr>
      </w:pPr>
      <w:r w:rsidRPr="00AA0B31">
        <w:rPr>
          <w:color w:val="000000"/>
          <w:sz w:val="20"/>
          <w:szCs w:val="20"/>
        </w:rPr>
        <w:t>Místo plnění veřejné zakázky</w:t>
      </w:r>
    </w:p>
    <w:p w14:paraId="484A634E" w14:textId="77777777" w:rsidR="00A6416A" w:rsidRPr="00AA0B31" w:rsidRDefault="00306BBF" w:rsidP="00A6416A">
      <w:pPr>
        <w:spacing w:line="280" w:lineRule="atLeast"/>
        <w:rPr>
          <w:rFonts w:cs="Arial"/>
          <w:b/>
          <w:color w:val="000000"/>
          <w:szCs w:val="20"/>
        </w:rPr>
      </w:pPr>
      <w:r w:rsidRPr="00AA0B31">
        <w:rPr>
          <w:rFonts w:cs="Arial"/>
          <w:szCs w:val="20"/>
        </w:rPr>
        <w:t xml:space="preserve">Místo plnění </w:t>
      </w:r>
      <w:r w:rsidR="00A6416A" w:rsidRPr="00AA0B31">
        <w:rPr>
          <w:rFonts w:cs="Arial"/>
          <w:szCs w:val="20"/>
        </w:rPr>
        <w:t xml:space="preserve">veřejné </w:t>
      </w:r>
      <w:r w:rsidRPr="00AA0B31">
        <w:rPr>
          <w:rFonts w:cs="Arial"/>
          <w:szCs w:val="20"/>
        </w:rPr>
        <w:t xml:space="preserve">zakázky </w:t>
      </w:r>
      <w:r w:rsidR="00A6416A" w:rsidRPr="00C46E89">
        <w:rPr>
          <w:rFonts w:cs="Arial"/>
          <w:szCs w:val="20"/>
        </w:rPr>
        <w:t>je</w:t>
      </w:r>
      <w:r w:rsidR="00F82EA0">
        <w:rPr>
          <w:rFonts w:cs="Arial"/>
          <w:color w:val="000000"/>
          <w:szCs w:val="20"/>
        </w:rPr>
        <w:t xml:space="preserve"> podrobně specifikováno ve Smlouvě.</w:t>
      </w:r>
    </w:p>
    <w:p w14:paraId="484A634F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0" w:name="_Toc278564600"/>
      <w:bookmarkStart w:id="21" w:name="_Toc378079086"/>
      <w:bookmarkStart w:id="22" w:name="_Toc144700013"/>
      <w:r>
        <w:rPr>
          <w:caps/>
          <w:color w:val="FFFFFF"/>
          <w:sz w:val="20"/>
          <w:szCs w:val="20"/>
        </w:rPr>
        <w:lastRenderedPageBreak/>
        <w:t>POŽADAVKY NA PROKÁZÁNÍ SPLNĚNÍ KVALIFIKACE</w:t>
      </w:r>
      <w:bookmarkEnd w:id="20"/>
      <w:bookmarkEnd w:id="21"/>
    </w:p>
    <w:p w14:paraId="484A6350" w14:textId="77777777" w:rsidR="00021082" w:rsidRPr="002E36A6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2E36A6">
        <w:rPr>
          <w:szCs w:val="20"/>
        </w:rPr>
        <w:t>Zadavatel požaduje dle § 51 odst. 1 ZVZ po uchazečích předložení dokladů a informací k prokázání splnění kvalifikace. Požadavky zadavatele na prokázání splnění kvalifikace jsou stanoveny v příloze č. 1 této zadávací dokumentace (dále jen „</w:t>
      </w:r>
      <w:r w:rsidRPr="00C87495">
        <w:rPr>
          <w:b/>
          <w:szCs w:val="20"/>
        </w:rPr>
        <w:t>Kvalifikační dokumentace</w:t>
      </w:r>
      <w:r w:rsidRPr="002E36A6">
        <w:rPr>
          <w:szCs w:val="20"/>
        </w:rPr>
        <w:t>“).</w:t>
      </w:r>
    </w:p>
    <w:p w14:paraId="484A6351" w14:textId="77777777" w:rsidR="00A749C4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3" w:name="_Toc372138646"/>
      <w:bookmarkStart w:id="24" w:name="_Toc378079087"/>
      <w:bookmarkEnd w:id="23"/>
      <w:r>
        <w:rPr>
          <w:caps/>
          <w:color w:val="FFFFFF"/>
          <w:sz w:val="20"/>
          <w:szCs w:val="20"/>
        </w:rPr>
        <w:t>požadavky na Způsob zpracování nabídkové ceny</w:t>
      </w:r>
      <w:bookmarkEnd w:id="22"/>
      <w:bookmarkEnd w:id="24"/>
    </w:p>
    <w:p w14:paraId="484A6352" w14:textId="77777777" w:rsidR="00FF5394" w:rsidRPr="00BD125C" w:rsidRDefault="00FF5394" w:rsidP="00FF5394">
      <w:pPr>
        <w:pStyle w:val="Zkladntext"/>
        <w:spacing w:after="0" w:line="280" w:lineRule="atLeast"/>
        <w:rPr>
          <w:b/>
        </w:rPr>
      </w:pPr>
      <w:r w:rsidRPr="00BD125C">
        <w:t xml:space="preserve">Zadavatel požaduje, aby </w:t>
      </w:r>
      <w:r w:rsidRPr="00BD125C">
        <w:rPr>
          <w:b/>
        </w:rPr>
        <w:t xml:space="preserve">uchazeč </w:t>
      </w:r>
      <w:r>
        <w:rPr>
          <w:b/>
        </w:rPr>
        <w:t xml:space="preserve">kompletně </w:t>
      </w:r>
      <w:r w:rsidRPr="00BD125C">
        <w:rPr>
          <w:b/>
        </w:rPr>
        <w:t xml:space="preserve">vyplnil tabulky obsažené v příloze č. </w:t>
      </w:r>
      <w:r w:rsidR="00BC66EA">
        <w:rPr>
          <w:b/>
        </w:rPr>
        <w:t>9</w:t>
      </w:r>
      <w:r w:rsidRPr="00BD125C">
        <w:rPr>
          <w:b/>
        </w:rPr>
        <w:t xml:space="preserve"> této zadávací dokumentace. </w:t>
      </w:r>
    </w:p>
    <w:p w14:paraId="484A6353" w14:textId="77777777" w:rsidR="00FF5394" w:rsidRPr="00BD125C" w:rsidRDefault="00FF5394" w:rsidP="00FF5394">
      <w:pPr>
        <w:pStyle w:val="Zkladntext"/>
        <w:spacing w:after="0" w:line="280" w:lineRule="atLeast"/>
        <w:rPr>
          <w:b/>
        </w:rPr>
      </w:pPr>
    </w:p>
    <w:p w14:paraId="484A6354" w14:textId="7E6A926A" w:rsidR="007F686B" w:rsidRPr="009626EA" w:rsidRDefault="007F686B" w:rsidP="007F686B">
      <w:pPr>
        <w:pStyle w:val="Zkladntext"/>
        <w:spacing w:after="0" w:line="280" w:lineRule="atLeast"/>
      </w:pPr>
      <w:r w:rsidRPr="00A03D96">
        <w:rPr>
          <w:b/>
        </w:rPr>
        <w:t xml:space="preserve">Tytéž dílčí ceny, které bude uchazeč doplňovat do předmětné tabulky, je dále (ve shodné výši jako do této tabulky) povinen doplnit do těla </w:t>
      </w:r>
      <w:r w:rsidRPr="005D0E2B">
        <w:rPr>
          <w:b/>
        </w:rPr>
        <w:t>S</w:t>
      </w:r>
      <w:r w:rsidRPr="00A03D96">
        <w:rPr>
          <w:b/>
        </w:rPr>
        <w:t xml:space="preserve">mlouvy </w:t>
      </w:r>
      <w:r w:rsidRPr="00A03D96">
        <w:t>(</w:t>
      </w:r>
      <w:r w:rsidRPr="00A03D96">
        <w:rPr>
          <w:i/>
        </w:rPr>
        <w:t xml:space="preserve">pozn. pokyny k vyplnění jednotlivých dílčích cen v těle </w:t>
      </w:r>
      <w:r w:rsidRPr="005D0E2B">
        <w:rPr>
          <w:i/>
        </w:rPr>
        <w:t>S</w:t>
      </w:r>
      <w:r w:rsidRPr="00A03D96">
        <w:rPr>
          <w:i/>
        </w:rPr>
        <w:t>mlouvy jsou specifikovány v příloze č. 9 zadávací dokumentace</w:t>
      </w:r>
      <w:r>
        <w:rPr>
          <w:i/>
        </w:rPr>
        <w:t>.</w:t>
      </w:r>
      <w:r w:rsidRPr="00A03D96">
        <w:rPr>
          <w:i/>
        </w:rPr>
        <w:t xml:space="preserve"> </w:t>
      </w:r>
      <w:r>
        <w:rPr>
          <w:i/>
        </w:rPr>
        <w:t>Z</w:t>
      </w:r>
      <w:r w:rsidRPr="00A03D96">
        <w:rPr>
          <w:i/>
        </w:rPr>
        <w:t xml:space="preserve">adavatel upozorňuje, že terminologie užitá v zadávací dokumentaci neodpovídá terminologii užití v </w:t>
      </w:r>
      <w:r w:rsidRPr="005D0E2B">
        <w:rPr>
          <w:i/>
        </w:rPr>
        <w:t>Z</w:t>
      </w:r>
      <w:r w:rsidRPr="00A03D96">
        <w:rPr>
          <w:i/>
        </w:rPr>
        <w:t xml:space="preserve">ávazném vzoru </w:t>
      </w:r>
      <w:r w:rsidRPr="005D0E2B">
        <w:rPr>
          <w:i/>
        </w:rPr>
        <w:t>S</w:t>
      </w:r>
      <w:r w:rsidRPr="00A03D96">
        <w:rPr>
          <w:i/>
        </w:rPr>
        <w:t>mlouvy</w:t>
      </w:r>
      <w:r w:rsidRPr="00A03D96">
        <w:t>).</w:t>
      </w:r>
      <w:r w:rsidR="009F7018">
        <w:t xml:space="preserve"> Údaj dle posledního řádku tabulky obsažené v příloze č. 9 této zadávací dokumentace bude uchazečem vložen do k</w:t>
      </w:r>
      <w:r w:rsidR="009F7018" w:rsidRPr="002E36A6">
        <w:rPr>
          <w:bCs/>
          <w:szCs w:val="20"/>
        </w:rPr>
        <w:t>rycí</w:t>
      </w:r>
      <w:r w:rsidR="009F7018">
        <w:rPr>
          <w:bCs/>
          <w:szCs w:val="20"/>
        </w:rPr>
        <w:t>ho</w:t>
      </w:r>
      <w:r w:rsidR="009F7018" w:rsidRPr="002E36A6">
        <w:rPr>
          <w:bCs/>
          <w:szCs w:val="20"/>
        </w:rPr>
        <w:t xml:space="preserve"> list</w:t>
      </w:r>
      <w:r w:rsidR="009F7018">
        <w:rPr>
          <w:bCs/>
          <w:szCs w:val="20"/>
        </w:rPr>
        <w:t>u</w:t>
      </w:r>
      <w:r w:rsidR="009F7018" w:rsidRPr="002E36A6">
        <w:rPr>
          <w:bCs/>
          <w:szCs w:val="20"/>
        </w:rPr>
        <w:t xml:space="preserve"> </w:t>
      </w:r>
      <w:r w:rsidR="009F7018">
        <w:rPr>
          <w:bCs/>
          <w:szCs w:val="20"/>
        </w:rPr>
        <w:t xml:space="preserve">jeho </w:t>
      </w:r>
      <w:r w:rsidR="009F7018" w:rsidRPr="002E36A6">
        <w:rPr>
          <w:bCs/>
          <w:szCs w:val="20"/>
        </w:rPr>
        <w:t>nabídky</w:t>
      </w:r>
      <w:r w:rsidR="009F7018">
        <w:rPr>
          <w:bCs/>
          <w:szCs w:val="20"/>
        </w:rPr>
        <w:t xml:space="preserve"> dle </w:t>
      </w:r>
      <w:r w:rsidR="009F7018" w:rsidRPr="002E36A6">
        <w:rPr>
          <w:bCs/>
          <w:szCs w:val="20"/>
        </w:rPr>
        <w:t>příloh</w:t>
      </w:r>
      <w:r w:rsidR="009F7018">
        <w:rPr>
          <w:bCs/>
          <w:szCs w:val="20"/>
        </w:rPr>
        <w:t>y</w:t>
      </w:r>
      <w:r w:rsidR="009F7018" w:rsidRPr="002E36A6">
        <w:rPr>
          <w:bCs/>
          <w:szCs w:val="20"/>
        </w:rPr>
        <w:t xml:space="preserve"> č. 3 </w:t>
      </w:r>
      <w:r w:rsidR="009F7018">
        <w:rPr>
          <w:bCs/>
          <w:szCs w:val="20"/>
        </w:rPr>
        <w:t>této zadávací dokumentace</w:t>
      </w:r>
      <w:r w:rsidR="009F7018" w:rsidRPr="002E36A6">
        <w:rPr>
          <w:bCs/>
          <w:szCs w:val="20"/>
        </w:rPr>
        <w:t>.</w:t>
      </w:r>
    </w:p>
    <w:p w14:paraId="484A6355" w14:textId="77777777" w:rsidR="00021082" w:rsidRPr="002E36A6" w:rsidRDefault="00021082" w:rsidP="00021082">
      <w:pPr>
        <w:pStyle w:val="Zkladntext"/>
        <w:spacing w:after="0" w:line="280" w:lineRule="atLeast"/>
        <w:rPr>
          <w:szCs w:val="20"/>
        </w:rPr>
      </w:pPr>
    </w:p>
    <w:p w14:paraId="484A6356" w14:textId="77777777" w:rsidR="00021082" w:rsidRPr="002E36A6" w:rsidRDefault="00021082" w:rsidP="00021082">
      <w:pPr>
        <w:pStyle w:val="Zkladntext"/>
        <w:spacing w:line="280" w:lineRule="atLeast"/>
        <w:rPr>
          <w:szCs w:val="20"/>
        </w:rPr>
      </w:pPr>
      <w:r w:rsidRPr="002E36A6">
        <w:rPr>
          <w:szCs w:val="20"/>
        </w:rPr>
        <w:t xml:space="preserve">Odpovědnost za správnost stanovení sazby DPH nese </w:t>
      </w:r>
      <w:r w:rsidR="007F686B">
        <w:rPr>
          <w:szCs w:val="20"/>
        </w:rPr>
        <w:t>uchazeč.</w:t>
      </w:r>
    </w:p>
    <w:p w14:paraId="484A6357" w14:textId="77777777" w:rsidR="00021082" w:rsidRPr="002E36A6" w:rsidRDefault="00021082" w:rsidP="00021082">
      <w:pPr>
        <w:pStyle w:val="Zkladntext"/>
        <w:spacing w:after="0" w:line="280" w:lineRule="atLeast"/>
        <w:rPr>
          <w:szCs w:val="20"/>
        </w:rPr>
      </w:pPr>
      <w:r w:rsidRPr="002E36A6">
        <w:rPr>
          <w:szCs w:val="20"/>
        </w:rPr>
        <w:t>Nabídková cena musí obsahovat veškeré náklady vzniklé v souvislosti s plněním veřejné zakázky. Součástí sjednané ceny jsou veškeré práce, služby, poplatky a náklady dodavatele nezbytné pro řádné a úplné provedení předmětu plnění včetně přiměřeného zisku, není-li zadávacími podmínkami výslovně stanoveno jinak. V souladu s § 77 odst. 1 ZVZ posoudí hodnotící komise výši nabídkových cen ve vztahu k předmětu veřejné zakázky a shledá-li nabídkové ceny některého z uchazečů jako mimořádně nízké ve vztahu k předmětu této veřejné zakázky, bude postupovat v souladu se shora citovaným ustanovením.</w:t>
      </w:r>
    </w:p>
    <w:p w14:paraId="484A6358" w14:textId="77777777" w:rsidR="00564740" w:rsidRDefault="00564740" w:rsidP="00BC1643">
      <w:pPr>
        <w:pStyle w:val="Zkladntext"/>
        <w:spacing w:after="0" w:line="280" w:lineRule="atLeast"/>
        <w:rPr>
          <w:szCs w:val="20"/>
        </w:rPr>
      </w:pPr>
    </w:p>
    <w:p w14:paraId="484A6359" w14:textId="77777777" w:rsidR="00A749C4" w:rsidRPr="006025F8" w:rsidRDefault="00A749C4" w:rsidP="006025F8">
      <w:pPr>
        <w:pStyle w:val="Prosttext"/>
        <w:spacing w:before="120" w:after="60" w:line="280" w:lineRule="atLeast"/>
        <w:ind w:right="-108"/>
        <w:jc w:val="both"/>
        <w:rPr>
          <w:rFonts w:ascii="Arial" w:eastAsia="MS Mincho" w:hAnsi="Arial" w:cs="Arial"/>
          <w:b/>
          <w:bCs/>
          <w:u w:val="single"/>
        </w:rPr>
      </w:pPr>
      <w:bookmarkStart w:id="25" w:name="_Toc278564602"/>
      <w:r w:rsidRPr="006025F8">
        <w:rPr>
          <w:rFonts w:ascii="Arial" w:eastAsia="MS Mincho" w:hAnsi="Arial" w:cs="Arial"/>
          <w:b/>
          <w:bCs/>
          <w:u w:val="single"/>
        </w:rPr>
        <w:t>Objektivní podmínky, za nichž je možno překročit výši nabídkové ceny:</w:t>
      </w:r>
    </w:p>
    <w:p w14:paraId="484A635A" w14:textId="26EE2CBD" w:rsidR="00A749C4" w:rsidRPr="006025F8" w:rsidRDefault="00564740" w:rsidP="00BC1643">
      <w:pPr>
        <w:pStyle w:val="Normln11"/>
        <w:spacing w:before="120" w:line="280" w:lineRule="atLeast"/>
        <w:ind w:right="-108"/>
        <w:jc w:val="both"/>
        <w:rPr>
          <w:rFonts w:cs="Arial"/>
          <w:sz w:val="20"/>
          <w:szCs w:val="20"/>
        </w:rPr>
      </w:pPr>
      <w:r w:rsidRPr="00564740">
        <w:rPr>
          <w:rFonts w:cs="Arial"/>
          <w:sz w:val="20"/>
          <w:szCs w:val="20"/>
        </w:rPr>
        <w:t xml:space="preserve">Nabídkovou cenu je možno překročit </w:t>
      </w:r>
      <w:r>
        <w:rPr>
          <w:rFonts w:cs="Arial"/>
          <w:sz w:val="20"/>
          <w:szCs w:val="20"/>
        </w:rPr>
        <w:t xml:space="preserve">pouze </w:t>
      </w:r>
      <w:r w:rsidRPr="00564740">
        <w:rPr>
          <w:rFonts w:cs="Arial"/>
          <w:sz w:val="20"/>
          <w:szCs w:val="20"/>
        </w:rPr>
        <w:t>v případě, že během realizace předmětu veřejné zakázky dojde ke změně výše sazby daně z přidané hodnoty</w:t>
      </w:r>
      <w:r>
        <w:rPr>
          <w:rFonts w:cs="Arial"/>
          <w:sz w:val="20"/>
          <w:szCs w:val="20"/>
        </w:rPr>
        <w:t xml:space="preserve"> nebo </w:t>
      </w:r>
      <w:r w:rsidR="00202564">
        <w:rPr>
          <w:rFonts w:cs="Arial"/>
          <w:sz w:val="20"/>
          <w:szCs w:val="20"/>
        </w:rPr>
        <w:t xml:space="preserve">výše </w:t>
      </w:r>
      <w:r>
        <w:rPr>
          <w:rFonts w:cs="Arial"/>
          <w:sz w:val="20"/>
          <w:szCs w:val="20"/>
        </w:rPr>
        <w:t>zákonných poplatků</w:t>
      </w:r>
      <w:r w:rsidRPr="00564740">
        <w:rPr>
          <w:rFonts w:cs="Arial"/>
          <w:sz w:val="20"/>
          <w:szCs w:val="20"/>
        </w:rPr>
        <w:t>, která se uplatňuje na předmět veřejné zakázky ke dni uskutečnění zdanitelného plnění</w:t>
      </w:r>
      <w:r w:rsidR="00A749C4" w:rsidRPr="006025F8">
        <w:rPr>
          <w:rFonts w:cs="Arial"/>
          <w:sz w:val="20"/>
          <w:szCs w:val="20"/>
        </w:rPr>
        <w:t>.</w:t>
      </w:r>
    </w:p>
    <w:p w14:paraId="484A635B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6" w:name="_Toc378079088"/>
      <w:r>
        <w:rPr>
          <w:caps/>
          <w:color w:val="FFFFFF"/>
          <w:sz w:val="20"/>
          <w:szCs w:val="20"/>
        </w:rPr>
        <w:t>NÁVRH SMLOUVY, platební a Obchodní podmínky</w:t>
      </w:r>
      <w:bookmarkEnd w:id="26"/>
    </w:p>
    <w:bookmarkEnd w:id="25"/>
    <w:p w14:paraId="484A635C" w14:textId="77777777" w:rsidR="00021082" w:rsidRPr="002E36A6" w:rsidRDefault="00021082" w:rsidP="00BC66EA">
      <w:pPr>
        <w:spacing w:line="280" w:lineRule="atLeast"/>
        <w:ind w:right="-110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Uchazeč je povinen předložit v nabídce jediný </w:t>
      </w:r>
      <w:r w:rsidRPr="00353EEF">
        <w:rPr>
          <w:rFonts w:cs="Arial"/>
          <w:szCs w:val="20"/>
        </w:rPr>
        <w:t xml:space="preserve">návrh </w:t>
      </w:r>
      <w:r w:rsidR="007F686B">
        <w:rPr>
          <w:rFonts w:cs="Arial"/>
          <w:b/>
          <w:szCs w:val="20"/>
          <w:u w:val="single"/>
        </w:rPr>
        <w:t>S</w:t>
      </w:r>
      <w:r w:rsidRPr="002E36A6">
        <w:rPr>
          <w:rFonts w:cs="Arial"/>
          <w:b/>
          <w:szCs w:val="20"/>
          <w:u w:val="single"/>
        </w:rPr>
        <w:t>mlouvy</w:t>
      </w:r>
      <w:r w:rsidRPr="002E36A6">
        <w:rPr>
          <w:rFonts w:cs="Arial"/>
          <w:szCs w:val="20"/>
        </w:rPr>
        <w:t xml:space="preserve">, a to na celý předmět plnění veřejné zakázky. K tomuto účelu využije </w:t>
      </w:r>
      <w:r w:rsidR="007F686B">
        <w:rPr>
          <w:rFonts w:cs="Arial"/>
          <w:szCs w:val="20"/>
        </w:rPr>
        <w:t>Z</w:t>
      </w:r>
      <w:r w:rsidRPr="002E36A6">
        <w:rPr>
          <w:rFonts w:cs="Arial"/>
          <w:szCs w:val="20"/>
        </w:rPr>
        <w:t xml:space="preserve">ávazný vzor </w:t>
      </w:r>
      <w:r w:rsidR="007F686B">
        <w:rPr>
          <w:rFonts w:cs="Arial"/>
          <w:szCs w:val="20"/>
        </w:rPr>
        <w:t>S</w:t>
      </w:r>
      <w:r w:rsidRPr="002E36A6">
        <w:rPr>
          <w:rFonts w:cs="Arial"/>
          <w:szCs w:val="20"/>
        </w:rPr>
        <w:t>mlouvy, který tvoří přílohou č. 2 této zadávací dokumentace</w:t>
      </w:r>
      <w:r w:rsidRPr="002E36A6">
        <w:rPr>
          <w:rFonts w:cs="Arial"/>
        </w:rPr>
        <w:t>.</w:t>
      </w:r>
    </w:p>
    <w:p w14:paraId="484A635D" w14:textId="77777777" w:rsidR="00021082" w:rsidRPr="002E36A6" w:rsidRDefault="007F686B" w:rsidP="00BC66EA">
      <w:pPr>
        <w:spacing w:before="120"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Uchazeč není oprávněn činit změny či doplnění </w:t>
      </w:r>
      <w:r>
        <w:rPr>
          <w:rFonts w:cs="Arial"/>
          <w:szCs w:val="20"/>
        </w:rPr>
        <w:t>Závazného vzoru S</w:t>
      </w:r>
      <w:r w:rsidRPr="002E36A6">
        <w:rPr>
          <w:rFonts w:cs="Arial"/>
          <w:szCs w:val="20"/>
        </w:rPr>
        <w:t>mlouvy, vyjma údajů, u nichž vyplývá z jejich obsahu povinnost doplnění (</w:t>
      </w:r>
      <w:r w:rsidRPr="00C87495">
        <w:rPr>
          <w:rFonts w:cs="Arial"/>
          <w:szCs w:val="20"/>
        </w:rPr>
        <w:t xml:space="preserve">označené </w:t>
      </w:r>
      <w:r w:rsidRPr="002E36A6">
        <w:rPr>
          <w:rFonts w:cs="Arial"/>
          <w:szCs w:val="20"/>
        </w:rPr>
        <w:t xml:space="preserve">jako </w:t>
      </w:r>
      <w:r w:rsidRPr="00C87495">
        <w:rPr>
          <w:rFonts w:cs="Arial"/>
          <w:szCs w:val="20"/>
        </w:rPr>
        <w:t>„</w:t>
      </w:r>
      <w:r w:rsidRPr="00C87495">
        <w:rPr>
          <w:rFonts w:cs="Arial"/>
          <w:szCs w:val="20"/>
          <w:highlight w:val="yellow"/>
        </w:rPr>
        <w:t>[DOPLNÍ UCHAZEČ]</w:t>
      </w:r>
      <w:r w:rsidRPr="00C87495">
        <w:rPr>
          <w:rFonts w:cs="Arial"/>
          <w:szCs w:val="20"/>
        </w:rPr>
        <w:t>“</w:t>
      </w:r>
      <w:r w:rsidRPr="002E36A6">
        <w:rPr>
          <w:rFonts w:cs="Arial"/>
          <w:szCs w:val="20"/>
        </w:rPr>
        <w:t xml:space="preserve">). V případě nabídky podávané společně několika dodavateli je uchazeč oprávněn </w:t>
      </w:r>
      <w:r w:rsidR="00B05257">
        <w:rPr>
          <w:rFonts w:cs="Arial"/>
          <w:szCs w:val="20"/>
        </w:rPr>
        <w:t xml:space="preserve">měnit či doplnit </w:t>
      </w:r>
      <w:r>
        <w:rPr>
          <w:rFonts w:cs="Arial"/>
          <w:szCs w:val="20"/>
        </w:rPr>
        <w:t xml:space="preserve">Závazný vzor Smlouvy </w:t>
      </w:r>
      <w:r w:rsidRPr="00C87495">
        <w:rPr>
          <w:rFonts w:cs="Arial"/>
          <w:szCs w:val="20"/>
        </w:rPr>
        <w:t xml:space="preserve">toliko s ohledem na tuto skutečnost. Obdobně v případě, že je uchazeč fyzickou osobou, zohlední tuto skutečnost v relevantních částech </w:t>
      </w:r>
      <w:r>
        <w:rPr>
          <w:rFonts w:cs="Arial"/>
          <w:szCs w:val="20"/>
        </w:rPr>
        <w:t xml:space="preserve">Závazného </w:t>
      </w:r>
      <w:r w:rsidRPr="00C87495">
        <w:rPr>
          <w:rFonts w:cs="Arial"/>
          <w:szCs w:val="20"/>
        </w:rPr>
        <w:t>vzoru Smlouvy.</w:t>
      </w:r>
    </w:p>
    <w:p w14:paraId="484A635E" w14:textId="003BC6D1" w:rsidR="00021082" w:rsidRPr="002E36A6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  <w:u w:val="single"/>
        </w:rPr>
        <w:t xml:space="preserve">Návrh </w:t>
      </w:r>
      <w:r w:rsidR="007F686B">
        <w:rPr>
          <w:rFonts w:cs="Arial"/>
          <w:szCs w:val="20"/>
          <w:u w:val="single"/>
        </w:rPr>
        <w:t>S</w:t>
      </w:r>
      <w:r w:rsidRPr="002E36A6">
        <w:rPr>
          <w:rFonts w:cs="Arial"/>
          <w:szCs w:val="20"/>
          <w:u w:val="single"/>
        </w:rPr>
        <w:t xml:space="preserve">mlouvy musí být ze strany uchazeče podepsán osobou oprávněnou </w:t>
      </w:r>
      <w:r w:rsidR="002A67A1">
        <w:rPr>
          <w:rFonts w:cs="Arial"/>
          <w:szCs w:val="20"/>
          <w:u w:val="single"/>
        </w:rPr>
        <w:t>zastupovat</w:t>
      </w:r>
      <w:r w:rsidRPr="002E36A6">
        <w:rPr>
          <w:rFonts w:cs="Arial"/>
          <w:szCs w:val="20"/>
          <w:u w:val="single"/>
        </w:rPr>
        <w:t xml:space="preserve"> uchazeče</w:t>
      </w:r>
      <w:r w:rsidRPr="002E36A6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>
        <w:rPr>
          <w:rFonts w:cs="Arial"/>
          <w:szCs w:val="20"/>
          <w:u w:val="single"/>
        </w:rPr>
        <w:lastRenderedPageBreak/>
        <w:t>zastupování</w:t>
      </w:r>
      <w:r w:rsidRPr="002E36A6">
        <w:rPr>
          <w:rFonts w:cs="Arial"/>
          <w:szCs w:val="20"/>
        </w:rPr>
        <w:t xml:space="preserve"> uchazeče; originál či úředně ověřená kopie zmocnění musí být v takovém případě součástí návrhu </w:t>
      </w:r>
      <w:r w:rsidR="00C84B7F">
        <w:rPr>
          <w:rFonts w:cs="Arial"/>
          <w:szCs w:val="20"/>
        </w:rPr>
        <w:t>S</w:t>
      </w:r>
      <w:r w:rsidR="00C84B7F" w:rsidRPr="002E36A6">
        <w:rPr>
          <w:rFonts w:cs="Arial"/>
          <w:szCs w:val="20"/>
        </w:rPr>
        <w:t xml:space="preserve">mlouvy </w:t>
      </w:r>
      <w:r w:rsidRPr="002E36A6">
        <w:rPr>
          <w:rFonts w:cs="Arial"/>
          <w:szCs w:val="20"/>
        </w:rPr>
        <w:t xml:space="preserve">uchazeče). </w:t>
      </w:r>
    </w:p>
    <w:p w14:paraId="484A635F" w14:textId="77777777" w:rsidR="00021082" w:rsidRPr="002E36A6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>Závazné platební podmínky jsou uvedeny v </w:t>
      </w:r>
      <w:r w:rsidR="007F686B">
        <w:rPr>
          <w:rFonts w:cs="Arial"/>
          <w:szCs w:val="20"/>
        </w:rPr>
        <w:t>Z</w:t>
      </w:r>
      <w:r w:rsidRPr="002E36A6">
        <w:rPr>
          <w:rFonts w:cs="Arial"/>
          <w:szCs w:val="20"/>
        </w:rPr>
        <w:t xml:space="preserve">ávazném vzoru </w:t>
      </w:r>
      <w:r w:rsidR="007F686B">
        <w:rPr>
          <w:rFonts w:cs="Arial"/>
          <w:szCs w:val="20"/>
        </w:rPr>
        <w:t>S</w:t>
      </w:r>
      <w:r w:rsidRPr="002E36A6">
        <w:rPr>
          <w:rFonts w:cs="Arial"/>
          <w:szCs w:val="20"/>
        </w:rPr>
        <w:t xml:space="preserve">mlouvy, který tvoří přílohu č. 2 této zadávací dokumentace. </w:t>
      </w:r>
    </w:p>
    <w:p w14:paraId="484A6361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7" w:name="_Toc377479376"/>
      <w:bookmarkStart w:id="28" w:name="_Toc372138649"/>
      <w:bookmarkStart w:id="29" w:name="_Toc372138650"/>
      <w:bookmarkStart w:id="30" w:name="_Toc372138651"/>
      <w:bookmarkStart w:id="31" w:name="_Toc372138652"/>
      <w:bookmarkStart w:id="32" w:name="_Toc278564621"/>
      <w:bookmarkStart w:id="33" w:name="_Toc378079089"/>
      <w:bookmarkEnd w:id="27"/>
      <w:bookmarkEnd w:id="28"/>
      <w:bookmarkEnd w:id="29"/>
      <w:bookmarkEnd w:id="30"/>
      <w:bookmarkEnd w:id="31"/>
      <w:r>
        <w:rPr>
          <w:caps/>
          <w:color w:val="FFFFFF"/>
          <w:sz w:val="20"/>
          <w:szCs w:val="20"/>
        </w:rPr>
        <w:t>Jiné požadavky zadavatele na plnění veřejné zakázky</w:t>
      </w:r>
      <w:bookmarkEnd w:id="32"/>
      <w:bookmarkEnd w:id="33"/>
    </w:p>
    <w:p w14:paraId="484A6362" w14:textId="77777777" w:rsidR="00021082" w:rsidRPr="002E36A6" w:rsidRDefault="00021082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2E36A6">
        <w:rPr>
          <w:rFonts w:ascii="Arial" w:hAnsi="Arial" w:cs="Arial"/>
          <w:b/>
          <w:bCs/>
          <w:iCs/>
          <w:sz w:val="20"/>
          <w:u w:val="single"/>
        </w:rPr>
        <w:t>Subdodavatelský systém</w:t>
      </w:r>
    </w:p>
    <w:p w14:paraId="484A6363" w14:textId="77777777" w:rsidR="00021082" w:rsidRPr="002E36A6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2E36A6">
        <w:rPr>
          <w:rFonts w:ascii="Arial" w:hAnsi="Arial" w:cs="Arial"/>
          <w:bCs/>
          <w:iCs/>
          <w:sz w:val="20"/>
        </w:rPr>
        <w:t xml:space="preserve">V souladu s ustanovením § 44 odst. 6 ZVZ zadavatel požaduje, aby uchazeč v nabídce specifikoval části veřejné zakázky, které má v úmyslu zadat jednomu či více subdodavatelům a aby uvedl identifikační údaje (§ 17 písm. d) ZVZ) a kontaktní údaje každého subdodavatele. </w:t>
      </w:r>
    </w:p>
    <w:p w14:paraId="484A6365" w14:textId="77777777" w:rsidR="00021082" w:rsidRPr="002E36A6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2E36A6">
        <w:rPr>
          <w:rFonts w:ascii="Arial" w:hAnsi="Arial" w:cs="Arial"/>
          <w:bCs/>
          <w:iCs/>
          <w:sz w:val="20"/>
        </w:rPr>
        <w:t xml:space="preserve">Uchazeč tak učiní v příslušné příloze </w:t>
      </w:r>
      <w:r w:rsidR="007F686B">
        <w:rPr>
          <w:rFonts w:ascii="Arial" w:hAnsi="Arial" w:cs="Arial"/>
          <w:bCs/>
          <w:iCs/>
          <w:sz w:val="20"/>
        </w:rPr>
        <w:t>Z</w:t>
      </w:r>
      <w:r w:rsidRPr="002E36A6">
        <w:rPr>
          <w:rFonts w:ascii="Arial" w:hAnsi="Arial" w:cs="Arial"/>
          <w:bCs/>
          <w:iCs/>
          <w:sz w:val="20"/>
        </w:rPr>
        <w:t xml:space="preserve">ávazného vzoru </w:t>
      </w:r>
      <w:r w:rsidR="007F686B">
        <w:rPr>
          <w:rFonts w:ascii="Arial" w:hAnsi="Arial" w:cs="Arial"/>
          <w:bCs/>
          <w:iCs/>
          <w:sz w:val="20"/>
        </w:rPr>
        <w:t>S</w:t>
      </w:r>
      <w:r w:rsidRPr="002E36A6">
        <w:rPr>
          <w:rFonts w:ascii="Arial" w:hAnsi="Arial" w:cs="Arial"/>
          <w:bCs/>
          <w:iCs/>
          <w:sz w:val="20"/>
        </w:rPr>
        <w:t xml:space="preserve">mlouvy, v níž uvede jednotlivé subdodavatele spolu s informací, jakou </w:t>
      </w:r>
      <w:r w:rsidR="009D7A74">
        <w:rPr>
          <w:rFonts w:ascii="Arial" w:hAnsi="Arial" w:cs="Arial"/>
          <w:bCs/>
          <w:iCs/>
          <w:sz w:val="20"/>
        </w:rPr>
        <w:t xml:space="preserve">věcně vymezenou </w:t>
      </w:r>
      <w:r w:rsidRPr="002E36A6">
        <w:rPr>
          <w:rFonts w:ascii="Arial" w:hAnsi="Arial" w:cs="Arial"/>
          <w:bCs/>
          <w:iCs/>
          <w:sz w:val="20"/>
        </w:rPr>
        <w:t>část této veřejné zakázky bude konkrétní subdodavatel realizovat</w:t>
      </w:r>
      <w:r w:rsidRPr="002E36A6">
        <w:rPr>
          <w:rFonts w:ascii="Arial" w:hAnsi="Arial" w:cs="Arial"/>
          <w:b/>
          <w:bCs/>
          <w:iCs/>
          <w:sz w:val="20"/>
        </w:rPr>
        <w:t xml:space="preserve"> </w:t>
      </w:r>
      <w:r w:rsidRPr="002E36A6">
        <w:rPr>
          <w:rFonts w:ascii="Arial" w:hAnsi="Arial" w:cs="Arial"/>
          <w:bCs/>
          <w:iCs/>
          <w:sz w:val="20"/>
        </w:rPr>
        <w:t>(např. uvedením druhu služeb a procentuálního (%) finančního podílu na veřejné zakázce).</w:t>
      </w:r>
    </w:p>
    <w:p w14:paraId="484A6366" w14:textId="77777777" w:rsidR="00021082" w:rsidRPr="002E36A6" w:rsidRDefault="00021082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2E36A6">
        <w:rPr>
          <w:rFonts w:ascii="Arial" w:eastAsia="SimSun" w:hAnsi="Arial" w:cs="Arial"/>
          <w:sz w:val="20"/>
        </w:rPr>
        <w:t>V případě, že dodavatel nemá v úmyslu zadat určitou část veřejné zakázky jiné osobě (subdodavateli), uvede tuto skutečnost ve své nabídce (v podepsaném návrhu smlouvy, který je přílohou č. 2 zadávací dokumentace).</w:t>
      </w:r>
    </w:p>
    <w:p w14:paraId="484A6367" w14:textId="0A81E44A" w:rsidR="00021082" w:rsidRPr="002E36A6" w:rsidRDefault="00021082" w:rsidP="00C35F9F">
      <w:pPr>
        <w:spacing w:before="120" w:line="280" w:lineRule="atLeast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 xml:space="preserve">Zadavatel si pro účely plnění této veřejné zakázky vyhrazuje, že </w:t>
      </w:r>
      <w:r>
        <w:rPr>
          <w:rFonts w:cs="Arial"/>
          <w:b/>
          <w:szCs w:val="20"/>
        </w:rPr>
        <w:t>část plnění této veřejné zakázky, kter</w:t>
      </w:r>
      <w:r w:rsidR="002A67A1">
        <w:rPr>
          <w:rFonts w:cs="Arial"/>
          <w:b/>
          <w:szCs w:val="20"/>
        </w:rPr>
        <w:t>á</w:t>
      </w:r>
      <w:r>
        <w:rPr>
          <w:rFonts w:cs="Arial"/>
          <w:b/>
          <w:szCs w:val="20"/>
        </w:rPr>
        <w:t xml:space="preserve"> má být plněn</w:t>
      </w:r>
      <w:r w:rsidR="002A67A1">
        <w:rPr>
          <w:rFonts w:cs="Arial"/>
          <w:b/>
          <w:szCs w:val="20"/>
        </w:rPr>
        <w:t>a</w:t>
      </w:r>
      <w:r>
        <w:rPr>
          <w:rFonts w:cs="Arial"/>
          <w:b/>
          <w:szCs w:val="20"/>
        </w:rPr>
        <w:t xml:space="preserve"> </w:t>
      </w:r>
      <w:r w:rsidRPr="002E36A6">
        <w:rPr>
          <w:rFonts w:cs="Arial"/>
          <w:b/>
          <w:szCs w:val="20"/>
        </w:rPr>
        <w:t>osob</w:t>
      </w:r>
      <w:r>
        <w:rPr>
          <w:rFonts w:cs="Arial"/>
          <w:b/>
          <w:szCs w:val="20"/>
        </w:rPr>
        <w:t>ou</w:t>
      </w:r>
      <w:r w:rsidRPr="002E36A6">
        <w:rPr>
          <w:rFonts w:cs="Arial"/>
          <w:b/>
          <w:szCs w:val="20"/>
        </w:rPr>
        <w:t xml:space="preserve"> </w:t>
      </w:r>
      <w:r w:rsidRPr="002E36A6">
        <w:rPr>
          <w:rFonts w:cs="Arial"/>
          <w:b/>
          <w:szCs w:val="20"/>
          <w:u w:val="single"/>
        </w:rPr>
        <w:t>Projektového manažera</w:t>
      </w:r>
      <w:r w:rsidRPr="002E36A6">
        <w:rPr>
          <w:rFonts w:cs="Arial"/>
          <w:b/>
          <w:szCs w:val="20"/>
        </w:rPr>
        <w:t xml:space="preserve">, na níž jsou minimální požadavky specifikovány v kvalifikační dokumentaci (kapitola 5, podkapitola vztahující </w:t>
      </w:r>
      <w:proofErr w:type="gramStart"/>
      <w:r w:rsidRPr="002E36A6">
        <w:rPr>
          <w:rFonts w:cs="Arial"/>
          <w:b/>
          <w:szCs w:val="20"/>
        </w:rPr>
        <w:t>se</w:t>
      </w:r>
      <w:proofErr w:type="gramEnd"/>
      <w:r w:rsidRPr="002E36A6">
        <w:rPr>
          <w:rFonts w:cs="Arial"/>
          <w:b/>
          <w:szCs w:val="20"/>
        </w:rPr>
        <w:t xml:space="preserve"> k § 56 odst. 2 písm. e) ZVZ</w:t>
      </w:r>
      <w:r w:rsidRPr="00DE00F1">
        <w:rPr>
          <w:rFonts w:cs="Arial"/>
          <w:b/>
          <w:szCs w:val="20"/>
        </w:rPr>
        <w:t>, bod 1),</w:t>
      </w:r>
      <w:r w:rsidRPr="002E36A6">
        <w:rPr>
          <w:rFonts w:cs="Arial"/>
          <w:b/>
          <w:szCs w:val="20"/>
        </w:rPr>
        <w:t xml:space="preserve"> nesmí být plněna prostřednictvím subdodavatele.</w:t>
      </w:r>
    </w:p>
    <w:p w14:paraId="484A6368" w14:textId="77777777" w:rsidR="00423C13" w:rsidRDefault="00423C13" w:rsidP="008B4FC9">
      <w:pPr>
        <w:spacing w:before="120" w:line="280" w:lineRule="atLeast"/>
        <w:rPr>
          <w:rFonts w:cs="Arial"/>
          <w:b/>
          <w:szCs w:val="20"/>
        </w:rPr>
      </w:pPr>
    </w:p>
    <w:p w14:paraId="484A6369" w14:textId="77777777" w:rsidR="00423C13" w:rsidRPr="002A1358" w:rsidRDefault="00423C13" w:rsidP="00C35F9F">
      <w:pPr>
        <w:pStyle w:val="NormalJustified"/>
        <w:tabs>
          <w:tab w:val="num" w:pos="1080"/>
        </w:tabs>
        <w:spacing w:before="120" w:line="280" w:lineRule="atLeast"/>
        <w:rPr>
          <w:rFonts w:cs="Arial"/>
          <w:b/>
          <w:bCs/>
          <w:iCs/>
          <w:u w:val="single"/>
        </w:rPr>
      </w:pPr>
      <w:r w:rsidRPr="002A1358">
        <w:rPr>
          <w:rFonts w:ascii="Arial" w:hAnsi="Arial" w:cs="Arial"/>
          <w:b/>
          <w:bCs/>
          <w:iCs/>
          <w:sz w:val="20"/>
          <w:u w:val="single"/>
        </w:rPr>
        <w:t>Licence</w:t>
      </w:r>
    </w:p>
    <w:p w14:paraId="484A636A" w14:textId="77777777" w:rsidR="00423C13" w:rsidRPr="009847C3" w:rsidRDefault="007F686B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>
        <w:rPr>
          <w:rFonts w:ascii="Arial" w:eastAsia="SimSun" w:hAnsi="Arial" w:cs="Arial"/>
          <w:sz w:val="20"/>
        </w:rPr>
        <w:t>V</w:t>
      </w:r>
      <w:r w:rsidRPr="009847C3">
        <w:rPr>
          <w:rFonts w:ascii="Arial" w:eastAsia="SimSun" w:hAnsi="Arial" w:cs="Arial"/>
          <w:sz w:val="20"/>
        </w:rPr>
        <w:t xml:space="preserve">ýsledné řešení, tj. systému IS ESF 2014+ a portálový </w:t>
      </w:r>
      <w:proofErr w:type="spellStart"/>
      <w:r>
        <w:rPr>
          <w:rFonts w:ascii="Arial" w:eastAsia="SimSun" w:hAnsi="Arial" w:cs="Arial"/>
          <w:sz w:val="20"/>
        </w:rPr>
        <w:t>f</w:t>
      </w:r>
      <w:r w:rsidRPr="009847C3">
        <w:rPr>
          <w:rFonts w:ascii="Arial" w:eastAsia="SimSun" w:hAnsi="Arial" w:cs="Arial"/>
          <w:sz w:val="20"/>
        </w:rPr>
        <w:t>ramework</w:t>
      </w:r>
      <w:proofErr w:type="spellEnd"/>
      <w:r w:rsidRPr="009847C3">
        <w:rPr>
          <w:rFonts w:ascii="Arial" w:eastAsia="SimSun" w:hAnsi="Arial" w:cs="Arial"/>
          <w:sz w:val="20"/>
        </w:rPr>
        <w:t xml:space="preserve">, bude poskytnuto </w:t>
      </w:r>
      <w:r>
        <w:rPr>
          <w:rFonts w:ascii="Arial" w:eastAsia="SimSun" w:hAnsi="Arial" w:cs="Arial"/>
          <w:sz w:val="20"/>
        </w:rPr>
        <w:t>z</w:t>
      </w:r>
      <w:r w:rsidRPr="009847C3">
        <w:rPr>
          <w:rFonts w:ascii="Arial" w:eastAsia="SimSun" w:hAnsi="Arial" w:cs="Arial"/>
          <w:sz w:val="20"/>
        </w:rPr>
        <w:t>adavateli pod takovými licenčními podmínkami, které umožní sdílení vytvořených či modifikovaných zdrojových kódů s ostatními subjekty veřejné správy či dodavateli ostatních subjektů veřejné správy (více viz</w:t>
      </w:r>
      <w:r>
        <w:rPr>
          <w:rFonts w:ascii="Arial" w:eastAsia="SimSun" w:hAnsi="Arial" w:cs="Arial"/>
          <w:sz w:val="20"/>
        </w:rPr>
        <w:t xml:space="preserve"> příslušný článek Smlouvy</w:t>
      </w:r>
      <w:r w:rsidRPr="009847C3">
        <w:rPr>
          <w:rFonts w:ascii="Arial" w:eastAsia="SimSun" w:hAnsi="Arial" w:cs="Arial"/>
          <w:sz w:val="20"/>
        </w:rPr>
        <w:t xml:space="preserve">). </w:t>
      </w:r>
      <w:r w:rsidR="00423C13" w:rsidRPr="009847C3">
        <w:rPr>
          <w:rFonts w:ascii="Arial" w:eastAsia="SimSun" w:hAnsi="Arial" w:cs="Arial"/>
          <w:sz w:val="20"/>
        </w:rPr>
        <w:t xml:space="preserve"> </w:t>
      </w:r>
    </w:p>
    <w:p w14:paraId="484A636B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4" w:name="_Toc278564623"/>
      <w:bookmarkStart w:id="35" w:name="_Ref377477675"/>
      <w:bookmarkStart w:id="36" w:name="_Toc378079090"/>
      <w:r>
        <w:rPr>
          <w:caps/>
          <w:color w:val="FFFFFF"/>
          <w:sz w:val="20"/>
          <w:szCs w:val="20"/>
        </w:rPr>
        <w:t>Způsob hodnocení nabídek</w:t>
      </w:r>
      <w:bookmarkEnd w:id="34"/>
      <w:bookmarkEnd w:id="35"/>
      <w:bookmarkEnd w:id="36"/>
    </w:p>
    <w:p w14:paraId="484A636C" w14:textId="77777777" w:rsidR="008044CA" w:rsidRPr="009450F7" w:rsidRDefault="008044CA" w:rsidP="002E6E7C">
      <w:pPr>
        <w:pStyle w:val="Zkladntext"/>
        <w:shd w:val="clear" w:color="auto" w:fill="E0E0E0"/>
        <w:spacing w:before="240" w:line="280" w:lineRule="atLeast"/>
        <w:rPr>
          <w:rFonts w:cs="Courier New"/>
          <w:bCs/>
        </w:rPr>
      </w:pPr>
      <w:r w:rsidRPr="009450F7">
        <w:rPr>
          <w:rFonts w:cs="Courier New"/>
        </w:rPr>
        <w:t>Způsob hodnocení:</w:t>
      </w:r>
    </w:p>
    <w:p w14:paraId="484A636D" w14:textId="77777777" w:rsidR="00720A92" w:rsidRPr="00321C3F" w:rsidRDefault="00720A92" w:rsidP="002E6E7C">
      <w:pPr>
        <w:spacing w:before="120" w:line="280" w:lineRule="atLeast"/>
        <w:rPr>
          <w:rFonts w:cs="Arial"/>
          <w:szCs w:val="20"/>
        </w:rPr>
      </w:pPr>
      <w:r w:rsidRPr="00BC66EA">
        <w:rPr>
          <w:rFonts w:cs="Arial"/>
          <w:szCs w:val="20"/>
        </w:rPr>
        <w:t xml:space="preserve">Základním </w:t>
      </w:r>
      <w:r w:rsidR="005F1393" w:rsidRPr="00BC66EA">
        <w:rPr>
          <w:rFonts w:cs="Arial"/>
          <w:szCs w:val="20"/>
        </w:rPr>
        <w:t xml:space="preserve">hodnotícím </w:t>
      </w:r>
      <w:r w:rsidRPr="00BC66EA">
        <w:rPr>
          <w:rFonts w:cs="Arial"/>
          <w:szCs w:val="20"/>
        </w:rPr>
        <w:t>kritériem</w:t>
      </w:r>
      <w:r w:rsidR="005F1393" w:rsidRPr="00BC66EA">
        <w:rPr>
          <w:rFonts w:cs="Arial"/>
          <w:szCs w:val="20"/>
        </w:rPr>
        <w:t xml:space="preserve"> je</w:t>
      </w:r>
      <w:r w:rsidRPr="00BC66EA">
        <w:rPr>
          <w:rFonts w:cs="Arial"/>
          <w:szCs w:val="20"/>
        </w:rPr>
        <w:t xml:space="preserve"> </w:t>
      </w:r>
      <w:r w:rsidR="009D7A74" w:rsidRPr="009D7A74">
        <w:rPr>
          <w:rFonts w:cs="Arial"/>
          <w:szCs w:val="20"/>
        </w:rPr>
        <w:t xml:space="preserve">dle § 78 odst. 1 písm. a) ZVZ </w:t>
      </w:r>
      <w:r w:rsidR="009D7A74" w:rsidRPr="009D7A74">
        <w:rPr>
          <w:rFonts w:cs="Arial"/>
          <w:b/>
          <w:szCs w:val="20"/>
        </w:rPr>
        <w:t>ekonomická</w:t>
      </w:r>
      <w:r w:rsidRPr="00BC66EA">
        <w:rPr>
          <w:rFonts w:cs="Arial"/>
          <w:b/>
          <w:szCs w:val="20"/>
        </w:rPr>
        <w:t xml:space="preserve"> výhodnost nabídky</w:t>
      </w:r>
      <w:r w:rsidRPr="00BC66EA">
        <w:rPr>
          <w:rFonts w:cs="Arial"/>
          <w:szCs w:val="20"/>
        </w:rPr>
        <w:t>.</w:t>
      </w:r>
      <w:r w:rsidRPr="00321C3F">
        <w:rPr>
          <w:rFonts w:cs="Arial"/>
          <w:szCs w:val="20"/>
        </w:rPr>
        <w:t xml:space="preserve"> </w:t>
      </w:r>
    </w:p>
    <w:p w14:paraId="484A636E" w14:textId="77777777" w:rsidR="00321C79" w:rsidRPr="00321C79" w:rsidRDefault="00321C79" w:rsidP="00321C79">
      <w:pPr>
        <w:spacing w:before="120" w:line="280" w:lineRule="atLeast"/>
        <w:rPr>
          <w:rFonts w:cs="Arial"/>
          <w:szCs w:val="20"/>
        </w:rPr>
      </w:pPr>
      <w:r w:rsidRPr="00321C79">
        <w:rPr>
          <w:rFonts w:cs="Arial"/>
          <w:szCs w:val="20"/>
        </w:rPr>
        <w:t xml:space="preserve">Hodnocení nabídek bude provedeno v souladu s </w:t>
      </w:r>
      <w:proofErr w:type="spellStart"/>
      <w:r w:rsidRPr="00321C79">
        <w:rPr>
          <w:rFonts w:cs="Arial"/>
          <w:szCs w:val="20"/>
        </w:rPr>
        <w:t>ust</w:t>
      </w:r>
      <w:proofErr w:type="spellEnd"/>
      <w:r w:rsidRPr="00321C79">
        <w:rPr>
          <w:rFonts w:cs="Arial"/>
          <w:szCs w:val="20"/>
        </w:rPr>
        <w:t xml:space="preserve">. § 78 a § 79 ZVZ, a to </w:t>
      </w:r>
      <w:r>
        <w:rPr>
          <w:rFonts w:cs="Arial"/>
          <w:szCs w:val="20"/>
        </w:rPr>
        <w:t xml:space="preserve">s využitím bodovací metody </w:t>
      </w:r>
      <w:r w:rsidRPr="00321C79">
        <w:rPr>
          <w:rFonts w:cs="Arial"/>
          <w:szCs w:val="20"/>
        </w:rPr>
        <w:t xml:space="preserve">dle </w:t>
      </w:r>
      <w:r>
        <w:rPr>
          <w:rFonts w:cs="Arial"/>
          <w:szCs w:val="20"/>
        </w:rPr>
        <w:t>níže uvedených dílčích hodnotících kritérií.</w:t>
      </w:r>
    </w:p>
    <w:p w14:paraId="484A636F" w14:textId="77777777" w:rsidR="00720A92" w:rsidRDefault="00720A92" w:rsidP="00BC66EA">
      <w:pPr>
        <w:spacing w:before="120" w:line="280" w:lineRule="atLeast"/>
        <w:rPr>
          <w:rFonts w:cs="Arial"/>
          <w:szCs w:val="20"/>
        </w:rPr>
      </w:pPr>
      <w:r w:rsidRPr="00290323">
        <w:rPr>
          <w:rFonts w:cs="Arial"/>
          <w:szCs w:val="20"/>
        </w:rPr>
        <w:t>Pro hodnocení nabídek použije hodnotící komise bodov</w:t>
      </w:r>
      <w:r>
        <w:rPr>
          <w:rFonts w:cs="Arial"/>
          <w:szCs w:val="20"/>
        </w:rPr>
        <w:t xml:space="preserve">ou </w:t>
      </w:r>
      <w:r w:rsidRPr="00290323">
        <w:rPr>
          <w:rFonts w:cs="Arial"/>
          <w:szCs w:val="20"/>
        </w:rPr>
        <w:t>stupnici v rozsahu 0 až 100</w:t>
      </w:r>
      <w:r>
        <w:rPr>
          <w:rFonts w:cs="Arial"/>
          <w:szCs w:val="20"/>
        </w:rPr>
        <w:t xml:space="preserve"> bodů</w:t>
      </w:r>
      <w:r w:rsidRPr="00290323">
        <w:rPr>
          <w:rFonts w:cs="Arial"/>
          <w:szCs w:val="20"/>
        </w:rPr>
        <w:t xml:space="preserve">. Každé jednotlivé nabídce </w:t>
      </w:r>
      <w:r>
        <w:rPr>
          <w:rFonts w:cs="Arial"/>
          <w:szCs w:val="20"/>
        </w:rPr>
        <w:t>bude</w:t>
      </w:r>
      <w:r w:rsidRPr="00290323">
        <w:rPr>
          <w:rFonts w:cs="Arial"/>
          <w:szCs w:val="20"/>
        </w:rPr>
        <w:t xml:space="preserve"> dle dílčího kritéria přidělena bodová hodnota, která </w:t>
      </w:r>
      <w:r>
        <w:rPr>
          <w:rFonts w:cs="Arial"/>
          <w:szCs w:val="20"/>
        </w:rPr>
        <w:t>bude odrážet</w:t>
      </w:r>
      <w:r w:rsidRPr="00290323">
        <w:rPr>
          <w:rFonts w:cs="Arial"/>
          <w:szCs w:val="20"/>
        </w:rPr>
        <w:t xml:space="preserve"> úspěšnost předmětné nabídky v rámci dílčího kritéria.</w:t>
      </w:r>
      <w:r>
        <w:rPr>
          <w:rFonts w:cs="Arial"/>
          <w:szCs w:val="20"/>
        </w:rPr>
        <w:t xml:space="preserve"> </w:t>
      </w:r>
    </w:p>
    <w:p w14:paraId="31D12507" w14:textId="77777777" w:rsidR="00C35F9F" w:rsidRDefault="00C35F9F" w:rsidP="00BC66EA">
      <w:pPr>
        <w:spacing w:before="120" w:line="280" w:lineRule="atLeast"/>
        <w:rPr>
          <w:rFonts w:cs="Arial"/>
          <w:szCs w:val="20"/>
        </w:rPr>
      </w:pPr>
    </w:p>
    <w:p w14:paraId="484A6370" w14:textId="77777777" w:rsidR="0095262D" w:rsidRPr="00075C52" w:rsidRDefault="0095262D" w:rsidP="00720A92">
      <w:pPr>
        <w:spacing w:before="120"/>
        <w:rPr>
          <w:rFonts w:cs="Arial"/>
          <w:szCs w:val="20"/>
          <w:lang w:val="en-US"/>
        </w:rPr>
      </w:pPr>
    </w:p>
    <w:tbl>
      <w:tblPr>
        <w:tblW w:w="9360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7654"/>
        <w:gridCol w:w="1134"/>
      </w:tblGrid>
      <w:tr w:rsidR="00425428" w:rsidRPr="00776925" w14:paraId="484A6373" w14:textId="77777777" w:rsidTr="00B32EAF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14:paraId="484A6371" w14:textId="77777777" w:rsidR="00425428" w:rsidRPr="00776925" w:rsidRDefault="00425428" w:rsidP="007A49D8">
            <w:pPr>
              <w:spacing w:before="120" w:after="120"/>
              <w:jc w:val="center"/>
              <w:rPr>
                <w:rFonts w:cs="Calibri"/>
              </w:rPr>
            </w:pPr>
            <w:r w:rsidRPr="00776925">
              <w:rPr>
                <w:rFonts w:cs="Calibri"/>
              </w:rPr>
              <w:lastRenderedPageBreak/>
              <w:t>Dílčí hodnotící kritéria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14:paraId="484A6372" w14:textId="77777777" w:rsidR="00425428" w:rsidRPr="00776925" w:rsidRDefault="00425428" w:rsidP="007A49D8">
            <w:pPr>
              <w:spacing w:before="120" w:after="120"/>
              <w:jc w:val="center"/>
              <w:rPr>
                <w:rFonts w:cs="Calibri"/>
              </w:rPr>
            </w:pPr>
            <w:r w:rsidRPr="00776925">
              <w:rPr>
                <w:rFonts w:cs="Calibri"/>
              </w:rPr>
              <w:t>Váha</w:t>
            </w:r>
          </w:p>
        </w:tc>
      </w:tr>
      <w:tr w:rsidR="004468A6" w:rsidRPr="00776925" w14:paraId="484A6376" w14:textId="77777777" w:rsidTr="00B32EAF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4" w14:textId="77777777" w:rsidR="004468A6" w:rsidRPr="00776925" w:rsidRDefault="004468A6" w:rsidP="00C27BDD">
            <w:pPr>
              <w:numPr>
                <w:ilvl w:val="0"/>
                <w:numId w:val="13"/>
              </w:numPr>
              <w:tabs>
                <w:tab w:val="left" w:pos="464"/>
              </w:tabs>
              <w:spacing w:before="60" w:after="60"/>
              <w:ind w:left="180" w:firstLine="0"/>
              <w:jc w:val="left"/>
              <w:rPr>
                <w:rFonts w:cs="Calibri"/>
                <w:b/>
              </w:rPr>
            </w:pPr>
            <w:r w:rsidRPr="00776925">
              <w:rPr>
                <w:rFonts w:cs="Calibri"/>
                <w:b/>
              </w:rPr>
              <w:t>Celková výše nabídkové ceny v Kč bez 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5" w14:textId="77777777" w:rsidR="004468A6" w:rsidRPr="00776925" w:rsidRDefault="004468A6" w:rsidP="00425428">
            <w:pPr>
              <w:spacing w:before="60" w:after="6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  <w:r w:rsidRPr="00776925">
              <w:rPr>
                <w:rFonts w:cs="Calibri"/>
                <w:b/>
              </w:rPr>
              <w:t>0 %</w:t>
            </w:r>
          </w:p>
        </w:tc>
      </w:tr>
      <w:tr w:rsidR="004468A6" w:rsidRPr="00776925" w14:paraId="484A6379" w14:textId="77777777" w:rsidTr="00B32EAF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7" w14:textId="77777777" w:rsidR="004468A6" w:rsidRPr="00776925" w:rsidRDefault="004468A6" w:rsidP="00C27BDD">
            <w:pPr>
              <w:numPr>
                <w:ilvl w:val="0"/>
                <w:numId w:val="13"/>
              </w:numPr>
              <w:tabs>
                <w:tab w:val="left" w:pos="464"/>
              </w:tabs>
              <w:spacing w:before="60" w:after="60"/>
              <w:ind w:left="180" w:firstLine="0"/>
              <w:jc w:val="left"/>
              <w:rPr>
                <w:rFonts w:cs="Calibri"/>
                <w:b/>
                <w:sz w:val="24"/>
              </w:rPr>
            </w:pPr>
            <w:r>
              <w:rPr>
                <w:rFonts w:cs="Calibri"/>
                <w:b/>
              </w:rPr>
              <w:t>Kvalita a technická úroveň nabízeného řešení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8" w14:textId="77777777" w:rsidR="004468A6" w:rsidRPr="00776925" w:rsidRDefault="004468A6" w:rsidP="00425428">
            <w:pPr>
              <w:spacing w:before="60" w:after="6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  <w:r w:rsidRPr="00776925">
              <w:rPr>
                <w:rFonts w:cs="Calibri"/>
                <w:b/>
              </w:rPr>
              <w:t>0</w:t>
            </w:r>
            <w:r w:rsidR="00185C7D">
              <w:rPr>
                <w:rFonts w:cs="Calibri"/>
                <w:b/>
              </w:rPr>
              <w:t xml:space="preserve"> </w:t>
            </w:r>
            <w:r w:rsidRPr="00776925">
              <w:rPr>
                <w:rFonts w:cs="Calibri"/>
                <w:b/>
              </w:rPr>
              <w:t>%</w:t>
            </w:r>
          </w:p>
        </w:tc>
      </w:tr>
      <w:tr w:rsidR="004468A6" w:rsidRPr="00776925" w14:paraId="484A637D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7A" w14:textId="77777777" w:rsidR="004468A6" w:rsidRPr="00776925" w:rsidRDefault="004468A6" w:rsidP="00425428">
            <w:pPr>
              <w:spacing w:before="60" w:after="6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B" w14:textId="77777777" w:rsidR="004468A6" w:rsidDel="00897A60" w:rsidRDefault="004468A6" w:rsidP="00EF5D8A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B1.</w:t>
            </w:r>
            <w:r w:rsidRPr="009A3577">
              <w:rPr>
                <w:rFonts w:cs="Calibri"/>
              </w:rPr>
              <w:t xml:space="preserve"> </w:t>
            </w:r>
            <w:r w:rsidR="00EF5D8A">
              <w:rPr>
                <w:rFonts w:cs="Calibri"/>
              </w:rPr>
              <w:t xml:space="preserve">Zpracování </w:t>
            </w:r>
            <w:r>
              <w:rPr>
                <w:rFonts w:cs="Calibri"/>
              </w:rPr>
              <w:t>funkcionality IS ESF 2014+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C" w14:textId="77777777" w:rsidR="004468A6" w:rsidRPr="00B32EAF" w:rsidRDefault="004468A6" w:rsidP="002F109B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776925" w14:paraId="484A6381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7E" w14:textId="77777777" w:rsidR="004468A6" w:rsidRPr="00776925" w:rsidRDefault="004468A6" w:rsidP="00425428">
            <w:pPr>
              <w:spacing w:before="60" w:after="6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F" w14:textId="77777777" w:rsidR="004468A6" w:rsidRDefault="004468A6" w:rsidP="00460C80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B2. Portálové prostředí a technologický rámec portálu </w:t>
            </w:r>
            <w:r w:rsidR="00681F93">
              <w:rPr>
                <w:rFonts w:cs="Calibri"/>
              </w:rPr>
              <w:t>„</w:t>
            </w:r>
            <w:r>
              <w:rPr>
                <w:rFonts w:cs="Calibri"/>
              </w:rPr>
              <w:t>esfcr.cz</w:t>
            </w:r>
            <w:r w:rsidR="00681F93">
              <w:rPr>
                <w:rFonts w:cs="Calibri"/>
              </w:rPr>
              <w:t>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0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776925" w14:paraId="484A6385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82" w14:textId="77777777" w:rsidR="004468A6" w:rsidRPr="00776925" w:rsidRDefault="004468A6" w:rsidP="00425428">
            <w:pPr>
              <w:spacing w:before="60" w:after="6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3" w14:textId="77777777" w:rsidR="004468A6" w:rsidRDefault="004468A6" w:rsidP="006B6848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B3. Architektura a technický návrh řešení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4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776925" w14:paraId="484A6389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86" w14:textId="77777777" w:rsidR="004468A6" w:rsidRPr="00776925" w:rsidRDefault="004468A6" w:rsidP="00425428">
            <w:pPr>
              <w:spacing w:before="60" w:after="6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7" w14:textId="77777777" w:rsidR="004468A6" w:rsidRDefault="004468A6" w:rsidP="006B6848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B4. Systémová integrace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8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9A3577" w14:paraId="484A638D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8A" w14:textId="77777777" w:rsidR="004468A6" w:rsidRPr="00776925" w:rsidRDefault="004468A6" w:rsidP="0042542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B" w14:textId="77777777" w:rsidR="004468A6" w:rsidRPr="00460C80" w:rsidRDefault="004468A6" w:rsidP="006B6848">
            <w:pPr>
              <w:spacing w:before="60" w:after="60"/>
              <w:rPr>
                <w:rFonts w:cs="Calibri"/>
              </w:rPr>
            </w:pPr>
            <w:r w:rsidRPr="009A3577">
              <w:rPr>
                <w:rFonts w:cs="Calibri"/>
              </w:rPr>
              <w:t>B</w:t>
            </w:r>
            <w:r>
              <w:rPr>
                <w:rFonts w:cs="Calibri"/>
              </w:rPr>
              <w:t>5</w:t>
            </w:r>
            <w:r w:rsidRPr="009A3577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Zajištění bezpečnosti řešení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C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9A3577" w14:paraId="484A6391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8E" w14:textId="77777777" w:rsidR="004468A6" w:rsidRPr="00776925" w:rsidRDefault="004468A6" w:rsidP="0042542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F" w14:textId="77777777" w:rsidR="004468A6" w:rsidRDefault="004468A6" w:rsidP="006B6848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B6. Zajištění provozu a podpora řešení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90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9A3577" w14:paraId="484A6395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92" w14:textId="77777777" w:rsidR="004468A6" w:rsidRPr="00776925" w:rsidRDefault="004468A6" w:rsidP="0042542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93" w14:textId="667342C7" w:rsidR="004468A6" w:rsidRDefault="004468A6" w:rsidP="00C84B7F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B7. </w:t>
            </w:r>
            <w:r w:rsidRPr="00757CE7">
              <w:rPr>
                <w:rFonts w:cs="Arial"/>
                <w:szCs w:val="20"/>
              </w:rPr>
              <w:t xml:space="preserve">Projektové řízení, organizace a </w:t>
            </w:r>
            <w:r w:rsidRPr="00C84B7F">
              <w:rPr>
                <w:rFonts w:cs="Arial"/>
                <w:szCs w:val="20"/>
              </w:rPr>
              <w:t>harmonogram</w:t>
            </w:r>
            <w:r w:rsidRPr="00757CE7">
              <w:rPr>
                <w:rFonts w:cs="Arial"/>
                <w:szCs w:val="20"/>
              </w:rPr>
              <w:t xml:space="preserve"> projektu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94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10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</w:tbl>
    <w:p w14:paraId="484A6396" w14:textId="77777777" w:rsidR="00720A92" w:rsidRDefault="00720A92" w:rsidP="001D0186">
      <w:pPr>
        <w:pStyle w:val="Zkladntext3"/>
        <w:spacing w:before="120" w:line="280" w:lineRule="atLeast"/>
        <w:rPr>
          <w:color w:val="auto"/>
          <w:szCs w:val="20"/>
        </w:rPr>
      </w:pPr>
      <w:r w:rsidRPr="00EF4362">
        <w:rPr>
          <w:color w:val="auto"/>
          <w:szCs w:val="20"/>
        </w:rPr>
        <w:t>Uchazeč není oprávněn podmínit jím navrhované podmínky, které jsou předmětem hodnocení, další podmínkou. Podmínění nebo uvedení několika rozdílných hodnot, které jsou předmětem hodnocení, je důvodem pro vyřazení nabídky a vyloučení dodavatele ze zadávacího řízení.</w:t>
      </w:r>
    </w:p>
    <w:p w14:paraId="484A6397" w14:textId="77777777" w:rsidR="00C86829" w:rsidRPr="00C86829" w:rsidRDefault="00C86829" w:rsidP="00C86829">
      <w:pPr>
        <w:pStyle w:val="Zkladntext3"/>
        <w:spacing w:before="120" w:line="280" w:lineRule="atLeast"/>
        <w:rPr>
          <w:color w:val="auto"/>
          <w:szCs w:val="20"/>
        </w:rPr>
      </w:pPr>
      <w:r w:rsidRPr="00C86829">
        <w:rPr>
          <w:color w:val="auto"/>
          <w:szCs w:val="20"/>
        </w:rPr>
        <w:t>Popis návrhu řešení musí být konkrétní a přiměřeně obsáhlý tak, aby z popisu jednoznačně vyplývaly skutečnosti, které umožní posoudit kvalitu nabízeného plnění z výše uvedených hledisek. Z popisu nabízeného plnění musí vyplývat dodržení podmínek a požadavků zadavatele uvedených v této zadávací dokumentaci a jejích přílohách.</w:t>
      </w:r>
    </w:p>
    <w:p w14:paraId="484A6398" w14:textId="32D5E0E7" w:rsidR="00C86829" w:rsidRDefault="00C86829" w:rsidP="00C86829">
      <w:pPr>
        <w:pStyle w:val="Zkladntext3"/>
        <w:spacing w:before="120" w:line="280" w:lineRule="atLeast"/>
        <w:rPr>
          <w:color w:val="auto"/>
          <w:szCs w:val="20"/>
        </w:rPr>
      </w:pPr>
      <w:r w:rsidRPr="00C86829">
        <w:rPr>
          <w:color w:val="auto"/>
          <w:szCs w:val="20"/>
        </w:rPr>
        <w:t xml:space="preserve">Údaje, které uchazeč nabídne pro účely hodnocení nabídek, jsou pro uchazeče závazné i z hlediska následného plnění </w:t>
      </w:r>
      <w:r w:rsidR="00EE2A2D">
        <w:rPr>
          <w:color w:val="auto"/>
          <w:szCs w:val="20"/>
        </w:rPr>
        <w:t>S</w:t>
      </w:r>
      <w:r w:rsidRPr="00C86829">
        <w:rPr>
          <w:color w:val="auto"/>
          <w:szCs w:val="20"/>
        </w:rPr>
        <w:t xml:space="preserve">mlouvy. Popis návrhu řešení bude součástí nabídky uchazeče, která bude přílohou </w:t>
      </w:r>
      <w:r w:rsidR="00EE2A2D">
        <w:rPr>
          <w:color w:val="auto"/>
          <w:szCs w:val="20"/>
        </w:rPr>
        <w:t>S</w:t>
      </w:r>
      <w:r w:rsidRPr="00C86829">
        <w:rPr>
          <w:color w:val="auto"/>
          <w:szCs w:val="20"/>
        </w:rPr>
        <w:t>mlouvy.</w:t>
      </w:r>
    </w:p>
    <w:p w14:paraId="484A6399" w14:textId="77777777" w:rsidR="00EC612D" w:rsidRDefault="00EC612D" w:rsidP="00EC612D">
      <w:pPr>
        <w:pStyle w:val="Zkladntext3"/>
        <w:spacing w:line="280" w:lineRule="atLeast"/>
        <w:rPr>
          <w:color w:val="auto"/>
          <w:szCs w:val="20"/>
        </w:rPr>
      </w:pPr>
    </w:p>
    <w:p w14:paraId="484A639A" w14:textId="77777777" w:rsidR="00192517" w:rsidRPr="00192517" w:rsidRDefault="00192517" w:rsidP="00EC612D">
      <w:pPr>
        <w:spacing w:after="120" w:line="280" w:lineRule="atLeast"/>
        <w:rPr>
          <w:rFonts w:cs="Arial"/>
          <w:b/>
          <w:szCs w:val="20"/>
        </w:rPr>
      </w:pPr>
      <w:r w:rsidRPr="00192517">
        <w:rPr>
          <w:rFonts w:cs="Arial"/>
          <w:b/>
          <w:szCs w:val="20"/>
        </w:rPr>
        <w:t>A) Celková výše nabídkové ceny v Kč bez DPH:</w:t>
      </w:r>
    </w:p>
    <w:p w14:paraId="484A639B" w14:textId="1A371552" w:rsidR="009A7D0F" w:rsidRDefault="005F1393" w:rsidP="00FE24C1">
      <w:pPr>
        <w:spacing w:after="200" w:line="276" w:lineRule="auto"/>
        <w:rPr>
          <w:rFonts w:cs="Arial"/>
          <w:szCs w:val="20"/>
        </w:rPr>
      </w:pPr>
      <w:r w:rsidRPr="002E36A6">
        <w:rPr>
          <w:rFonts w:cs="Arial"/>
          <w:szCs w:val="20"/>
        </w:rPr>
        <w:t>Toto dílčí hodnotící kritérium představuje kvantitativní kritérium, u něhož jsou výhodnější nižší hodnoty před vyššími.</w:t>
      </w:r>
    </w:p>
    <w:p w14:paraId="484A639C" w14:textId="5EF353F9" w:rsidR="009A7D0F" w:rsidRDefault="007F686B" w:rsidP="00FE24C1">
      <w:pPr>
        <w:spacing w:after="200" w:line="276" w:lineRule="auto"/>
        <w:rPr>
          <w:rFonts w:cs="Arial"/>
          <w:szCs w:val="20"/>
        </w:rPr>
      </w:pPr>
      <w:r w:rsidRPr="007F686B">
        <w:rPr>
          <w:rFonts w:cs="Arial"/>
          <w:szCs w:val="20"/>
        </w:rPr>
        <w:t xml:space="preserve">Předmětem hodnocení dle dílčího hodnotícího kritéria A je celková cena v Kč bez DPH za všechny položky 1. až 6. dle struktury nabídkové ceny dle kapitoly </w:t>
      </w:r>
      <w:r w:rsidR="00865EB5">
        <w:rPr>
          <w:rFonts w:cs="Arial"/>
          <w:szCs w:val="20"/>
        </w:rPr>
        <w:t>7</w:t>
      </w:r>
      <w:r w:rsidRPr="007F686B">
        <w:rPr>
          <w:rFonts w:cs="Arial"/>
          <w:szCs w:val="20"/>
        </w:rPr>
        <w:t xml:space="preserve"> této zadávací dokumentace (tj. údaj „</w:t>
      </w:r>
      <w:r w:rsidRPr="002A67A1">
        <w:rPr>
          <w:rFonts w:cs="Arial"/>
          <w:b/>
          <w:szCs w:val="20"/>
        </w:rPr>
        <w:t>Celková cena</w:t>
      </w:r>
      <w:r w:rsidRPr="007F686B">
        <w:rPr>
          <w:rFonts w:cs="Arial"/>
          <w:szCs w:val="20"/>
        </w:rPr>
        <w:t>“</w:t>
      </w:r>
      <w:r w:rsidR="00C84B7F">
        <w:rPr>
          <w:rFonts w:cs="Arial"/>
          <w:szCs w:val="20"/>
        </w:rPr>
        <w:t xml:space="preserve"> v tabulce obsažené v příloze č. 9 této zadávací dokumentace</w:t>
      </w:r>
      <w:r w:rsidRPr="007F686B">
        <w:rPr>
          <w:rFonts w:cs="Arial"/>
          <w:szCs w:val="20"/>
        </w:rPr>
        <w:t>).</w:t>
      </w:r>
    </w:p>
    <w:p w14:paraId="484A639D" w14:textId="77777777" w:rsidR="00FE24C1" w:rsidRPr="00FE24C1" w:rsidRDefault="005F1393" w:rsidP="00FE24C1">
      <w:pPr>
        <w:spacing w:after="200" w:line="276" w:lineRule="auto"/>
        <w:rPr>
          <w:rFonts w:eastAsia="Calibri"/>
          <w:szCs w:val="22"/>
          <w:lang w:eastAsia="en-US"/>
        </w:rPr>
      </w:pPr>
      <w:r w:rsidRPr="002E36A6">
        <w:rPr>
          <w:rFonts w:eastAsia="Calibri" w:cs="Arial"/>
          <w:szCs w:val="22"/>
          <w:lang w:eastAsia="en-US"/>
        </w:rPr>
        <w:t>V případě hodnocení nabídek podle kritéria „</w:t>
      </w:r>
      <w:r w:rsidRPr="0091350C">
        <w:rPr>
          <w:rFonts w:eastAsia="Calibri"/>
          <w:i/>
        </w:rPr>
        <w:t>Celková výše nabídkové ceny v Kč bez DPH</w:t>
      </w:r>
      <w:r w:rsidRPr="002E36A6">
        <w:rPr>
          <w:rFonts w:eastAsia="Calibri" w:cs="Arial"/>
          <w:szCs w:val="22"/>
          <w:lang w:eastAsia="en-US"/>
        </w:rPr>
        <w:t>“, které je číselně vyjádřitelné, získá hodnocená nabídka číselnou hodnotu (kredit 1; maximálně 50 bodů odpovídajících váze kritéria) dle vzorce:</w:t>
      </w:r>
    </w:p>
    <w:p w14:paraId="484A639E" w14:textId="77777777" w:rsidR="00FE24C1" w:rsidRPr="00C27BDD" w:rsidRDefault="00FE24C1" w:rsidP="002A67A1">
      <w:pPr>
        <w:spacing w:after="200" w:line="276" w:lineRule="auto"/>
        <w:ind w:left="708"/>
        <w:rPr>
          <w:rFonts w:eastAsia="Calibri"/>
          <w:b/>
          <w:szCs w:val="22"/>
          <w:lang w:eastAsia="en-US"/>
        </w:rPr>
      </w:pPr>
      <w:r w:rsidRPr="00C27BDD">
        <w:rPr>
          <w:rFonts w:eastAsia="Calibri"/>
          <w:b/>
          <w:szCs w:val="22"/>
          <w:lang w:eastAsia="en-US"/>
        </w:rPr>
        <w:t xml:space="preserve">Nejvýhodnější nabídka, tzv. nejnižší </w:t>
      </w:r>
      <w:r w:rsidR="007F686B">
        <w:rPr>
          <w:rFonts w:eastAsia="Calibri"/>
          <w:b/>
          <w:szCs w:val="22"/>
          <w:lang w:eastAsia="en-US"/>
        </w:rPr>
        <w:t xml:space="preserve">Celková </w:t>
      </w:r>
      <w:r w:rsidRPr="00C27BDD">
        <w:rPr>
          <w:rFonts w:eastAsia="Calibri"/>
          <w:b/>
          <w:szCs w:val="22"/>
          <w:lang w:eastAsia="en-US"/>
        </w:rPr>
        <w:t xml:space="preserve">cena (hodnota)  </w:t>
      </w:r>
    </w:p>
    <w:p w14:paraId="484A639F" w14:textId="3F6AF8C8" w:rsidR="00FE24C1" w:rsidRPr="00C27BDD" w:rsidRDefault="00FE24C1" w:rsidP="00FE24C1">
      <w:pPr>
        <w:spacing w:after="200" w:line="276" w:lineRule="auto"/>
        <w:rPr>
          <w:rFonts w:eastAsia="Calibri"/>
          <w:b/>
          <w:szCs w:val="22"/>
          <w:lang w:eastAsia="en-US"/>
        </w:rPr>
      </w:pPr>
      <w:r w:rsidRPr="00C27BDD">
        <w:rPr>
          <w:rFonts w:eastAsia="Calibri"/>
          <w:b/>
          <w:szCs w:val="22"/>
          <w:lang w:eastAsia="en-US"/>
        </w:rPr>
        <w:t xml:space="preserve">50 x </w:t>
      </w:r>
      <w:r w:rsidR="00C84B7F">
        <w:rPr>
          <w:rFonts w:eastAsia="Calibri"/>
          <w:b/>
          <w:szCs w:val="22"/>
          <w:lang w:eastAsia="en-US"/>
        </w:rPr>
        <w:t xml:space="preserve"> </w:t>
      </w:r>
      <w:r w:rsidRPr="00C27BDD">
        <w:rPr>
          <w:rFonts w:eastAsia="Calibri"/>
          <w:b/>
          <w:szCs w:val="22"/>
          <w:lang w:eastAsia="en-US"/>
        </w:rPr>
        <w:t>--</w:t>
      </w:r>
      <w:r w:rsidR="00C84B7F">
        <w:rPr>
          <w:rFonts w:eastAsia="Calibri"/>
          <w:b/>
          <w:szCs w:val="22"/>
          <w:lang w:eastAsia="en-US"/>
        </w:rPr>
        <w:t>---------------------</w:t>
      </w:r>
      <w:r w:rsidRPr="00C27BDD">
        <w:rPr>
          <w:rFonts w:eastAsia="Calibri"/>
          <w:b/>
          <w:szCs w:val="22"/>
          <w:lang w:eastAsia="en-US"/>
        </w:rPr>
        <w:t>-------------------------------------------------------------------------     = Kredit 1,</w:t>
      </w:r>
    </w:p>
    <w:p w14:paraId="484A63A0" w14:textId="07799059" w:rsidR="00FE24C1" w:rsidRPr="002F33BF" w:rsidRDefault="00C84B7F" w:rsidP="00FE24C1">
      <w:pPr>
        <w:spacing w:after="200" w:line="276" w:lineRule="auto"/>
        <w:rPr>
          <w:rFonts w:eastAsia="Calibri"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t xml:space="preserve"> </w:t>
      </w:r>
      <w:r w:rsidR="00FE24C1" w:rsidRPr="00C27BDD">
        <w:rPr>
          <w:rFonts w:eastAsia="Calibri"/>
          <w:b/>
          <w:szCs w:val="22"/>
          <w:lang w:eastAsia="en-US"/>
        </w:rPr>
        <w:t xml:space="preserve">      </w:t>
      </w:r>
      <w:r w:rsidR="00FE24C1" w:rsidRPr="00C27BDD">
        <w:rPr>
          <w:rFonts w:eastAsia="Calibri"/>
          <w:b/>
          <w:szCs w:val="22"/>
          <w:lang w:eastAsia="en-US"/>
        </w:rPr>
        <w:tab/>
      </w:r>
      <w:r>
        <w:rPr>
          <w:rFonts w:eastAsia="Calibri"/>
          <w:b/>
          <w:szCs w:val="22"/>
          <w:lang w:eastAsia="en-US"/>
        </w:rPr>
        <w:t xml:space="preserve">   </w:t>
      </w:r>
      <w:r>
        <w:rPr>
          <w:rFonts w:eastAsia="Calibri"/>
          <w:b/>
          <w:szCs w:val="22"/>
          <w:lang w:eastAsia="en-US"/>
        </w:rPr>
        <w:tab/>
        <w:t xml:space="preserve">  </w:t>
      </w:r>
      <w:r w:rsidR="007F686B">
        <w:rPr>
          <w:rFonts w:eastAsia="Calibri"/>
          <w:b/>
          <w:szCs w:val="22"/>
          <w:lang w:eastAsia="en-US"/>
        </w:rPr>
        <w:t>Celková c</w:t>
      </w:r>
      <w:r w:rsidR="00FE24C1" w:rsidRPr="00C27BDD">
        <w:rPr>
          <w:rFonts w:eastAsia="Calibri"/>
          <w:b/>
          <w:szCs w:val="22"/>
          <w:lang w:eastAsia="en-US"/>
        </w:rPr>
        <w:t>ena (hodnota) hodnocené nabídky</w:t>
      </w:r>
    </w:p>
    <w:p w14:paraId="484A63A1" w14:textId="77777777" w:rsidR="005F1393" w:rsidRPr="002E36A6" w:rsidRDefault="005F1393" w:rsidP="005F1393">
      <w:pPr>
        <w:spacing w:line="280" w:lineRule="atLeast"/>
        <w:ind w:right="-2"/>
        <w:rPr>
          <w:rFonts w:eastAsia="Calibri" w:cs="Arial"/>
          <w:szCs w:val="22"/>
          <w:lang w:eastAsia="en-US"/>
        </w:rPr>
      </w:pPr>
      <w:r w:rsidRPr="00C27BDD">
        <w:rPr>
          <w:rFonts w:eastAsia="Calibri" w:cs="Arial"/>
          <w:szCs w:val="22"/>
          <w:lang w:eastAsia="en-US"/>
        </w:rPr>
        <w:t xml:space="preserve">Pro toto číselně vyjádřitelné dílčí hodnotící kritérium, pro které má nejvhodnější nabídka </w:t>
      </w:r>
      <w:r w:rsidRPr="00C27BDD">
        <w:rPr>
          <w:rFonts w:eastAsia="Calibri" w:cs="Arial"/>
          <w:b/>
          <w:szCs w:val="22"/>
          <w:lang w:eastAsia="en-US"/>
        </w:rPr>
        <w:t>minimální hodnotu</w:t>
      </w:r>
      <w:r w:rsidRPr="00C27BDD">
        <w:rPr>
          <w:rFonts w:eastAsia="Calibri" w:cs="Arial"/>
          <w:szCs w:val="22"/>
          <w:lang w:eastAsia="en-US"/>
        </w:rPr>
        <w:t xml:space="preserve"> kritéria, získá </w:t>
      </w:r>
      <w:r w:rsidR="007F686B">
        <w:rPr>
          <w:rFonts w:eastAsia="Calibri" w:cs="Arial"/>
          <w:szCs w:val="22"/>
          <w:lang w:eastAsia="en-US"/>
        </w:rPr>
        <w:t xml:space="preserve">tedy </w:t>
      </w:r>
      <w:r w:rsidRPr="00C27BDD">
        <w:rPr>
          <w:rFonts w:eastAsia="Calibri" w:cs="Arial"/>
          <w:szCs w:val="22"/>
          <w:lang w:eastAsia="en-US"/>
        </w:rPr>
        <w:t>hodnocená nabídka bodovou hodnotu, která vznikne násobkem 100 a poměru hodnoty nejvhodnější nabídky („Nejvýhodnější nabídka, tzv. nejnižší cena (hodnota)“) k hodnocené nabídce („Cena (hodnota) hodnocené nabídky“). Výsledná hodnota pak bude převážená váhou tohoto dílčího hodnotícího kritéria v procentech (50%).</w:t>
      </w:r>
      <w:r w:rsidRPr="002E36A6">
        <w:rPr>
          <w:rFonts w:eastAsia="Calibri" w:cs="Arial"/>
          <w:szCs w:val="22"/>
          <w:lang w:eastAsia="en-US"/>
        </w:rPr>
        <w:t xml:space="preserve"> </w:t>
      </w:r>
    </w:p>
    <w:p w14:paraId="484A63A2" w14:textId="77777777" w:rsidR="00FE24C1" w:rsidRDefault="00FE24C1" w:rsidP="00FE24C1">
      <w:pPr>
        <w:spacing w:line="280" w:lineRule="atLeast"/>
        <w:ind w:right="-2"/>
        <w:rPr>
          <w:rFonts w:eastAsia="Calibri"/>
          <w:szCs w:val="22"/>
          <w:lang w:eastAsia="en-US"/>
        </w:rPr>
      </w:pPr>
    </w:p>
    <w:p w14:paraId="484A63A3" w14:textId="77777777" w:rsidR="00FE24C1" w:rsidRPr="00FE24C1" w:rsidRDefault="00FE24C1" w:rsidP="00FE24C1">
      <w:pPr>
        <w:spacing w:after="200" w:line="276" w:lineRule="auto"/>
        <w:rPr>
          <w:rFonts w:eastAsia="Calibri"/>
          <w:b/>
          <w:szCs w:val="22"/>
          <w:lang w:eastAsia="en-US"/>
        </w:rPr>
      </w:pPr>
      <w:r w:rsidRPr="00FE24C1">
        <w:rPr>
          <w:rFonts w:eastAsia="Calibri"/>
          <w:b/>
          <w:szCs w:val="22"/>
          <w:lang w:eastAsia="en-US"/>
        </w:rPr>
        <w:lastRenderedPageBreak/>
        <w:t>B) Kvalita a technická úroveň nabízeného řešení:</w:t>
      </w:r>
    </w:p>
    <w:p w14:paraId="484A63A4" w14:textId="77777777" w:rsidR="00A5058E" w:rsidRPr="00091707" w:rsidRDefault="00A5058E" w:rsidP="00A5058E">
      <w:pPr>
        <w:spacing w:before="120" w:line="280" w:lineRule="atLeast"/>
        <w:rPr>
          <w:rFonts w:eastAsia="Calibri"/>
          <w:szCs w:val="22"/>
          <w:lang w:eastAsia="en-US"/>
        </w:rPr>
      </w:pPr>
      <w:r w:rsidRPr="00091707">
        <w:rPr>
          <w:rFonts w:eastAsia="Calibri"/>
          <w:szCs w:val="22"/>
          <w:lang w:eastAsia="en-US"/>
        </w:rPr>
        <w:t>Toto dílčí hodnotící kritérium představuje kvalitativní kritérium. Předmětem hodnocení bude kvalitativní úroveň Popis</w:t>
      </w:r>
      <w:r w:rsidRPr="00D4345E">
        <w:rPr>
          <w:rFonts w:eastAsia="Calibri"/>
          <w:szCs w:val="22"/>
          <w:lang w:eastAsia="en-US"/>
        </w:rPr>
        <w:t>u</w:t>
      </w:r>
      <w:r w:rsidRPr="00091707">
        <w:rPr>
          <w:rFonts w:eastAsia="Calibri"/>
          <w:szCs w:val="22"/>
          <w:lang w:eastAsia="en-US"/>
        </w:rPr>
        <w:t xml:space="preserve"> návrhu řešení</w:t>
      </w:r>
      <w:r w:rsidRPr="00D4345E">
        <w:rPr>
          <w:rFonts w:eastAsia="Calibri"/>
          <w:szCs w:val="22"/>
          <w:lang w:eastAsia="en-US"/>
        </w:rPr>
        <w:t xml:space="preserve">, který musí být zpracován v souladu se závaznými požadavky zadavatele dle kapitoly </w:t>
      </w:r>
      <w:r w:rsidR="00280A4A">
        <w:rPr>
          <w:rFonts w:eastAsia="Calibri"/>
          <w:szCs w:val="22"/>
          <w:lang w:eastAsia="en-US"/>
        </w:rPr>
        <w:t xml:space="preserve">3. </w:t>
      </w:r>
      <w:r w:rsidRPr="00D4345E">
        <w:rPr>
          <w:rFonts w:eastAsia="Calibri"/>
          <w:szCs w:val="22"/>
          <w:lang w:eastAsia="en-US"/>
        </w:rPr>
        <w:t>této zadávací dokumentace. V rámci tohoto dílčího hodnotícího k</w:t>
      </w:r>
      <w:r w:rsidRPr="002904D5">
        <w:rPr>
          <w:rFonts w:eastAsia="Calibri"/>
          <w:szCs w:val="22"/>
          <w:lang w:eastAsia="en-US"/>
        </w:rPr>
        <w:t xml:space="preserve">ritéria budou hodnocena následující dílčí hodnotící </w:t>
      </w:r>
      <w:r w:rsidRPr="00091707">
        <w:rPr>
          <w:rFonts w:eastAsia="Calibri"/>
          <w:szCs w:val="22"/>
          <w:lang w:eastAsia="en-US"/>
        </w:rPr>
        <w:t>subkritéria:</w:t>
      </w:r>
    </w:p>
    <w:p w14:paraId="484A63A5" w14:textId="77777777" w:rsidR="00A5058E" w:rsidRDefault="00A5058E" w:rsidP="005F1393">
      <w:pPr>
        <w:spacing w:line="280" w:lineRule="atLeast"/>
        <w:ind w:right="-2"/>
        <w:rPr>
          <w:rFonts w:eastAsia="Calibri" w:cs="Arial"/>
          <w:szCs w:val="22"/>
          <w:lang w:eastAsia="en-US"/>
        </w:rPr>
      </w:pPr>
    </w:p>
    <w:p w14:paraId="484A63A6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>B1. Návrh funkcionality IS ESF 2014+</w:t>
      </w:r>
    </w:p>
    <w:p w14:paraId="484A63A7" w14:textId="414894FA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2904D5">
        <w:rPr>
          <w:color w:val="auto"/>
          <w:szCs w:val="20"/>
        </w:rPr>
        <w:t>Předmětem hodnocení v rámci tohoto dílčího h</w:t>
      </w:r>
      <w:r w:rsidRPr="00091707">
        <w:rPr>
          <w:color w:val="auto"/>
          <w:szCs w:val="20"/>
        </w:rPr>
        <w:t xml:space="preserve">odnotícího subkritéria B1. bude kvalita </w:t>
      </w:r>
      <w:r w:rsidR="007F686B">
        <w:rPr>
          <w:color w:val="auto"/>
          <w:szCs w:val="20"/>
        </w:rPr>
        <w:t xml:space="preserve">zpracování </w:t>
      </w:r>
      <w:r w:rsidRPr="00091707">
        <w:rPr>
          <w:color w:val="auto"/>
          <w:szCs w:val="20"/>
        </w:rPr>
        <w:t>funkcionalit IS ESF 2014+.</w:t>
      </w:r>
    </w:p>
    <w:p w14:paraId="484A63A8" w14:textId="77777777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proofErr w:type="gramStart"/>
      <w:r w:rsidRPr="00091707">
        <w:rPr>
          <w:color w:val="auto"/>
          <w:szCs w:val="20"/>
        </w:rPr>
        <w:t>Jako</w:t>
      </w:r>
      <w:proofErr w:type="gramEnd"/>
      <w:r w:rsidRPr="00091707">
        <w:rPr>
          <w:color w:val="auto"/>
          <w:szCs w:val="20"/>
        </w:rPr>
        <w:t xml:space="preserve"> výhodnější bude hodnocen takový Popis návrhu řešení, </w:t>
      </w:r>
      <w:proofErr w:type="gramStart"/>
      <w:r w:rsidRPr="00091707">
        <w:rPr>
          <w:color w:val="auto"/>
          <w:szCs w:val="20"/>
        </w:rPr>
        <w:t>který:</w:t>
      </w:r>
      <w:proofErr w:type="gramEnd"/>
      <w:r w:rsidRPr="00091707">
        <w:rPr>
          <w:color w:val="auto"/>
          <w:szCs w:val="20"/>
        </w:rPr>
        <w:t xml:space="preserve"> </w:t>
      </w:r>
    </w:p>
    <w:p w14:paraId="484A63A9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zadavateli poskytne větší míru detailu návrhu funkcionality pro zajištění monitoringu ESF projektů, </w:t>
      </w:r>
    </w:p>
    <w:p w14:paraId="484A63AA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zajistí přívětivější grafické uživatelské rozhraní, </w:t>
      </w:r>
    </w:p>
    <w:p w14:paraId="484A63AB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umožní</w:t>
      </w:r>
      <w:r>
        <w:rPr>
          <w:color w:val="auto"/>
          <w:szCs w:val="20"/>
        </w:rPr>
        <w:t xml:space="preserve"> za </w:t>
      </w:r>
      <w:r w:rsidR="007F686B">
        <w:rPr>
          <w:color w:val="auto"/>
          <w:szCs w:val="20"/>
        </w:rPr>
        <w:t xml:space="preserve">současného </w:t>
      </w:r>
      <w:r>
        <w:rPr>
          <w:color w:val="auto"/>
          <w:szCs w:val="20"/>
        </w:rPr>
        <w:t>dodržení systematického přístupu k navrhovanému řešení,</w:t>
      </w:r>
      <w:r w:rsidRPr="00091707">
        <w:rPr>
          <w:color w:val="auto"/>
          <w:szCs w:val="20"/>
        </w:rPr>
        <w:t xml:space="preserve"> vhodnější členění funkcionalit do funkčních celků, </w:t>
      </w:r>
    </w:p>
    <w:p w14:paraId="484A63AC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poskytne větší míru detailu návrhu struktury a postupu zpracování dat, </w:t>
      </w:r>
    </w:p>
    <w:p w14:paraId="484A63AD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umožní přívětivější a srozumitelnější publikac</w:t>
      </w:r>
      <w:r w:rsidR="007F686B">
        <w:rPr>
          <w:color w:val="auto"/>
          <w:szCs w:val="20"/>
        </w:rPr>
        <w:t>i</w:t>
      </w:r>
      <w:r w:rsidRPr="00091707" w:rsidDel="005903A8">
        <w:rPr>
          <w:color w:val="auto"/>
          <w:szCs w:val="20"/>
        </w:rPr>
        <w:t xml:space="preserve"> </w:t>
      </w:r>
      <w:r w:rsidRPr="00091707">
        <w:rPr>
          <w:color w:val="auto"/>
          <w:szCs w:val="20"/>
        </w:rPr>
        <w:t xml:space="preserve">a bezpečnější </w:t>
      </w:r>
      <w:proofErr w:type="spellStart"/>
      <w:r w:rsidRPr="00091707">
        <w:rPr>
          <w:color w:val="auto"/>
          <w:szCs w:val="20"/>
        </w:rPr>
        <w:t>anonymizaci</w:t>
      </w:r>
      <w:proofErr w:type="spellEnd"/>
      <w:r w:rsidRPr="00091707">
        <w:rPr>
          <w:color w:val="auto"/>
          <w:szCs w:val="20"/>
        </w:rPr>
        <w:t xml:space="preserve"> dat.</w:t>
      </w:r>
    </w:p>
    <w:p w14:paraId="484A63AE" w14:textId="77777777" w:rsidR="00BD1093" w:rsidRPr="002F109B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2F109B">
        <w:rPr>
          <w:b/>
          <w:color w:val="auto"/>
          <w:szCs w:val="20"/>
        </w:rPr>
        <w:t>B2. Portálové prostředí a technologický rámec portálu</w:t>
      </w:r>
    </w:p>
    <w:p w14:paraId="484A63AF" w14:textId="6FE4013E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091707">
        <w:rPr>
          <w:color w:val="auto"/>
          <w:szCs w:val="20"/>
        </w:rPr>
        <w:t>subkritéria</w:t>
      </w:r>
      <w:proofErr w:type="spellEnd"/>
      <w:r w:rsidR="00E6007A">
        <w:rPr>
          <w:color w:val="auto"/>
          <w:szCs w:val="20"/>
        </w:rPr>
        <w:t xml:space="preserve"> B2.</w:t>
      </w:r>
      <w:r w:rsidRPr="00091707">
        <w:rPr>
          <w:color w:val="auto"/>
          <w:szCs w:val="20"/>
        </w:rPr>
        <w:t xml:space="preserve"> bude kvalita portálového prostředí a technologického rámce.</w:t>
      </w:r>
    </w:p>
    <w:p w14:paraId="484A63B0" w14:textId="77777777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proofErr w:type="gramStart"/>
      <w:r w:rsidRPr="00091707">
        <w:rPr>
          <w:color w:val="auto"/>
          <w:szCs w:val="20"/>
        </w:rPr>
        <w:t>Jako</w:t>
      </w:r>
      <w:proofErr w:type="gramEnd"/>
      <w:r w:rsidRPr="00091707">
        <w:rPr>
          <w:color w:val="auto"/>
          <w:szCs w:val="20"/>
        </w:rPr>
        <w:t xml:space="preserve"> výhodnější bude hodnocen takový Popis návrhu řešení, </w:t>
      </w:r>
      <w:proofErr w:type="gramStart"/>
      <w:r w:rsidRPr="00091707">
        <w:rPr>
          <w:color w:val="auto"/>
          <w:szCs w:val="20"/>
        </w:rPr>
        <w:t>který:</w:t>
      </w:r>
      <w:proofErr w:type="gramEnd"/>
    </w:p>
    <w:p w14:paraId="484A63B1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bude zahrnovat </w:t>
      </w:r>
      <w:r w:rsidR="00083C35">
        <w:rPr>
          <w:color w:val="auto"/>
          <w:szCs w:val="20"/>
        </w:rPr>
        <w:t>vhodnější</w:t>
      </w:r>
      <w:r w:rsidR="0047153A" w:rsidRPr="00A64BDA">
        <w:rPr>
          <w:color w:val="auto"/>
          <w:szCs w:val="20"/>
        </w:rPr>
        <w:t xml:space="preserve"> způsob splnění požadavků uvedený</w:t>
      </w:r>
      <w:r w:rsidR="0047153A" w:rsidRPr="00274822">
        <w:rPr>
          <w:color w:val="auto"/>
          <w:szCs w:val="20"/>
        </w:rPr>
        <w:t xml:space="preserve">ch v příloze </w:t>
      </w:r>
      <w:r w:rsidR="00B21912" w:rsidRPr="00C27BDD">
        <w:rPr>
          <w:color w:val="auto"/>
          <w:szCs w:val="20"/>
        </w:rPr>
        <w:t>č. 7</w:t>
      </w:r>
      <w:r w:rsidR="00B21912" w:rsidRPr="00353EEF">
        <w:rPr>
          <w:color w:val="auto"/>
          <w:szCs w:val="20"/>
        </w:rPr>
        <w:t xml:space="preserve"> </w:t>
      </w:r>
      <w:r w:rsidR="002F33BF">
        <w:rPr>
          <w:color w:val="auto"/>
          <w:szCs w:val="20"/>
        </w:rPr>
        <w:t>„</w:t>
      </w:r>
      <w:r w:rsidR="00274822">
        <w:rPr>
          <w:color w:val="auto"/>
          <w:szCs w:val="20"/>
        </w:rPr>
        <w:t>Požadované</w:t>
      </w:r>
      <w:r w:rsidR="00DE00F1">
        <w:rPr>
          <w:color w:val="auto"/>
          <w:szCs w:val="20"/>
        </w:rPr>
        <w:t xml:space="preserve"> vlastnosti </w:t>
      </w:r>
      <w:r w:rsidR="00B21912">
        <w:rPr>
          <w:color w:val="auto"/>
          <w:szCs w:val="20"/>
        </w:rPr>
        <w:t xml:space="preserve">portálového </w:t>
      </w:r>
      <w:proofErr w:type="spellStart"/>
      <w:r w:rsidR="00B21912">
        <w:rPr>
          <w:color w:val="auto"/>
          <w:szCs w:val="20"/>
        </w:rPr>
        <w:t>frameworku</w:t>
      </w:r>
      <w:proofErr w:type="spellEnd"/>
      <w:r w:rsidR="002F33BF">
        <w:rPr>
          <w:color w:val="auto"/>
          <w:szCs w:val="20"/>
        </w:rPr>
        <w:t>“</w:t>
      </w:r>
      <w:r>
        <w:rPr>
          <w:color w:val="auto"/>
          <w:szCs w:val="20"/>
        </w:rPr>
        <w:t xml:space="preserve"> a zároveň bude vyžadovat</w:t>
      </w:r>
      <w:r w:rsidR="00DE00F1">
        <w:rPr>
          <w:color w:val="auto"/>
          <w:szCs w:val="20"/>
        </w:rPr>
        <w:t xml:space="preserve"> </w:t>
      </w:r>
      <w:r w:rsidR="00E2168C">
        <w:rPr>
          <w:color w:val="auto"/>
          <w:szCs w:val="20"/>
        </w:rPr>
        <w:t xml:space="preserve">nižší požadavky na </w:t>
      </w:r>
      <w:r w:rsidR="00274822">
        <w:rPr>
          <w:color w:val="auto"/>
          <w:szCs w:val="20"/>
        </w:rPr>
        <w:t xml:space="preserve">vývoj a </w:t>
      </w:r>
      <w:r w:rsidR="00DE00F1">
        <w:rPr>
          <w:color w:val="auto"/>
          <w:szCs w:val="20"/>
        </w:rPr>
        <w:t>úpravy pro zajištění požadovaných vlastností</w:t>
      </w:r>
      <w:r w:rsidR="0047153A" w:rsidRPr="00A64BDA">
        <w:rPr>
          <w:color w:val="auto"/>
          <w:szCs w:val="20"/>
        </w:rPr>
        <w:t>;</w:t>
      </w:r>
      <w:r w:rsidR="00DE00F1">
        <w:rPr>
          <w:color w:val="auto"/>
          <w:szCs w:val="20"/>
        </w:rPr>
        <w:t xml:space="preserve"> </w:t>
      </w:r>
      <w:r w:rsidR="0047153A" w:rsidRPr="00A64BDA">
        <w:rPr>
          <w:color w:val="auto"/>
          <w:szCs w:val="20"/>
        </w:rPr>
        <w:t xml:space="preserve"> </w:t>
      </w:r>
    </w:p>
    <w:p w14:paraId="484A63B2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umožní </w:t>
      </w:r>
      <w:r w:rsidR="0047153A" w:rsidRPr="00A64BDA">
        <w:rPr>
          <w:color w:val="auto"/>
          <w:szCs w:val="20"/>
        </w:rPr>
        <w:t xml:space="preserve">větší rozšiřitelnost a škálovatelnost portálového řešení; </w:t>
      </w:r>
    </w:p>
    <w:p w14:paraId="484A63B3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bude zahrnovat </w:t>
      </w:r>
      <w:r w:rsidR="002F3C5D">
        <w:rPr>
          <w:color w:val="auto"/>
          <w:szCs w:val="20"/>
        </w:rPr>
        <w:t>š</w:t>
      </w:r>
      <w:r w:rsidR="0047153A" w:rsidRPr="00A64BDA">
        <w:rPr>
          <w:color w:val="auto"/>
          <w:szCs w:val="20"/>
        </w:rPr>
        <w:t>irší funkcionalit</w:t>
      </w:r>
      <w:r w:rsidR="00E2168C">
        <w:rPr>
          <w:color w:val="auto"/>
          <w:szCs w:val="20"/>
        </w:rPr>
        <w:t>u</w:t>
      </w:r>
      <w:r w:rsidR="0047153A" w:rsidRPr="00A64BDA">
        <w:rPr>
          <w:color w:val="auto"/>
          <w:szCs w:val="20"/>
        </w:rPr>
        <w:t xml:space="preserve"> portálového prostředí vzhledem k potřebám </w:t>
      </w:r>
      <w:r w:rsidR="00222D49">
        <w:rPr>
          <w:color w:val="auto"/>
          <w:szCs w:val="20"/>
        </w:rPr>
        <w:t xml:space="preserve">vyplývajícím z obsahu </w:t>
      </w:r>
      <w:r w:rsidR="00681F93">
        <w:rPr>
          <w:color w:val="auto"/>
          <w:szCs w:val="20"/>
        </w:rPr>
        <w:t>„esfcr</w:t>
      </w:r>
      <w:r w:rsidR="0047153A" w:rsidRPr="00A64BDA">
        <w:rPr>
          <w:color w:val="auto"/>
          <w:szCs w:val="20"/>
        </w:rPr>
        <w:t>.cz</w:t>
      </w:r>
      <w:r w:rsidR="00681F93">
        <w:rPr>
          <w:color w:val="auto"/>
          <w:szCs w:val="20"/>
        </w:rPr>
        <w:t>“</w:t>
      </w:r>
      <w:r w:rsidR="002F3C5D" w:rsidRPr="00A64BDA">
        <w:rPr>
          <w:color w:val="auto"/>
          <w:szCs w:val="20"/>
        </w:rPr>
        <w:t xml:space="preserve">; </w:t>
      </w:r>
    </w:p>
    <w:p w14:paraId="484A63B4" w14:textId="77777777" w:rsidR="0047153A" w:rsidRPr="00A64BDA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umožní </w:t>
      </w:r>
      <w:r w:rsidR="001F241D">
        <w:rPr>
          <w:color w:val="auto"/>
          <w:szCs w:val="20"/>
        </w:rPr>
        <w:t xml:space="preserve">větší </w:t>
      </w:r>
      <w:r w:rsidR="002F3C5D" w:rsidRPr="00A64BDA">
        <w:rPr>
          <w:color w:val="auto"/>
          <w:szCs w:val="20"/>
        </w:rPr>
        <w:t xml:space="preserve">soulad portálového </w:t>
      </w:r>
      <w:proofErr w:type="spellStart"/>
      <w:r w:rsidR="002F3C5D" w:rsidRPr="00A64BDA">
        <w:rPr>
          <w:color w:val="auto"/>
          <w:szCs w:val="20"/>
        </w:rPr>
        <w:t>frameworku</w:t>
      </w:r>
      <w:proofErr w:type="spellEnd"/>
      <w:r w:rsidR="002F3C5D" w:rsidRPr="00A64BDA">
        <w:rPr>
          <w:color w:val="auto"/>
          <w:szCs w:val="20"/>
        </w:rPr>
        <w:t xml:space="preserve"> s ostatními komponentami řešení</w:t>
      </w:r>
      <w:r w:rsidR="0095262D">
        <w:rPr>
          <w:color w:val="auto"/>
          <w:szCs w:val="20"/>
        </w:rPr>
        <w:t>.</w:t>
      </w:r>
    </w:p>
    <w:p w14:paraId="484A63B5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 xml:space="preserve">B3. Architektura a technický návrh řešení </w:t>
      </w:r>
    </w:p>
    <w:p w14:paraId="484A63B6" w14:textId="19108A22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091707">
        <w:rPr>
          <w:color w:val="auto"/>
          <w:szCs w:val="20"/>
        </w:rPr>
        <w:t>subkritéria</w:t>
      </w:r>
      <w:proofErr w:type="spellEnd"/>
      <w:r w:rsidR="00E6007A">
        <w:rPr>
          <w:color w:val="auto"/>
          <w:szCs w:val="20"/>
        </w:rPr>
        <w:t xml:space="preserve"> B3.</w:t>
      </w:r>
      <w:r w:rsidRPr="00091707">
        <w:rPr>
          <w:color w:val="auto"/>
          <w:szCs w:val="20"/>
        </w:rPr>
        <w:t xml:space="preserve"> bude úroveň návrhu architektury a technického návrhu řešení.</w:t>
      </w:r>
    </w:p>
    <w:p w14:paraId="484A63B7" w14:textId="77777777" w:rsidR="007D36AF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proofErr w:type="gramStart"/>
      <w:r w:rsidRPr="00091707">
        <w:rPr>
          <w:color w:val="auto"/>
          <w:szCs w:val="20"/>
        </w:rPr>
        <w:t>Jako</w:t>
      </w:r>
      <w:proofErr w:type="gramEnd"/>
      <w:r w:rsidRPr="00091707">
        <w:rPr>
          <w:color w:val="auto"/>
          <w:szCs w:val="20"/>
        </w:rPr>
        <w:t xml:space="preserve"> výhodnější bude hodnocen takový Popis návrhu řešení, </w:t>
      </w:r>
      <w:proofErr w:type="gramStart"/>
      <w:r w:rsidRPr="00091707">
        <w:rPr>
          <w:color w:val="auto"/>
          <w:szCs w:val="20"/>
        </w:rPr>
        <w:t>který:</w:t>
      </w:r>
      <w:proofErr w:type="gramEnd"/>
      <w:r w:rsidRPr="00091707">
        <w:rPr>
          <w:color w:val="auto"/>
          <w:szCs w:val="20"/>
        </w:rPr>
        <w:t xml:space="preserve"> </w:t>
      </w:r>
    </w:p>
    <w:p w14:paraId="484A63B8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>zadavateli poskytne</w:t>
      </w:r>
      <w:r w:rsidR="00146786">
        <w:rPr>
          <w:color w:val="auto"/>
          <w:szCs w:val="20"/>
        </w:rPr>
        <w:t xml:space="preserve"> </w:t>
      </w:r>
      <w:r w:rsidR="00E2168C">
        <w:rPr>
          <w:color w:val="auto"/>
          <w:szCs w:val="20"/>
        </w:rPr>
        <w:t xml:space="preserve">propracovanější </w:t>
      </w:r>
      <w:r w:rsidR="002F3C5D" w:rsidRPr="00A64BDA">
        <w:rPr>
          <w:color w:val="auto"/>
          <w:szCs w:val="20"/>
        </w:rPr>
        <w:t>návrh architektury řešení</w:t>
      </w:r>
      <w:r w:rsidR="00DE00F1">
        <w:rPr>
          <w:color w:val="auto"/>
          <w:szCs w:val="20"/>
        </w:rPr>
        <w:t xml:space="preserve"> (IS ESF 2014+ a portálový </w:t>
      </w:r>
      <w:proofErr w:type="spellStart"/>
      <w:r w:rsidR="00DE00F1">
        <w:rPr>
          <w:color w:val="auto"/>
          <w:szCs w:val="20"/>
        </w:rPr>
        <w:t>framework</w:t>
      </w:r>
      <w:proofErr w:type="spellEnd"/>
      <w:r w:rsidR="00DE00F1">
        <w:rPr>
          <w:color w:val="auto"/>
          <w:szCs w:val="20"/>
        </w:rPr>
        <w:t>)</w:t>
      </w:r>
      <w:r w:rsidR="002F3C5D" w:rsidRPr="00A64BDA">
        <w:rPr>
          <w:color w:val="auto"/>
          <w:szCs w:val="20"/>
        </w:rPr>
        <w:t>;</w:t>
      </w:r>
    </w:p>
    <w:p w14:paraId="484A63B9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>umožní</w:t>
      </w:r>
      <w:r w:rsidR="002F3C5D" w:rsidRPr="00A64BDA">
        <w:rPr>
          <w:color w:val="auto"/>
          <w:szCs w:val="20"/>
        </w:rPr>
        <w:t xml:space="preserve"> </w:t>
      </w:r>
      <w:r w:rsidR="00853964">
        <w:rPr>
          <w:color w:val="auto"/>
          <w:szCs w:val="20"/>
        </w:rPr>
        <w:t>sofistikovan</w:t>
      </w:r>
      <w:r w:rsidR="00CF66EA">
        <w:rPr>
          <w:color w:val="auto"/>
          <w:szCs w:val="20"/>
        </w:rPr>
        <w:t>ější</w:t>
      </w:r>
      <w:r w:rsidR="00853964">
        <w:rPr>
          <w:color w:val="auto"/>
          <w:szCs w:val="20"/>
        </w:rPr>
        <w:t xml:space="preserve"> metod</w:t>
      </w:r>
      <w:r>
        <w:rPr>
          <w:color w:val="auto"/>
          <w:szCs w:val="20"/>
        </w:rPr>
        <w:t>u</w:t>
      </w:r>
      <w:r w:rsidR="00853964">
        <w:rPr>
          <w:color w:val="auto"/>
          <w:szCs w:val="20"/>
        </w:rPr>
        <w:t xml:space="preserve"> realizace, </w:t>
      </w:r>
      <w:r w:rsidR="00CF66EA">
        <w:rPr>
          <w:color w:val="auto"/>
          <w:szCs w:val="20"/>
        </w:rPr>
        <w:t xml:space="preserve">větší </w:t>
      </w:r>
      <w:r w:rsidR="00853964">
        <w:rPr>
          <w:color w:val="auto"/>
          <w:szCs w:val="20"/>
        </w:rPr>
        <w:t>soulad s obecnými principy návrhu a vývoje SW (Model-</w:t>
      </w:r>
      <w:proofErr w:type="spellStart"/>
      <w:r w:rsidR="00853964">
        <w:rPr>
          <w:color w:val="auto"/>
          <w:szCs w:val="20"/>
        </w:rPr>
        <w:t>driven</w:t>
      </w:r>
      <w:proofErr w:type="spellEnd"/>
      <w:r w:rsidR="00853964">
        <w:rPr>
          <w:color w:val="auto"/>
          <w:szCs w:val="20"/>
        </w:rPr>
        <w:t xml:space="preserve"> </w:t>
      </w:r>
      <w:proofErr w:type="spellStart"/>
      <w:r w:rsidR="00853964">
        <w:rPr>
          <w:color w:val="auto"/>
          <w:szCs w:val="20"/>
        </w:rPr>
        <w:t>Architecture</w:t>
      </w:r>
      <w:proofErr w:type="spellEnd"/>
      <w:r w:rsidR="00853964">
        <w:rPr>
          <w:color w:val="auto"/>
          <w:szCs w:val="20"/>
        </w:rPr>
        <w:t>, SOA)</w:t>
      </w:r>
      <w:r w:rsidR="00853964" w:rsidRPr="00A64BDA">
        <w:rPr>
          <w:color w:val="auto"/>
          <w:szCs w:val="20"/>
        </w:rPr>
        <w:t xml:space="preserve">; </w:t>
      </w:r>
    </w:p>
    <w:p w14:paraId="484A63BA" w14:textId="151FF55E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umožní </w:t>
      </w:r>
      <w:r w:rsidR="0032185E">
        <w:rPr>
          <w:color w:val="auto"/>
          <w:szCs w:val="20"/>
        </w:rPr>
        <w:t xml:space="preserve">větší </w:t>
      </w:r>
      <w:r w:rsidR="00853964">
        <w:rPr>
          <w:color w:val="auto"/>
          <w:szCs w:val="20"/>
        </w:rPr>
        <w:t xml:space="preserve">škálovatelnost a </w:t>
      </w:r>
      <w:r w:rsidR="00853964" w:rsidRPr="00A64BDA">
        <w:rPr>
          <w:color w:val="auto"/>
          <w:szCs w:val="20"/>
        </w:rPr>
        <w:t>pružnost architektury k implementaci změn</w:t>
      </w:r>
      <w:r w:rsidR="00202564">
        <w:rPr>
          <w:color w:val="auto"/>
          <w:szCs w:val="20"/>
        </w:rPr>
        <w:t>;</w:t>
      </w:r>
      <w:r w:rsidR="00853964" w:rsidRPr="00A64BDA">
        <w:rPr>
          <w:color w:val="auto"/>
          <w:szCs w:val="20"/>
        </w:rPr>
        <w:t xml:space="preserve"> </w:t>
      </w:r>
    </w:p>
    <w:p w14:paraId="484A63BB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nabídne </w:t>
      </w:r>
      <w:r w:rsidR="00853964" w:rsidRPr="00A64BDA">
        <w:rPr>
          <w:color w:val="auto"/>
          <w:szCs w:val="20"/>
        </w:rPr>
        <w:t xml:space="preserve">jednodušší </w:t>
      </w:r>
      <w:r w:rsidR="00877055" w:rsidRPr="00A64BDA">
        <w:rPr>
          <w:color w:val="auto"/>
          <w:szCs w:val="20"/>
        </w:rPr>
        <w:t>plnohodnot</w:t>
      </w:r>
      <w:r w:rsidR="00877055">
        <w:rPr>
          <w:color w:val="auto"/>
          <w:szCs w:val="20"/>
        </w:rPr>
        <w:t>n</w:t>
      </w:r>
      <w:r w:rsidR="00877055" w:rsidRPr="00A64BDA">
        <w:rPr>
          <w:color w:val="auto"/>
          <w:szCs w:val="20"/>
        </w:rPr>
        <w:t xml:space="preserve">é </w:t>
      </w:r>
      <w:r w:rsidR="00853964" w:rsidRPr="00A64BDA">
        <w:rPr>
          <w:color w:val="auto"/>
          <w:szCs w:val="20"/>
        </w:rPr>
        <w:t>způsoby integrace řešení s datovými zdroji;</w:t>
      </w:r>
      <w:r w:rsidR="005461AA">
        <w:rPr>
          <w:color w:val="auto"/>
          <w:szCs w:val="20"/>
        </w:rPr>
        <w:t xml:space="preserve"> </w:t>
      </w:r>
    </w:p>
    <w:p w14:paraId="484A63BC" w14:textId="12ACE41A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bude obsahovat </w:t>
      </w:r>
      <w:r w:rsidR="005461AA">
        <w:rPr>
          <w:color w:val="auto"/>
          <w:szCs w:val="20"/>
        </w:rPr>
        <w:t xml:space="preserve">výběr technologií a komponent, které </w:t>
      </w:r>
      <w:r w:rsidR="00E2168C">
        <w:rPr>
          <w:color w:val="auto"/>
          <w:szCs w:val="20"/>
        </w:rPr>
        <w:t xml:space="preserve">více </w:t>
      </w:r>
      <w:r w:rsidR="005461AA">
        <w:rPr>
          <w:color w:val="auto"/>
          <w:szCs w:val="20"/>
        </w:rPr>
        <w:t>odpovídají charakteru, účelu a rozsahu řešení</w:t>
      </w:r>
      <w:r w:rsidR="00D37AEC">
        <w:rPr>
          <w:color w:val="auto"/>
          <w:szCs w:val="20"/>
        </w:rPr>
        <w:t>;</w:t>
      </w:r>
      <w:r w:rsidR="00853964" w:rsidRPr="00A64BDA">
        <w:rPr>
          <w:color w:val="auto"/>
          <w:szCs w:val="20"/>
        </w:rPr>
        <w:t xml:space="preserve"> </w:t>
      </w:r>
    </w:p>
    <w:p w14:paraId="484A63BD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lastRenderedPageBreak/>
        <w:t xml:space="preserve">bude obsahovat </w:t>
      </w:r>
      <w:r w:rsidR="009243C9">
        <w:rPr>
          <w:color w:val="auto"/>
          <w:szCs w:val="20"/>
        </w:rPr>
        <w:t xml:space="preserve">důkladnější </w:t>
      </w:r>
      <w:r w:rsidR="00853964" w:rsidRPr="00A64BDA">
        <w:rPr>
          <w:color w:val="auto"/>
          <w:szCs w:val="20"/>
        </w:rPr>
        <w:t>vymezení rizik datové integrace a sběru dat a opatření k jejich eliminaci</w:t>
      </w:r>
      <w:r w:rsidR="0095262D">
        <w:rPr>
          <w:color w:val="auto"/>
          <w:szCs w:val="20"/>
        </w:rPr>
        <w:t xml:space="preserve">; </w:t>
      </w:r>
    </w:p>
    <w:p w14:paraId="484A63BE" w14:textId="77777777" w:rsidR="0095262D" w:rsidRPr="00E2168C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E2168C">
        <w:rPr>
          <w:color w:val="auto"/>
          <w:szCs w:val="20"/>
        </w:rPr>
        <w:t xml:space="preserve">nabídne </w:t>
      </w:r>
      <w:r w:rsidR="00643DA6" w:rsidRPr="00E2168C">
        <w:rPr>
          <w:color w:val="auto"/>
          <w:szCs w:val="20"/>
        </w:rPr>
        <w:t>propracovaněj</w:t>
      </w:r>
      <w:r w:rsidR="00E2168C" w:rsidRPr="00E2168C">
        <w:rPr>
          <w:color w:val="auto"/>
          <w:szCs w:val="20"/>
        </w:rPr>
        <w:t>š</w:t>
      </w:r>
      <w:r w:rsidR="00643DA6" w:rsidRPr="00E2168C">
        <w:rPr>
          <w:color w:val="auto"/>
          <w:szCs w:val="20"/>
        </w:rPr>
        <w:t>í návrh systémové infrastruktury pro provoz řešení</w:t>
      </w:r>
      <w:r w:rsidR="0095262D" w:rsidRPr="00E2168C">
        <w:rPr>
          <w:color w:val="auto"/>
          <w:szCs w:val="20"/>
        </w:rPr>
        <w:t>.</w:t>
      </w:r>
    </w:p>
    <w:p w14:paraId="484A63BF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>B4. Systémová integrace</w:t>
      </w:r>
    </w:p>
    <w:p w14:paraId="484A63C0" w14:textId="2A8FFADE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D4345E">
        <w:rPr>
          <w:color w:val="auto"/>
          <w:szCs w:val="20"/>
        </w:rPr>
        <w:t>Předmětem hodnocení v rámci tohoto dílčího hodnotící</w:t>
      </w:r>
      <w:r w:rsidRPr="002904D5">
        <w:rPr>
          <w:color w:val="auto"/>
          <w:szCs w:val="20"/>
        </w:rPr>
        <w:t xml:space="preserve">ho </w:t>
      </w:r>
      <w:proofErr w:type="spellStart"/>
      <w:r w:rsidRPr="002904D5">
        <w:rPr>
          <w:color w:val="auto"/>
          <w:szCs w:val="20"/>
        </w:rPr>
        <w:t>subkritéria</w:t>
      </w:r>
      <w:proofErr w:type="spellEnd"/>
      <w:r w:rsidR="00E6007A">
        <w:rPr>
          <w:color w:val="auto"/>
          <w:szCs w:val="20"/>
        </w:rPr>
        <w:t xml:space="preserve"> B4.</w:t>
      </w:r>
      <w:r w:rsidRPr="002904D5">
        <w:rPr>
          <w:color w:val="auto"/>
          <w:szCs w:val="20"/>
        </w:rPr>
        <w:t xml:space="preserve"> bude kvalita návrhu poskytování služeb </w:t>
      </w:r>
      <w:r w:rsidRPr="00091707">
        <w:rPr>
          <w:color w:val="auto"/>
          <w:szCs w:val="20"/>
        </w:rPr>
        <w:t>systémové integrace.</w:t>
      </w:r>
    </w:p>
    <w:p w14:paraId="484A63C1" w14:textId="77777777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proofErr w:type="gramStart"/>
      <w:r w:rsidRPr="00091707">
        <w:rPr>
          <w:color w:val="auto"/>
          <w:szCs w:val="20"/>
        </w:rPr>
        <w:t>Jako</w:t>
      </w:r>
      <w:proofErr w:type="gramEnd"/>
      <w:r w:rsidRPr="00091707">
        <w:rPr>
          <w:color w:val="auto"/>
          <w:szCs w:val="20"/>
        </w:rPr>
        <w:t xml:space="preserve"> výhodnější bude hodnocen takový Popis návrhu řešení, </w:t>
      </w:r>
      <w:proofErr w:type="gramStart"/>
      <w:r w:rsidRPr="00091707">
        <w:rPr>
          <w:color w:val="auto"/>
          <w:szCs w:val="20"/>
        </w:rPr>
        <w:t>který:</w:t>
      </w:r>
      <w:proofErr w:type="gramEnd"/>
      <w:r w:rsidRPr="00091707">
        <w:rPr>
          <w:color w:val="auto"/>
          <w:szCs w:val="20"/>
        </w:rPr>
        <w:t xml:space="preserve"> </w:t>
      </w:r>
    </w:p>
    <w:p w14:paraId="484A63C2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poskytne propracovanější specifikaci činností systémového integrátora</w:t>
      </w:r>
      <w:r w:rsidR="00E2168C">
        <w:rPr>
          <w:color w:val="auto"/>
          <w:szCs w:val="20"/>
        </w:rPr>
        <w:t>;</w:t>
      </w:r>
      <w:r w:rsidRPr="00091707">
        <w:rPr>
          <w:color w:val="auto"/>
          <w:szCs w:val="20"/>
        </w:rPr>
        <w:t xml:space="preserve"> </w:t>
      </w:r>
    </w:p>
    <w:p w14:paraId="484A63C3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bude z něj vyplývat větší podpora zadavatele v procesech provozu a rozvoje řešení</w:t>
      </w:r>
      <w:r w:rsidR="00E2168C">
        <w:rPr>
          <w:color w:val="auto"/>
          <w:szCs w:val="20"/>
        </w:rPr>
        <w:t>;</w:t>
      </w:r>
      <w:r w:rsidRPr="00091707">
        <w:rPr>
          <w:color w:val="auto"/>
          <w:szCs w:val="20"/>
        </w:rPr>
        <w:t xml:space="preserve"> </w:t>
      </w:r>
    </w:p>
    <w:p w14:paraId="484A63C4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bude kvalitnější a propracovanější metodikou pro zastřešení rozvoje řešení.</w:t>
      </w:r>
    </w:p>
    <w:p w14:paraId="484A63C5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>B5. Zajištění bezpečnosti řešení</w:t>
      </w:r>
    </w:p>
    <w:p w14:paraId="484A63C6" w14:textId="7097D92F" w:rsidR="007D36AF" w:rsidRPr="00D4345E" w:rsidRDefault="007D36AF" w:rsidP="00707D70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091707">
        <w:rPr>
          <w:color w:val="auto"/>
          <w:szCs w:val="20"/>
        </w:rPr>
        <w:t>subkritéria</w:t>
      </w:r>
      <w:proofErr w:type="spellEnd"/>
      <w:r w:rsidR="00E6007A">
        <w:rPr>
          <w:color w:val="auto"/>
          <w:szCs w:val="20"/>
        </w:rPr>
        <w:t xml:space="preserve"> B5.</w:t>
      </w:r>
      <w:r w:rsidRPr="00091707">
        <w:rPr>
          <w:color w:val="auto"/>
          <w:szCs w:val="20"/>
        </w:rPr>
        <w:t xml:space="preserve"> bude </w:t>
      </w:r>
      <w:r w:rsidRPr="00B050E3">
        <w:rPr>
          <w:color w:val="auto"/>
          <w:szCs w:val="20"/>
        </w:rPr>
        <w:t>úroveň bezpečnosti řešení.</w:t>
      </w:r>
    </w:p>
    <w:p w14:paraId="484A63C7" w14:textId="77777777" w:rsidR="007D36AF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D4345E">
        <w:rPr>
          <w:color w:val="auto"/>
          <w:szCs w:val="20"/>
        </w:rPr>
        <w:t xml:space="preserve">Jako výhodnější bude hodnocen takový Popis návrhu řešení, který </w:t>
      </w:r>
      <w:r w:rsidRPr="002904D5">
        <w:rPr>
          <w:color w:val="auto"/>
          <w:szCs w:val="20"/>
        </w:rPr>
        <w:t>zajistí</w:t>
      </w:r>
      <w:r>
        <w:rPr>
          <w:color w:val="auto"/>
          <w:szCs w:val="20"/>
        </w:rPr>
        <w:t xml:space="preserve">: </w:t>
      </w:r>
    </w:p>
    <w:p w14:paraId="484A63C8" w14:textId="77777777" w:rsidR="007D36AF" w:rsidRDefault="00296088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A64BDA">
        <w:rPr>
          <w:color w:val="auto"/>
          <w:szCs w:val="20"/>
        </w:rPr>
        <w:t xml:space="preserve">propracovanější zabezpečení v souladu s obecně uznávanými normami bezpečnosti </w:t>
      </w:r>
      <w:r w:rsidR="002B0D66">
        <w:rPr>
          <w:color w:val="auto"/>
          <w:szCs w:val="20"/>
        </w:rPr>
        <w:t>informačních systémů;</w:t>
      </w:r>
      <w:r w:rsidR="002B0D66" w:rsidRPr="00A64BDA">
        <w:rPr>
          <w:color w:val="auto"/>
          <w:szCs w:val="20"/>
        </w:rPr>
        <w:t xml:space="preserve"> </w:t>
      </w:r>
    </w:p>
    <w:p w14:paraId="484A63C9" w14:textId="77777777" w:rsidR="007D36AF" w:rsidRDefault="002B0D66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zabezpečení více odpovídající </w:t>
      </w:r>
      <w:r w:rsidR="007D36AF">
        <w:rPr>
          <w:color w:val="auto"/>
          <w:szCs w:val="20"/>
        </w:rPr>
        <w:t xml:space="preserve">charakteru </w:t>
      </w:r>
      <w:r>
        <w:rPr>
          <w:color w:val="auto"/>
          <w:szCs w:val="20"/>
        </w:rPr>
        <w:t xml:space="preserve">řešení; </w:t>
      </w:r>
    </w:p>
    <w:p w14:paraId="484A63CA" w14:textId="77777777" w:rsidR="00296088" w:rsidRPr="00A64BDA" w:rsidRDefault="002B0D66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větší </w:t>
      </w:r>
      <w:r w:rsidR="00296088" w:rsidRPr="00A64BDA">
        <w:rPr>
          <w:color w:val="auto"/>
          <w:szCs w:val="20"/>
        </w:rPr>
        <w:t>využití bezpečnostních prvků</w:t>
      </w:r>
      <w:r w:rsidR="00296088">
        <w:rPr>
          <w:color w:val="auto"/>
          <w:szCs w:val="20"/>
        </w:rPr>
        <w:t>.</w:t>
      </w:r>
    </w:p>
    <w:p w14:paraId="484A63CB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>B6. Zajištění provozu a podpora řešení</w:t>
      </w:r>
    </w:p>
    <w:p w14:paraId="484A63CC" w14:textId="0C73C54E" w:rsidR="00856994" w:rsidRPr="00091707" w:rsidRDefault="00856994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091707">
        <w:rPr>
          <w:color w:val="auto"/>
          <w:szCs w:val="20"/>
        </w:rPr>
        <w:t>subkritéria</w:t>
      </w:r>
      <w:proofErr w:type="spellEnd"/>
      <w:r w:rsidR="00E6007A">
        <w:rPr>
          <w:color w:val="auto"/>
          <w:szCs w:val="20"/>
        </w:rPr>
        <w:t xml:space="preserve"> B6.</w:t>
      </w:r>
      <w:r w:rsidRPr="00091707">
        <w:rPr>
          <w:color w:val="auto"/>
          <w:szCs w:val="20"/>
        </w:rPr>
        <w:t xml:space="preserve"> bude kvalita zajištění poskytování služeb provozu a podpory řešení.</w:t>
      </w:r>
    </w:p>
    <w:p w14:paraId="484A63CD" w14:textId="77777777" w:rsidR="00856994" w:rsidRDefault="00856994" w:rsidP="00E6007A">
      <w:pPr>
        <w:pStyle w:val="Zkladntext3"/>
        <w:spacing w:before="60" w:line="280" w:lineRule="atLeast"/>
        <w:rPr>
          <w:color w:val="auto"/>
          <w:szCs w:val="20"/>
        </w:rPr>
      </w:pPr>
      <w:proofErr w:type="gramStart"/>
      <w:r w:rsidRPr="00091707">
        <w:rPr>
          <w:color w:val="auto"/>
          <w:szCs w:val="20"/>
        </w:rPr>
        <w:t>Jako</w:t>
      </w:r>
      <w:proofErr w:type="gramEnd"/>
      <w:r w:rsidRPr="00091707">
        <w:rPr>
          <w:color w:val="auto"/>
          <w:szCs w:val="20"/>
        </w:rPr>
        <w:t xml:space="preserve"> výhodnější bude hodnocen takový Popis návrhu řešení, </w:t>
      </w:r>
      <w:proofErr w:type="gramStart"/>
      <w:r w:rsidRPr="00091707">
        <w:rPr>
          <w:color w:val="auto"/>
          <w:szCs w:val="20"/>
        </w:rPr>
        <w:t>který:</w:t>
      </w:r>
      <w:proofErr w:type="gramEnd"/>
    </w:p>
    <w:p w14:paraId="484A63CE" w14:textId="77777777" w:rsidR="00856994" w:rsidRPr="00C27BDD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>
        <w:rPr>
          <w:color w:val="auto"/>
          <w:szCs w:val="20"/>
        </w:rPr>
        <w:t>umožní</w:t>
      </w:r>
      <w:r w:rsidR="0060509A">
        <w:rPr>
          <w:color w:val="auto"/>
          <w:szCs w:val="20"/>
        </w:rPr>
        <w:t xml:space="preserve"> </w:t>
      </w:r>
      <w:r w:rsidR="0000745E" w:rsidRPr="00A64BDA">
        <w:rPr>
          <w:color w:val="auto"/>
          <w:szCs w:val="20"/>
        </w:rPr>
        <w:t>komunikac</w:t>
      </w:r>
      <w:r>
        <w:rPr>
          <w:color w:val="auto"/>
          <w:szCs w:val="20"/>
        </w:rPr>
        <w:t>i</w:t>
      </w:r>
      <w:r w:rsidR="0000745E" w:rsidRPr="00A64BDA">
        <w:rPr>
          <w:color w:val="auto"/>
          <w:szCs w:val="20"/>
        </w:rPr>
        <w:t xml:space="preserve"> se </w:t>
      </w:r>
      <w:r w:rsidR="00EA6AA2">
        <w:rPr>
          <w:color w:val="auto"/>
          <w:szCs w:val="20"/>
        </w:rPr>
        <w:t>z</w:t>
      </w:r>
      <w:r w:rsidR="0000745E" w:rsidRPr="00A64BDA">
        <w:rPr>
          <w:color w:val="auto"/>
          <w:szCs w:val="20"/>
        </w:rPr>
        <w:t xml:space="preserve">adavatelem i uživateli </w:t>
      </w:r>
      <w:r w:rsidR="0060509A">
        <w:rPr>
          <w:color w:val="auto"/>
          <w:szCs w:val="20"/>
        </w:rPr>
        <w:t xml:space="preserve">více odpovídající </w:t>
      </w:r>
      <w:r>
        <w:rPr>
          <w:color w:val="auto"/>
          <w:szCs w:val="20"/>
        </w:rPr>
        <w:t>charakteru projektu</w:t>
      </w:r>
      <w:r w:rsidR="0060509A">
        <w:rPr>
          <w:color w:val="auto"/>
          <w:szCs w:val="20"/>
        </w:rPr>
        <w:t xml:space="preserve">; </w:t>
      </w:r>
    </w:p>
    <w:p w14:paraId="484A63CF" w14:textId="77777777" w:rsidR="00856994" w:rsidRPr="00C27BDD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>
        <w:rPr>
          <w:color w:val="auto"/>
          <w:szCs w:val="20"/>
        </w:rPr>
        <w:t xml:space="preserve">bude vyžadovat </w:t>
      </w:r>
      <w:r w:rsidR="0000745E" w:rsidRPr="00A64BDA">
        <w:rPr>
          <w:color w:val="auto"/>
          <w:szCs w:val="20"/>
        </w:rPr>
        <w:t xml:space="preserve">nižší požadavky na </w:t>
      </w:r>
      <w:r w:rsidR="00EA6AA2">
        <w:rPr>
          <w:color w:val="auto"/>
          <w:szCs w:val="20"/>
        </w:rPr>
        <w:t>z</w:t>
      </w:r>
      <w:r w:rsidR="0000745E" w:rsidRPr="00A64BDA">
        <w:rPr>
          <w:color w:val="auto"/>
          <w:szCs w:val="20"/>
        </w:rPr>
        <w:t xml:space="preserve">adavatele při zajištění požadovaných provozních parametrů;  </w:t>
      </w:r>
    </w:p>
    <w:p w14:paraId="484A63D0" w14:textId="77777777" w:rsidR="00856994" w:rsidRPr="00C27BDD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>
        <w:rPr>
          <w:color w:val="auto"/>
          <w:szCs w:val="20"/>
        </w:rPr>
        <w:t xml:space="preserve">umožní </w:t>
      </w:r>
      <w:r w:rsidR="0000745E" w:rsidRPr="00A64BDA">
        <w:rPr>
          <w:color w:val="auto"/>
          <w:szCs w:val="20"/>
        </w:rPr>
        <w:t>pružn</w:t>
      </w:r>
      <w:r w:rsidR="00E2168C">
        <w:rPr>
          <w:color w:val="auto"/>
          <w:szCs w:val="20"/>
        </w:rPr>
        <w:t>ější</w:t>
      </w:r>
      <w:r w:rsidR="0000745E" w:rsidRPr="00A64BDA">
        <w:rPr>
          <w:color w:val="auto"/>
          <w:szCs w:val="20"/>
        </w:rPr>
        <w:t xml:space="preserve"> přístup ke změnovým řízením; </w:t>
      </w:r>
    </w:p>
    <w:p w14:paraId="484A63D1" w14:textId="77777777" w:rsidR="00856994" w:rsidRPr="00C27BDD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>
        <w:rPr>
          <w:color w:val="auto"/>
          <w:szCs w:val="20"/>
        </w:rPr>
        <w:t xml:space="preserve">zajistí řešení, které </w:t>
      </w:r>
      <w:r w:rsidR="0000745E" w:rsidRPr="00A64BDA">
        <w:rPr>
          <w:color w:val="auto"/>
          <w:szCs w:val="20"/>
        </w:rPr>
        <w:t>z pohledu dalšího provozu bude jednodušší, spolehlivější, méně kapacitně i časově náročné na administraci i údržbu</w:t>
      </w:r>
      <w:r w:rsidR="00086739">
        <w:rPr>
          <w:color w:val="auto"/>
          <w:szCs w:val="20"/>
          <w:lang w:val="en-US"/>
        </w:rPr>
        <w:t xml:space="preserve">; </w:t>
      </w:r>
    </w:p>
    <w:p w14:paraId="484A63D2" w14:textId="77777777" w:rsidR="0000745E" w:rsidRPr="00BD1093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 w:rsidRPr="00202564">
        <w:rPr>
          <w:color w:val="auto"/>
          <w:szCs w:val="20"/>
        </w:rPr>
        <w:t>nabídne</w:t>
      </w:r>
      <w:r>
        <w:rPr>
          <w:color w:val="auto"/>
          <w:szCs w:val="20"/>
          <w:lang w:val="en-US"/>
        </w:rPr>
        <w:t xml:space="preserve"> </w:t>
      </w:r>
      <w:proofErr w:type="spellStart"/>
      <w:r w:rsidR="00086739" w:rsidRPr="00202564">
        <w:rPr>
          <w:color w:val="auto"/>
          <w:szCs w:val="20"/>
        </w:rPr>
        <w:t>sofistikovanějsí</w:t>
      </w:r>
      <w:proofErr w:type="spellEnd"/>
      <w:r w:rsidR="00086739">
        <w:rPr>
          <w:color w:val="auto"/>
          <w:szCs w:val="20"/>
        </w:rPr>
        <w:t xml:space="preserve"> řešení dohledu řešení</w:t>
      </w:r>
      <w:r>
        <w:rPr>
          <w:color w:val="auto"/>
          <w:szCs w:val="20"/>
          <w:lang w:val="en-US"/>
        </w:rPr>
        <w:t xml:space="preserve"> a</w:t>
      </w:r>
      <w:r w:rsidR="00086739">
        <w:rPr>
          <w:color w:val="auto"/>
          <w:szCs w:val="20"/>
          <w:lang w:val="en-US"/>
        </w:rPr>
        <w:t xml:space="preserve"> </w:t>
      </w:r>
      <w:proofErr w:type="spellStart"/>
      <w:r w:rsidR="00086739">
        <w:rPr>
          <w:color w:val="auto"/>
          <w:szCs w:val="20"/>
          <w:lang w:val="en-US"/>
        </w:rPr>
        <w:t>komplexn</w:t>
      </w:r>
      <w:r w:rsidR="00086739">
        <w:rPr>
          <w:color w:val="auto"/>
          <w:szCs w:val="20"/>
        </w:rPr>
        <w:t>ější</w:t>
      </w:r>
      <w:proofErr w:type="spellEnd"/>
      <w:r w:rsidR="00086739">
        <w:rPr>
          <w:color w:val="auto"/>
          <w:szCs w:val="20"/>
        </w:rPr>
        <w:t xml:space="preserve"> reporting o provozu řešení</w:t>
      </w:r>
      <w:r w:rsidR="0000745E" w:rsidRPr="00A64BDA">
        <w:rPr>
          <w:color w:val="auto"/>
          <w:szCs w:val="20"/>
        </w:rPr>
        <w:t>.</w:t>
      </w:r>
    </w:p>
    <w:p w14:paraId="484A63D3" w14:textId="77777777" w:rsidR="00BD1093" w:rsidRPr="00727EE1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 xml:space="preserve">B7. Projektové řízení, organizace </w:t>
      </w:r>
      <w:r w:rsidRPr="00866D7F">
        <w:rPr>
          <w:b/>
          <w:color w:val="auto"/>
          <w:szCs w:val="20"/>
        </w:rPr>
        <w:t>a harmonogram projektu</w:t>
      </w:r>
    </w:p>
    <w:p w14:paraId="484A63D4" w14:textId="50650419" w:rsidR="00856994" w:rsidRPr="00091707" w:rsidRDefault="00856994" w:rsidP="00E6007A">
      <w:pPr>
        <w:widowControl w:val="0"/>
        <w:spacing w:before="60" w:line="280" w:lineRule="atLeast"/>
        <w:rPr>
          <w:rFonts w:cs="Arial"/>
          <w:szCs w:val="20"/>
        </w:rPr>
      </w:pPr>
      <w:r w:rsidRPr="002904D5">
        <w:rPr>
          <w:rFonts w:cs="Arial"/>
          <w:szCs w:val="20"/>
        </w:rPr>
        <w:t xml:space="preserve">Předmětem hodnocení v rámci tohoto dílčího hodnotícího </w:t>
      </w:r>
      <w:proofErr w:type="spellStart"/>
      <w:r w:rsidRPr="002904D5">
        <w:rPr>
          <w:rFonts w:cs="Arial"/>
          <w:szCs w:val="20"/>
        </w:rPr>
        <w:t>subkritéria</w:t>
      </w:r>
      <w:proofErr w:type="spellEnd"/>
      <w:r w:rsidRPr="002904D5">
        <w:rPr>
          <w:rFonts w:cs="Arial"/>
          <w:szCs w:val="20"/>
        </w:rPr>
        <w:t xml:space="preserve"> </w:t>
      </w:r>
      <w:r w:rsidR="00E6007A">
        <w:rPr>
          <w:rFonts w:cs="Arial"/>
          <w:szCs w:val="20"/>
        </w:rPr>
        <w:t xml:space="preserve">B7. </w:t>
      </w:r>
      <w:r w:rsidRPr="002904D5">
        <w:rPr>
          <w:rFonts w:cs="Arial"/>
          <w:szCs w:val="20"/>
        </w:rPr>
        <w:t xml:space="preserve">bude úroveň </w:t>
      </w:r>
      <w:r w:rsidRPr="00091707">
        <w:rPr>
          <w:rFonts w:cs="Arial"/>
          <w:szCs w:val="20"/>
        </w:rPr>
        <w:t xml:space="preserve">projektového řízení, organizace a </w:t>
      </w:r>
      <w:r w:rsidRPr="00866D7F">
        <w:rPr>
          <w:rFonts w:cs="Arial"/>
          <w:szCs w:val="20"/>
        </w:rPr>
        <w:t>harmonogram</w:t>
      </w:r>
      <w:r w:rsidRPr="00091707">
        <w:rPr>
          <w:rFonts w:cs="Arial"/>
          <w:szCs w:val="20"/>
        </w:rPr>
        <w:t xml:space="preserve"> projektu.</w:t>
      </w:r>
    </w:p>
    <w:p w14:paraId="484A63D5" w14:textId="77777777" w:rsidR="00856994" w:rsidRPr="009626EA" w:rsidRDefault="00856994" w:rsidP="00E6007A">
      <w:pPr>
        <w:widowControl w:val="0"/>
        <w:spacing w:before="60" w:line="280" w:lineRule="atLeast"/>
        <w:rPr>
          <w:rFonts w:cs="Arial"/>
          <w:szCs w:val="20"/>
        </w:rPr>
      </w:pPr>
      <w:proofErr w:type="gramStart"/>
      <w:r w:rsidRPr="00091707">
        <w:rPr>
          <w:rFonts w:cs="Arial"/>
          <w:szCs w:val="20"/>
        </w:rPr>
        <w:t>Jako</w:t>
      </w:r>
      <w:proofErr w:type="gramEnd"/>
      <w:r w:rsidRPr="00091707">
        <w:rPr>
          <w:rFonts w:cs="Arial"/>
          <w:szCs w:val="20"/>
        </w:rPr>
        <w:t xml:space="preserve"> výhodnější bude hodnocen takový Popis návrhu řešení, </w:t>
      </w:r>
      <w:proofErr w:type="gramStart"/>
      <w:r w:rsidRPr="00091707">
        <w:rPr>
          <w:rFonts w:cs="Arial"/>
          <w:szCs w:val="20"/>
        </w:rPr>
        <w:t>který:</w:t>
      </w:r>
      <w:proofErr w:type="gramEnd"/>
    </w:p>
    <w:p w14:paraId="484A63D6" w14:textId="77777777" w:rsidR="00856994" w:rsidRPr="00F46572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 w:rsidRPr="00023829">
        <w:rPr>
          <w:szCs w:val="20"/>
        </w:rPr>
        <w:t>bude obsahovat</w:t>
      </w:r>
      <w:r w:rsidR="00B762E3" w:rsidRPr="00023829">
        <w:rPr>
          <w:szCs w:val="20"/>
        </w:rPr>
        <w:t xml:space="preserve"> </w:t>
      </w:r>
      <w:r w:rsidR="00CC7746" w:rsidRPr="003D1DF9">
        <w:rPr>
          <w:rFonts w:cs="Arial"/>
          <w:szCs w:val="20"/>
        </w:rPr>
        <w:t xml:space="preserve">propracovanější </w:t>
      </w:r>
      <w:r w:rsidR="00CC7746" w:rsidRPr="00F46572">
        <w:rPr>
          <w:rFonts w:cs="Arial"/>
          <w:szCs w:val="20"/>
        </w:rPr>
        <w:t>metodik</w:t>
      </w:r>
      <w:r>
        <w:rPr>
          <w:rFonts w:cs="Arial"/>
          <w:szCs w:val="20"/>
        </w:rPr>
        <w:t>u</w:t>
      </w:r>
      <w:r w:rsidR="00CC7746" w:rsidRPr="00F529D7">
        <w:rPr>
          <w:rFonts w:cs="Arial"/>
          <w:szCs w:val="20"/>
        </w:rPr>
        <w:t xml:space="preserve"> projektového řízení a organizace projektu</w:t>
      </w:r>
      <w:r w:rsidR="00E375AC" w:rsidRPr="00F529D7">
        <w:rPr>
          <w:rFonts w:cs="Arial"/>
          <w:szCs w:val="20"/>
        </w:rPr>
        <w:t>,</w:t>
      </w:r>
      <w:r w:rsidR="00CC7746" w:rsidRPr="00023829">
        <w:rPr>
          <w:rFonts w:cs="Arial"/>
          <w:szCs w:val="20"/>
        </w:rPr>
        <w:t xml:space="preserve"> včetně účinné kontroly a navržených opatření k zajištění cílů projektu</w:t>
      </w:r>
      <w:r w:rsidR="00E375AC" w:rsidRPr="00023829">
        <w:rPr>
          <w:rFonts w:cs="Arial"/>
          <w:szCs w:val="20"/>
        </w:rPr>
        <w:t>;</w:t>
      </w:r>
      <w:r w:rsidR="00B6669D" w:rsidRPr="003D1DF9">
        <w:rPr>
          <w:rFonts w:cs="Arial"/>
          <w:szCs w:val="20"/>
        </w:rPr>
        <w:t xml:space="preserve"> </w:t>
      </w:r>
    </w:p>
    <w:p w14:paraId="484A63D7" w14:textId="77777777" w:rsidR="00856994" w:rsidRPr="00023829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 xml:space="preserve">bude obsahovat </w:t>
      </w:r>
      <w:r w:rsidR="00E375AC" w:rsidRPr="009626EA">
        <w:rPr>
          <w:rFonts w:cs="Arial"/>
          <w:szCs w:val="20"/>
        </w:rPr>
        <w:t xml:space="preserve">důkladnější </w:t>
      </w:r>
      <w:r w:rsidR="00B6669D" w:rsidRPr="00023829">
        <w:rPr>
          <w:rFonts w:cs="Arial"/>
          <w:szCs w:val="20"/>
        </w:rPr>
        <w:t>metodik</w:t>
      </w:r>
      <w:r>
        <w:rPr>
          <w:rFonts w:cs="Arial"/>
          <w:szCs w:val="20"/>
        </w:rPr>
        <w:t>u</w:t>
      </w:r>
      <w:r w:rsidR="00B6669D" w:rsidRPr="00F529D7">
        <w:rPr>
          <w:rFonts w:cs="Arial"/>
          <w:szCs w:val="20"/>
        </w:rPr>
        <w:t xml:space="preserve"> vývoje, lépe odpovídající charakteru plnění zakázky</w:t>
      </w:r>
      <w:r w:rsidR="00B6669D" w:rsidRPr="00F529D7">
        <w:rPr>
          <w:rFonts w:cs="Arial"/>
          <w:szCs w:val="20"/>
          <w:lang w:val="en-US"/>
        </w:rPr>
        <w:t>;</w:t>
      </w:r>
      <w:r w:rsidR="00B6669D" w:rsidRPr="00023829">
        <w:rPr>
          <w:rFonts w:cs="Arial"/>
          <w:szCs w:val="20"/>
        </w:rPr>
        <w:t xml:space="preserve"> </w:t>
      </w:r>
    </w:p>
    <w:p w14:paraId="484A63D8" w14:textId="0DB761D6" w:rsidR="00856994" w:rsidRPr="00023829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 xml:space="preserve">bude obsahovat </w:t>
      </w:r>
      <w:r w:rsidR="00E375AC" w:rsidRPr="009626EA">
        <w:rPr>
          <w:rFonts w:cs="Arial"/>
          <w:szCs w:val="20"/>
        </w:rPr>
        <w:t xml:space="preserve">důkladnější a ke zbytku zakázky vhodněji </w:t>
      </w:r>
      <w:r w:rsidR="00B6669D" w:rsidRPr="00F529D7">
        <w:rPr>
          <w:rFonts w:cs="Arial"/>
          <w:szCs w:val="20"/>
        </w:rPr>
        <w:t>popsaný přístup k testům</w:t>
      </w:r>
      <w:r w:rsidR="00E96142">
        <w:rPr>
          <w:rFonts w:cs="Arial"/>
          <w:szCs w:val="20"/>
          <w:lang w:val="en-US"/>
        </w:rPr>
        <w:t>;</w:t>
      </w:r>
      <w:r w:rsidR="00CC7746" w:rsidRPr="00023829">
        <w:rPr>
          <w:rFonts w:cs="Arial"/>
          <w:szCs w:val="20"/>
        </w:rPr>
        <w:t xml:space="preserve"> </w:t>
      </w:r>
    </w:p>
    <w:p w14:paraId="484A63D9" w14:textId="00050E09" w:rsidR="00856994" w:rsidRPr="00353EEF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>vhodněj</w:t>
      </w:r>
      <w:r w:rsidR="00866D7F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 rozpracuje</w:t>
      </w:r>
      <w:r w:rsidR="00CC7746" w:rsidRPr="009626EA">
        <w:rPr>
          <w:rFonts w:cs="Arial"/>
          <w:szCs w:val="20"/>
        </w:rPr>
        <w:t xml:space="preserve"> </w:t>
      </w:r>
      <w:r w:rsidR="00866D7F">
        <w:rPr>
          <w:rFonts w:cs="Arial"/>
          <w:szCs w:val="20"/>
        </w:rPr>
        <w:t>průběh plnění této veřejné zakázky dle jednotlivých závazných milníků</w:t>
      </w:r>
      <w:r w:rsidR="00D37AEC">
        <w:rPr>
          <w:rFonts w:cs="Arial"/>
          <w:szCs w:val="20"/>
        </w:rPr>
        <w:t xml:space="preserve"> </w:t>
      </w:r>
      <w:r w:rsidR="00866D7F">
        <w:rPr>
          <w:rFonts w:cs="Arial"/>
          <w:szCs w:val="20"/>
        </w:rPr>
        <w:lastRenderedPageBreak/>
        <w:t xml:space="preserve">stanovených v </w:t>
      </w:r>
      <w:r w:rsidR="00E2168C">
        <w:rPr>
          <w:rFonts w:cs="Arial"/>
          <w:szCs w:val="20"/>
        </w:rPr>
        <w:t>kapitol</w:t>
      </w:r>
      <w:r w:rsidR="00866D7F">
        <w:rPr>
          <w:rFonts w:cs="Arial"/>
          <w:szCs w:val="20"/>
        </w:rPr>
        <w:t>e</w:t>
      </w:r>
      <w:r w:rsidR="00E2168C">
        <w:rPr>
          <w:rFonts w:cs="Arial"/>
          <w:szCs w:val="20"/>
        </w:rPr>
        <w:t xml:space="preserve"> </w:t>
      </w:r>
      <w:r w:rsidR="00866D7F">
        <w:rPr>
          <w:rFonts w:cs="Arial"/>
          <w:szCs w:val="20"/>
        </w:rPr>
        <w:t>5</w:t>
      </w:r>
      <w:r w:rsidR="00280A4A">
        <w:rPr>
          <w:rFonts w:cs="Arial"/>
          <w:szCs w:val="20"/>
        </w:rPr>
        <w:t>.</w:t>
      </w:r>
      <w:r w:rsidR="00E2168C">
        <w:rPr>
          <w:rFonts w:cs="Arial"/>
          <w:szCs w:val="20"/>
        </w:rPr>
        <w:t xml:space="preserve"> této zadávací dokumentace </w:t>
      </w:r>
      <w:r w:rsidR="00CC7746" w:rsidRPr="00023829">
        <w:rPr>
          <w:rFonts w:cs="Arial"/>
          <w:szCs w:val="20"/>
        </w:rPr>
        <w:t xml:space="preserve">do </w:t>
      </w:r>
      <w:r w:rsidR="00D37AEC">
        <w:rPr>
          <w:rFonts w:cs="Arial"/>
          <w:szCs w:val="20"/>
        </w:rPr>
        <w:t xml:space="preserve">podrobného harmonogramu </w:t>
      </w:r>
      <w:r w:rsidR="00866D7F">
        <w:rPr>
          <w:rFonts w:cs="Arial"/>
          <w:szCs w:val="20"/>
        </w:rPr>
        <w:t xml:space="preserve">plnění, který bude obsahovat </w:t>
      </w:r>
      <w:r w:rsidR="00D37AEC">
        <w:rPr>
          <w:rFonts w:cs="Arial"/>
          <w:szCs w:val="20"/>
        </w:rPr>
        <w:t xml:space="preserve">adekvátní </w:t>
      </w:r>
      <w:r w:rsidR="00CC7746" w:rsidRPr="00023829">
        <w:rPr>
          <w:rFonts w:cs="Arial"/>
          <w:szCs w:val="20"/>
        </w:rPr>
        <w:t>měřiteln</w:t>
      </w:r>
      <w:r w:rsidR="00D37AEC">
        <w:rPr>
          <w:rFonts w:cs="Arial"/>
          <w:szCs w:val="20"/>
        </w:rPr>
        <w:t>é</w:t>
      </w:r>
      <w:r w:rsidR="00CC7746" w:rsidRPr="00023829">
        <w:rPr>
          <w:rFonts w:cs="Arial"/>
          <w:szCs w:val="20"/>
        </w:rPr>
        <w:t xml:space="preserve"> událost</w:t>
      </w:r>
      <w:r w:rsidR="00D37AEC">
        <w:rPr>
          <w:rFonts w:cs="Arial"/>
          <w:szCs w:val="20"/>
        </w:rPr>
        <w:t>i</w:t>
      </w:r>
      <w:r w:rsidR="00CC7746" w:rsidRPr="00023829">
        <w:rPr>
          <w:rFonts w:cs="Arial"/>
          <w:szCs w:val="20"/>
        </w:rPr>
        <w:t xml:space="preserve"> a výstup</w:t>
      </w:r>
      <w:r w:rsidR="00D37AEC">
        <w:rPr>
          <w:rFonts w:cs="Arial"/>
          <w:szCs w:val="20"/>
        </w:rPr>
        <w:t>y</w:t>
      </w:r>
      <w:r w:rsidR="00866D7F">
        <w:rPr>
          <w:rFonts w:cs="Arial"/>
          <w:szCs w:val="20"/>
        </w:rPr>
        <w:t xml:space="preserve"> (pro vyloučení pochybností se uvádí, že předmětem hodnocení není dřívější splnění jednotlivých milníků, které jsou závazně stanoveny v kapitole 5 této zadávací dokumentace, ale vhodnost jejich rozpracování dle jednotlivých dílčích událostí a výstupů dle faktického průběhu projektu</w:t>
      </w:r>
      <w:r w:rsidR="000548CC">
        <w:rPr>
          <w:rFonts w:cs="Arial"/>
          <w:szCs w:val="20"/>
        </w:rPr>
        <w:t xml:space="preserve"> s ohledem na logické, funkční, bezpečnostní a technologické návaznosti postupu prací</w:t>
      </w:r>
      <w:r w:rsidR="00866D7F">
        <w:rPr>
          <w:rFonts w:cs="Arial"/>
          <w:szCs w:val="20"/>
        </w:rPr>
        <w:t>)</w:t>
      </w:r>
      <w:r w:rsidR="00B6669D" w:rsidRPr="003D1DF9">
        <w:rPr>
          <w:rFonts w:cs="Arial"/>
          <w:szCs w:val="20"/>
        </w:rPr>
        <w:t>;</w:t>
      </w:r>
      <w:r w:rsidR="00CC7746" w:rsidRPr="00F46572">
        <w:rPr>
          <w:rFonts w:cs="Arial"/>
          <w:szCs w:val="20"/>
        </w:rPr>
        <w:t xml:space="preserve"> </w:t>
      </w:r>
    </w:p>
    <w:p w14:paraId="484A63DA" w14:textId="77777777" w:rsidR="00E2168C" w:rsidRPr="00F46572" w:rsidRDefault="00E2168C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>bude vyžadovat nižší požadavky na součinnost zadavatele v průběhu plnění celého předmětu veřejné zakázky;</w:t>
      </w:r>
    </w:p>
    <w:p w14:paraId="484A63DB" w14:textId="77777777" w:rsidR="0047153A" w:rsidRPr="00CA36E9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 xml:space="preserve">nabídne </w:t>
      </w:r>
      <w:r w:rsidR="00E375AC" w:rsidRPr="009626EA">
        <w:rPr>
          <w:rFonts w:cs="Arial"/>
          <w:szCs w:val="20"/>
        </w:rPr>
        <w:t xml:space="preserve">důkladnější </w:t>
      </w:r>
      <w:r w:rsidR="00CC7746" w:rsidRPr="00F529D7">
        <w:rPr>
          <w:rFonts w:cs="Arial"/>
          <w:szCs w:val="20"/>
        </w:rPr>
        <w:t>návrh opatření a přístupů pro zajištění realizovatelnosti projektu (v termínech, kvalitě a za daných technických podmínek cílových prostředí)</w:t>
      </w:r>
      <w:r w:rsidR="00B6669D" w:rsidRPr="00CA36E9">
        <w:rPr>
          <w:rFonts w:cs="Arial"/>
          <w:szCs w:val="20"/>
        </w:rPr>
        <w:t>.</w:t>
      </w:r>
    </w:p>
    <w:p w14:paraId="484A63DC" w14:textId="77777777" w:rsidR="00856994" w:rsidRPr="00A867AE" w:rsidRDefault="00856994" w:rsidP="00C27BDD">
      <w:pPr>
        <w:widowControl w:val="0"/>
        <w:spacing w:before="120" w:line="280" w:lineRule="atLeast"/>
        <w:rPr>
          <w:rFonts w:cs="Arial"/>
          <w:szCs w:val="20"/>
        </w:rPr>
      </w:pPr>
      <w:r w:rsidRPr="00CA36E9">
        <w:rPr>
          <w:rFonts w:cs="Arial"/>
          <w:szCs w:val="20"/>
        </w:rPr>
        <w:t>Popis návrhu řešení musí být konkrétní. Z jednotlivých kapitol musí jednoznačně vyp</w:t>
      </w:r>
      <w:r w:rsidRPr="00A867AE">
        <w:rPr>
          <w:rFonts w:cs="Arial"/>
          <w:szCs w:val="20"/>
        </w:rPr>
        <w:t>lývat skutečnosti, které umožní posoudit kvalitu nabízeného plnění z výše uvedených hledisek. Z popisu nabízeného plnění musí jednoznačně vyplývat dodržení podmínek a požadavků zadavatele uvedených v těchto zadávacích podmínkách.</w:t>
      </w:r>
    </w:p>
    <w:p w14:paraId="484A63DD" w14:textId="77777777" w:rsidR="00856994" w:rsidRPr="00C27BDD" w:rsidRDefault="00856994" w:rsidP="00C27BDD">
      <w:pPr>
        <w:widowControl w:val="0"/>
        <w:spacing w:before="120" w:line="280" w:lineRule="atLeast"/>
        <w:rPr>
          <w:rFonts w:cs="Arial"/>
          <w:szCs w:val="20"/>
        </w:rPr>
      </w:pPr>
      <w:r w:rsidRPr="00C27BDD">
        <w:rPr>
          <w:rFonts w:cs="Arial"/>
          <w:szCs w:val="20"/>
        </w:rPr>
        <w:t xml:space="preserve">Údaje, které uchazeč nabídne pro účely hodnocení nabídek, jsou pro uchazeče závazné i z hlediska následného plnění </w:t>
      </w:r>
      <w:r w:rsidR="00E2168C">
        <w:rPr>
          <w:rFonts w:cs="Arial"/>
          <w:szCs w:val="20"/>
        </w:rPr>
        <w:t>S</w:t>
      </w:r>
      <w:r w:rsidRPr="00C27BDD">
        <w:rPr>
          <w:rFonts w:cs="Arial"/>
          <w:szCs w:val="20"/>
        </w:rPr>
        <w:t xml:space="preserve">mlouvy. Popis návrhu řešení bude součástí </w:t>
      </w:r>
      <w:r w:rsidR="00E2168C">
        <w:rPr>
          <w:rFonts w:cs="Arial"/>
          <w:szCs w:val="20"/>
        </w:rPr>
        <w:t>S</w:t>
      </w:r>
      <w:r w:rsidRPr="00C27BDD">
        <w:rPr>
          <w:rFonts w:cs="Arial"/>
          <w:szCs w:val="20"/>
        </w:rPr>
        <w:t>mlouvy jako její příloh</w:t>
      </w:r>
      <w:r w:rsidR="00E2168C">
        <w:rPr>
          <w:rFonts w:cs="Arial"/>
          <w:szCs w:val="20"/>
        </w:rPr>
        <w:t>a</w:t>
      </w:r>
      <w:r w:rsidRPr="00C27BDD">
        <w:rPr>
          <w:rFonts w:cs="Arial"/>
          <w:szCs w:val="20"/>
        </w:rPr>
        <w:t xml:space="preserve"> č. 2.</w:t>
      </w:r>
    </w:p>
    <w:p w14:paraId="484A63DE" w14:textId="77777777" w:rsidR="00856994" w:rsidRDefault="00856994" w:rsidP="00C27BDD">
      <w:pPr>
        <w:spacing w:before="120" w:line="280" w:lineRule="atLeast"/>
        <w:ind w:right="-2"/>
        <w:rPr>
          <w:rFonts w:eastAsia="Calibri" w:cs="Arial"/>
          <w:b/>
          <w:szCs w:val="22"/>
          <w:u w:val="single"/>
          <w:lang w:eastAsia="en-US"/>
        </w:rPr>
      </w:pPr>
    </w:p>
    <w:p w14:paraId="484A63DF" w14:textId="77777777" w:rsidR="00856994" w:rsidRPr="00495E49" w:rsidRDefault="00856994" w:rsidP="00C27BDD">
      <w:pPr>
        <w:spacing w:before="120" w:line="280" w:lineRule="atLeast"/>
        <w:ind w:right="-2"/>
        <w:rPr>
          <w:rFonts w:eastAsia="Calibri" w:cs="Arial"/>
          <w:b/>
          <w:szCs w:val="22"/>
          <w:u w:val="single"/>
          <w:lang w:eastAsia="en-US"/>
        </w:rPr>
      </w:pPr>
      <w:r w:rsidRPr="00495E49">
        <w:rPr>
          <w:rFonts w:eastAsia="Calibri" w:cs="Arial"/>
          <w:b/>
          <w:szCs w:val="22"/>
          <w:u w:val="single"/>
          <w:lang w:eastAsia="en-US"/>
        </w:rPr>
        <w:t>Způsob hodnocení dílčího hodnotícího kritéria „Kvalita a technická úroveň nabízeného řešení“:</w:t>
      </w:r>
    </w:p>
    <w:p w14:paraId="484A63E0" w14:textId="77777777" w:rsidR="00856994" w:rsidRPr="00F46572" w:rsidRDefault="00856994" w:rsidP="00C27BDD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9626EA">
        <w:rPr>
          <w:rFonts w:eastAsia="Calibri" w:cs="Arial"/>
          <w:szCs w:val="22"/>
          <w:lang w:eastAsia="en-US"/>
        </w:rPr>
        <w:t>V případě hodnocení nabídek</w:t>
      </w:r>
      <w:r w:rsidRPr="00F529D7">
        <w:rPr>
          <w:rFonts w:eastAsia="Calibri" w:cs="Arial"/>
          <w:szCs w:val="22"/>
          <w:lang w:eastAsia="en-US"/>
        </w:rPr>
        <w:t xml:space="preserve"> podle dílčího hodnotícího kritéria „</w:t>
      </w:r>
      <w:r w:rsidRPr="00023829">
        <w:rPr>
          <w:rFonts w:eastAsia="Calibri" w:cs="Arial"/>
          <w:i/>
          <w:szCs w:val="22"/>
          <w:lang w:eastAsia="en-US"/>
        </w:rPr>
        <w:t>Kvalita a technická úroveň nabízeného řešení</w:t>
      </w:r>
      <w:r w:rsidRPr="003D1DF9">
        <w:rPr>
          <w:rFonts w:eastAsia="Calibri" w:cs="Arial"/>
          <w:szCs w:val="22"/>
          <w:lang w:eastAsia="en-US"/>
        </w:rPr>
        <w:t xml:space="preserve">“ sestaví hodnotící komise pořadí nabídek od nejvýhodnější k nejméně výhodné. </w:t>
      </w:r>
    </w:p>
    <w:p w14:paraId="484A63E1" w14:textId="77777777" w:rsidR="00856994" w:rsidRPr="00CA36E9" w:rsidRDefault="00856994" w:rsidP="00C27BDD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CA36E9">
        <w:rPr>
          <w:rFonts w:eastAsia="Calibri" w:cs="Arial"/>
          <w:szCs w:val="22"/>
          <w:lang w:eastAsia="en-US"/>
        </w:rPr>
        <w:t>V rámci dílčího kritéria B přidělí hodnotící komise jako celek počet bodů jednotlivým nabídkám na základě dílčích hodnotících subkritérií B1. až B7. Nejvýhodnější nabídka v daném ukazateli kvality (tzn. za každý ukazatel B1</w:t>
      </w:r>
      <w:r w:rsidR="00495E49">
        <w:rPr>
          <w:rFonts w:eastAsia="Calibri" w:cs="Arial"/>
          <w:szCs w:val="22"/>
          <w:lang w:eastAsia="en-US"/>
        </w:rPr>
        <w:t>.</w:t>
      </w:r>
      <w:r w:rsidRPr="00CA36E9">
        <w:rPr>
          <w:rFonts w:eastAsia="Calibri" w:cs="Arial"/>
          <w:szCs w:val="22"/>
          <w:lang w:eastAsia="en-US"/>
        </w:rPr>
        <w:t xml:space="preserve"> až B7</w:t>
      </w:r>
      <w:r w:rsidR="00495E49">
        <w:rPr>
          <w:rFonts w:eastAsia="Calibri" w:cs="Arial"/>
          <w:szCs w:val="22"/>
          <w:lang w:eastAsia="en-US"/>
        </w:rPr>
        <w:t>.</w:t>
      </w:r>
      <w:r w:rsidRPr="00CA36E9">
        <w:rPr>
          <w:rFonts w:eastAsia="Calibri" w:cs="Arial"/>
          <w:szCs w:val="22"/>
          <w:lang w:eastAsia="en-US"/>
        </w:rPr>
        <w:t xml:space="preserve"> zvlášť) získá maximální možný počet 100 bodů a ostatní nabídky získají poměrný počet bodů vyjadřující kvalitu nabídky oproti nejlepší nabídce v daném ukazateli kvality. </w:t>
      </w:r>
    </w:p>
    <w:p w14:paraId="484A63E2" w14:textId="77777777" w:rsidR="00856994" w:rsidRPr="00C27BDD" w:rsidRDefault="00856994" w:rsidP="00C27BDD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C27BDD">
        <w:rPr>
          <w:rFonts w:eastAsia="Calibri" w:cs="Arial"/>
          <w:szCs w:val="22"/>
          <w:lang w:eastAsia="en-US"/>
        </w:rPr>
        <w:t>Počet přidělených bodů bude následně pro každé subkritérium B1. až B7</w:t>
      </w:r>
      <w:r w:rsidR="00495E49">
        <w:rPr>
          <w:rFonts w:eastAsia="Calibri" w:cs="Arial"/>
          <w:szCs w:val="22"/>
          <w:lang w:eastAsia="en-US"/>
        </w:rPr>
        <w:t>.</w:t>
      </w:r>
      <w:r w:rsidRPr="00C27BDD">
        <w:rPr>
          <w:rFonts w:eastAsia="Calibri" w:cs="Arial"/>
          <w:szCs w:val="22"/>
          <w:lang w:eastAsia="en-US"/>
        </w:rPr>
        <w:t xml:space="preserve"> převážen procentní hodnotou přidělenou pro každé subkritérium v tabulce výše (bude získána tzv. převážená hodnota).</w:t>
      </w:r>
    </w:p>
    <w:p w14:paraId="484A63E4" w14:textId="77777777" w:rsidR="00856994" w:rsidRDefault="00856994" w:rsidP="00495E49">
      <w:pPr>
        <w:spacing w:before="120" w:line="280" w:lineRule="atLeast"/>
        <w:ind w:right="-2"/>
        <w:rPr>
          <w:rFonts w:eastAsia="Calibri"/>
          <w:b/>
          <w:szCs w:val="22"/>
          <w:lang w:eastAsia="en-US"/>
        </w:rPr>
      </w:pPr>
      <w:r w:rsidRPr="009626EA">
        <w:rPr>
          <w:rFonts w:eastAsia="Calibri" w:cs="Arial"/>
          <w:szCs w:val="22"/>
          <w:lang w:eastAsia="en-US"/>
        </w:rPr>
        <w:t>Po sečtení takto zí</w:t>
      </w:r>
      <w:r w:rsidRPr="00F529D7">
        <w:rPr>
          <w:rFonts w:eastAsia="Calibri" w:cs="Arial"/>
          <w:szCs w:val="22"/>
          <w:lang w:eastAsia="en-US"/>
        </w:rPr>
        <w:t>skaných převážených hodnot za jednotlivé ukazatele kvality B1. + B2. + B3. + B4. + B5. + B6. + B7. bude určeno pořadí nabídek od nejvýhodnější k nejméně výhodné na základě vzorce níže, přičemž</w:t>
      </w:r>
      <w:r w:rsidRPr="00C45DBE">
        <w:t xml:space="preserve"> </w:t>
      </w:r>
      <w:r>
        <w:t>v</w:t>
      </w:r>
      <w:r w:rsidRPr="009626EA">
        <w:rPr>
          <w:rFonts w:eastAsia="Calibri" w:cs="Arial"/>
          <w:szCs w:val="22"/>
          <w:lang w:eastAsia="en-US"/>
        </w:rPr>
        <w:t>ýsledná hodnota pak bude převážená váhou dílčího hodnotícího k</w:t>
      </w:r>
      <w:r w:rsidRPr="00F529D7">
        <w:rPr>
          <w:rFonts w:eastAsia="Calibri" w:cs="Arial"/>
          <w:szCs w:val="22"/>
          <w:lang w:eastAsia="en-US"/>
        </w:rPr>
        <w:t>ritéria v procentech (</w:t>
      </w:r>
      <w:r w:rsidR="00495E49" w:rsidRPr="00495E49">
        <w:rPr>
          <w:rFonts w:eastAsia="Calibri" w:cs="Arial"/>
          <w:szCs w:val="22"/>
          <w:lang w:eastAsia="en-US"/>
        </w:rPr>
        <w:t>5</w:t>
      </w:r>
      <w:r w:rsidRPr="00495E49">
        <w:rPr>
          <w:rFonts w:eastAsia="Calibri" w:cs="Arial"/>
          <w:szCs w:val="22"/>
          <w:lang w:eastAsia="en-US"/>
        </w:rPr>
        <w:t>0</w:t>
      </w:r>
      <w:r w:rsidR="00495E49" w:rsidRPr="00495E49">
        <w:rPr>
          <w:rFonts w:eastAsia="Calibri" w:cs="Arial"/>
          <w:szCs w:val="22"/>
          <w:lang w:eastAsia="en-US"/>
        </w:rPr>
        <w:t xml:space="preserve"> </w:t>
      </w:r>
      <w:r w:rsidRPr="00495E49">
        <w:rPr>
          <w:rFonts w:eastAsia="Calibri" w:cs="Arial"/>
          <w:szCs w:val="22"/>
          <w:lang w:eastAsia="en-US"/>
        </w:rPr>
        <w:t>%)</w:t>
      </w:r>
      <w:r w:rsidRPr="00023829">
        <w:rPr>
          <w:rFonts w:eastAsia="Calibri" w:cs="Arial"/>
          <w:szCs w:val="22"/>
          <w:lang w:eastAsia="en-US"/>
        </w:rPr>
        <w:t xml:space="preserve"> :</w:t>
      </w:r>
      <w:r w:rsidRPr="003D1DF9">
        <w:rPr>
          <w:rFonts w:eastAsia="Calibri"/>
          <w:b/>
          <w:szCs w:val="22"/>
          <w:lang w:eastAsia="en-US"/>
        </w:rPr>
        <w:t xml:space="preserve">     </w:t>
      </w:r>
      <w:r w:rsidRPr="003D1DF9">
        <w:rPr>
          <w:rFonts w:eastAsia="Calibri"/>
          <w:b/>
          <w:szCs w:val="22"/>
          <w:lang w:eastAsia="en-US"/>
        </w:rPr>
        <w:tab/>
      </w:r>
      <w:r w:rsidRPr="003D1DF9">
        <w:rPr>
          <w:rFonts w:eastAsia="Calibri"/>
          <w:b/>
          <w:szCs w:val="22"/>
          <w:lang w:eastAsia="en-US"/>
        </w:rPr>
        <w:tab/>
      </w:r>
    </w:p>
    <w:p w14:paraId="484A63E5" w14:textId="77777777" w:rsidR="00856994" w:rsidRPr="009626EA" w:rsidRDefault="00856994" w:rsidP="00495E49">
      <w:pPr>
        <w:spacing w:before="120" w:line="280" w:lineRule="atLeast"/>
        <w:ind w:right="-2"/>
        <w:rPr>
          <w:rFonts w:eastAsia="Calibri"/>
          <w:b/>
          <w:szCs w:val="22"/>
          <w:lang w:eastAsia="en-US"/>
        </w:rPr>
      </w:pPr>
    </w:p>
    <w:p w14:paraId="484A63E6" w14:textId="77777777" w:rsidR="00856994" w:rsidRPr="00856994" w:rsidRDefault="00856994" w:rsidP="00495E49">
      <w:pPr>
        <w:pStyle w:val="Odstavecseseznamem"/>
        <w:ind w:left="720"/>
        <w:jc w:val="left"/>
        <w:rPr>
          <w:rFonts w:eastAsia="Calibri"/>
          <w:b/>
          <w:szCs w:val="22"/>
          <w:lang w:eastAsia="en-US"/>
        </w:rPr>
      </w:pPr>
      <w:r w:rsidRPr="00856994">
        <w:rPr>
          <w:rFonts w:eastAsia="Calibri"/>
          <w:b/>
          <w:szCs w:val="22"/>
          <w:lang w:eastAsia="en-US"/>
        </w:rPr>
        <w:t xml:space="preserve">Sečtená převážená bodová hodnota hodnocené nabídky (součet B1. až B7.) </w:t>
      </w:r>
    </w:p>
    <w:p w14:paraId="484A63E7" w14:textId="322F9DB6" w:rsidR="00856994" w:rsidRPr="00495E49" w:rsidRDefault="00856994" w:rsidP="00495E49">
      <w:pPr>
        <w:pStyle w:val="Odstavecseseznamem"/>
        <w:numPr>
          <w:ilvl w:val="0"/>
          <w:numId w:val="35"/>
        </w:numPr>
        <w:spacing w:before="120" w:line="280" w:lineRule="atLeast"/>
        <w:ind w:right="-2"/>
        <w:rPr>
          <w:rFonts w:eastAsia="Calibri"/>
          <w:b/>
          <w:szCs w:val="22"/>
          <w:lang w:eastAsia="en-US"/>
        </w:rPr>
      </w:pPr>
      <w:r w:rsidRPr="00495E49">
        <w:rPr>
          <w:rFonts w:eastAsia="Calibri"/>
          <w:b/>
          <w:szCs w:val="22"/>
          <w:lang w:eastAsia="en-US"/>
        </w:rPr>
        <w:t>x  -------------------------------------------------------------------</w:t>
      </w:r>
      <w:r w:rsidR="00596197">
        <w:rPr>
          <w:rFonts w:eastAsia="Calibri"/>
          <w:b/>
          <w:szCs w:val="22"/>
          <w:lang w:eastAsia="en-US"/>
        </w:rPr>
        <w:t>-------------</w:t>
      </w:r>
      <w:r w:rsidRPr="00495E49">
        <w:rPr>
          <w:rFonts w:eastAsia="Calibri"/>
          <w:b/>
          <w:szCs w:val="22"/>
          <w:lang w:eastAsia="en-US"/>
        </w:rPr>
        <w:t>---</w:t>
      </w:r>
      <w:r>
        <w:rPr>
          <w:rFonts w:eastAsia="Calibri"/>
          <w:b/>
          <w:szCs w:val="22"/>
          <w:lang w:eastAsia="en-US"/>
        </w:rPr>
        <w:t>--------------------------</w:t>
      </w:r>
      <w:r w:rsidRPr="00495E49">
        <w:rPr>
          <w:rFonts w:eastAsia="Calibri"/>
          <w:b/>
          <w:szCs w:val="22"/>
          <w:lang w:eastAsia="en-US"/>
        </w:rPr>
        <w:t>--</w:t>
      </w:r>
      <w:r>
        <w:rPr>
          <w:rFonts w:eastAsia="Calibri"/>
          <w:b/>
          <w:szCs w:val="22"/>
          <w:lang w:eastAsia="en-US"/>
        </w:rPr>
        <w:t>--</w:t>
      </w:r>
      <w:r w:rsidRPr="00495E49">
        <w:rPr>
          <w:rFonts w:eastAsia="Calibri"/>
          <w:b/>
          <w:szCs w:val="22"/>
          <w:lang w:eastAsia="en-US"/>
        </w:rPr>
        <w:t xml:space="preserve">  = Kredit 2</w:t>
      </w:r>
    </w:p>
    <w:p w14:paraId="484A63E8" w14:textId="77777777" w:rsidR="00856994" w:rsidRDefault="00856994" w:rsidP="00495E49">
      <w:pPr>
        <w:pStyle w:val="Odstavecseseznamem"/>
        <w:ind w:left="720" w:right="1132"/>
        <w:jc w:val="left"/>
        <w:rPr>
          <w:rFonts w:eastAsia="Calibri"/>
          <w:b/>
          <w:szCs w:val="22"/>
          <w:lang w:eastAsia="en-US"/>
        </w:rPr>
      </w:pPr>
      <w:r w:rsidRPr="00495E49">
        <w:rPr>
          <w:rFonts w:eastAsia="Calibri"/>
          <w:b/>
          <w:szCs w:val="22"/>
          <w:lang w:eastAsia="en-US"/>
        </w:rPr>
        <w:t>Sečtená převážená bodová hodnota nejlepší nabídky, tzn. nejvyšší hodnota</w:t>
      </w:r>
    </w:p>
    <w:p w14:paraId="484A63E9" w14:textId="77777777" w:rsidR="00856994" w:rsidRPr="00495E49" w:rsidRDefault="00856994" w:rsidP="00495E49">
      <w:pPr>
        <w:pStyle w:val="Odstavecseseznamem"/>
        <w:ind w:left="709" w:right="1132" w:firstLine="11"/>
        <w:jc w:val="center"/>
        <w:rPr>
          <w:rFonts w:eastAsia="Calibri"/>
          <w:b/>
          <w:szCs w:val="22"/>
          <w:lang w:eastAsia="en-US"/>
        </w:rPr>
      </w:pPr>
      <w:r w:rsidRPr="00495E49">
        <w:rPr>
          <w:rFonts w:eastAsia="Calibri"/>
          <w:b/>
          <w:szCs w:val="22"/>
          <w:lang w:eastAsia="en-US"/>
        </w:rPr>
        <w:t>(součet B1. až B7.)</w:t>
      </w:r>
    </w:p>
    <w:p w14:paraId="484A63EA" w14:textId="77777777" w:rsidR="00856994" w:rsidRPr="00495E49" w:rsidRDefault="00856994" w:rsidP="00495E49">
      <w:pPr>
        <w:spacing w:before="120" w:line="280" w:lineRule="atLeast"/>
        <w:rPr>
          <w:rFonts w:cs="Arial"/>
          <w:b/>
          <w:szCs w:val="20"/>
        </w:rPr>
      </w:pPr>
      <w:r w:rsidRPr="00495E49">
        <w:rPr>
          <w:rFonts w:cs="Arial"/>
          <w:b/>
          <w:szCs w:val="20"/>
        </w:rPr>
        <w:t>Celkové hodnocení nabídek:</w:t>
      </w:r>
    </w:p>
    <w:p w14:paraId="484A63EB" w14:textId="77777777" w:rsidR="001E52B7" w:rsidRDefault="00856994" w:rsidP="00495E49">
      <w:pPr>
        <w:widowControl w:val="0"/>
        <w:spacing w:before="120" w:after="120" w:line="276" w:lineRule="auto"/>
        <w:rPr>
          <w:rFonts w:cs="Arial"/>
          <w:szCs w:val="20"/>
        </w:rPr>
      </w:pPr>
      <w:r w:rsidRPr="009626EA">
        <w:rPr>
          <w:rFonts w:cs="Arial"/>
          <w:szCs w:val="20"/>
        </w:rPr>
        <w:t>Celkové hodnocení nabídek provede hodnotící komise tak, že číselné hodnocení nabídek dle dílčích kritérií hodnotící komise sečte pro každou nabídku (tj. sečte Kr</w:t>
      </w:r>
      <w:r w:rsidRPr="00F529D7">
        <w:rPr>
          <w:rFonts w:cs="Arial"/>
          <w:szCs w:val="20"/>
        </w:rPr>
        <w:t xml:space="preserve">edit 1 </w:t>
      </w:r>
      <w:r w:rsidR="00E2168C">
        <w:rPr>
          <w:rFonts w:cs="Arial"/>
          <w:szCs w:val="20"/>
        </w:rPr>
        <w:t>a Kredit</w:t>
      </w:r>
      <w:r w:rsidRPr="00F529D7">
        <w:rPr>
          <w:rFonts w:cs="Arial"/>
          <w:szCs w:val="20"/>
        </w:rPr>
        <w:t xml:space="preserve"> </w:t>
      </w:r>
      <w:r w:rsidR="00495E49">
        <w:rPr>
          <w:rFonts w:cs="Arial"/>
          <w:szCs w:val="20"/>
        </w:rPr>
        <w:t>2</w:t>
      </w:r>
      <w:r w:rsidRPr="00F529D7">
        <w:rPr>
          <w:rFonts w:cs="Arial"/>
          <w:szCs w:val="20"/>
        </w:rPr>
        <w:t>) a stanoví pořadí úspěšnosti uchazečů, přičemž jako ekonomicky nejvýhodnější bude vyhodnocena nabídka, která dosáhla nejvyšší bodové hodnoty. Pro vyloučení pochybností se uvádí, že jednotlivé hodnoty budou při výpočtech hodnocení zaokrouhlovány</w:t>
      </w:r>
      <w:r w:rsidRPr="00023829">
        <w:rPr>
          <w:rFonts w:cs="Arial"/>
          <w:szCs w:val="20"/>
        </w:rPr>
        <w:t xml:space="preserve"> vždy na 2 desetinná místa.</w:t>
      </w:r>
    </w:p>
    <w:p w14:paraId="484A63EC" w14:textId="77777777" w:rsidR="001E52B7" w:rsidRDefault="001E52B7" w:rsidP="00495E49">
      <w:pPr>
        <w:widowControl w:val="0"/>
        <w:spacing w:before="120" w:after="120" w:line="276" w:lineRule="auto"/>
        <w:rPr>
          <w:rFonts w:cs="Arial"/>
          <w:szCs w:val="20"/>
        </w:rPr>
        <w:sectPr w:rsidR="001E52B7" w:rsidSect="007E5889">
          <w:headerReference w:type="default" r:id="rId14"/>
          <w:footerReference w:type="default" r:id="rId15"/>
          <w:pgSz w:w="11906" w:h="16838"/>
          <w:pgMar w:top="2098" w:right="1134" w:bottom="1134" w:left="1418" w:header="709" w:footer="709" w:gutter="0"/>
          <w:cols w:space="708"/>
          <w:docGrid w:linePitch="360"/>
        </w:sectPr>
      </w:pPr>
    </w:p>
    <w:p w14:paraId="484A63ED" w14:textId="67D080BC" w:rsidR="001E52B7" w:rsidRDefault="00E96142" w:rsidP="00E600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37" w:name="_Toc378079091"/>
      <w:r>
        <w:rPr>
          <w:caps/>
          <w:color w:val="FFFFFF"/>
          <w:sz w:val="20"/>
          <w:szCs w:val="20"/>
        </w:rPr>
        <w:lastRenderedPageBreak/>
        <w:t>POskytnu</w:t>
      </w:r>
      <w:r w:rsidR="00202564">
        <w:rPr>
          <w:caps/>
          <w:color w:val="FFFFFF"/>
          <w:sz w:val="20"/>
          <w:szCs w:val="20"/>
        </w:rPr>
        <w:t>T</w:t>
      </w:r>
      <w:r>
        <w:rPr>
          <w:caps/>
          <w:color w:val="FFFFFF"/>
          <w:sz w:val="20"/>
          <w:szCs w:val="20"/>
        </w:rPr>
        <w:t>í jistoty</w:t>
      </w:r>
      <w:bookmarkEnd w:id="37"/>
    </w:p>
    <w:p w14:paraId="484A63EF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 xml:space="preserve">Zadavatel v souladu s § 67 ZVZ požaduje, aby uchazeči k zajištění plnění svých povinností vyplývajících z účasti v zadávacím řízení, poskytli jistotu ve výši </w:t>
      </w:r>
      <w:r w:rsidR="002154A1">
        <w:rPr>
          <w:rFonts w:cs="Arial"/>
          <w:szCs w:val="20"/>
        </w:rPr>
        <w:t>500.000,</w:t>
      </w:r>
      <w:r w:rsidRPr="00D1380A">
        <w:rPr>
          <w:rFonts w:cs="Arial"/>
          <w:szCs w:val="20"/>
        </w:rPr>
        <w:t>- Kč. Jistotu poskytne uchazeč formou složení peněžní částky na účet zadavatele nebo formou bankovní záruky nebo pojištění záruky.</w:t>
      </w:r>
    </w:p>
    <w:p w14:paraId="484A63F0" w14:textId="77777777" w:rsidR="001E52B7" w:rsidRPr="00D1380A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D1380A">
        <w:rPr>
          <w:rFonts w:ascii="Arial" w:hAnsi="Arial" w:cs="Arial"/>
          <w:sz w:val="20"/>
          <w:szCs w:val="20"/>
        </w:rPr>
        <w:t>V případě poskytnutí jistoty formou složení peněžní částky platí níže uvedené údaje:</w:t>
      </w:r>
    </w:p>
    <w:p w14:paraId="484A63F1" w14:textId="5CF81555" w:rsidR="001E52B7" w:rsidRPr="001B66AD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1B66AD">
        <w:rPr>
          <w:rFonts w:cs="Arial"/>
          <w:szCs w:val="20"/>
        </w:rPr>
        <w:t xml:space="preserve">bankovní spojení:  </w:t>
      </w:r>
      <w:r w:rsidRPr="001B66AD">
        <w:rPr>
          <w:rFonts w:cs="Arial"/>
          <w:szCs w:val="20"/>
        </w:rPr>
        <w:tab/>
      </w:r>
      <w:r w:rsidR="00E96142">
        <w:rPr>
          <w:rFonts w:cs="Arial"/>
          <w:szCs w:val="20"/>
        </w:rPr>
        <w:t>Česká národní banka, pobočka Praha, Na Příkopě 28, 11503 Praha 1</w:t>
      </w:r>
    </w:p>
    <w:p w14:paraId="484A63F2" w14:textId="34574236" w:rsidR="001E52B7" w:rsidRPr="001B66AD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C3116">
        <w:rPr>
          <w:rFonts w:cs="Arial"/>
          <w:szCs w:val="20"/>
        </w:rPr>
        <w:t xml:space="preserve">číslo účtu: </w:t>
      </w:r>
      <w:r w:rsidRPr="000C3116">
        <w:rPr>
          <w:rFonts w:cs="Arial"/>
          <w:szCs w:val="20"/>
        </w:rPr>
        <w:tab/>
      </w:r>
      <w:r w:rsidRPr="000C3116">
        <w:rPr>
          <w:rFonts w:cs="Arial"/>
          <w:szCs w:val="20"/>
        </w:rPr>
        <w:tab/>
      </w:r>
      <w:r w:rsidR="00E96142">
        <w:rPr>
          <w:rFonts w:cs="Arial"/>
          <w:szCs w:val="20"/>
        </w:rPr>
        <w:t>16010-2229001/710</w:t>
      </w:r>
    </w:p>
    <w:p w14:paraId="484A63F3" w14:textId="1293DB46" w:rsidR="001E52B7" w:rsidRPr="000C3116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C3116">
        <w:rPr>
          <w:rFonts w:cs="Arial"/>
          <w:szCs w:val="20"/>
        </w:rPr>
        <w:t xml:space="preserve">variabilní symbol: </w:t>
      </w:r>
      <w:r w:rsidRPr="000C3116">
        <w:rPr>
          <w:rFonts w:cs="Arial"/>
          <w:szCs w:val="20"/>
        </w:rPr>
        <w:tab/>
        <w:t>IČ uchazeče</w:t>
      </w:r>
    </w:p>
    <w:p w14:paraId="484A63F4" w14:textId="4D4FD51C" w:rsidR="001E52B7" w:rsidRPr="00005BA9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05BA9">
        <w:rPr>
          <w:rFonts w:cs="Arial"/>
          <w:szCs w:val="20"/>
        </w:rPr>
        <w:t xml:space="preserve">specifický symbol: </w:t>
      </w:r>
      <w:r w:rsidRPr="00005BA9">
        <w:rPr>
          <w:rFonts w:cs="Arial"/>
          <w:szCs w:val="20"/>
        </w:rPr>
        <w:tab/>
        <w:t>neuvádí se</w:t>
      </w:r>
    </w:p>
    <w:p w14:paraId="484A63F5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353EEF">
        <w:rPr>
          <w:rFonts w:cs="Arial"/>
          <w:szCs w:val="20"/>
        </w:rPr>
        <w:t>Jistota poskytnutá formou peněžní částky musí být na účet zadavatele připsána nejpozději v okamžiku skončení lhůty pro podání nabídek. Uchazeč poskytne spolu s nabídkou doklad o odepsání příslušné peněžní částky z jeho účtu ve prospěch účtu zadavatele a v nabídce uvede číslo účtu, na který mu má být jistota v ZVZ stanovených případech vrácena</w:t>
      </w:r>
      <w:r w:rsidRPr="00D1380A">
        <w:rPr>
          <w:rFonts w:cs="Arial"/>
          <w:szCs w:val="20"/>
        </w:rPr>
        <w:t>.</w:t>
      </w:r>
    </w:p>
    <w:p w14:paraId="484A63F6" w14:textId="77777777" w:rsidR="001E52B7" w:rsidRPr="00D1380A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D1380A">
        <w:rPr>
          <w:rFonts w:ascii="Arial" w:hAnsi="Arial" w:cs="Arial"/>
          <w:sz w:val="20"/>
          <w:szCs w:val="20"/>
        </w:rPr>
        <w:t>Zadavateli připadne poskytnutá peněžní jistota včetně úroků zúčtovaných peněžním ústavem v případě, že uchazeč:</w:t>
      </w:r>
    </w:p>
    <w:p w14:paraId="484A63F7" w14:textId="77777777" w:rsidR="001E52B7" w:rsidRPr="00353EEF" w:rsidRDefault="001E52B7" w:rsidP="00353EEF">
      <w:pPr>
        <w:pStyle w:val="Odstavecseseznamem"/>
        <w:widowControl w:val="0"/>
        <w:numPr>
          <w:ilvl w:val="0"/>
          <w:numId w:val="37"/>
        </w:numPr>
        <w:spacing w:before="120" w:after="120" w:line="276" w:lineRule="auto"/>
        <w:rPr>
          <w:rFonts w:cs="Arial"/>
          <w:szCs w:val="20"/>
        </w:rPr>
      </w:pPr>
      <w:r w:rsidRPr="00353EEF">
        <w:rPr>
          <w:rFonts w:cs="Arial"/>
          <w:szCs w:val="20"/>
        </w:rPr>
        <w:t>v rozporu se ZVZ nebo zadávacími podmínkami zrušil nebo změnil nabídku; nebo</w:t>
      </w:r>
    </w:p>
    <w:p w14:paraId="484A63F8" w14:textId="77777777" w:rsidR="001E52B7" w:rsidRPr="00353EEF" w:rsidRDefault="001E52B7" w:rsidP="00353EEF">
      <w:pPr>
        <w:pStyle w:val="Odstavecseseznamem"/>
        <w:widowControl w:val="0"/>
        <w:numPr>
          <w:ilvl w:val="0"/>
          <w:numId w:val="37"/>
        </w:numPr>
        <w:spacing w:before="120" w:after="120" w:line="276" w:lineRule="auto"/>
        <w:rPr>
          <w:rFonts w:cs="Arial"/>
          <w:szCs w:val="20"/>
        </w:rPr>
      </w:pPr>
      <w:r w:rsidRPr="00353EEF">
        <w:rPr>
          <w:rFonts w:cs="Arial"/>
          <w:szCs w:val="20"/>
        </w:rPr>
        <w:t>odmítl uzavřít se zadavatelem smlouvu na plnění veřejné zakázky podle § 82 odst. 2 a 4 ZVZ; nebo</w:t>
      </w:r>
    </w:p>
    <w:p w14:paraId="484A63F9" w14:textId="77777777" w:rsidR="001E52B7" w:rsidRPr="00353EEF" w:rsidRDefault="001E52B7" w:rsidP="00353EEF">
      <w:pPr>
        <w:pStyle w:val="Odstavecseseznamem"/>
        <w:widowControl w:val="0"/>
        <w:numPr>
          <w:ilvl w:val="0"/>
          <w:numId w:val="37"/>
        </w:numPr>
        <w:spacing w:before="120" w:after="120" w:line="276" w:lineRule="auto"/>
        <w:rPr>
          <w:rFonts w:cs="Arial"/>
          <w:szCs w:val="20"/>
        </w:rPr>
      </w:pPr>
      <w:r w:rsidRPr="00353EEF">
        <w:rPr>
          <w:rFonts w:cs="Arial"/>
          <w:szCs w:val="20"/>
        </w:rPr>
        <w:t>neposkytl zadavateli řádnou součinnost k uzavření smlouvy podle § 82 odst. 4 ZVZ.</w:t>
      </w:r>
    </w:p>
    <w:p w14:paraId="484A63FA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V případě poskytnutí jistoty formou bankovní záruky předloží uchazeč zadavateli společně s nabídkou výhradně originál příslušné záruční listiny. Z obsahu záruční listiny musí být nepochybné, že banka poskytne zadavateli plnění až do výše zaručené částky bez odkladu a bez námitek po obdržení první výzvy zadavatele v souladu s ustanovením § 67 ZVZ, a to na základě sdělení zadavatele, že uchazeč:</w:t>
      </w:r>
    </w:p>
    <w:p w14:paraId="484A63FB" w14:textId="77777777" w:rsidR="001E52B7" w:rsidRPr="001B66AD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1B66AD">
        <w:rPr>
          <w:rFonts w:cs="Arial"/>
          <w:szCs w:val="20"/>
        </w:rPr>
        <w:t>v rozporu se ZVZ nebo zadávacími podmínkami zrušil nebo změnil nabídku; nebo</w:t>
      </w:r>
    </w:p>
    <w:p w14:paraId="484A63FC" w14:textId="77777777" w:rsidR="001E52B7" w:rsidRPr="000C3116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C3116">
        <w:rPr>
          <w:rFonts w:cs="Arial"/>
          <w:szCs w:val="20"/>
        </w:rPr>
        <w:t>odmítl uzavřít se zadavatelem smlouvu na plnění veřejné zakázky podle § 82 odst. 2 a 4 ZVZ; nebo</w:t>
      </w:r>
    </w:p>
    <w:p w14:paraId="484A63FD" w14:textId="77777777" w:rsidR="001E52B7" w:rsidRPr="00005BA9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05BA9">
        <w:rPr>
          <w:rFonts w:cs="Arial"/>
          <w:szCs w:val="20"/>
        </w:rPr>
        <w:t>neposkytl zadavateli řádnou součinnost k uzavření smlouvy podle § 82 odst. 4 ZVZ.</w:t>
      </w:r>
    </w:p>
    <w:p w14:paraId="484A63FE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Platnost bankovní záruky musí začínat nejpozději posledním dnem lhůty pro podání nabídky a trvat po celou dobu zadávací lhůty.</w:t>
      </w:r>
    </w:p>
    <w:p w14:paraId="484A63FF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Originál bankovní záruky bude vložen do nabídky tak, aby jej zadavatel mohl oddělit od ostatních dokumentů a vrátit uchazeči. Současně s originálem bankovní záruky uchazeč vloží do nabídky rovněž i jeho kopii, která bude pevně spojena s nabídkou.</w:t>
      </w:r>
    </w:p>
    <w:p w14:paraId="484A6400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V případě poskytnutí jistoty formou pojištění záruky musí být pojistná smlouva uzavřena tak, že pojištěným je uchazeč a oprávněnou osobou, která má právo na pojistné plnění, je zadavatel. Pojistitel vydá pojištěnému písemné prohlášení obsahující závazek vyplatit zadavateli za podmínek stanovených v § 67 odst. 7 ZVZ pojistné plnění.</w:t>
      </w:r>
    </w:p>
    <w:p w14:paraId="484A6401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Z obsahu záruční listiny musí být nepochybné, že pojišťovna poskytne zadavateli plnění až do výše požadované částky bez odkladu a bez námitek po obdržení první výzvy zadavatele v souladu s ustanovením § 67 ZVZ, a to na základě sdělení zadavatele, že uchazeč:</w:t>
      </w:r>
    </w:p>
    <w:p w14:paraId="484A6402" w14:textId="77777777" w:rsidR="001E52B7" w:rsidRPr="001B66AD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1B66AD">
        <w:rPr>
          <w:rFonts w:cs="Arial"/>
          <w:szCs w:val="20"/>
        </w:rPr>
        <w:t>v rozporu se ZVZ nebo zadávacími podmínkami zrušil nebo změnil nabídku; nebo</w:t>
      </w:r>
    </w:p>
    <w:p w14:paraId="484A6403" w14:textId="77777777" w:rsidR="001E52B7" w:rsidRPr="00005BA9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C3116">
        <w:rPr>
          <w:rFonts w:cs="Arial"/>
          <w:szCs w:val="20"/>
        </w:rPr>
        <w:lastRenderedPageBreak/>
        <w:t>odmítl uzavřít se zadavatelem smlouvu na plnění veřejné zakázky podle § 82 odst. 2 a 4 ZVZ; nebo</w:t>
      </w:r>
    </w:p>
    <w:p w14:paraId="484A6404" w14:textId="77777777" w:rsidR="001E52B7" w:rsidRPr="00005BA9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05BA9">
        <w:rPr>
          <w:rFonts w:cs="Arial"/>
          <w:szCs w:val="20"/>
        </w:rPr>
        <w:t>neposkytl zadavateli řádnou součinnost k uzavření smlouvy podle § 82 odst. 4 ZVZ.</w:t>
      </w:r>
    </w:p>
    <w:p w14:paraId="484A6405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14:paraId="484A6406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Originál záruční listiny bude vložen do nabídky tak, aby jej zadavatel mohl oddělit od ostatních dokumentů a vrátit uchazeči. Současně s originálem záruční listiny uchazeč vloží do nabídky rovněž i její kopii, která bude pevně spojena s nabídkou.</w:t>
      </w:r>
    </w:p>
    <w:p w14:paraId="484A6407" w14:textId="77777777" w:rsidR="00856994" w:rsidRPr="00023829" w:rsidRDefault="001E52B7" w:rsidP="001E52B7">
      <w:pPr>
        <w:widowControl w:val="0"/>
        <w:spacing w:before="120" w:after="120" w:line="276" w:lineRule="auto"/>
        <w:rPr>
          <w:rFonts w:cs="Arial"/>
          <w:szCs w:val="20"/>
        </w:rPr>
      </w:pPr>
      <w:r w:rsidRPr="001B66AD">
        <w:rPr>
          <w:rFonts w:cs="Arial"/>
          <w:szCs w:val="20"/>
        </w:rPr>
        <w:t>Pokud uchazeč v rozporu se ZVZ nebo zadávacími podmínkami zrušil nebo změnil nabídku, odmítl-li uzavřít smlouvu podle § 82 odst. 2 a 4 ZVZ nebo nesplnil-li povinnost poskytnout zadavateli řádnou součinnost k uzavření smlouvy podle § 82 odst. 4 ZVZ, má zadavatel právo na plnění z bankovní záruky nebo na pojistné plnění z pojištění záruky nebo mu připadá poskytnutá peněžní jistota včetně úroků zúčtovaných peněžním ústavem.</w:t>
      </w:r>
    </w:p>
    <w:p w14:paraId="484A6408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8" w:name="_Toc325988393"/>
      <w:bookmarkStart w:id="39" w:name="_Toc325988396"/>
      <w:bookmarkStart w:id="40" w:name="_Toc325988397"/>
      <w:bookmarkStart w:id="41" w:name="_Toc325988410"/>
      <w:bookmarkStart w:id="42" w:name="_Toc325988413"/>
      <w:bookmarkStart w:id="43" w:name="_Toc325988416"/>
      <w:bookmarkStart w:id="44" w:name="_Toc325988417"/>
      <w:bookmarkStart w:id="45" w:name="_Toc325988420"/>
      <w:bookmarkStart w:id="46" w:name="_Toc325988421"/>
      <w:bookmarkStart w:id="47" w:name="_Toc325988422"/>
      <w:bookmarkStart w:id="48" w:name="_Toc325988426"/>
      <w:bookmarkStart w:id="49" w:name="_Toc325988427"/>
      <w:bookmarkStart w:id="50" w:name="_Toc269749233"/>
      <w:bookmarkStart w:id="51" w:name="_Toc278564624"/>
      <w:bookmarkStart w:id="52" w:name="_Toc378079092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rPr>
          <w:caps/>
          <w:color w:val="FFFFFF"/>
          <w:sz w:val="20"/>
          <w:szCs w:val="20"/>
        </w:rPr>
        <w:t>Pokyny pro zpracování nabídky</w:t>
      </w:r>
      <w:bookmarkEnd w:id="51"/>
      <w:bookmarkEnd w:id="52"/>
    </w:p>
    <w:p w14:paraId="484A6409" w14:textId="77777777" w:rsidR="00A749C4" w:rsidRDefault="00A66F21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Uchazeč může podat jednu nabídku</w:t>
      </w:r>
      <w:r w:rsidR="00A749C4">
        <w:rPr>
          <w:rFonts w:cs="Arial"/>
          <w:szCs w:val="20"/>
        </w:rPr>
        <w:t xml:space="preserve">. </w:t>
      </w:r>
    </w:p>
    <w:p w14:paraId="484A640A" w14:textId="77777777" w:rsidR="005F1393" w:rsidRPr="002E36A6" w:rsidRDefault="005F1393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2E36A6">
        <w:rPr>
          <w:rFonts w:cs="Arial"/>
          <w:szCs w:val="20"/>
        </w:rPr>
        <w:t>Nabídka bude zpracována v českém či slovenském jazyce (výjimku tvoří odborné názvy a údaje).</w:t>
      </w:r>
    </w:p>
    <w:p w14:paraId="484A640B" w14:textId="77777777" w:rsidR="005F1393" w:rsidRPr="002E36A6" w:rsidRDefault="005F1393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Nabídka nebude obsahovat přepisy a opravy, které by mohly zadavatele uvést v omyl. </w:t>
      </w:r>
    </w:p>
    <w:p w14:paraId="484A640C" w14:textId="77777777" w:rsidR="005F1393" w:rsidRPr="002E36A6" w:rsidRDefault="005F1393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2E36A6">
        <w:rPr>
          <w:rFonts w:cs="Arial"/>
          <w:szCs w:val="20"/>
        </w:rPr>
        <w:t>Uchazeč použije pořadí dokumentů specifikované v následujících bodech těchto pokynů pro zpracování nabídky:</w:t>
      </w:r>
    </w:p>
    <w:p w14:paraId="484A640D" w14:textId="77777777" w:rsidR="005F1393" w:rsidRPr="002E36A6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/>
          <w:bCs/>
          <w:szCs w:val="20"/>
        </w:rPr>
        <w:t>Krycí list nabídky</w:t>
      </w:r>
      <w:r w:rsidRPr="002E36A6">
        <w:rPr>
          <w:rFonts w:cs="Arial"/>
          <w:bCs/>
          <w:szCs w:val="20"/>
        </w:rPr>
        <w:t>. Pro sestavení krycího listu uchazeč použije přílohu č. 3 – Krycí list nabídky.</w:t>
      </w:r>
      <w:r w:rsidRPr="002E36A6">
        <w:rPr>
          <w:rFonts w:cs="Arial"/>
          <w:szCs w:val="20"/>
        </w:rPr>
        <w:t xml:space="preserve"> V případě podání společné nabídky dle § 69 odst. 4 ZVZ pak budou v krycím listu uvedeni všichni dodavatelé podávající společnou nabídku.</w:t>
      </w:r>
    </w:p>
    <w:p w14:paraId="484A640E" w14:textId="77777777" w:rsidR="005F1393" w:rsidRPr="002E36A6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2E36A6">
        <w:rPr>
          <w:rFonts w:cs="Arial"/>
          <w:b/>
          <w:bCs/>
          <w:szCs w:val="20"/>
        </w:rPr>
        <w:t>Obsah nabídky</w:t>
      </w:r>
      <w:r w:rsidRPr="002E36A6">
        <w:rPr>
          <w:rFonts w:cs="Arial"/>
          <w:bCs/>
          <w:szCs w:val="20"/>
        </w:rPr>
        <w:t>.</w:t>
      </w:r>
      <w:r w:rsidRPr="002E36A6">
        <w:rPr>
          <w:rFonts w:cs="Arial"/>
          <w:szCs w:val="20"/>
        </w:rPr>
        <w:t xml:space="preserve"> Nabídka bude opatřena obsahem s uvedením čísel stránek u jednotlivých oddílů (kapitol).</w:t>
      </w:r>
    </w:p>
    <w:p w14:paraId="484A640F" w14:textId="0AAF745C" w:rsidR="005F1393" w:rsidRPr="002E36A6" w:rsidRDefault="005F1393" w:rsidP="00707D70">
      <w:pPr>
        <w:pStyle w:val="Odstavecseseznamem"/>
        <w:numPr>
          <w:ilvl w:val="1"/>
          <w:numId w:val="8"/>
        </w:numPr>
        <w:spacing w:line="280" w:lineRule="atLeast"/>
        <w:rPr>
          <w:rFonts w:cs="Arial"/>
          <w:szCs w:val="20"/>
        </w:rPr>
      </w:pPr>
      <w:r w:rsidRPr="00C87495">
        <w:rPr>
          <w:rFonts w:cs="Arial"/>
          <w:b/>
          <w:szCs w:val="20"/>
        </w:rPr>
        <w:t>Dokumenty k prokázání splnění kvalifikace</w:t>
      </w:r>
      <w:r w:rsidR="00596197">
        <w:rPr>
          <w:rFonts w:cs="Arial"/>
          <w:b/>
          <w:szCs w:val="20"/>
        </w:rPr>
        <w:t xml:space="preserve"> a ekonomické a finanční způsobilosti.</w:t>
      </w:r>
      <w:r w:rsidRPr="002E36A6">
        <w:rPr>
          <w:rFonts w:cs="Arial"/>
          <w:szCs w:val="20"/>
        </w:rPr>
        <w:t xml:space="preserve"> Požadavky na prokázání kvalifikačních předpokladů a způsob jejich prokázání </w:t>
      </w:r>
      <w:r w:rsidR="00596197">
        <w:rPr>
          <w:rFonts w:cs="Arial"/>
          <w:szCs w:val="20"/>
        </w:rPr>
        <w:t xml:space="preserve">včetně prokázání ekonomické finanční způsobilosti </w:t>
      </w:r>
      <w:r w:rsidRPr="002E36A6">
        <w:rPr>
          <w:rFonts w:cs="Arial"/>
          <w:szCs w:val="20"/>
        </w:rPr>
        <w:t>jsou stanoveny v</w:t>
      </w:r>
      <w:r w:rsidR="00145ECE">
        <w:rPr>
          <w:rFonts w:cs="Arial"/>
          <w:szCs w:val="20"/>
        </w:rPr>
        <w:t xml:space="preserve"> příloze č. 1 </w:t>
      </w:r>
      <w:r w:rsidR="00596197">
        <w:rPr>
          <w:rFonts w:cs="Arial"/>
          <w:szCs w:val="20"/>
        </w:rPr>
        <w:t xml:space="preserve">této zadávací dokumentaci s názvem </w:t>
      </w:r>
      <w:r w:rsidR="00145ECE">
        <w:rPr>
          <w:rFonts w:cs="Arial"/>
          <w:szCs w:val="20"/>
        </w:rPr>
        <w:t>„</w:t>
      </w:r>
      <w:r w:rsidRPr="002E36A6">
        <w:rPr>
          <w:rFonts w:cs="Arial"/>
          <w:szCs w:val="20"/>
        </w:rPr>
        <w:t>Kvalifikační dokumentac</w:t>
      </w:r>
      <w:r w:rsidR="00145ECE">
        <w:rPr>
          <w:rFonts w:cs="Arial"/>
          <w:szCs w:val="20"/>
        </w:rPr>
        <w:t>e“</w:t>
      </w:r>
      <w:r w:rsidRPr="002E36A6">
        <w:rPr>
          <w:rFonts w:cs="Arial"/>
          <w:szCs w:val="20"/>
        </w:rPr>
        <w:t>.</w:t>
      </w:r>
      <w:r w:rsidRPr="002E36A6">
        <w:rPr>
          <w:rFonts w:cs="Arial"/>
          <w:szCs w:val="20"/>
        </w:rPr>
        <w:tab/>
      </w:r>
    </w:p>
    <w:p w14:paraId="484A6410" w14:textId="77777777" w:rsidR="005F1393" w:rsidRPr="002E36A6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C87495">
        <w:rPr>
          <w:rFonts w:cs="Arial"/>
          <w:b/>
          <w:bCs/>
          <w:szCs w:val="20"/>
        </w:rPr>
        <w:t>Dokumenty dle § 68 odst. 3 ZVZ</w:t>
      </w:r>
      <w:r w:rsidRPr="002E36A6">
        <w:rPr>
          <w:rFonts w:cs="Arial"/>
          <w:b/>
          <w:bCs/>
          <w:szCs w:val="20"/>
        </w:rPr>
        <w:t xml:space="preserve">. </w:t>
      </w:r>
      <w:r w:rsidRPr="00C87495">
        <w:rPr>
          <w:rFonts w:cs="Arial"/>
          <w:bCs/>
          <w:szCs w:val="20"/>
        </w:rPr>
        <w:t xml:space="preserve">Uchazeč je oprávněn využít vzor, který tvoří přílohu č. </w:t>
      </w:r>
      <w:r w:rsidRPr="002E36A6">
        <w:rPr>
          <w:rFonts w:cs="Arial"/>
          <w:bCs/>
          <w:szCs w:val="20"/>
        </w:rPr>
        <w:t>5 této zadávací dokumentace.</w:t>
      </w:r>
    </w:p>
    <w:p w14:paraId="484A6411" w14:textId="77777777" w:rsidR="005F1393" w:rsidRPr="002E36A6" w:rsidRDefault="005F1393" w:rsidP="00707D70">
      <w:pPr>
        <w:numPr>
          <w:ilvl w:val="2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Cs/>
          <w:szCs w:val="20"/>
        </w:rPr>
        <w:t>Seznam statutárních orgánů nebo členů statutárních orgánů, kteří v posledních 3 letech od konce lhůty pro podání nabídek byli v pracovněprávním, funkčním či obdobném poměru u zadavatele.</w:t>
      </w:r>
    </w:p>
    <w:p w14:paraId="484A6412" w14:textId="77777777" w:rsidR="005F1393" w:rsidRPr="002E36A6" w:rsidRDefault="005F1393" w:rsidP="00707D70">
      <w:pPr>
        <w:numPr>
          <w:ilvl w:val="2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Cs/>
          <w:szCs w:val="20"/>
        </w:rPr>
        <w:t>Má-li dodavatel formu akciové společnosti, seznam vlastníků akcií, jejichž souhrnná jmenovitá hodnota přesahuje 10 % základního kapitálu, vyhotovený ve lhůtě pro podání nabídek.</w:t>
      </w:r>
    </w:p>
    <w:p w14:paraId="484A6413" w14:textId="77777777" w:rsidR="005F1393" w:rsidRPr="002E36A6" w:rsidRDefault="005F1393" w:rsidP="00707D70">
      <w:pPr>
        <w:numPr>
          <w:ilvl w:val="2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Cs/>
          <w:szCs w:val="20"/>
        </w:rPr>
        <w:t xml:space="preserve">Prohlášení uchazeče o tom, že neuzavřel a neuzavře zakázanou dohodu podle zvláštního právního předpisu (tj. zákona č. 143/2001 Sb., o ochraně hospodářské </w:t>
      </w:r>
      <w:r w:rsidRPr="002E36A6">
        <w:rPr>
          <w:rFonts w:cs="Arial"/>
          <w:bCs/>
          <w:szCs w:val="20"/>
        </w:rPr>
        <w:lastRenderedPageBreak/>
        <w:t>soutěže a o změně některých zákonů, ve znění pozdějších předpisů) v souvislosti se zadávanou veřejnou zakázkou.</w:t>
      </w:r>
    </w:p>
    <w:p w14:paraId="484A6414" w14:textId="77777777" w:rsidR="00865EB5" w:rsidRPr="00865EB5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353EEF">
        <w:rPr>
          <w:rFonts w:cs="Arial"/>
          <w:b/>
          <w:bCs/>
          <w:szCs w:val="20"/>
        </w:rPr>
        <w:t>Doklad o poskytnutí jistoty</w:t>
      </w:r>
    </w:p>
    <w:p w14:paraId="484A6415" w14:textId="77777777" w:rsidR="005F1393" w:rsidRPr="00DC17F2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C17F2">
        <w:rPr>
          <w:rFonts w:cs="Arial"/>
          <w:b/>
          <w:bCs/>
          <w:szCs w:val="20"/>
        </w:rPr>
        <w:t>Nabídková cena</w:t>
      </w:r>
      <w:r>
        <w:rPr>
          <w:rFonts w:cs="Arial"/>
          <w:bCs/>
          <w:szCs w:val="20"/>
        </w:rPr>
        <w:t xml:space="preserve"> zpracovaná dle </w:t>
      </w:r>
      <w:r w:rsidR="00EB7F56">
        <w:rPr>
          <w:rFonts w:cs="Arial"/>
          <w:bCs/>
          <w:szCs w:val="20"/>
        </w:rPr>
        <w:t xml:space="preserve">kapitoly </w:t>
      </w:r>
      <w:r w:rsidR="00280A4A">
        <w:rPr>
          <w:rFonts w:cs="Arial"/>
          <w:bCs/>
          <w:szCs w:val="20"/>
        </w:rPr>
        <w:t xml:space="preserve">7. </w:t>
      </w:r>
      <w:r>
        <w:rPr>
          <w:rFonts w:cs="Arial"/>
          <w:bCs/>
          <w:szCs w:val="20"/>
        </w:rPr>
        <w:t>této zadávací dokumentace.</w:t>
      </w:r>
    </w:p>
    <w:p w14:paraId="484A6416" w14:textId="080F9117" w:rsidR="005F1393" w:rsidRPr="002E36A6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/>
          <w:bCs/>
          <w:szCs w:val="20"/>
        </w:rPr>
        <w:t xml:space="preserve">Návrh </w:t>
      </w:r>
      <w:r w:rsidR="00865EB5">
        <w:rPr>
          <w:rFonts w:cs="Arial"/>
          <w:b/>
          <w:bCs/>
          <w:szCs w:val="20"/>
        </w:rPr>
        <w:t>S</w:t>
      </w:r>
      <w:r w:rsidRPr="002E36A6">
        <w:rPr>
          <w:rFonts w:cs="Arial"/>
          <w:b/>
          <w:bCs/>
          <w:szCs w:val="20"/>
        </w:rPr>
        <w:t xml:space="preserve">mlouvy </w:t>
      </w:r>
      <w:r w:rsidRPr="002E36A6">
        <w:rPr>
          <w:rFonts w:cs="Arial"/>
          <w:bCs/>
          <w:szCs w:val="20"/>
        </w:rPr>
        <w:t xml:space="preserve">podepsaný osobou oprávněnou </w:t>
      </w:r>
      <w:r w:rsidR="002A67A1">
        <w:rPr>
          <w:rFonts w:cs="Arial"/>
          <w:szCs w:val="20"/>
          <w:u w:val="single"/>
        </w:rPr>
        <w:t xml:space="preserve">zastupovat </w:t>
      </w:r>
      <w:r w:rsidRPr="002E36A6">
        <w:rPr>
          <w:rFonts w:cs="Arial"/>
          <w:bCs/>
          <w:szCs w:val="20"/>
        </w:rPr>
        <w:t xml:space="preserve">uchazeče, k čemuž uchazeč závazně využije přílohu č. 2 – Závazný vzor </w:t>
      </w:r>
      <w:r w:rsidR="00865EB5">
        <w:rPr>
          <w:rFonts w:cs="Arial"/>
          <w:bCs/>
          <w:szCs w:val="20"/>
        </w:rPr>
        <w:t>S</w:t>
      </w:r>
      <w:r w:rsidRPr="002E36A6">
        <w:rPr>
          <w:rFonts w:cs="Arial"/>
          <w:bCs/>
          <w:szCs w:val="20"/>
        </w:rPr>
        <w:t xml:space="preserve">mlouvy. </w:t>
      </w:r>
      <w:r w:rsidRPr="002E36A6">
        <w:rPr>
          <w:rFonts w:cs="Arial"/>
          <w:szCs w:val="20"/>
        </w:rPr>
        <w:t xml:space="preserve">V případě podání společné nabídky dle § 69 odst. 4 ZVZ budou účastníky </w:t>
      </w:r>
      <w:r w:rsidR="00865EB5">
        <w:rPr>
          <w:rFonts w:cs="Arial"/>
          <w:szCs w:val="20"/>
        </w:rPr>
        <w:t>S</w:t>
      </w:r>
      <w:r w:rsidRPr="002E36A6">
        <w:rPr>
          <w:rFonts w:cs="Arial"/>
          <w:szCs w:val="20"/>
        </w:rPr>
        <w:t>mlouvy se zadavatelem na straně uchazeče všichni dodavatelé podávající společnou nabídku.</w:t>
      </w:r>
    </w:p>
    <w:p w14:paraId="484A6417" w14:textId="583DE483" w:rsidR="005F1393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2E36A6">
        <w:rPr>
          <w:rFonts w:cs="Arial"/>
          <w:bCs/>
          <w:szCs w:val="20"/>
        </w:rPr>
        <w:t xml:space="preserve">Pokud </w:t>
      </w:r>
      <w:r w:rsidR="002A67A1">
        <w:rPr>
          <w:rFonts w:cs="Arial"/>
          <w:szCs w:val="20"/>
          <w:u w:val="single"/>
        </w:rPr>
        <w:t>zastupuje</w:t>
      </w:r>
      <w:r w:rsidR="002A67A1" w:rsidRPr="00707D70">
        <w:rPr>
          <w:rFonts w:cs="Arial"/>
          <w:szCs w:val="20"/>
        </w:rPr>
        <w:t xml:space="preserve"> </w:t>
      </w:r>
      <w:r w:rsidRPr="002E36A6">
        <w:rPr>
          <w:rFonts w:cs="Arial"/>
          <w:bCs/>
          <w:szCs w:val="20"/>
        </w:rPr>
        <w:t xml:space="preserve">uchazeče zmocněnec na základě plné moci, musí být v nabídce za návrhem </w:t>
      </w:r>
      <w:r w:rsidR="00865EB5">
        <w:rPr>
          <w:rFonts w:cs="Arial"/>
          <w:bCs/>
          <w:szCs w:val="20"/>
        </w:rPr>
        <w:t>S</w:t>
      </w:r>
      <w:r w:rsidRPr="002E36A6">
        <w:rPr>
          <w:rFonts w:cs="Arial"/>
          <w:bCs/>
          <w:szCs w:val="20"/>
        </w:rPr>
        <w:t>mlouvy předložena platná plná moc v originále nebo v úředně ověřené kopii.</w:t>
      </w:r>
    </w:p>
    <w:p w14:paraId="484A6418" w14:textId="77777777" w:rsidR="00EB7F56" w:rsidRPr="002E36A6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Návrh </w:t>
      </w:r>
      <w:r w:rsidR="00865EB5">
        <w:rPr>
          <w:rFonts w:cs="Arial"/>
          <w:bCs/>
          <w:szCs w:val="20"/>
        </w:rPr>
        <w:t>S</w:t>
      </w:r>
      <w:r>
        <w:rPr>
          <w:rFonts w:cs="Arial"/>
          <w:bCs/>
          <w:szCs w:val="20"/>
        </w:rPr>
        <w:t>mlouvy bude obsahovat všechny předepsané přílohy, zejména Popis návrhu řešení ve struktuře dle kapitoly 3.</w:t>
      </w:r>
      <w:r w:rsidR="006838C9">
        <w:rPr>
          <w:rFonts w:cs="Arial"/>
          <w:bCs/>
          <w:szCs w:val="20"/>
        </w:rPr>
        <w:t xml:space="preserve">2 </w:t>
      </w:r>
      <w:r>
        <w:rPr>
          <w:rFonts w:cs="Arial"/>
          <w:bCs/>
          <w:szCs w:val="20"/>
        </w:rPr>
        <w:t xml:space="preserve">této zadávací dokumentace. </w:t>
      </w:r>
    </w:p>
    <w:p w14:paraId="484A6419" w14:textId="77777777" w:rsidR="00856994" w:rsidRDefault="005F1393" w:rsidP="00707D70">
      <w:pPr>
        <w:numPr>
          <w:ilvl w:val="1"/>
          <w:numId w:val="8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2E36A6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14:paraId="484A641A" w14:textId="77777777" w:rsidR="00856994" w:rsidRPr="00856994" w:rsidRDefault="00856994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484A641B" w14:textId="77777777" w:rsidR="00856994" w:rsidRPr="00BD125C" w:rsidRDefault="00856994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BD125C">
        <w:rPr>
          <w:rFonts w:cs="Arial"/>
          <w:szCs w:val="20"/>
        </w:rPr>
        <w:t xml:space="preserve">Další požadavky </w:t>
      </w:r>
      <w:r>
        <w:rPr>
          <w:rFonts w:cs="Arial"/>
          <w:szCs w:val="20"/>
        </w:rPr>
        <w:t xml:space="preserve">a pokyny </w:t>
      </w:r>
      <w:r w:rsidRPr="00BD125C">
        <w:rPr>
          <w:rFonts w:cs="Arial"/>
          <w:szCs w:val="20"/>
        </w:rPr>
        <w:t>zadavatele:</w:t>
      </w:r>
    </w:p>
    <w:p w14:paraId="484A641C" w14:textId="7777777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szCs w:val="20"/>
        </w:rPr>
        <w:t>N</w:t>
      </w:r>
      <w:r w:rsidR="00856994" w:rsidRPr="00BD125C">
        <w:rPr>
          <w:rFonts w:cs="Arial"/>
          <w:szCs w:val="20"/>
        </w:rPr>
        <w:t>á</w:t>
      </w:r>
      <w:r w:rsidR="00856994" w:rsidRPr="002904D5">
        <w:rPr>
          <w:rFonts w:cs="Arial"/>
          <w:bCs/>
          <w:szCs w:val="20"/>
        </w:rPr>
        <w:t>klady spojené s účastí v zadávacím řízení nese každý uchazeč</w:t>
      </w:r>
      <w:r w:rsidR="00856994" w:rsidRPr="00091707">
        <w:rPr>
          <w:rFonts w:cs="Arial"/>
          <w:bCs/>
          <w:szCs w:val="20"/>
        </w:rPr>
        <w:t xml:space="preserve"> sám</w:t>
      </w:r>
      <w:r>
        <w:rPr>
          <w:rFonts w:cs="Arial"/>
          <w:bCs/>
          <w:szCs w:val="20"/>
        </w:rPr>
        <w:t>.</w:t>
      </w:r>
    </w:p>
    <w:p w14:paraId="484A641D" w14:textId="245F5C1C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Z</w:t>
      </w:r>
      <w:r w:rsidR="00856994" w:rsidRPr="00091707">
        <w:rPr>
          <w:rFonts w:cs="Arial"/>
          <w:bCs/>
          <w:szCs w:val="20"/>
        </w:rPr>
        <w:t xml:space="preserve">adavatel si vyhrazuje právo na změnu nebo úpravu podmínek stanovených zadávací dokumentací, a to buď na základě žádostí uchazečů o dodatečné informace, nebo </w:t>
      </w:r>
      <w:r w:rsidR="00707D70">
        <w:rPr>
          <w:rFonts w:cs="Arial"/>
          <w:bCs/>
          <w:szCs w:val="20"/>
        </w:rPr>
        <w:br/>
      </w:r>
      <w:r w:rsidR="00856994" w:rsidRPr="00091707">
        <w:rPr>
          <w:rFonts w:cs="Arial"/>
          <w:bCs/>
          <w:szCs w:val="20"/>
        </w:rPr>
        <w:t>z vlastního podnětu</w:t>
      </w:r>
      <w:r>
        <w:rPr>
          <w:rFonts w:cs="Arial"/>
          <w:bCs/>
          <w:szCs w:val="20"/>
        </w:rPr>
        <w:t>.</w:t>
      </w:r>
      <w:r w:rsidR="00856994" w:rsidRPr="00091707">
        <w:rPr>
          <w:rFonts w:cs="Arial"/>
          <w:bCs/>
          <w:szCs w:val="20"/>
        </w:rPr>
        <w:t xml:space="preserve"> </w:t>
      </w:r>
    </w:p>
    <w:p w14:paraId="484A641E" w14:textId="7777777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Z</w:t>
      </w:r>
      <w:r w:rsidR="00856994" w:rsidRPr="00091707">
        <w:rPr>
          <w:rFonts w:cs="Arial"/>
          <w:bCs/>
          <w:szCs w:val="20"/>
        </w:rPr>
        <w:t>adavatel si vyhrazuje právo zrušit zadávací řízení v souladu s příslušnými ustanoveními ZVZ</w:t>
      </w:r>
      <w:r>
        <w:rPr>
          <w:rFonts w:cs="Arial"/>
          <w:bCs/>
          <w:szCs w:val="20"/>
        </w:rPr>
        <w:t>.</w:t>
      </w:r>
    </w:p>
    <w:p w14:paraId="484A641F" w14:textId="7777777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Z</w:t>
      </w:r>
      <w:r w:rsidR="00856994" w:rsidRPr="00091707">
        <w:rPr>
          <w:rFonts w:cs="Arial"/>
          <w:bCs/>
          <w:szCs w:val="20"/>
        </w:rPr>
        <w:t>adavatel si vyhrazuje právo ověřit informace obsažené v nabídce uchazeče u třetích osob a uchazeč je povinen mu v tomto ohledu poskytnout veškerou potřebnou součinnost</w:t>
      </w:r>
      <w:r>
        <w:rPr>
          <w:rFonts w:cs="Arial"/>
          <w:bCs/>
          <w:szCs w:val="20"/>
        </w:rPr>
        <w:t>.</w:t>
      </w:r>
    </w:p>
    <w:p w14:paraId="484A6420" w14:textId="7777777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Z</w:t>
      </w:r>
      <w:r w:rsidR="00856994" w:rsidRPr="00091707">
        <w:rPr>
          <w:rFonts w:cs="Arial"/>
          <w:bCs/>
          <w:szCs w:val="20"/>
        </w:rPr>
        <w:t>adavatel je oprávněn jakékoliv informace či doklady poskytnuté uchazeči použít, je-li to nezbytné pro postup podle ZVZ či pokud to vyplývá z účelu ZVZ</w:t>
      </w:r>
      <w:r>
        <w:rPr>
          <w:rFonts w:cs="Arial"/>
          <w:bCs/>
          <w:szCs w:val="20"/>
        </w:rPr>
        <w:t>.</w:t>
      </w:r>
    </w:p>
    <w:p w14:paraId="484A6421" w14:textId="795D721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I</w:t>
      </w:r>
      <w:r w:rsidR="00856994" w:rsidRPr="00091707">
        <w:rPr>
          <w:rFonts w:cs="Arial"/>
          <w:bCs/>
          <w:szCs w:val="20"/>
        </w:rPr>
        <w:t xml:space="preserve">nformace a údaje uvedené v jednotlivých částech této zadávací dokumentace a </w:t>
      </w:r>
      <w:r w:rsidR="00707D70">
        <w:rPr>
          <w:rFonts w:cs="Arial"/>
          <w:bCs/>
          <w:szCs w:val="20"/>
        </w:rPr>
        <w:br/>
      </w:r>
      <w:r w:rsidR="00856994" w:rsidRPr="00091707">
        <w:rPr>
          <w:rFonts w:cs="Arial"/>
          <w:bCs/>
          <w:szCs w:val="20"/>
        </w:rPr>
        <w:t>v přílohách 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bude považováno za nesplnění zadávacích podmínek s následkem vyloučení dodavatele ze zadávacího řízení</w:t>
      </w:r>
      <w:r>
        <w:rPr>
          <w:rFonts w:cs="Arial"/>
          <w:bCs/>
          <w:szCs w:val="20"/>
        </w:rPr>
        <w:t>.</w:t>
      </w:r>
    </w:p>
    <w:p w14:paraId="484A6422" w14:textId="77777777" w:rsidR="00865EB5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</w:t>
      </w:r>
      <w:r w:rsidR="00856994" w:rsidRPr="00091707">
        <w:rPr>
          <w:rFonts w:cs="Arial"/>
          <w:bCs/>
          <w:szCs w:val="20"/>
        </w:rPr>
        <w:t xml:space="preserve"> případě, že zadávací podmínky obsahují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</w:t>
      </w:r>
      <w:r>
        <w:rPr>
          <w:rFonts w:cs="Arial"/>
          <w:bCs/>
          <w:szCs w:val="20"/>
        </w:rPr>
        <w:t>.</w:t>
      </w:r>
    </w:p>
    <w:p w14:paraId="484A6423" w14:textId="10EEC6FB" w:rsidR="00856994" w:rsidRPr="00865EB5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353EEF">
        <w:rPr>
          <w:rFonts w:cs="Arial"/>
          <w:bCs/>
          <w:szCs w:val="20"/>
        </w:rPr>
        <w:t xml:space="preserve">V případě, kdy vybraný uchazeč, popřípadě uchazeč druhý v pořadí, odmítne uzavřít smlouvu, zadavatel využije možnost zrušit zadávacího řízení v souladu s ustanovením </w:t>
      </w:r>
      <w:r w:rsidR="00707D70">
        <w:rPr>
          <w:rFonts w:cs="Arial"/>
          <w:bCs/>
          <w:szCs w:val="20"/>
        </w:rPr>
        <w:br/>
      </w:r>
      <w:r w:rsidRPr="00353EEF">
        <w:rPr>
          <w:rFonts w:cs="Arial"/>
          <w:bCs/>
          <w:szCs w:val="20"/>
        </w:rPr>
        <w:t>§ 84 odst. 2 písm. c) ZVZ.</w:t>
      </w:r>
    </w:p>
    <w:p w14:paraId="484A6424" w14:textId="77777777" w:rsidR="00A749C4" w:rsidRDefault="00ED26C8" w:rsidP="00495E49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jc w:val="left"/>
        <w:rPr>
          <w:caps/>
          <w:color w:val="FFFFFF"/>
          <w:sz w:val="20"/>
          <w:szCs w:val="20"/>
        </w:rPr>
      </w:pPr>
      <w:bookmarkStart w:id="53" w:name="_Toc372138656"/>
      <w:bookmarkStart w:id="54" w:name="_Toc372138657"/>
      <w:bookmarkStart w:id="55" w:name="_Toc372138658"/>
      <w:bookmarkStart w:id="56" w:name="_Toc372138659"/>
      <w:bookmarkStart w:id="57" w:name="_Toc372138660"/>
      <w:bookmarkStart w:id="58" w:name="_Toc372138661"/>
      <w:bookmarkStart w:id="59" w:name="_Toc372138662"/>
      <w:bookmarkStart w:id="60" w:name="_Toc372138663"/>
      <w:bookmarkStart w:id="61" w:name="_Toc372138664"/>
      <w:bookmarkStart w:id="62" w:name="_Toc372138665"/>
      <w:bookmarkStart w:id="63" w:name="_Toc372138666"/>
      <w:bookmarkStart w:id="64" w:name="_Toc372138667"/>
      <w:bookmarkStart w:id="65" w:name="_Toc372138668"/>
      <w:bookmarkStart w:id="66" w:name="_Toc372138669"/>
      <w:bookmarkStart w:id="67" w:name="_Toc372138670"/>
      <w:bookmarkStart w:id="68" w:name="_Toc372138671"/>
      <w:bookmarkStart w:id="69" w:name="_Toc372138672"/>
      <w:bookmarkStart w:id="70" w:name="_Toc372138673"/>
      <w:bookmarkStart w:id="71" w:name="_Toc372138674"/>
      <w:bookmarkStart w:id="72" w:name="_Toc372138675"/>
      <w:bookmarkStart w:id="73" w:name="_Toc378079093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rPr>
          <w:caps/>
          <w:color w:val="FFFFFF"/>
          <w:sz w:val="20"/>
          <w:szCs w:val="20"/>
        </w:rPr>
        <w:lastRenderedPageBreak/>
        <w:t>zadávací dokumentace a podmínky přístupu či poskytnutí zadávací dokumentace</w:t>
      </w:r>
      <w:bookmarkEnd w:id="73"/>
    </w:p>
    <w:p w14:paraId="484A6425" w14:textId="77777777" w:rsidR="005F1393" w:rsidRPr="0091350C" w:rsidRDefault="005F1393" w:rsidP="005F1393">
      <w:pPr>
        <w:spacing w:line="280" w:lineRule="atLeast"/>
        <w:rPr>
          <w:color w:val="0000FF"/>
          <w:u w:val="single"/>
        </w:rPr>
      </w:pPr>
      <w:r w:rsidRPr="0091350C">
        <w:rPr>
          <w:color w:val="000000"/>
        </w:rPr>
        <w:t xml:space="preserve">Zadávací dokumentace vč. všech příloh je </w:t>
      </w:r>
      <w:r w:rsidRPr="00A901CC">
        <w:rPr>
          <w:rFonts w:cs="Arial"/>
          <w:color w:val="000000"/>
          <w:szCs w:val="20"/>
        </w:rPr>
        <w:t>dodavatelům poskytována na vyžádání a zároveň umístěna</w:t>
      </w:r>
      <w:r w:rsidRPr="00A901CC">
        <w:rPr>
          <w:color w:val="000000"/>
        </w:rPr>
        <w:t xml:space="preserve"> na profilu zadavatele</w:t>
      </w:r>
      <w:r w:rsidRPr="00A901CC">
        <w:rPr>
          <w:rFonts w:cs="Arial"/>
          <w:color w:val="000000"/>
          <w:szCs w:val="20"/>
        </w:rPr>
        <w:t xml:space="preserve"> v souladu s § 48 ZVZ</w:t>
      </w:r>
      <w:r w:rsidRPr="00A901CC">
        <w:rPr>
          <w:color w:val="000000"/>
        </w:rPr>
        <w:t xml:space="preserve">: </w:t>
      </w:r>
      <w:hyperlink r:id="rId16" w:tooltip="https://www.egordion.cz/nabidkaGORDION/profilJVTP https://www.egordion.cz/nabidkaGORDION/profilMUAAVCR https://www.egordion.cz/nabidkaGORDION/profilMestoBrtnice https://www.egordion.cz/nabidkaGORDION/profilObecRadlo https://www.egordion.cz/nabidkaGORDION/" w:history="1">
        <w:r w:rsidRPr="00FB5AB5">
          <w:rPr>
            <w:rStyle w:val="Hypertextovodkaz"/>
            <w:rFonts w:ascii="Arial" w:hAnsi="Arial" w:cs="Arial"/>
            <w:szCs w:val="20"/>
          </w:rPr>
          <w:t>https://www.egordion.cz/nabidkaGORDION/profilMPSV</w:t>
        </w:r>
      </w:hyperlink>
      <w:r w:rsidRPr="00A901CC">
        <w:rPr>
          <w:rStyle w:val="Hypertextovodkaz"/>
          <w:rFonts w:ascii="Arial" w:hAnsi="Arial" w:cs="Arial"/>
          <w:szCs w:val="20"/>
        </w:rPr>
        <w:t xml:space="preserve"> </w:t>
      </w:r>
      <w:r w:rsidRPr="00A901CC">
        <w:rPr>
          <w:rFonts w:cs="Arial"/>
          <w:bCs/>
          <w:szCs w:val="20"/>
        </w:rPr>
        <w:t>k volnému stažení, kde budou zároveň uveřejňovány</w:t>
      </w:r>
      <w:r w:rsidRPr="002E36A6">
        <w:rPr>
          <w:rFonts w:cs="Arial"/>
          <w:bCs/>
          <w:szCs w:val="20"/>
        </w:rPr>
        <w:t xml:space="preserve"> dodatečné informace k zadávacím podmínkám této veřejné zakázky.</w:t>
      </w:r>
    </w:p>
    <w:p w14:paraId="484A6426" w14:textId="77777777" w:rsidR="00ED26C8" w:rsidRDefault="00ED26C8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4" w:name="_Toc372138677"/>
      <w:bookmarkStart w:id="75" w:name="_Toc378079094"/>
      <w:bookmarkEnd w:id="74"/>
      <w:r>
        <w:rPr>
          <w:caps/>
          <w:color w:val="FFFFFF"/>
          <w:sz w:val="20"/>
          <w:szCs w:val="20"/>
        </w:rPr>
        <w:t>DODATEČNÉ INFORMACE K ZADÁVACÍM PODMÍNKÁM a prohlídka místa plnění</w:t>
      </w:r>
      <w:bookmarkEnd w:id="75"/>
    </w:p>
    <w:p w14:paraId="484A6427" w14:textId="137C8DEC" w:rsidR="005F1393" w:rsidRPr="00C87495" w:rsidRDefault="00E96142" w:rsidP="00707D70">
      <w:pPr>
        <w:spacing w:before="60" w:line="280" w:lineRule="atLeast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>Uchazeč</w:t>
      </w:r>
      <w:r w:rsidRPr="00C87495">
        <w:rPr>
          <w:rFonts w:cs="Arial"/>
          <w:snapToGrid w:val="0"/>
          <w:szCs w:val="20"/>
        </w:rPr>
        <w:t xml:space="preserve"> </w:t>
      </w:r>
      <w:r w:rsidR="005F1393" w:rsidRPr="00C87495">
        <w:rPr>
          <w:rFonts w:cs="Arial"/>
          <w:snapToGrid w:val="0"/>
          <w:szCs w:val="20"/>
        </w:rPr>
        <w:t xml:space="preserve">je oprávněn požadovat písemně </w:t>
      </w:r>
      <w:r w:rsidR="005F1393" w:rsidRPr="0091350C">
        <w:t>dodatečné informace k</w:t>
      </w:r>
      <w:r w:rsidR="005F1393" w:rsidRPr="00C87495">
        <w:rPr>
          <w:rFonts w:cs="Arial"/>
          <w:snapToGrid w:val="0"/>
          <w:szCs w:val="20"/>
        </w:rPr>
        <w:t xml:space="preserve"> </w:t>
      </w:r>
      <w:r w:rsidR="005F1393" w:rsidRPr="0091350C">
        <w:t xml:space="preserve">zadávacím podmínkám </w:t>
      </w:r>
      <w:r w:rsidR="005F1393" w:rsidRPr="00C87495">
        <w:rPr>
          <w:rFonts w:cs="Arial"/>
          <w:snapToGrid w:val="0"/>
          <w:szCs w:val="20"/>
        </w:rPr>
        <w:t xml:space="preserve">této veřejné zakázky. </w:t>
      </w:r>
    </w:p>
    <w:p w14:paraId="484A6428" w14:textId="77777777" w:rsidR="005F1393" w:rsidRPr="00FB5AB5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FB5AB5">
        <w:rPr>
          <w:snapToGrid w:val="0"/>
          <w:szCs w:val="20"/>
        </w:rPr>
        <w:t xml:space="preserve">Písemná žádost musí být zadavateli doručena </w:t>
      </w:r>
      <w:r w:rsidRPr="00FB5AB5">
        <w:rPr>
          <w:rFonts w:cs="Arial"/>
          <w:b/>
        </w:rPr>
        <w:t>nejpozději 6 pracovních dnů</w:t>
      </w:r>
      <w:r w:rsidRPr="00FB5AB5">
        <w:rPr>
          <w:rFonts w:cs="Arial"/>
        </w:rPr>
        <w:t xml:space="preserve"> před uplynutím lhůty pro podání nabídek.</w:t>
      </w:r>
      <w:r w:rsidRPr="00FB5AB5">
        <w:rPr>
          <w:rFonts w:cs="Arial"/>
          <w:snapToGrid w:val="0"/>
          <w:szCs w:val="20"/>
        </w:rPr>
        <w:t xml:space="preserve"> Zadavatel odešle</w:t>
      </w:r>
      <w:r w:rsidRPr="00FB5AB5">
        <w:t xml:space="preserve"> dodatečné informace k</w:t>
      </w:r>
      <w:r w:rsidRPr="00FB5AB5">
        <w:rPr>
          <w:rFonts w:cs="Arial"/>
          <w:snapToGrid w:val="0"/>
          <w:szCs w:val="20"/>
        </w:rPr>
        <w:t xml:space="preserve"> </w:t>
      </w:r>
      <w:r w:rsidRPr="00FB5AB5">
        <w:t xml:space="preserve">zadávacím podmínkám </w:t>
      </w:r>
      <w:r w:rsidRPr="00FB5AB5">
        <w:rPr>
          <w:rFonts w:cs="Arial"/>
          <w:snapToGrid w:val="0"/>
          <w:szCs w:val="20"/>
        </w:rPr>
        <w:t>této veřejné zakázky, případně související dokumenty,</w:t>
      </w:r>
      <w:r w:rsidRPr="00FB5AB5">
        <w:t xml:space="preserve"> nejpozději </w:t>
      </w:r>
      <w:r w:rsidRPr="00FB5AB5">
        <w:rPr>
          <w:b/>
        </w:rPr>
        <w:t>do 4 pracovních dnů</w:t>
      </w:r>
      <w:r w:rsidRPr="00FB5AB5">
        <w:t xml:space="preserve"> </w:t>
      </w:r>
      <w:r w:rsidRPr="00FB5AB5">
        <w:rPr>
          <w:rFonts w:cs="Arial"/>
          <w:snapToGrid w:val="0"/>
          <w:szCs w:val="20"/>
        </w:rPr>
        <w:t>po</w:t>
      </w:r>
      <w:r w:rsidRPr="00FB5AB5">
        <w:t xml:space="preserve"> doručení </w:t>
      </w:r>
      <w:r w:rsidRPr="00FB5AB5">
        <w:rPr>
          <w:rFonts w:cs="Arial"/>
          <w:snapToGrid w:val="0"/>
          <w:szCs w:val="20"/>
        </w:rPr>
        <w:t>písemné žádosti</w:t>
      </w:r>
      <w:r w:rsidRPr="00FB5AB5">
        <w:t xml:space="preserve"> dodavatele</w:t>
      </w:r>
      <w:r w:rsidRPr="00FB5AB5">
        <w:rPr>
          <w:rFonts w:cs="Arial"/>
          <w:snapToGrid w:val="0"/>
          <w:szCs w:val="20"/>
        </w:rPr>
        <w:t xml:space="preserve">. </w:t>
      </w:r>
    </w:p>
    <w:p w14:paraId="484A6429" w14:textId="77777777" w:rsidR="005F1393" w:rsidRPr="00C87495" w:rsidRDefault="005F1393" w:rsidP="00707D70">
      <w:pPr>
        <w:spacing w:before="60" w:line="280" w:lineRule="atLeast"/>
        <w:rPr>
          <w:rFonts w:cs="Arial"/>
          <w:b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 xml:space="preserve">Dodatečné informace, včetně přesného znění požadavku dle předchozí věty, odešle zadavatel současně všem dodavatelům, kteří požádali o poskytnutí zadávací dokumentace této veřejné zakázky nebo kterým byla zadávací dokumentace poskytnuta. </w:t>
      </w:r>
      <w:r w:rsidRPr="00C87495">
        <w:rPr>
          <w:rFonts w:cs="Arial"/>
          <w:b/>
          <w:snapToGrid w:val="0"/>
          <w:szCs w:val="20"/>
        </w:rPr>
        <w:t>Zadavatel dále dodatečné informace včetně přesného znění žádosti dodavatele uveřejní stejným způsobem, jakým uveřejnil textovou část této zadávací dokumentace.</w:t>
      </w:r>
    </w:p>
    <w:p w14:paraId="484A642A" w14:textId="77777777" w:rsidR="005F1393" w:rsidRPr="00C87495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Zadavatel upozorňuje, že v rámci zachování zásady transparentnosti, rovného zacházení a zákazu diskriminace v rámci zadávacího řízení této veřejné zakázky musí být veškerá komunikace se zadavatelem vedena pouze písemnou formou. Jakýkoliv další způsob, např. osobní jednání apod., je vyloučen.</w:t>
      </w:r>
    </w:p>
    <w:p w14:paraId="484A642B" w14:textId="77777777" w:rsidR="005F1393" w:rsidRPr="00C87495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Žádost o dodatečné informace nebo žádost o poskytnutí zadávací dokumentace doručí dodavatel na adresu osoby zastupující zadavatele, tj. na adresu:</w:t>
      </w:r>
    </w:p>
    <w:p w14:paraId="484A642C" w14:textId="77777777" w:rsidR="005F1393" w:rsidRPr="00C87495" w:rsidRDefault="005F1393" w:rsidP="00707D70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ROWAN LEGAL, advokátní kancelář s.r.o.</w:t>
      </w:r>
    </w:p>
    <w:p w14:paraId="484A642D" w14:textId="77777777" w:rsidR="005F1393" w:rsidRPr="00C87495" w:rsidRDefault="005F1393" w:rsidP="00707D70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Na Pankráci 1683</w:t>
      </w:r>
    </w:p>
    <w:p w14:paraId="484A642E" w14:textId="77777777" w:rsidR="005F1393" w:rsidRPr="00C87495" w:rsidRDefault="005F1393" w:rsidP="00707D70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140 00 Praha 4</w:t>
      </w:r>
    </w:p>
    <w:p w14:paraId="484A642F" w14:textId="59746887" w:rsidR="005F1393" w:rsidRPr="00C87495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 xml:space="preserve">případně na e-mailovou adresu: </w:t>
      </w:r>
      <w:r w:rsidR="00A901CC" w:rsidRPr="00FB5AB5">
        <w:rPr>
          <w:rFonts w:cs="Arial"/>
          <w:snapToGrid w:val="0"/>
          <w:szCs w:val="20"/>
        </w:rPr>
        <w:t>hukalova</w:t>
      </w:r>
      <w:r w:rsidRPr="00FB5AB5">
        <w:rPr>
          <w:rFonts w:cs="Arial"/>
          <w:snapToGrid w:val="0"/>
          <w:szCs w:val="20"/>
        </w:rPr>
        <w:t>@rowanlegal.com</w:t>
      </w:r>
      <w:r w:rsidRPr="00A901CC">
        <w:rPr>
          <w:rFonts w:cs="Arial"/>
          <w:snapToGrid w:val="0"/>
          <w:szCs w:val="20"/>
        </w:rPr>
        <w:t>.</w:t>
      </w:r>
    </w:p>
    <w:p w14:paraId="484A6431" w14:textId="77777777" w:rsidR="005F1393" w:rsidRPr="002E36A6" w:rsidRDefault="005F1393" w:rsidP="00707D70">
      <w:pPr>
        <w:spacing w:before="60" w:line="280" w:lineRule="atLeast"/>
        <w:rPr>
          <w:rFonts w:cs="Arial"/>
        </w:rPr>
      </w:pPr>
      <w:r w:rsidRPr="002E36A6">
        <w:rPr>
          <w:rFonts w:cs="Arial"/>
        </w:rPr>
        <w:t>Prohlídka místa plnění veřejné zakázky nebude vzhledem k charakteru veřejné zakázky uskutečněna.</w:t>
      </w:r>
    </w:p>
    <w:p w14:paraId="484A6432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6" w:name="_Toc372138679"/>
      <w:bookmarkStart w:id="77" w:name="_Toc372138680"/>
      <w:bookmarkStart w:id="78" w:name="_Toc372138681"/>
      <w:bookmarkStart w:id="79" w:name="_Toc372138682"/>
      <w:bookmarkStart w:id="80" w:name="_Toc372138683"/>
      <w:bookmarkStart w:id="81" w:name="_Toc278564627"/>
      <w:bookmarkStart w:id="82" w:name="_Toc378079095"/>
      <w:bookmarkEnd w:id="76"/>
      <w:bookmarkEnd w:id="77"/>
      <w:bookmarkEnd w:id="78"/>
      <w:bookmarkEnd w:id="79"/>
      <w:bookmarkEnd w:id="80"/>
      <w:r>
        <w:rPr>
          <w:caps/>
          <w:color w:val="FFFFFF"/>
          <w:sz w:val="20"/>
          <w:szCs w:val="20"/>
        </w:rPr>
        <w:t>Lhůta, místo a způsob pro podání nabídek</w:t>
      </w:r>
      <w:bookmarkEnd w:id="81"/>
      <w:bookmarkEnd w:id="82"/>
    </w:p>
    <w:p w14:paraId="484A6433" w14:textId="77777777" w:rsidR="005F1393" w:rsidRPr="002E36A6" w:rsidRDefault="00865EB5" w:rsidP="005F1393">
      <w:pPr>
        <w:spacing w:line="280" w:lineRule="atLeast"/>
        <w:ind w:right="-108"/>
        <w:rPr>
          <w:rFonts w:cs="Arial"/>
          <w:szCs w:val="20"/>
        </w:rPr>
      </w:pPr>
      <w:r w:rsidRPr="00C87495">
        <w:rPr>
          <w:rFonts w:cs="Arial"/>
          <w:szCs w:val="20"/>
        </w:rPr>
        <w:t xml:space="preserve">Nabídky se podávají písemnou formou, a to v listinné </w:t>
      </w:r>
      <w:r>
        <w:rPr>
          <w:rFonts w:cs="Arial"/>
          <w:szCs w:val="20"/>
        </w:rPr>
        <w:t>podobě</w:t>
      </w:r>
      <w:r w:rsidRPr="00C87495">
        <w:rPr>
          <w:rFonts w:cs="Arial"/>
          <w:szCs w:val="20"/>
        </w:rPr>
        <w:t xml:space="preserve">. Nabídky se podávají v uzavřené obálce opatřené na uzavřeních razítkem či podpisem uchazeče, je-li fyzickou osobou, nebo statutárního orgánu uchazeče (nebo jiné oprávněné osoby), je-li uchazeč právnickou osobou, a označené názvem veřejné zakázky s uvedením výzvy „Neotevírat“, na které musí být uvedena adresa, na niž je možné dle § 71 odst. </w:t>
      </w:r>
      <w:r>
        <w:rPr>
          <w:rFonts w:cs="Arial"/>
          <w:szCs w:val="20"/>
        </w:rPr>
        <w:t>5</w:t>
      </w:r>
      <w:r w:rsidRPr="00C87495">
        <w:rPr>
          <w:rFonts w:cs="Arial"/>
          <w:szCs w:val="20"/>
        </w:rPr>
        <w:t xml:space="preserve"> ZVZ vyrozumět uchazeče o tom, že jeho nabídka byla podána po uplynutí lhůty</w:t>
      </w:r>
      <w:r>
        <w:rPr>
          <w:rFonts w:cs="Arial"/>
          <w:szCs w:val="20"/>
        </w:rPr>
        <w:t xml:space="preserve"> nebo dle § 71 odst. 6 ZVZ </w:t>
      </w:r>
      <w:r w:rsidRPr="00C87495">
        <w:rPr>
          <w:rFonts w:cs="Arial"/>
          <w:szCs w:val="20"/>
        </w:rPr>
        <w:t xml:space="preserve">o tom, že </w:t>
      </w:r>
      <w:r>
        <w:rPr>
          <w:rFonts w:cs="Arial"/>
          <w:szCs w:val="20"/>
        </w:rPr>
        <w:t xml:space="preserve">zadavatel obdržel pouze </w:t>
      </w:r>
      <w:r w:rsidRPr="00C87495">
        <w:rPr>
          <w:rFonts w:cs="Arial"/>
          <w:szCs w:val="20"/>
        </w:rPr>
        <w:t>je</w:t>
      </w:r>
      <w:r>
        <w:rPr>
          <w:rFonts w:cs="Arial"/>
          <w:szCs w:val="20"/>
        </w:rPr>
        <w:t>dnu</w:t>
      </w:r>
      <w:r w:rsidRPr="00C87495">
        <w:rPr>
          <w:rFonts w:cs="Arial"/>
          <w:szCs w:val="20"/>
        </w:rPr>
        <w:t xml:space="preserve"> nabídk</w:t>
      </w:r>
      <w:r>
        <w:rPr>
          <w:rFonts w:cs="Arial"/>
          <w:szCs w:val="20"/>
        </w:rPr>
        <w:t>u</w:t>
      </w:r>
      <w:r w:rsidRPr="00C87495">
        <w:rPr>
          <w:rFonts w:cs="Arial"/>
          <w:szCs w:val="20"/>
        </w:rPr>
        <w:t>.</w:t>
      </w:r>
    </w:p>
    <w:p w14:paraId="484A6434" w14:textId="77777777" w:rsidR="00865EB5" w:rsidRDefault="00865EB5" w:rsidP="005F1393">
      <w:pPr>
        <w:spacing w:line="280" w:lineRule="atLeast"/>
        <w:ind w:right="-108"/>
        <w:rPr>
          <w:rFonts w:cs="Arial"/>
          <w:szCs w:val="20"/>
        </w:rPr>
      </w:pPr>
    </w:p>
    <w:p w14:paraId="484A6435" w14:textId="61DAF54F" w:rsidR="005F1393" w:rsidRPr="002E36A6" w:rsidRDefault="005F1393" w:rsidP="005F1393">
      <w:pPr>
        <w:spacing w:line="280" w:lineRule="atLeast"/>
        <w:ind w:right="-108"/>
        <w:rPr>
          <w:rFonts w:cs="Arial"/>
          <w:szCs w:val="20"/>
        </w:rPr>
      </w:pPr>
      <w:r w:rsidRPr="00C87495">
        <w:rPr>
          <w:rFonts w:cs="Arial"/>
          <w:szCs w:val="20"/>
        </w:rPr>
        <w:t>Nabídka musí obsaho</w:t>
      </w:r>
      <w:r w:rsidRPr="002E36A6">
        <w:rPr>
          <w:rFonts w:cs="Arial"/>
          <w:szCs w:val="20"/>
        </w:rPr>
        <w:t>vat v souladu s § 68 ZVZ návrh s</w:t>
      </w:r>
      <w:r w:rsidRPr="00C87495">
        <w:rPr>
          <w:rFonts w:cs="Arial"/>
          <w:szCs w:val="20"/>
        </w:rPr>
        <w:t xml:space="preserve">mlouvy podepsaný osobou oprávněnou </w:t>
      </w:r>
      <w:r w:rsidR="002A67A1">
        <w:rPr>
          <w:rFonts w:cs="Arial"/>
          <w:szCs w:val="20"/>
          <w:u w:val="single"/>
        </w:rPr>
        <w:t>zastupovat</w:t>
      </w:r>
      <w:r w:rsidRPr="00C87495">
        <w:rPr>
          <w:rFonts w:cs="Arial"/>
          <w:szCs w:val="20"/>
        </w:rPr>
        <w:t xml:space="preserve"> uchazeče.</w:t>
      </w:r>
    </w:p>
    <w:p w14:paraId="484A6437" w14:textId="0FAF06F3" w:rsidR="005F1393" w:rsidRPr="002E36A6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lastRenderedPageBreak/>
        <w:t>Uchazeč je povinen podat nabídku osobně nebo zaslat poštou na adresu zadavatele: Na Poříčním právu 1</w:t>
      </w:r>
      <w:r w:rsidR="005A0043">
        <w:rPr>
          <w:rFonts w:cs="Arial"/>
          <w:b/>
          <w:szCs w:val="20"/>
        </w:rPr>
        <w:t>/</w:t>
      </w:r>
      <w:r w:rsidR="005A0043" w:rsidRPr="005A0043">
        <w:rPr>
          <w:b/>
          <w:szCs w:val="20"/>
        </w:rPr>
        <w:t>376</w:t>
      </w:r>
      <w:r w:rsidRPr="002E36A6">
        <w:rPr>
          <w:rFonts w:cs="Arial"/>
          <w:b/>
          <w:szCs w:val="20"/>
        </w:rPr>
        <w:t>, 120 00 Praha 2 (podatelna).</w:t>
      </w:r>
    </w:p>
    <w:p w14:paraId="484A6438" w14:textId="77777777" w:rsidR="005F1393" w:rsidRPr="002E36A6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ab/>
      </w:r>
    </w:p>
    <w:p w14:paraId="484A6439" w14:textId="77777777" w:rsidR="005F1393" w:rsidRPr="002E36A6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 xml:space="preserve">Lhůta pro podání nabídek: </w:t>
      </w:r>
    </w:p>
    <w:p w14:paraId="484A643A" w14:textId="77777777" w:rsidR="005F1393" w:rsidRPr="002E36A6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14:paraId="484A643B" w14:textId="7241000C" w:rsidR="005F1393" w:rsidRPr="002E36A6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Datum:</w:t>
      </w:r>
      <w:r w:rsidRPr="002E36A6">
        <w:rPr>
          <w:rFonts w:cs="Arial"/>
          <w:b/>
          <w:szCs w:val="20"/>
        </w:rPr>
        <w:tab/>
      </w:r>
      <w:r w:rsidRPr="002E36A6">
        <w:rPr>
          <w:rFonts w:cs="Arial"/>
          <w:b/>
          <w:szCs w:val="20"/>
        </w:rPr>
        <w:tab/>
      </w:r>
      <w:r w:rsidR="00796D9E">
        <w:rPr>
          <w:rFonts w:cs="Arial"/>
          <w:b/>
          <w:szCs w:val="20"/>
        </w:rPr>
        <w:t xml:space="preserve">13. 3. </w:t>
      </w:r>
      <w:r w:rsidR="00A901CC" w:rsidRPr="00FB5AB5">
        <w:rPr>
          <w:rFonts w:cs="Arial"/>
          <w:b/>
          <w:szCs w:val="20"/>
        </w:rPr>
        <w:t>201</w:t>
      </w:r>
      <w:r w:rsidR="00D86217">
        <w:rPr>
          <w:rFonts w:cs="Arial"/>
          <w:b/>
          <w:szCs w:val="20"/>
        </w:rPr>
        <w:t>4</w:t>
      </w:r>
      <w:r w:rsidRPr="00FB5AB5">
        <w:rPr>
          <w:rFonts w:cs="Arial"/>
          <w:szCs w:val="20"/>
        </w:rPr>
        <w:tab/>
      </w:r>
      <w:r w:rsidR="005A0043">
        <w:rPr>
          <w:rFonts w:cs="Arial"/>
          <w:szCs w:val="20"/>
        </w:rPr>
        <w:tab/>
      </w:r>
      <w:r w:rsidR="005A0043">
        <w:rPr>
          <w:rFonts w:cs="Arial"/>
          <w:szCs w:val="20"/>
        </w:rPr>
        <w:tab/>
      </w:r>
      <w:r w:rsidR="005A0043">
        <w:rPr>
          <w:rFonts w:cs="Arial"/>
          <w:szCs w:val="20"/>
        </w:rPr>
        <w:tab/>
      </w:r>
      <w:r w:rsidRPr="00FB5AB5">
        <w:rPr>
          <w:rFonts w:cs="Arial"/>
          <w:b/>
          <w:szCs w:val="20"/>
        </w:rPr>
        <w:t>Hodina: 10:00</w:t>
      </w:r>
      <w:r w:rsidRPr="002E36A6">
        <w:rPr>
          <w:rFonts w:cs="Arial"/>
          <w:b/>
          <w:szCs w:val="20"/>
        </w:rPr>
        <w:t xml:space="preserve"> </w:t>
      </w:r>
    </w:p>
    <w:p w14:paraId="484A643C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D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Za účelem efektivní kontroly nabídek při otevírání obálek s nabídkami a následně při posouzení a hodnocení nabídek je vhodné, aby uchazeč předložil nabídku ve </w:t>
      </w:r>
      <w:r w:rsidRPr="00C87495">
        <w:rPr>
          <w:rFonts w:cs="Arial"/>
          <w:b/>
          <w:szCs w:val="20"/>
        </w:rPr>
        <w:t>3 vyhotoveních</w:t>
      </w:r>
      <w:r w:rsidRPr="002E36A6">
        <w:rPr>
          <w:rFonts w:cs="Arial"/>
          <w:szCs w:val="20"/>
        </w:rPr>
        <w:t xml:space="preserve"> (tj. 1 originál a 2 kopie, a</w:t>
      </w:r>
      <w:r>
        <w:rPr>
          <w:rFonts w:cs="Arial"/>
          <w:szCs w:val="20"/>
        </w:rPr>
        <w:t xml:space="preserve"> </w:t>
      </w:r>
      <w:r w:rsidRPr="002E36A6">
        <w:rPr>
          <w:rFonts w:cs="Arial"/>
          <w:szCs w:val="20"/>
        </w:rPr>
        <w:t>to v jediné obálce). Všechny listy nabídky budou navzájem pevně spojeny či sešity tak, aby byly dostatečně zabezpečeny před jejich vyjmutím z nabídky. Všechny výtisky budou řádně čitelné, bez škrtů a přepisů. Všechny stránky nabídky, resp. jednotlivých výtisků, budou očíslovány vzestupnou kontinuální řadou; není třeba číslovat originály či úředně ověřené kopie požadovaných dokumentů.</w:t>
      </w:r>
    </w:p>
    <w:p w14:paraId="484A643E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F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>Uchazeč v nabídce výslovně uvede jednu kontaktní adresu pro písemný styk mezi uchazečem a zadavatelem.</w:t>
      </w:r>
    </w:p>
    <w:p w14:paraId="484A6440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41" w14:textId="6407ACAC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Uchazeč předloží nabídku vedle listinné formy též v elektronické podobě na CD; informace na CD mají pouze informativní povahu. Každý uchazeč je povinen předložit návrh </w:t>
      </w:r>
      <w:r w:rsidR="00EE2A2D">
        <w:rPr>
          <w:rFonts w:cs="Arial"/>
          <w:szCs w:val="20"/>
        </w:rPr>
        <w:t>S</w:t>
      </w:r>
      <w:r w:rsidRPr="002E36A6">
        <w:rPr>
          <w:rFonts w:cs="Arial"/>
          <w:szCs w:val="20"/>
        </w:rPr>
        <w:t>mlouvy v elektronické podobě v editovatelném formátu</w:t>
      </w:r>
      <w:r w:rsidR="00A13267">
        <w:rPr>
          <w:rFonts w:cs="Arial"/>
          <w:szCs w:val="20"/>
        </w:rPr>
        <w:t xml:space="preserve"> např. Word (doc)</w:t>
      </w:r>
      <w:r w:rsidRPr="002E36A6">
        <w:rPr>
          <w:rFonts w:cs="Arial"/>
          <w:szCs w:val="20"/>
        </w:rPr>
        <w:t>.</w:t>
      </w:r>
    </w:p>
    <w:p w14:paraId="484A6442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3" w:name="_Toc278564628"/>
      <w:bookmarkStart w:id="84" w:name="_Toc378079096"/>
      <w:r>
        <w:rPr>
          <w:caps/>
          <w:color w:val="FFFFFF"/>
          <w:sz w:val="20"/>
          <w:szCs w:val="20"/>
        </w:rPr>
        <w:t>Termín otevírání obálek s nabídkami</w:t>
      </w:r>
      <w:bookmarkEnd w:id="83"/>
      <w:bookmarkEnd w:id="84"/>
    </w:p>
    <w:p w14:paraId="484A6443" w14:textId="0F0D6D4C" w:rsidR="00A749C4" w:rsidRDefault="00A749C4" w:rsidP="00F75DF0">
      <w:pPr>
        <w:pStyle w:val="Zkladntext"/>
        <w:spacing w:after="0" w:line="280" w:lineRule="atLeast"/>
        <w:ind w:right="-110"/>
        <w:rPr>
          <w:szCs w:val="20"/>
        </w:rPr>
      </w:pPr>
      <w:r>
        <w:rPr>
          <w:szCs w:val="20"/>
        </w:rPr>
        <w:t xml:space="preserve">Otevírání obálek s nabídkami </w:t>
      </w:r>
      <w:r w:rsidR="009E4150">
        <w:rPr>
          <w:szCs w:val="20"/>
        </w:rPr>
        <w:t xml:space="preserve">bude zahájeno </w:t>
      </w:r>
      <w:r w:rsidR="009E4150" w:rsidRPr="00F32A07">
        <w:rPr>
          <w:b/>
          <w:szCs w:val="20"/>
        </w:rPr>
        <w:t>ihned po uplynutí lhůty pro podání nabídek</w:t>
      </w:r>
      <w:r w:rsidR="005A0043">
        <w:rPr>
          <w:szCs w:val="20"/>
        </w:rPr>
        <w:t xml:space="preserve">, </w:t>
      </w:r>
      <w:r>
        <w:rPr>
          <w:szCs w:val="20"/>
        </w:rPr>
        <w:t>v sídl</w:t>
      </w:r>
      <w:r w:rsidRPr="00697636">
        <w:rPr>
          <w:szCs w:val="20"/>
        </w:rPr>
        <w:t>e zadavatele, tj. na adrese Na Poříčním právu 1/376, 128 01 Praha 2</w:t>
      </w:r>
      <w:r w:rsidR="00A13267" w:rsidRPr="00697636">
        <w:rPr>
          <w:szCs w:val="20"/>
        </w:rPr>
        <w:t xml:space="preserve"> </w:t>
      </w:r>
      <w:r w:rsidR="00A13267" w:rsidRPr="00FB5AB5">
        <w:rPr>
          <w:szCs w:val="20"/>
        </w:rPr>
        <w:t>(</w:t>
      </w:r>
      <w:r w:rsidR="00697636" w:rsidRPr="00FB5AB5">
        <w:rPr>
          <w:szCs w:val="20"/>
        </w:rPr>
        <w:t>uchazeči se hlásí na vrátnici</w:t>
      </w:r>
      <w:r w:rsidR="00A13267" w:rsidRPr="00FB5AB5">
        <w:rPr>
          <w:szCs w:val="20"/>
        </w:rPr>
        <w:t>)</w:t>
      </w:r>
      <w:r w:rsidRPr="00697636">
        <w:rPr>
          <w:szCs w:val="20"/>
        </w:rPr>
        <w:t>.</w:t>
      </w:r>
    </w:p>
    <w:p w14:paraId="484A6444" w14:textId="65059DBB" w:rsidR="00A749C4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>
        <w:rPr>
          <w:szCs w:val="20"/>
        </w:rPr>
        <w:t xml:space="preserve">Otevírání obálek s nabídkami se může zúčastnit jeden zástupce uchazeče, který podal nabídku do konce lhůty pro podání nabídek. Zástupce uchazeče se prokáže plnou mocí účastnit se jednání podepsanou osobou oprávněnou dodavatele </w:t>
      </w:r>
      <w:r w:rsidR="002A67A1">
        <w:rPr>
          <w:szCs w:val="20"/>
          <w:u w:val="single"/>
        </w:rPr>
        <w:t>zastupovat</w:t>
      </w:r>
      <w:r>
        <w:rPr>
          <w:szCs w:val="20"/>
        </w:rPr>
        <w:t xml:space="preserve">. </w:t>
      </w:r>
    </w:p>
    <w:p w14:paraId="484A6445" w14:textId="77777777" w:rsidR="009E5CFD" w:rsidRDefault="00BF02D0" w:rsidP="009E5CF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5" w:name="_Toc378079097"/>
      <w:r>
        <w:rPr>
          <w:caps/>
          <w:color w:val="FFFFFF"/>
          <w:sz w:val="20"/>
          <w:szCs w:val="20"/>
        </w:rPr>
        <w:t>Z</w:t>
      </w:r>
      <w:r w:rsidR="009E5CFD">
        <w:rPr>
          <w:caps/>
          <w:color w:val="FFFFFF"/>
          <w:sz w:val="20"/>
          <w:szCs w:val="20"/>
        </w:rPr>
        <w:t>adávací lhůta (lhůta, po kterou jsou uchazeči svými nabídkami vázáni)</w:t>
      </w:r>
      <w:bookmarkEnd w:id="85"/>
    </w:p>
    <w:p w14:paraId="484A6446" w14:textId="77777777" w:rsidR="009E5CFD" w:rsidRDefault="009E5CFD" w:rsidP="009E5CFD">
      <w:pPr>
        <w:spacing w:line="280" w:lineRule="atLeast"/>
        <w:rPr>
          <w:rFonts w:cs="Arial"/>
          <w:b/>
          <w:iCs/>
          <w:color w:val="FF0000"/>
          <w:szCs w:val="20"/>
          <w:u w:val="single"/>
        </w:rPr>
      </w:pPr>
      <w:r>
        <w:rPr>
          <w:rFonts w:cs="Arial"/>
          <w:bCs/>
          <w:iCs/>
          <w:szCs w:val="20"/>
          <w:u w:val="single"/>
        </w:rPr>
        <w:t xml:space="preserve">Délka zadávací lhůty dle § 43 </w:t>
      </w:r>
      <w:r w:rsidR="005F1393">
        <w:rPr>
          <w:rFonts w:cs="Arial"/>
          <w:bCs/>
          <w:iCs/>
          <w:szCs w:val="20"/>
          <w:u w:val="single"/>
        </w:rPr>
        <w:t>ZVZ</w:t>
      </w:r>
      <w:r w:rsidRPr="00993F7D">
        <w:rPr>
          <w:rFonts w:cs="Arial"/>
          <w:bCs/>
          <w:iCs/>
          <w:szCs w:val="20"/>
          <w:u w:val="single"/>
        </w:rPr>
        <w:t>:</w:t>
      </w:r>
      <w:r w:rsidRPr="00993F7D">
        <w:rPr>
          <w:rFonts w:cs="Arial"/>
          <w:b/>
          <w:iCs/>
          <w:szCs w:val="20"/>
          <w:u w:val="single"/>
        </w:rPr>
        <w:t xml:space="preserve"> </w:t>
      </w:r>
      <w:r w:rsidR="00AD697D" w:rsidRPr="00495E49">
        <w:rPr>
          <w:rFonts w:cs="Arial"/>
          <w:b/>
          <w:iCs/>
          <w:szCs w:val="20"/>
          <w:u w:val="single"/>
        </w:rPr>
        <w:t>180 kalendářních dnů</w:t>
      </w:r>
      <w:r>
        <w:rPr>
          <w:rFonts w:cs="Arial"/>
          <w:b/>
          <w:iCs/>
          <w:szCs w:val="20"/>
          <w:u w:val="single"/>
        </w:rPr>
        <w:t>.</w:t>
      </w:r>
    </w:p>
    <w:p w14:paraId="484A6447" w14:textId="77777777" w:rsidR="009E5CFD" w:rsidRDefault="009E5CFD" w:rsidP="009E5CFD">
      <w:pPr>
        <w:spacing w:before="120" w:line="280" w:lineRule="atLeast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Zadávací lhůta začíná běžet okamžikem skončení lhůty pro podání nabídek a končí dnem doručení oznámení zadavatele o výběru nejvhodnější nabídky. Zadávací lhůta se prodlužuje uchazečům, s nimiž může zadavatel uzavřít smlouvu, až do doby uzavření smlouvy podle § 82 odst. 4 </w:t>
      </w:r>
      <w:r w:rsidR="005F1393">
        <w:rPr>
          <w:rFonts w:cs="Arial"/>
          <w:bCs/>
          <w:szCs w:val="20"/>
        </w:rPr>
        <w:t xml:space="preserve">ZVZ </w:t>
      </w:r>
      <w:r>
        <w:rPr>
          <w:rFonts w:cs="Arial"/>
          <w:bCs/>
          <w:szCs w:val="20"/>
        </w:rPr>
        <w:t>nebo do zrušení zadávacího řízení.</w:t>
      </w:r>
    </w:p>
    <w:p w14:paraId="4F0B015E" w14:textId="77777777" w:rsidR="005A0043" w:rsidRDefault="005A0043" w:rsidP="009E5CFD">
      <w:pPr>
        <w:spacing w:before="120" w:line="280" w:lineRule="atLeast"/>
        <w:rPr>
          <w:rFonts w:cs="Arial"/>
          <w:bCs/>
          <w:szCs w:val="20"/>
        </w:rPr>
      </w:pPr>
    </w:p>
    <w:p w14:paraId="74405813" w14:textId="77777777" w:rsidR="005A0043" w:rsidRDefault="005A0043" w:rsidP="009E5CFD">
      <w:pPr>
        <w:spacing w:before="120" w:line="280" w:lineRule="atLeast"/>
        <w:rPr>
          <w:rFonts w:cs="Arial"/>
          <w:bCs/>
          <w:szCs w:val="20"/>
        </w:rPr>
      </w:pPr>
    </w:p>
    <w:p w14:paraId="637FC471" w14:textId="77777777" w:rsidR="005A0043" w:rsidRDefault="005A0043" w:rsidP="009E5CFD">
      <w:pPr>
        <w:spacing w:before="120" w:line="280" w:lineRule="atLeast"/>
        <w:rPr>
          <w:rFonts w:cs="Arial"/>
          <w:bCs/>
          <w:szCs w:val="20"/>
        </w:rPr>
      </w:pPr>
    </w:p>
    <w:p w14:paraId="484A6448" w14:textId="77777777" w:rsidR="00EA6AA2" w:rsidRDefault="00EA6AA2" w:rsidP="009847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6" w:name="_Toc278564629"/>
      <w:bookmarkStart w:id="87" w:name="_Toc278564630"/>
      <w:bookmarkStart w:id="88" w:name="_Toc278564631"/>
      <w:bookmarkStart w:id="89" w:name="_Toc378079098"/>
      <w:bookmarkStart w:id="90" w:name="_Toc278564632"/>
      <w:bookmarkEnd w:id="86"/>
      <w:bookmarkEnd w:id="87"/>
      <w:bookmarkEnd w:id="88"/>
      <w:r>
        <w:rPr>
          <w:caps/>
          <w:color w:val="FFFFFF"/>
          <w:sz w:val="20"/>
          <w:szCs w:val="20"/>
        </w:rPr>
        <w:lastRenderedPageBreak/>
        <w:t>Vysvětlení pojmů a zkratek</w:t>
      </w:r>
      <w:bookmarkEnd w:id="89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14:paraId="484A644B" w14:textId="77777777" w:rsidTr="00495E49">
        <w:tc>
          <w:tcPr>
            <w:tcW w:w="1951" w:type="dxa"/>
            <w:vAlign w:val="center"/>
          </w:tcPr>
          <w:p w14:paraId="484A6449" w14:textId="77777777" w:rsidR="00EA6AA2" w:rsidRPr="007D2A8C" w:rsidRDefault="00EA6AA2" w:rsidP="005A0043">
            <w:pPr>
              <w:spacing w:before="60"/>
              <w:jc w:val="left"/>
              <w:rPr>
                <w:b/>
              </w:rPr>
            </w:pPr>
            <w:r w:rsidRPr="007D2A8C">
              <w:rPr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14:paraId="484A644A" w14:textId="77777777" w:rsidR="00EA6AA2" w:rsidRPr="007D2A8C" w:rsidRDefault="00EA6AA2" w:rsidP="005A0043">
            <w:pPr>
              <w:spacing w:before="60"/>
              <w:jc w:val="left"/>
              <w:rPr>
                <w:b/>
              </w:rPr>
            </w:pPr>
            <w:r w:rsidRPr="007D2A8C">
              <w:rPr>
                <w:b/>
              </w:rPr>
              <w:t>Význam</w:t>
            </w:r>
          </w:p>
        </w:tc>
      </w:tr>
      <w:tr w:rsidR="00EA6AA2" w14:paraId="484A644E" w14:textId="77777777" w:rsidTr="00495E49">
        <w:tc>
          <w:tcPr>
            <w:tcW w:w="1951" w:type="dxa"/>
            <w:vAlign w:val="center"/>
          </w:tcPr>
          <w:p w14:paraId="484A644C" w14:textId="77777777" w:rsidR="00EA6AA2" w:rsidRDefault="00EA6AA2" w:rsidP="005A0043">
            <w:pPr>
              <w:spacing w:before="60"/>
              <w:jc w:val="left"/>
            </w:pPr>
            <w:r>
              <w:t>APZ</w:t>
            </w:r>
          </w:p>
        </w:tc>
        <w:tc>
          <w:tcPr>
            <w:tcW w:w="7371" w:type="dxa"/>
            <w:vAlign w:val="center"/>
          </w:tcPr>
          <w:p w14:paraId="484A644D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Aktivní politika zaměstnanosti</w:t>
            </w:r>
          </w:p>
        </w:tc>
      </w:tr>
      <w:tr w:rsidR="00EA6AA2" w14:paraId="484A6451" w14:textId="77777777" w:rsidTr="00495E49">
        <w:tc>
          <w:tcPr>
            <w:tcW w:w="1951" w:type="dxa"/>
            <w:vAlign w:val="center"/>
          </w:tcPr>
          <w:p w14:paraId="484A644F" w14:textId="77777777" w:rsidR="00EA6AA2" w:rsidRDefault="00EA6AA2" w:rsidP="005A0043">
            <w:pPr>
              <w:spacing w:before="60"/>
              <w:jc w:val="left"/>
            </w:pPr>
            <w:r>
              <w:t>ČSSZ</w:t>
            </w:r>
          </w:p>
        </w:tc>
        <w:tc>
          <w:tcPr>
            <w:tcW w:w="7371" w:type="dxa"/>
            <w:vAlign w:val="center"/>
          </w:tcPr>
          <w:p w14:paraId="484A6450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Česká správa sociálního zabezpečení</w:t>
            </w:r>
          </w:p>
        </w:tc>
      </w:tr>
      <w:tr w:rsidR="00BD3034" w14:paraId="484A6454" w14:textId="77777777" w:rsidTr="00495E49">
        <w:tc>
          <w:tcPr>
            <w:tcW w:w="1951" w:type="dxa"/>
            <w:vAlign w:val="center"/>
          </w:tcPr>
          <w:p w14:paraId="484A6452" w14:textId="77777777" w:rsidR="00BD3034" w:rsidRDefault="00BD3034" w:rsidP="005A0043">
            <w:pPr>
              <w:spacing w:before="60"/>
              <w:jc w:val="left"/>
            </w:pPr>
            <w:r>
              <w:t>DWH</w:t>
            </w:r>
          </w:p>
        </w:tc>
        <w:tc>
          <w:tcPr>
            <w:tcW w:w="7371" w:type="dxa"/>
            <w:vAlign w:val="center"/>
          </w:tcPr>
          <w:p w14:paraId="484A6453" w14:textId="77777777" w:rsidR="00BD3034" w:rsidRDefault="00BD3034" w:rsidP="005A0043">
            <w:pPr>
              <w:spacing w:before="60"/>
              <w:jc w:val="left"/>
            </w:pPr>
            <w:r>
              <w:t xml:space="preserve">Data </w:t>
            </w:r>
            <w:proofErr w:type="spellStart"/>
            <w:r>
              <w:t>warehouse</w:t>
            </w:r>
            <w:proofErr w:type="spellEnd"/>
          </w:p>
        </w:tc>
      </w:tr>
      <w:tr w:rsidR="00EA6AA2" w14:paraId="484A6457" w14:textId="77777777" w:rsidTr="00495E49">
        <w:tc>
          <w:tcPr>
            <w:tcW w:w="1951" w:type="dxa"/>
            <w:vAlign w:val="center"/>
          </w:tcPr>
          <w:p w14:paraId="484A6455" w14:textId="77777777" w:rsidR="00EA6AA2" w:rsidRDefault="00EA6AA2" w:rsidP="005A0043">
            <w:pPr>
              <w:spacing w:before="60"/>
              <w:jc w:val="left"/>
            </w:pPr>
            <w:r>
              <w:t>ESF</w:t>
            </w:r>
          </w:p>
        </w:tc>
        <w:tc>
          <w:tcPr>
            <w:tcW w:w="7371" w:type="dxa"/>
            <w:vAlign w:val="center"/>
          </w:tcPr>
          <w:p w14:paraId="484A6456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Evropský sociální fond</w:t>
            </w:r>
          </w:p>
        </w:tc>
      </w:tr>
      <w:tr w:rsidR="00BD3034" w14:paraId="484A645A" w14:textId="77777777" w:rsidTr="00495E49">
        <w:tc>
          <w:tcPr>
            <w:tcW w:w="1951" w:type="dxa"/>
            <w:vAlign w:val="center"/>
          </w:tcPr>
          <w:p w14:paraId="484A6458" w14:textId="77777777" w:rsidR="00BD3034" w:rsidRDefault="00BD3034" w:rsidP="005A0043">
            <w:pPr>
              <w:spacing w:before="60"/>
              <w:jc w:val="left"/>
            </w:pPr>
            <w:r>
              <w:t>IPMA B</w:t>
            </w:r>
          </w:p>
        </w:tc>
        <w:tc>
          <w:tcPr>
            <w:tcW w:w="7371" w:type="dxa"/>
            <w:vAlign w:val="center"/>
          </w:tcPr>
          <w:p w14:paraId="484A6459" w14:textId="77777777" w:rsidR="00BD3034" w:rsidRDefault="00BD3034" w:rsidP="005A0043">
            <w:pPr>
              <w:spacing w:before="60"/>
              <w:jc w:val="left"/>
            </w:pPr>
            <w:r w:rsidRPr="00BD3034">
              <w:t xml:space="preserve">International Project Management </w:t>
            </w:r>
            <w:proofErr w:type="spellStart"/>
            <w:r w:rsidRPr="00BD3034">
              <w:t>Association</w:t>
            </w:r>
            <w:proofErr w:type="spellEnd"/>
            <w:r>
              <w:t xml:space="preserve">, </w:t>
            </w:r>
            <w:proofErr w:type="spellStart"/>
            <w:r>
              <w:t>level</w:t>
            </w:r>
            <w:proofErr w:type="spellEnd"/>
            <w:r>
              <w:t xml:space="preserve"> B</w:t>
            </w:r>
          </w:p>
        </w:tc>
      </w:tr>
      <w:tr w:rsidR="00EA6AA2" w14:paraId="484A645D" w14:textId="77777777" w:rsidTr="00495E49">
        <w:tc>
          <w:tcPr>
            <w:tcW w:w="1951" w:type="dxa"/>
            <w:vAlign w:val="center"/>
          </w:tcPr>
          <w:p w14:paraId="484A645B" w14:textId="77777777" w:rsidR="00EA6AA2" w:rsidRDefault="00EA6AA2" w:rsidP="005A0043">
            <w:pPr>
              <w:spacing w:before="60"/>
              <w:jc w:val="left"/>
            </w:pPr>
            <w:r>
              <w:t>ISZR</w:t>
            </w:r>
          </w:p>
        </w:tc>
        <w:tc>
          <w:tcPr>
            <w:tcW w:w="7371" w:type="dxa"/>
            <w:vAlign w:val="center"/>
          </w:tcPr>
          <w:p w14:paraId="484A645C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Informační systém základních registrů</w:t>
            </w:r>
          </w:p>
        </w:tc>
      </w:tr>
      <w:tr w:rsidR="00EA6AA2" w14:paraId="484A6460" w14:textId="77777777" w:rsidTr="00495E49">
        <w:tc>
          <w:tcPr>
            <w:tcW w:w="1951" w:type="dxa"/>
            <w:vAlign w:val="center"/>
          </w:tcPr>
          <w:p w14:paraId="484A645E" w14:textId="77777777" w:rsidR="00EA6AA2" w:rsidRDefault="00EA6AA2" w:rsidP="005A0043">
            <w:pPr>
              <w:spacing w:before="60"/>
              <w:jc w:val="left"/>
            </w:pPr>
            <w:r>
              <w:t>JDZ</w:t>
            </w:r>
          </w:p>
        </w:tc>
        <w:tc>
          <w:tcPr>
            <w:tcW w:w="7371" w:type="dxa"/>
            <w:vAlign w:val="center"/>
          </w:tcPr>
          <w:p w14:paraId="484A645F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Jednotná datová základna MPSV</w:t>
            </w:r>
          </w:p>
        </w:tc>
      </w:tr>
      <w:tr w:rsidR="00EA6AA2" w14:paraId="484A6463" w14:textId="77777777" w:rsidTr="00495E49">
        <w:tc>
          <w:tcPr>
            <w:tcW w:w="1951" w:type="dxa"/>
            <w:vAlign w:val="center"/>
          </w:tcPr>
          <w:p w14:paraId="484A6461" w14:textId="77777777" w:rsidR="00EA6AA2" w:rsidRDefault="00EA6AA2" w:rsidP="005A0043">
            <w:pPr>
              <w:spacing w:before="60"/>
              <w:jc w:val="left"/>
            </w:pPr>
            <w:r>
              <w:t>MIS</w:t>
            </w:r>
          </w:p>
        </w:tc>
        <w:tc>
          <w:tcPr>
            <w:tcW w:w="7371" w:type="dxa"/>
            <w:vAlign w:val="center"/>
          </w:tcPr>
          <w:p w14:paraId="484A6462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Manažerský informační systém MPSV</w:t>
            </w:r>
          </w:p>
        </w:tc>
      </w:tr>
      <w:tr w:rsidR="00EA6AA2" w14:paraId="484A6466" w14:textId="77777777" w:rsidTr="00495E49">
        <w:tc>
          <w:tcPr>
            <w:tcW w:w="1951" w:type="dxa"/>
            <w:vAlign w:val="center"/>
          </w:tcPr>
          <w:p w14:paraId="484A6464" w14:textId="77777777" w:rsidR="00EA6AA2" w:rsidRDefault="00EA6AA2" w:rsidP="005A0043">
            <w:pPr>
              <w:spacing w:before="60"/>
              <w:jc w:val="left"/>
            </w:pPr>
            <w:r>
              <w:t>MMR</w:t>
            </w:r>
          </w:p>
        </w:tc>
        <w:tc>
          <w:tcPr>
            <w:tcW w:w="7371" w:type="dxa"/>
            <w:vAlign w:val="center"/>
          </w:tcPr>
          <w:p w14:paraId="484A6465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Ministerstvo pro místní rozvoj České republiky</w:t>
            </w:r>
          </w:p>
        </w:tc>
      </w:tr>
      <w:tr w:rsidR="00EA6AA2" w14:paraId="484A6469" w14:textId="77777777" w:rsidTr="00495E49">
        <w:tc>
          <w:tcPr>
            <w:tcW w:w="1951" w:type="dxa"/>
            <w:vAlign w:val="center"/>
          </w:tcPr>
          <w:p w14:paraId="484A6467" w14:textId="77777777" w:rsidR="00EA6AA2" w:rsidRDefault="00EA6AA2" w:rsidP="005A0043">
            <w:pPr>
              <w:spacing w:before="60"/>
              <w:jc w:val="left"/>
            </w:pPr>
            <w:r>
              <w:t>MPSV</w:t>
            </w:r>
          </w:p>
        </w:tc>
        <w:tc>
          <w:tcPr>
            <w:tcW w:w="7371" w:type="dxa"/>
            <w:vAlign w:val="center"/>
          </w:tcPr>
          <w:p w14:paraId="484A6468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Ministerstvo práce a sociálních věcí České republiky</w:t>
            </w:r>
          </w:p>
        </w:tc>
      </w:tr>
      <w:tr w:rsidR="00EA6AA2" w14:paraId="484A646C" w14:textId="77777777" w:rsidTr="00495E49">
        <w:tc>
          <w:tcPr>
            <w:tcW w:w="1951" w:type="dxa"/>
            <w:vAlign w:val="center"/>
          </w:tcPr>
          <w:p w14:paraId="484A646A" w14:textId="77777777" w:rsidR="00EA6AA2" w:rsidRDefault="00EB3851" w:rsidP="005A0043">
            <w:pPr>
              <w:spacing w:before="60"/>
              <w:jc w:val="left"/>
            </w:pPr>
            <w:r>
              <w:t>MS</w:t>
            </w:r>
            <w:r w:rsidR="00EA6AA2">
              <w:t>2014+</w:t>
            </w:r>
          </w:p>
        </w:tc>
        <w:tc>
          <w:tcPr>
            <w:tcW w:w="7371" w:type="dxa"/>
            <w:vAlign w:val="center"/>
          </w:tcPr>
          <w:p w14:paraId="484A646B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Monitorovací systém pro programové období 2014 – 2020</w:t>
            </w:r>
          </w:p>
        </w:tc>
      </w:tr>
      <w:tr w:rsidR="00BD3034" w14:paraId="484A646F" w14:textId="77777777" w:rsidTr="00495E49">
        <w:tc>
          <w:tcPr>
            <w:tcW w:w="1951" w:type="dxa"/>
            <w:vAlign w:val="center"/>
          </w:tcPr>
          <w:p w14:paraId="484A646D" w14:textId="77777777" w:rsidR="00BD3034" w:rsidRDefault="00BD3034" w:rsidP="005A0043">
            <w:pPr>
              <w:spacing w:before="60"/>
              <w:jc w:val="left"/>
            </w:pPr>
            <w:r>
              <w:t>OLAP</w:t>
            </w:r>
          </w:p>
        </w:tc>
        <w:tc>
          <w:tcPr>
            <w:tcW w:w="7371" w:type="dxa"/>
            <w:vAlign w:val="center"/>
          </w:tcPr>
          <w:p w14:paraId="484A646E" w14:textId="77777777" w:rsidR="00BD3034" w:rsidRDefault="00BD3034" w:rsidP="005A0043">
            <w:pPr>
              <w:spacing w:before="60"/>
              <w:jc w:val="left"/>
            </w:pPr>
            <w:r>
              <w:t xml:space="preserve">Online </w:t>
            </w:r>
            <w:proofErr w:type="spellStart"/>
            <w:r>
              <w:t>analytical</w:t>
            </w:r>
            <w:proofErr w:type="spellEnd"/>
            <w:r>
              <w:t xml:space="preserve"> </w:t>
            </w:r>
            <w:proofErr w:type="spellStart"/>
            <w:r>
              <w:t>processing</w:t>
            </w:r>
            <w:proofErr w:type="spellEnd"/>
          </w:p>
        </w:tc>
      </w:tr>
      <w:tr w:rsidR="00EA6AA2" w14:paraId="484A6472" w14:textId="77777777" w:rsidTr="00495E49">
        <w:tc>
          <w:tcPr>
            <w:tcW w:w="1951" w:type="dxa"/>
            <w:vAlign w:val="center"/>
          </w:tcPr>
          <w:p w14:paraId="484A6470" w14:textId="77777777" w:rsidR="00EA6AA2" w:rsidRDefault="00EA6AA2" w:rsidP="005A0043">
            <w:pPr>
              <w:spacing w:before="60"/>
              <w:jc w:val="left"/>
            </w:pPr>
            <w:r w:rsidRPr="007D0215">
              <w:rPr>
                <w:rFonts w:cs="Arial"/>
                <w:szCs w:val="20"/>
              </w:rPr>
              <w:t>OP LZZ</w:t>
            </w:r>
          </w:p>
        </w:tc>
        <w:tc>
          <w:tcPr>
            <w:tcW w:w="7371" w:type="dxa"/>
            <w:vAlign w:val="center"/>
          </w:tcPr>
          <w:p w14:paraId="484A6471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 xml:space="preserve">Operační program </w:t>
            </w:r>
            <w:r w:rsidR="00DB292A">
              <w:t>„</w:t>
            </w:r>
            <w:r>
              <w:t>Lidské zdroje a zaměstnanost</w:t>
            </w:r>
            <w:r w:rsidR="00DB292A">
              <w:t>“</w:t>
            </w:r>
          </w:p>
        </w:tc>
      </w:tr>
      <w:tr w:rsidR="00DB292A" w14:paraId="484A6475" w14:textId="77777777" w:rsidTr="00372494">
        <w:tc>
          <w:tcPr>
            <w:tcW w:w="1951" w:type="dxa"/>
            <w:vAlign w:val="center"/>
          </w:tcPr>
          <w:p w14:paraId="484A6473" w14:textId="77777777" w:rsidR="00DB292A" w:rsidRPr="007D0215" w:rsidRDefault="00DB292A" w:rsidP="005A0043">
            <w:pPr>
              <w:spacing w:before="60"/>
              <w:jc w:val="left"/>
              <w:rPr>
                <w:rFonts w:cs="Arial"/>
                <w:szCs w:val="20"/>
              </w:rPr>
            </w:pPr>
            <w:r w:rsidRPr="00DB292A">
              <w:rPr>
                <w:rFonts w:cs="Arial"/>
                <w:szCs w:val="20"/>
              </w:rPr>
              <w:t>PIN OP LZZ</w:t>
            </w:r>
          </w:p>
        </w:tc>
        <w:tc>
          <w:tcPr>
            <w:tcW w:w="7371" w:type="dxa"/>
            <w:vAlign w:val="center"/>
          </w:tcPr>
          <w:p w14:paraId="484A6474" w14:textId="77777777" w:rsidR="00DB292A" w:rsidRDefault="00DB292A" w:rsidP="005A0043">
            <w:pPr>
              <w:spacing w:before="60"/>
              <w:jc w:val="left"/>
            </w:pPr>
            <w:r w:rsidRPr="00DB292A">
              <w:t>Projekt "Podpůrné informační nástroje OP LZZ"</w:t>
            </w:r>
          </w:p>
        </w:tc>
      </w:tr>
      <w:tr w:rsidR="00BD3034" w14:paraId="484A6478" w14:textId="77777777" w:rsidTr="00372494">
        <w:tc>
          <w:tcPr>
            <w:tcW w:w="1951" w:type="dxa"/>
            <w:vAlign w:val="center"/>
          </w:tcPr>
          <w:p w14:paraId="484A6476" w14:textId="77777777" w:rsidR="00BD3034" w:rsidRPr="00DB292A" w:rsidRDefault="00BD3034" w:rsidP="005A0043">
            <w:pPr>
              <w:spacing w:before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PMP</w:t>
            </w:r>
          </w:p>
        </w:tc>
        <w:tc>
          <w:tcPr>
            <w:tcW w:w="7371" w:type="dxa"/>
            <w:vAlign w:val="center"/>
          </w:tcPr>
          <w:p w14:paraId="484A6477" w14:textId="77777777" w:rsidR="00BD3034" w:rsidRPr="00DB292A" w:rsidRDefault="00BD3034" w:rsidP="005A0043">
            <w:pPr>
              <w:spacing w:before="60"/>
              <w:jc w:val="left"/>
            </w:pPr>
            <w:r w:rsidRPr="00BD3034">
              <w:t>Project Management Professional</w:t>
            </w:r>
          </w:p>
        </w:tc>
      </w:tr>
      <w:tr w:rsidR="00BD3034" w14:paraId="484A647B" w14:textId="77777777" w:rsidTr="00372494">
        <w:tc>
          <w:tcPr>
            <w:tcW w:w="1951" w:type="dxa"/>
            <w:vAlign w:val="center"/>
          </w:tcPr>
          <w:p w14:paraId="484A6479" w14:textId="77777777" w:rsidR="00BD3034" w:rsidRPr="00DB292A" w:rsidRDefault="00BD3034" w:rsidP="005A0043">
            <w:pPr>
              <w:spacing w:before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PRINCE 2</w:t>
            </w:r>
          </w:p>
        </w:tc>
        <w:tc>
          <w:tcPr>
            <w:tcW w:w="7371" w:type="dxa"/>
            <w:vAlign w:val="center"/>
          </w:tcPr>
          <w:p w14:paraId="484A647A" w14:textId="77777777" w:rsidR="00BD3034" w:rsidRPr="00DB292A" w:rsidRDefault="00BD3034" w:rsidP="005A0043">
            <w:pPr>
              <w:spacing w:before="60"/>
              <w:jc w:val="left"/>
            </w:pPr>
            <w:proofErr w:type="spellStart"/>
            <w:r w:rsidRPr="00BD3034">
              <w:t>Projects</w:t>
            </w:r>
            <w:proofErr w:type="spellEnd"/>
            <w:r w:rsidRPr="00BD3034">
              <w:t xml:space="preserve"> in </w:t>
            </w:r>
            <w:proofErr w:type="spellStart"/>
            <w:r w:rsidRPr="00BD3034">
              <w:t>Controlled</w:t>
            </w:r>
            <w:proofErr w:type="spellEnd"/>
            <w:r w:rsidRPr="00BD3034">
              <w:t xml:space="preserve"> </w:t>
            </w:r>
            <w:proofErr w:type="spellStart"/>
            <w:r w:rsidRPr="00BD3034">
              <w:t>Environments</w:t>
            </w:r>
            <w:proofErr w:type="spellEnd"/>
            <w:r w:rsidRPr="00BD3034">
              <w:t xml:space="preserve">, </w:t>
            </w:r>
            <w:proofErr w:type="spellStart"/>
            <w:r w:rsidRPr="00BD3034">
              <w:t>version</w:t>
            </w:r>
            <w:proofErr w:type="spellEnd"/>
            <w:r w:rsidRPr="00BD3034">
              <w:t xml:space="preserve"> 2</w:t>
            </w:r>
          </w:p>
        </w:tc>
      </w:tr>
      <w:tr w:rsidR="00EA6AA2" w14:paraId="484A647E" w14:textId="77777777" w:rsidTr="00495E49">
        <w:tc>
          <w:tcPr>
            <w:tcW w:w="1951" w:type="dxa"/>
            <w:vAlign w:val="center"/>
          </w:tcPr>
          <w:p w14:paraId="484A647C" w14:textId="77777777" w:rsidR="00EA6AA2" w:rsidRDefault="00EA6AA2" w:rsidP="005A0043">
            <w:pPr>
              <w:spacing w:before="60"/>
              <w:jc w:val="left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Cs w:val="20"/>
              </w:rPr>
              <w:t>RFO</w:t>
            </w:r>
          </w:p>
        </w:tc>
        <w:tc>
          <w:tcPr>
            <w:tcW w:w="7371" w:type="dxa"/>
            <w:vAlign w:val="center"/>
          </w:tcPr>
          <w:p w14:paraId="484A647D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Registr fyzických osob MPSV</w:t>
            </w:r>
          </w:p>
        </w:tc>
      </w:tr>
      <w:tr w:rsidR="00EA6AA2" w14:paraId="484A6484" w14:textId="77777777" w:rsidTr="00495E49">
        <w:tc>
          <w:tcPr>
            <w:tcW w:w="1951" w:type="dxa"/>
            <w:vAlign w:val="center"/>
          </w:tcPr>
          <w:p w14:paraId="484A6482" w14:textId="77777777" w:rsidR="00EA6AA2" w:rsidRDefault="00CF5CFF" w:rsidP="005A0043">
            <w:pPr>
              <w:spacing w:before="60"/>
              <w:jc w:val="left"/>
            </w:pPr>
            <w:r>
              <w:t>TP OP LZZ</w:t>
            </w:r>
          </w:p>
        </w:tc>
        <w:tc>
          <w:tcPr>
            <w:tcW w:w="7371" w:type="dxa"/>
            <w:vAlign w:val="center"/>
          </w:tcPr>
          <w:p w14:paraId="484A6483" w14:textId="77777777" w:rsidR="00EA6AA2" w:rsidRDefault="00CF5CFF" w:rsidP="005A0043">
            <w:pPr>
              <w:spacing w:before="60"/>
              <w:jc w:val="left"/>
              <w:rPr>
                <w:sz w:val="24"/>
              </w:rPr>
            </w:pPr>
            <w:r>
              <w:t>P</w:t>
            </w:r>
            <w:r w:rsidR="00EA6AA2">
              <w:t>rioritní osa</w:t>
            </w:r>
            <w:r>
              <w:t xml:space="preserve"> „Technická pomoc“</w:t>
            </w:r>
            <w:r w:rsidR="00EA6AA2">
              <w:t xml:space="preserve"> OP LZZ</w:t>
            </w:r>
          </w:p>
        </w:tc>
      </w:tr>
      <w:tr w:rsidR="00372494" w14:paraId="484A6487" w14:textId="77777777" w:rsidTr="00372494">
        <w:tc>
          <w:tcPr>
            <w:tcW w:w="1951" w:type="dxa"/>
            <w:vAlign w:val="center"/>
          </w:tcPr>
          <w:p w14:paraId="484A6485" w14:textId="77777777" w:rsidR="00372494" w:rsidRDefault="00372494" w:rsidP="005A0043">
            <w:pPr>
              <w:spacing w:before="60"/>
              <w:jc w:val="left"/>
            </w:pPr>
            <w:r>
              <w:t>ÚP</w:t>
            </w:r>
          </w:p>
        </w:tc>
        <w:tc>
          <w:tcPr>
            <w:tcW w:w="7371" w:type="dxa"/>
            <w:vAlign w:val="center"/>
          </w:tcPr>
          <w:p w14:paraId="484A6486" w14:textId="77777777" w:rsidR="00372494" w:rsidRDefault="00372494" w:rsidP="005A0043">
            <w:pPr>
              <w:spacing w:before="60"/>
              <w:jc w:val="left"/>
            </w:pPr>
            <w:r>
              <w:t>Úřad práce</w:t>
            </w:r>
          </w:p>
        </w:tc>
      </w:tr>
      <w:tr w:rsidR="00372494" w14:paraId="484A648A" w14:textId="77777777" w:rsidTr="00495E49">
        <w:tc>
          <w:tcPr>
            <w:tcW w:w="1951" w:type="dxa"/>
            <w:vAlign w:val="center"/>
          </w:tcPr>
          <w:p w14:paraId="484A6488" w14:textId="77777777" w:rsidR="00372494" w:rsidRDefault="00372494" w:rsidP="005A0043">
            <w:pPr>
              <w:spacing w:before="60"/>
              <w:jc w:val="left"/>
              <w:rPr>
                <w:sz w:val="24"/>
              </w:rPr>
            </w:pPr>
            <w:r>
              <w:t>ZVZ</w:t>
            </w:r>
          </w:p>
        </w:tc>
        <w:tc>
          <w:tcPr>
            <w:tcW w:w="7371" w:type="dxa"/>
            <w:vAlign w:val="center"/>
          </w:tcPr>
          <w:p w14:paraId="484A6489" w14:textId="77777777" w:rsidR="00372494" w:rsidRDefault="00372494" w:rsidP="005A0043">
            <w:pPr>
              <w:spacing w:before="60"/>
              <w:jc w:val="left"/>
              <w:rPr>
                <w:sz w:val="24"/>
              </w:rPr>
            </w:pPr>
            <w:r w:rsidRPr="00372494">
              <w:t>Zákon č. 137/2006 Sb., o veřejných zakázkách</w:t>
            </w:r>
            <w:r w:rsidR="00A13267">
              <w:t>, ve znění pozdějších předpisů</w:t>
            </w:r>
          </w:p>
        </w:tc>
      </w:tr>
    </w:tbl>
    <w:p w14:paraId="484A648B" w14:textId="77777777" w:rsidR="00A749C4" w:rsidRDefault="00A749C4" w:rsidP="005A00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91" w:name="_Toc378079099"/>
      <w:r>
        <w:rPr>
          <w:caps/>
          <w:color w:val="FFFFFF"/>
          <w:sz w:val="20"/>
          <w:szCs w:val="20"/>
        </w:rPr>
        <w:t>PŘÍLOHY zadávací dokumentace</w:t>
      </w:r>
      <w:bookmarkEnd w:id="90"/>
      <w:bookmarkEnd w:id="91"/>
      <w:r>
        <w:rPr>
          <w:caps/>
          <w:color w:val="FFFFFF"/>
          <w:sz w:val="20"/>
          <w:szCs w:val="20"/>
        </w:rPr>
        <w:t xml:space="preserve"> </w:t>
      </w:r>
    </w:p>
    <w:p w14:paraId="484A648C" w14:textId="401E8951" w:rsidR="005F1393" w:rsidRPr="002E36A6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>Příloha č. 1 – Kvalifikační dokumentace</w:t>
      </w:r>
    </w:p>
    <w:p w14:paraId="484A648D" w14:textId="77777777" w:rsidR="005F1393" w:rsidRPr="002E36A6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2 – Závazný vzor </w:t>
      </w:r>
      <w:r w:rsidR="00A13267">
        <w:rPr>
          <w:rFonts w:cs="Arial"/>
          <w:bCs/>
          <w:iCs/>
          <w:szCs w:val="20"/>
        </w:rPr>
        <w:t>S</w:t>
      </w:r>
      <w:r w:rsidRPr="002E36A6">
        <w:rPr>
          <w:rFonts w:cs="Arial"/>
          <w:bCs/>
          <w:iCs/>
          <w:szCs w:val="20"/>
        </w:rPr>
        <w:t xml:space="preserve">mlouvy </w:t>
      </w:r>
    </w:p>
    <w:p w14:paraId="484A648E" w14:textId="77777777" w:rsidR="005F1393" w:rsidRPr="002E36A6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3 – Krycí list nabídky </w:t>
      </w:r>
    </w:p>
    <w:p w14:paraId="484A648F" w14:textId="0C3EC204" w:rsidR="005F1393" w:rsidRPr="002E36A6" w:rsidRDefault="005F1393" w:rsidP="005F1393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4 – </w:t>
      </w:r>
      <w:r w:rsidR="00D86217" w:rsidRPr="00D86217">
        <w:rPr>
          <w:rFonts w:cs="Arial"/>
          <w:bCs/>
          <w:iCs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484A6490" w14:textId="77777777" w:rsidR="005F1393" w:rsidRPr="002E36A6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>Příloha č. 5 – Vzor čestného prohlášení dle § 68 odst. 3 ZVZ</w:t>
      </w:r>
      <w:r w:rsidRPr="002E36A6" w:rsidDel="00150D20">
        <w:rPr>
          <w:rFonts w:cs="Arial"/>
          <w:bCs/>
          <w:iCs/>
          <w:szCs w:val="20"/>
        </w:rPr>
        <w:t xml:space="preserve"> </w:t>
      </w:r>
    </w:p>
    <w:p w14:paraId="484A6491" w14:textId="77777777" w:rsidR="005F1393" w:rsidRPr="002E36A6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6 – </w:t>
      </w:r>
      <w:r w:rsidR="00DB75A6">
        <w:rPr>
          <w:rFonts w:cs="Arial"/>
          <w:bCs/>
          <w:iCs/>
          <w:szCs w:val="20"/>
        </w:rPr>
        <w:t>Funkční a technické požadavky</w:t>
      </w:r>
    </w:p>
    <w:p w14:paraId="484A6492" w14:textId="77777777" w:rsidR="005F1393" w:rsidRPr="002E36A6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7 – </w:t>
      </w:r>
      <w:r w:rsidR="009847C3">
        <w:rPr>
          <w:rFonts w:cs="Arial"/>
          <w:bCs/>
          <w:iCs/>
          <w:szCs w:val="20"/>
        </w:rPr>
        <w:t xml:space="preserve">Požadované vlastnosti portálového </w:t>
      </w:r>
      <w:proofErr w:type="spellStart"/>
      <w:r w:rsidR="009847C3">
        <w:rPr>
          <w:rFonts w:cs="Arial"/>
          <w:bCs/>
          <w:iCs/>
          <w:szCs w:val="20"/>
        </w:rPr>
        <w:t>frameworku</w:t>
      </w:r>
      <w:proofErr w:type="spellEnd"/>
    </w:p>
    <w:p w14:paraId="484A6493" w14:textId="77777777" w:rsidR="005F1393" w:rsidRPr="00A72087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A72087">
        <w:rPr>
          <w:rFonts w:cs="Arial"/>
          <w:bCs/>
          <w:iCs/>
          <w:szCs w:val="20"/>
        </w:rPr>
        <w:t xml:space="preserve">Příloha č. </w:t>
      </w:r>
      <w:r w:rsidR="009847C3" w:rsidRPr="00A72087">
        <w:rPr>
          <w:rFonts w:cs="Arial"/>
          <w:bCs/>
          <w:iCs/>
          <w:szCs w:val="20"/>
        </w:rPr>
        <w:t>8</w:t>
      </w:r>
      <w:r w:rsidRPr="00A72087">
        <w:rPr>
          <w:rFonts w:cs="Arial"/>
          <w:bCs/>
          <w:iCs/>
          <w:szCs w:val="20"/>
        </w:rPr>
        <w:t xml:space="preserve"> – Výchozí návrh indikátorové soustavy a datových položek</w:t>
      </w:r>
    </w:p>
    <w:p w14:paraId="484A6494" w14:textId="77777777" w:rsidR="00FF5394" w:rsidRPr="00A72087" w:rsidRDefault="00FF5394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A72087">
        <w:rPr>
          <w:rFonts w:cs="Arial"/>
          <w:bCs/>
          <w:iCs/>
          <w:szCs w:val="20"/>
        </w:rPr>
        <w:t>Příloha č. 9 – Tabulka pro zpracování nabídkové ceny</w:t>
      </w:r>
    </w:p>
    <w:p w14:paraId="7BD9DBC5" w14:textId="55C3E460" w:rsidR="00A72087" w:rsidRPr="00A72087" w:rsidRDefault="00A72087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A72087">
        <w:rPr>
          <w:rFonts w:cs="Arial"/>
          <w:bCs/>
          <w:iCs/>
          <w:szCs w:val="20"/>
        </w:rPr>
        <w:t xml:space="preserve">Příloha č. 10 – </w:t>
      </w:r>
      <w:r w:rsidRPr="00A72087">
        <w:t>Výchozí postup výpočtu indikátorů typu Míra</w:t>
      </w:r>
    </w:p>
    <w:p w14:paraId="484A6495" w14:textId="77777777" w:rsidR="0081599B" w:rsidRPr="00A72087" w:rsidRDefault="0081599B" w:rsidP="00C165E4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05E1A" w:rsidRPr="00961C87" w14:paraId="484A649C" w14:textId="77777777" w:rsidTr="005A0043">
        <w:trPr>
          <w:trHeight w:val="595"/>
        </w:trPr>
        <w:tc>
          <w:tcPr>
            <w:tcW w:w="4605" w:type="dxa"/>
            <w:shd w:val="clear" w:color="auto" w:fill="auto"/>
          </w:tcPr>
          <w:p w14:paraId="635E71AA" w14:textId="77777777" w:rsidR="005A0043" w:rsidRDefault="005A0043" w:rsidP="00F876C5">
            <w:pPr>
              <w:spacing w:line="280" w:lineRule="atLeast"/>
              <w:rPr>
                <w:rFonts w:cs="Arial"/>
                <w:szCs w:val="20"/>
              </w:rPr>
            </w:pPr>
          </w:p>
          <w:p w14:paraId="484A6499" w14:textId="2C815347" w:rsidR="00905E1A" w:rsidRPr="00961C87" w:rsidRDefault="00905E1A" w:rsidP="00F876C5">
            <w:pPr>
              <w:spacing w:line="280" w:lineRule="atLeast"/>
              <w:rPr>
                <w:rFonts w:cs="Arial"/>
                <w:bCs/>
                <w:szCs w:val="20"/>
              </w:rPr>
            </w:pPr>
            <w:r w:rsidRPr="00961C87">
              <w:rPr>
                <w:rFonts w:cs="Arial"/>
                <w:szCs w:val="20"/>
              </w:rPr>
              <w:t>V Praze</w:t>
            </w:r>
            <w:r w:rsidRPr="00961C87">
              <w:rPr>
                <w:rFonts w:cs="Arial"/>
                <w:bCs/>
                <w:szCs w:val="20"/>
              </w:rPr>
              <w:t xml:space="preserve"> </w:t>
            </w:r>
            <w:r w:rsidRPr="00961C87">
              <w:rPr>
                <w:rFonts w:cs="Arial"/>
                <w:szCs w:val="20"/>
              </w:rPr>
              <w:t>dne</w:t>
            </w:r>
            <w:r w:rsidRPr="00961C87">
              <w:rPr>
                <w:rFonts w:cs="Arial"/>
                <w:bCs/>
                <w:szCs w:val="20"/>
              </w:rPr>
              <w:t xml:space="preserve"> </w:t>
            </w:r>
            <w:r w:rsidR="00796D9E">
              <w:rPr>
                <w:rFonts w:cs="Arial"/>
                <w:bCs/>
                <w:szCs w:val="20"/>
              </w:rPr>
              <w:t xml:space="preserve">23. 1. </w:t>
            </w:r>
            <w:r w:rsidR="00A13267">
              <w:rPr>
                <w:rFonts w:cs="Arial"/>
                <w:bCs/>
                <w:szCs w:val="20"/>
              </w:rPr>
              <w:t>2014</w:t>
            </w:r>
          </w:p>
          <w:p w14:paraId="484A649A" w14:textId="77777777" w:rsidR="00905E1A" w:rsidRPr="00961C87" w:rsidRDefault="00905E1A" w:rsidP="00F876C5">
            <w:pPr>
              <w:spacing w:line="280" w:lineRule="atLeast"/>
              <w:rPr>
                <w:rFonts w:cs="Arial"/>
                <w:bCs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484A649B" w14:textId="77777777" w:rsidR="00905E1A" w:rsidRPr="00961C87" w:rsidRDefault="00905E1A" w:rsidP="00F876C5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</w:tc>
      </w:tr>
      <w:tr w:rsidR="00905E1A" w:rsidRPr="00961C87" w14:paraId="484A64A2" w14:textId="77777777" w:rsidTr="00F876C5">
        <w:tc>
          <w:tcPr>
            <w:tcW w:w="4605" w:type="dxa"/>
            <w:shd w:val="clear" w:color="auto" w:fill="auto"/>
          </w:tcPr>
          <w:p w14:paraId="484A649D" w14:textId="77777777" w:rsidR="00905E1A" w:rsidRPr="00961C87" w:rsidRDefault="00905E1A" w:rsidP="00F876C5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484A649F" w14:textId="45F6EA24" w:rsidR="00AE0F6E" w:rsidRDefault="00474DC5" w:rsidP="00AE0F6E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495E49">
              <w:rPr>
                <w:rFonts w:cs="Arial"/>
                <w:szCs w:val="20"/>
              </w:rPr>
              <w:t xml:space="preserve">Ing. </w:t>
            </w:r>
            <w:r w:rsidR="003F0DA6" w:rsidRPr="00495E49">
              <w:rPr>
                <w:rFonts w:cs="Arial"/>
                <w:szCs w:val="20"/>
              </w:rPr>
              <w:t>Jan Havránek</w:t>
            </w:r>
            <w:r w:rsidR="00796D9E">
              <w:rPr>
                <w:rFonts w:cs="Arial"/>
                <w:szCs w:val="20"/>
              </w:rPr>
              <w:t xml:space="preserve">, </w:t>
            </w:r>
            <w:proofErr w:type="gramStart"/>
            <w:r w:rsidR="00796D9E">
              <w:rPr>
                <w:rFonts w:cs="Arial"/>
                <w:szCs w:val="20"/>
              </w:rPr>
              <w:t>v.r.</w:t>
            </w:r>
            <w:proofErr w:type="gramEnd"/>
          </w:p>
          <w:p w14:paraId="484A64A1" w14:textId="5CCE34D8" w:rsidR="00905E1A" w:rsidRPr="00961C87" w:rsidRDefault="00474DC5" w:rsidP="00A72087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szCs w:val="20"/>
              </w:rPr>
              <w:t>vrchní ředitel sekce fondů EU</w:t>
            </w:r>
          </w:p>
        </w:tc>
      </w:tr>
    </w:tbl>
    <w:p w14:paraId="484A64A4" w14:textId="77777777" w:rsidR="005F1393" w:rsidRDefault="005F1393">
      <w:pPr>
        <w:jc w:val="left"/>
        <w:rPr>
          <w:rFonts w:cs="Arial"/>
          <w:b/>
          <w:szCs w:val="20"/>
        </w:rPr>
      </w:pPr>
    </w:p>
    <w:p w14:paraId="484A64A5" w14:textId="6DCE28E5" w:rsidR="005F1393" w:rsidRPr="002E36A6" w:rsidRDefault="00D86217" w:rsidP="00A72087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  <w:r w:rsidR="005F1393" w:rsidRPr="00C87495">
        <w:rPr>
          <w:rFonts w:cs="Arial"/>
          <w:b/>
          <w:szCs w:val="20"/>
        </w:rPr>
        <w:lastRenderedPageBreak/>
        <w:t>Příloha č. 1</w:t>
      </w:r>
    </w:p>
    <w:p w14:paraId="484A64A6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>Kvalifikační dokumentace</w:t>
      </w:r>
    </w:p>
    <w:p w14:paraId="484A64A7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A8" w14:textId="77777777" w:rsidR="005F1393" w:rsidRPr="00C87495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C87495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A9" w14:textId="77777777" w:rsidR="005F1393" w:rsidRPr="00C87495" w:rsidRDefault="005F1393" w:rsidP="005F1393">
      <w:pPr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AA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2 </w:t>
      </w:r>
    </w:p>
    <w:p w14:paraId="484A64AB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 xml:space="preserve">Závazný vzor </w:t>
      </w:r>
      <w:r w:rsidR="00A13267">
        <w:rPr>
          <w:rFonts w:cs="Arial"/>
          <w:b/>
          <w:szCs w:val="20"/>
        </w:rPr>
        <w:t>S</w:t>
      </w:r>
      <w:r w:rsidRPr="002E36A6">
        <w:rPr>
          <w:rFonts w:cs="Arial"/>
          <w:b/>
          <w:szCs w:val="20"/>
        </w:rPr>
        <w:t xml:space="preserve">mlouvy </w:t>
      </w:r>
    </w:p>
    <w:p w14:paraId="484A64AC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i/>
          <w:szCs w:val="20"/>
          <w:highlight w:val="yellow"/>
        </w:rPr>
      </w:pPr>
    </w:p>
    <w:p w14:paraId="484A64AD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AE" w14:textId="77777777" w:rsidR="005F1393" w:rsidRPr="00C87495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AF" w14:textId="77777777" w:rsidR="005F1393" w:rsidRPr="00C87495" w:rsidRDefault="005F1393" w:rsidP="005F1393">
      <w:pPr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B0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3 </w:t>
      </w:r>
    </w:p>
    <w:p w14:paraId="484A64B1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484A64B2" w14:textId="77777777" w:rsidR="005F1393" w:rsidRPr="00C87495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B3" w14:textId="77777777" w:rsidR="009847C3" w:rsidRDefault="00A73556" w:rsidP="005F1393">
      <w:pPr>
        <w:jc w:val="center"/>
        <w:rPr>
          <w:rFonts w:cs="Arial"/>
          <w:b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B4" w14:textId="77777777" w:rsidR="009847C3" w:rsidRDefault="009847C3">
      <w:pPr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84A64B5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4 </w:t>
      </w:r>
    </w:p>
    <w:p w14:paraId="484A64B6" w14:textId="5EA5C188" w:rsidR="00A73556" w:rsidRPr="002E36A6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484A64B7" w14:textId="77777777" w:rsidR="00A73556" w:rsidRPr="00C87495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</w:p>
    <w:p w14:paraId="484A64B8" w14:textId="77777777" w:rsidR="00A73556" w:rsidRDefault="00A73556" w:rsidP="00A73556">
      <w:pPr>
        <w:jc w:val="center"/>
        <w:rPr>
          <w:rFonts w:cs="Arial"/>
          <w:b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B9" w14:textId="77777777" w:rsidR="005F1393" w:rsidRPr="00C87495" w:rsidRDefault="005F1393" w:rsidP="005F1393">
      <w:pPr>
        <w:jc w:val="left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BC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5 </w:t>
      </w:r>
    </w:p>
    <w:p w14:paraId="484A64BD" w14:textId="77777777" w:rsidR="005F1393" w:rsidRDefault="005F139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14:paraId="657FB1D8" w14:textId="77777777" w:rsidR="005A0043" w:rsidRDefault="005A004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</w:p>
    <w:p w14:paraId="484A64BE" w14:textId="77777777" w:rsidR="00A73556" w:rsidRPr="00C87495" w:rsidRDefault="00A73556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BF" w14:textId="77777777" w:rsidR="00A73556" w:rsidRDefault="00A73556">
      <w:pPr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84A64C0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6 </w:t>
      </w:r>
    </w:p>
    <w:p w14:paraId="484A64C2" w14:textId="77777777" w:rsidR="005F1393" w:rsidRDefault="00907B98" w:rsidP="005F1393">
      <w:pPr>
        <w:jc w:val="center"/>
        <w:rPr>
          <w:rFonts w:cs="Arial"/>
          <w:b/>
          <w:bCs/>
          <w:iCs/>
          <w:szCs w:val="20"/>
        </w:rPr>
      </w:pPr>
      <w:r>
        <w:rPr>
          <w:rFonts w:cs="Arial"/>
          <w:b/>
          <w:bCs/>
          <w:iCs/>
          <w:szCs w:val="20"/>
        </w:rPr>
        <w:t>Funkční a technické požadavky</w:t>
      </w:r>
    </w:p>
    <w:p w14:paraId="33148F29" w14:textId="77777777" w:rsidR="00D86217" w:rsidRPr="002E36A6" w:rsidRDefault="00D86217" w:rsidP="005F1393">
      <w:pPr>
        <w:jc w:val="center"/>
        <w:rPr>
          <w:rFonts w:cs="Arial"/>
          <w:b/>
          <w:szCs w:val="20"/>
        </w:rPr>
      </w:pPr>
    </w:p>
    <w:p w14:paraId="484A64C3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C4" w14:textId="77777777" w:rsidR="005F1393" w:rsidRPr="002E36A6" w:rsidRDefault="005F1393" w:rsidP="005F1393">
      <w:pPr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C6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7 </w:t>
      </w:r>
    </w:p>
    <w:p w14:paraId="484A64C7" w14:textId="77777777" w:rsidR="005F1393" w:rsidRDefault="009847C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47C3">
        <w:rPr>
          <w:rFonts w:cs="Arial"/>
          <w:b/>
          <w:szCs w:val="20"/>
        </w:rPr>
        <w:t xml:space="preserve">Požadované vlastnosti portálového </w:t>
      </w:r>
      <w:proofErr w:type="spellStart"/>
      <w:r w:rsidRPr="009847C3">
        <w:rPr>
          <w:rFonts w:cs="Arial"/>
          <w:b/>
          <w:szCs w:val="20"/>
        </w:rPr>
        <w:t>frameworku</w:t>
      </w:r>
      <w:proofErr w:type="spellEnd"/>
      <w:r w:rsidRPr="00C87495" w:rsidDel="009847C3">
        <w:rPr>
          <w:rFonts w:cs="Arial"/>
          <w:b/>
          <w:szCs w:val="20"/>
        </w:rPr>
        <w:t xml:space="preserve"> </w:t>
      </w:r>
    </w:p>
    <w:p w14:paraId="746B4B97" w14:textId="77777777" w:rsidR="00D86217" w:rsidRPr="002E36A6" w:rsidRDefault="00D86217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C8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C9" w14:textId="77777777" w:rsidR="005F1393" w:rsidRPr="00C87495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CA" w14:textId="77777777" w:rsidR="005F1393" w:rsidRPr="00C87495" w:rsidRDefault="005F1393" w:rsidP="005F1393">
      <w:pPr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CB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</w:t>
      </w:r>
      <w:r w:rsidR="009847C3">
        <w:rPr>
          <w:rFonts w:cs="Arial"/>
          <w:b/>
          <w:szCs w:val="20"/>
        </w:rPr>
        <w:t>8</w:t>
      </w:r>
      <w:r w:rsidRPr="00C87495">
        <w:rPr>
          <w:rFonts w:cs="Arial"/>
          <w:b/>
          <w:szCs w:val="20"/>
        </w:rPr>
        <w:t xml:space="preserve"> </w:t>
      </w:r>
    </w:p>
    <w:p w14:paraId="484A64CC" w14:textId="77777777" w:rsidR="005F1393" w:rsidRPr="002E36A6" w:rsidRDefault="005F1393" w:rsidP="005A004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>Výchozí návrh indikátorové soustavy a datových položek</w:t>
      </w:r>
    </w:p>
    <w:p w14:paraId="484A64CD" w14:textId="77FD9CA6" w:rsidR="005F1393" w:rsidRPr="002E36A6" w:rsidRDefault="005F1393" w:rsidP="005A0043">
      <w:pPr>
        <w:spacing w:line="280" w:lineRule="atLeast"/>
        <w:jc w:val="center"/>
        <w:rPr>
          <w:rFonts w:cs="Arial"/>
          <w:b/>
          <w:i/>
          <w:szCs w:val="20"/>
          <w:highlight w:val="yellow"/>
        </w:rPr>
      </w:pPr>
    </w:p>
    <w:p w14:paraId="484A64CE" w14:textId="77777777" w:rsidR="005F1393" w:rsidRDefault="005F1393" w:rsidP="005A0043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CF" w14:textId="77777777" w:rsidR="00907B98" w:rsidRDefault="00907B98" w:rsidP="005F1393">
      <w:pPr>
        <w:spacing w:line="280" w:lineRule="atLeast"/>
        <w:jc w:val="center"/>
        <w:rPr>
          <w:rFonts w:cs="Arial"/>
          <w:b/>
          <w:i/>
          <w:szCs w:val="20"/>
        </w:rPr>
      </w:pPr>
    </w:p>
    <w:p w14:paraId="484A64D0" w14:textId="77777777" w:rsidR="00907B98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84A64D1" w14:textId="77777777" w:rsidR="00907B98" w:rsidRPr="00BD125C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Příloha č. 9</w:t>
      </w:r>
      <w:r w:rsidRPr="00BD125C">
        <w:rPr>
          <w:rFonts w:cs="Arial"/>
          <w:b/>
          <w:szCs w:val="20"/>
        </w:rPr>
        <w:t xml:space="preserve"> </w:t>
      </w:r>
    </w:p>
    <w:p w14:paraId="484A64D2" w14:textId="77777777" w:rsidR="00907B98" w:rsidRPr="002669E1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 w:rsidRPr="002669E1">
        <w:rPr>
          <w:rFonts w:cs="Arial"/>
          <w:b/>
          <w:szCs w:val="20"/>
        </w:rPr>
        <w:t>Tabulka pro stanovení nabídkové ceny</w:t>
      </w:r>
    </w:p>
    <w:p w14:paraId="484A64D3" w14:textId="77777777" w:rsidR="00907B98" w:rsidRPr="002669E1" w:rsidRDefault="00907B98" w:rsidP="00907B98">
      <w:pPr>
        <w:spacing w:line="280" w:lineRule="atLeast"/>
        <w:rPr>
          <w:rFonts w:cs="Arial"/>
          <w:b/>
          <w:szCs w:val="20"/>
        </w:rPr>
      </w:pPr>
    </w:p>
    <w:p w14:paraId="484A64D4" w14:textId="5B5723A0" w:rsidR="004D25B4" w:rsidRDefault="00A73556" w:rsidP="00A73556">
      <w:pPr>
        <w:spacing w:line="280" w:lineRule="atLeast"/>
        <w:jc w:val="center"/>
        <w:rPr>
          <w:rFonts w:cs="Arial"/>
          <w:b/>
          <w:i/>
          <w:szCs w:val="20"/>
          <w:highlight w:val="yellow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38FE8E56" w14:textId="77777777" w:rsidR="004D25B4" w:rsidRDefault="004D25B4">
      <w:pPr>
        <w:jc w:val="left"/>
        <w:rPr>
          <w:rFonts w:cs="Arial"/>
          <w:b/>
          <w:i/>
          <w:szCs w:val="20"/>
          <w:highlight w:val="yellow"/>
        </w:rPr>
      </w:pPr>
      <w:r>
        <w:rPr>
          <w:rFonts w:cs="Arial"/>
          <w:b/>
          <w:i/>
          <w:szCs w:val="20"/>
          <w:highlight w:val="yellow"/>
        </w:rPr>
        <w:br w:type="page"/>
      </w:r>
    </w:p>
    <w:p w14:paraId="18A75196" w14:textId="5367AA94" w:rsidR="004D25B4" w:rsidRPr="00BD125C" w:rsidRDefault="004D25B4" w:rsidP="004D25B4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Příloha č. 10</w:t>
      </w:r>
      <w:r w:rsidRPr="00BD125C">
        <w:rPr>
          <w:rFonts w:cs="Arial"/>
          <w:b/>
          <w:szCs w:val="20"/>
        </w:rPr>
        <w:t xml:space="preserve"> </w:t>
      </w:r>
    </w:p>
    <w:p w14:paraId="01B6038E" w14:textId="2E0C7BB1" w:rsidR="004D25B4" w:rsidRPr="004D25B4" w:rsidRDefault="004D25B4" w:rsidP="004D25B4">
      <w:pPr>
        <w:spacing w:line="280" w:lineRule="atLeast"/>
        <w:jc w:val="center"/>
        <w:rPr>
          <w:b/>
        </w:rPr>
      </w:pPr>
      <w:r w:rsidRPr="004D25B4">
        <w:rPr>
          <w:b/>
        </w:rPr>
        <w:t>Výchozí postup výpočtu indikátorů typu Míra</w:t>
      </w:r>
    </w:p>
    <w:p w14:paraId="2FF1FB83" w14:textId="77777777" w:rsidR="004D25B4" w:rsidRPr="002669E1" w:rsidRDefault="004D25B4" w:rsidP="004D25B4">
      <w:pPr>
        <w:spacing w:line="280" w:lineRule="atLeast"/>
        <w:jc w:val="center"/>
        <w:rPr>
          <w:rFonts w:cs="Arial"/>
          <w:b/>
          <w:szCs w:val="20"/>
        </w:rPr>
      </w:pPr>
    </w:p>
    <w:p w14:paraId="3EB2FEF5" w14:textId="77777777" w:rsidR="004D25B4" w:rsidRDefault="004D25B4" w:rsidP="004D25B4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54AF121F" w14:textId="77777777" w:rsidR="00A73556" w:rsidRDefault="00A73556" w:rsidP="00A73556">
      <w:pPr>
        <w:spacing w:line="280" w:lineRule="atLeast"/>
        <w:jc w:val="center"/>
        <w:rPr>
          <w:rFonts w:cs="Arial"/>
          <w:b/>
          <w:i/>
          <w:szCs w:val="20"/>
        </w:rPr>
      </w:pPr>
    </w:p>
    <w:p w14:paraId="484A64D5" w14:textId="77777777" w:rsidR="000404CB" w:rsidRDefault="000404CB" w:rsidP="00A73556">
      <w:pPr>
        <w:spacing w:line="280" w:lineRule="atLeast"/>
      </w:pPr>
    </w:p>
    <w:sectPr w:rsidR="000404CB" w:rsidSect="007E5889">
      <w:pgSz w:w="11906" w:h="16838"/>
      <w:pgMar w:top="209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A64E4" w14:textId="77777777" w:rsidR="000267E4" w:rsidRDefault="000267E4">
      <w:r>
        <w:separator/>
      </w:r>
    </w:p>
  </w:endnote>
  <w:endnote w:type="continuationSeparator" w:id="0">
    <w:p w14:paraId="484A64E5" w14:textId="77777777" w:rsidR="000267E4" w:rsidRDefault="00026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A64E8" w14:textId="77777777" w:rsidR="000267E4" w:rsidRPr="001A32B7" w:rsidRDefault="000267E4">
    <w:pPr>
      <w:pStyle w:val="Zpat"/>
      <w:jc w:val="right"/>
      <w:rPr>
        <w:color w:val="auto"/>
      </w:rPr>
    </w:pPr>
    <w:r w:rsidRPr="001A32B7">
      <w:rPr>
        <w:color w:val="auto"/>
      </w:rPr>
      <w:fldChar w:fldCharType="begin"/>
    </w:r>
    <w:r w:rsidRPr="001A32B7">
      <w:rPr>
        <w:color w:val="auto"/>
      </w:rPr>
      <w:instrText>PAGE   \* MERGEFORMAT</w:instrText>
    </w:r>
    <w:r w:rsidRPr="001A32B7">
      <w:rPr>
        <w:color w:val="auto"/>
      </w:rPr>
      <w:fldChar w:fldCharType="separate"/>
    </w:r>
    <w:r w:rsidR="005A65E5">
      <w:rPr>
        <w:noProof/>
        <w:color w:val="auto"/>
      </w:rPr>
      <w:t>8</w:t>
    </w:r>
    <w:r w:rsidRPr="001A32B7">
      <w:rPr>
        <w:color w:val="auto"/>
      </w:rPr>
      <w:fldChar w:fldCharType="end"/>
    </w:r>
  </w:p>
  <w:p w14:paraId="484A64E9" w14:textId="77777777" w:rsidR="000267E4" w:rsidRDefault="000267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A64E2" w14:textId="77777777" w:rsidR="000267E4" w:rsidRDefault="000267E4">
      <w:r>
        <w:separator/>
      </w:r>
    </w:p>
  </w:footnote>
  <w:footnote w:type="continuationSeparator" w:id="0">
    <w:p w14:paraId="484A64E3" w14:textId="77777777" w:rsidR="000267E4" w:rsidRDefault="000267E4">
      <w:r>
        <w:continuationSeparator/>
      </w:r>
    </w:p>
  </w:footnote>
  <w:footnote w:id="1">
    <w:p w14:paraId="484A64EC" w14:textId="77777777" w:rsidR="000267E4" w:rsidRPr="00F13E6E" w:rsidRDefault="000267E4" w:rsidP="00881A62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F13E6E">
        <w:rPr>
          <w:rFonts w:ascii="Arial" w:hAnsi="Arial" w:cs="Arial"/>
        </w:rPr>
        <w:t>V kontextu této zadávací dokumentace jsou termínem „projekty ESF“ myšleny projekty ESF v gesci MPSV a v programovém období 2014 – 2020.</w:t>
      </w:r>
    </w:p>
  </w:footnote>
  <w:footnote w:id="2">
    <w:p w14:paraId="484A64ED" w14:textId="7BED4A09" w:rsidR="000267E4" w:rsidRDefault="000267E4" w:rsidP="00881A62">
      <w:pPr>
        <w:pStyle w:val="Textpoznpodarou"/>
        <w:jc w:val="both"/>
      </w:pPr>
      <w:r w:rsidRPr="00F13E6E">
        <w:rPr>
          <w:rStyle w:val="Znakapoznpodarou"/>
          <w:rFonts w:ascii="Arial" w:hAnsi="Arial" w:cs="Arial"/>
        </w:rPr>
        <w:footnoteRef/>
      </w:r>
      <w:r w:rsidRPr="00F13E6E">
        <w:rPr>
          <w:rFonts w:ascii="Arial" w:hAnsi="Arial" w:cs="Arial"/>
        </w:rPr>
        <w:t xml:space="preserve"> Viz závěrečná zpráva z hodnocení „Evaluace úrovně ICT podpory OP LZZ pro zajištění monitorovacího systému programů ESF 2014+“ - </w:t>
      </w:r>
      <w:hyperlink r:id="rId1" w:history="1">
        <w:r w:rsidRPr="00F13E6E">
          <w:rPr>
            <w:rStyle w:val="Hypertextovodkaz"/>
            <w:rFonts w:ascii="Arial" w:hAnsi="Arial" w:cs="Arial"/>
          </w:rPr>
          <w:t>http://www.esfcr.cz/file/8545/</w:t>
        </w:r>
      </w:hyperlink>
      <w:r w:rsidRPr="00F13E6E">
        <w:rPr>
          <w:rStyle w:val="Hypertextovodkaz"/>
          <w:rFonts w:ascii="Arial" w:hAnsi="Arial" w:cs="Arial"/>
        </w:rPr>
        <w:t>.</w:t>
      </w:r>
    </w:p>
  </w:footnote>
  <w:footnote w:id="3">
    <w:p w14:paraId="484A64EE" w14:textId="77777777" w:rsidR="000267E4" w:rsidRDefault="000267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3E6E">
        <w:rPr>
          <w:rFonts w:ascii="Arial" w:hAnsi="Arial" w:cs="Arial"/>
        </w:rPr>
        <w:t>Je-li dále v ZD zmíněna doba provozu a podpory řešení, je tím vždy myšlen provoz a podpora do 30. 10. 2023.</w:t>
      </w:r>
    </w:p>
  </w:footnote>
  <w:footnote w:id="4">
    <w:p w14:paraId="484A64EF" w14:textId="168E4F8D" w:rsidR="000267E4" w:rsidRDefault="000267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3E6E">
        <w:rPr>
          <w:rFonts w:ascii="Arial" w:hAnsi="Arial" w:cs="Arial"/>
        </w:rPr>
        <w:t>V budoucnu se zahájením období 2014 – 2020 může jít o jinou obdobnou doménu druhého řádu, anebo přesměrování.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A64E6" w14:textId="77777777" w:rsidR="000267E4" w:rsidRDefault="000267E4" w:rsidP="003579A4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484A64EA" wp14:editId="484A64EB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4A64E7" w14:textId="77777777" w:rsidR="000267E4" w:rsidRDefault="000267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2720"/>
    <w:multiLevelType w:val="hybridMultilevel"/>
    <w:tmpl w:val="7504BAF8"/>
    <w:lvl w:ilvl="0" w:tplc="8A32411E">
      <w:start w:val="5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C430864"/>
    <w:multiLevelType w:val="hybridMultilevel"/>
    <w:tmpl w:val="2F5E9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E2A3A"/>
    <w:multiLevelType w:val="hybridMultilevel"/>
    <w:tmpl w:val="37088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D6E10"/>
    <w:multiLevelType w:val="hybridMultilevel"/>
    <w:tmpl w:val="6FF4467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E5719FC"/>
    <w:multiLevelType w:val="hybridMultilevel"/>
    <w:tmpl w:val="FD3EDE7C"/>
    <w:lvl w:ilvl="0" w:tplc="C6A89B10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248D60D2"/>
    <w:multiLevelType w:val="hybridMultilevel"/>
    <w:tmpl w:val="3B7698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5F0A7E"/>
    <w:multiLevelType w:val="hybridMultilevel"/>
    <w:tmpl w:val="7EBC8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7517B7"/>
    <w:multiLevelType w:val="hybridMultilevel"/>
    <w:tmpl w:val="F9328F4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A772317"/>
    <w:multiLevelType w:val="hybridMultilevel"/>
    <w:tmpl w:val="A070676A"/>
    <w:lvl w:ilvl="0" w:tplc="0405000B">
      <w:start w:val="1"/>
      <w:numFmt w:val="bullet"/>
      <w:lvlText w:val="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FFFFFFFF">
      <w:start w:val="10"/>
      <w:numFmt w:val="lowerLetter"/>
      <w:lvlText w:val="%3."/>
      <w:lvlJc w:val="left"/>
      <w:pPr>
        <w:tabs>
          <w:tab w:val="num" w:pos="2877"/>
        </w:tabs>
        <w:ind w:left="2877" w:hanging="360"/>
      </w:pPr>
      <w:rPr>
        <w:rFonts w:hint="default"/>
        <w:b w:val="0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1">
    <w:nsid w:val="3B770A92"/>
    <w:multiLevelType w:val="hybridMultilevel"/>
    <w:tmpl w:val="2C5AC900"/>
    <w:lvl w:ilvl="0" w:tplc="7F964384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B7F17"/>
    <w:multiLevelType w:val="hybridMultilevel"/>
    <w:tmpl w:val="F6666F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064A5"/>
    <w:multiLevelType w:val="hybridMultilevel"/>
    <w:tmpl w:val="CBF8816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241434"/>
    <w:multiLevelType w:val="hybridMultilevel"/>
    <w:tmpl w:val="9F24CC2C"/>
    <w:lvl w:ilvl="0" w:tplc="0405000B">
      <w:start w:val="1"/>
      <w:numFmt w:val="bullet"/>
      <w:lvlText w:val="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FFFFFFFF">
      <w:start w:val="10"/>
      <w:numFmt w:val="lowerLetter"/>
      <w:lvlText w:val="%3."/>
      <w:lvlJc w:val="left"/>
      <w:pPr>
        <w:tabs>
          <w:tab w:val="num" w:pos="2877"/>
        </w:tabs>
        <w:ind w:left="2877" w:hanging="360"/>
      </w:pPr>
      <w:rPr>
        <w:rFonts w:hint="default"/>
        <w:b w:val="0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2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D430E4"/>
    <w:multiLevelType w:val="hybridMultilevel"/>
    <w:tmpl w:val="F3AA8698"/>
    <w:lvl w:ilvl="0" w:tplc="D5746994">
      <w:start w:val="1"/>
      <w:numFmt w:val="decimal"/>
      <w:lvlText w:val="ad B%1."/>
      <w:lvlJc w:val="righ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61D8C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6">
    <w:nsid w:val="6AC55F4D"/>
    <w:multiLevelType w:val="hybridMultilevel"/>
    <w:tmpl w:val="B024C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8C074B"/>
    <w:multiLevelType w:val="hybridMultilevel"/>
    <w:tmpl w:val="A4A00C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C3F4B"/>
    <w:multiLevelType w:val="multilevel"/>
    <w:tmpl w:val="3A44C60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strike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700535E9"/>
    <w:multiLevelType w:val="hybridMultilevel"/>
    <w:tmpl w:val="AEAC9246"/>
    <w:lvl w:ilvl="0" w:tplc="E67CE2E6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31">
    <w:nsid w:val="75DD6F9B"/>
    <w:multiLevelType w:val="hybridMultilevel"/>
    <w:tmpl w:val="B916F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1561A"/>
    <w:multiLevelType w:val="hybridMultilevel"/>
    <w:tmpl w:val="D93A4150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743488"/>
    <w:multiLevelType w:val="hybridMultilevel"/>
    <w:tmpl w:val="65FCED80"/>
    <w:lvl w:ilvl="0" w:tplc="16BC7B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"/>
  </w:num>
  <w:num w:numId="11">
    <w:abstractNumId w:val="12"/>
  </w:num>
  <w:num w:numId="12">
    <w:abstractNumId w:val="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6"/>
  </w:num>
  <w:num w:numId="16">
    <w:abstractNumId w:val="20"/>
  </w:num>
  <w:num w:numId="17">
    <w:abstractNumId w:val="10"/>
  </w:num>
  <w:num w:numId="18">
    <w:abstractNumId w:val="32"/>
  </w:num>
  <w:num w:numId="19">
    <w:abstractNumId w:val="31"/>
  </w:num>
  <w:num w:numId="20">
    <w:abstractNumId w:val="9"/>
  </w:num>
  <w:num w:numId="21">
    <w:abstractNumId w:val="8"/>
  </w:num>
  <w:num w:numId="22">
    <w:abstractNumId w:val="11"/>
  </w:num>
  <w:num w:numId="23">
    <w:abstractNumId w:val="7"/>
  </w:num>
  <w:num w:numId="24">
    <w:abstractNumId w:val="6"/>
  </w:num>
  <w:num w:numId="25">
    <w:abstractNumId w:val="23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4"/>
  </w:num>
  <w:num w:numId="29">
    <w:abstractNumId w:val="13"/>
  </w:num>
  <w:num w:numId="30">
    <w:abstractNumId w:val="18"/>
  </w:num>
  <w:num w:numId="31">
    <w:abstractNumId w:val="33"/>
  </w:num>
  <w:num w:numId="32">
    <w:abstractNumId w:val="27"/>
  </w:num>
  <w:num w:numId="33">
    <w:abstractNumId w:val="1"/>
  </w:num>
  <w:num w:numId="34">
    <w:abstractNumId w:val="14"/>
  </w:num>
  <w:num w:numId="35">
    <w:abstractNumId w:val="0"/>
  </w:num>
  <w:num w:numId="36">
    <w:abstractNumId w:val="26"/>
  </w:num>
  <w:num w:numId="37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35B2"/>
    <w:rsid w:val="0000745E"/>
    <w:rsid w:val="000106D3"/>
    <w:rsid w:val="00012E99"/>
    <w:rsid w:val="00016AE1"/>
    <w:rsid w:val="00020BAC"/>
    <w:rsid w:val="00021082"/>
    <w:rsid w:val="00023829"/>
    <w:rsid w:val="000267E4"/>
    <w:rsid w:val="000404CB"/>
    <w:rsid w:val="00040527"/>
    <w:rsid w:val="0004119E"/>
    <w:rsid w:val="0004600E"/>
    <w:rsid w:val="00047C21"/>
    <w:rsid w:val="00050151"/>
    <w:rsid w:val="0005469C"/>
    <w:rsid w:val="000548CC"/>
    <w:rsid w:val="000559C4"/>
    <w:rsid w:val="00057C53"/>
    <w:rsid w:val="00075C52"/>
    <w:rsid w:val="00083C35"/>
    <w:rsid w:val="00086739"/>
    <w:rsid w:val="00090482"/>
    <w:rsid w:val="00095231"/>
    <w:rsid w:val="000A2ADD"/>
    <w:rsid w:val="000A58B6"/>
    <w:rsid w:val="000A7688"/>
    <w:rsid w:val="000A79F8"/>
    <w:rsid w:val="000B0C36"/>
    <w:rsid w:val="000B45FD"/>
    <w:rsid w:val="000C2141"/>
    <w:rsid w:val="000C3887"/>
    <w:rsid w:val="000C3960"/>
    <w:rsid w:val="000C4F39"/>
    <w:rsid w:val="000C669E"/>
    <w:rsid w:val="000C7854"/>
    <w:rsid w:val="000D0906"/>
    <w:rsid w:val="000D25FE"/>
    <w:rsid w:val="000D2FF8"/>
    <w:rsid w:val="000D7D90"/>
    <w:rsid w:val="000D7E28"/>
    <w:rsid w:val="000E4509"/>
    <w:rsid w:val="000E46B8"/>
    <w:rsid w:val="000E63D4"/>
    <w:rsid w:val="000E6C7F"/>
    <w:rsid w:val="000E7D54"/>
    <w:rsid w:val="000F0B68"/>
    <w:rsid w:val="001025AC"/>
    <w:rsid w:val="001057DC"/>
    <w:rsid w:val="00107621"/>
    <w:rsid w:val="00112182"/>
    <w:rsid w:val="001129B1"/>
    <w:rsid w:val="001146EA"/>
    <w:rsid w:val="00114793"/>
    <w:rsid w:val="00115CE2"/>
    <w:rsid w:val="001165CF"/>
    <w:rsid w:val="00121E58"/>
    <w:rsid w:val="001245BD"/>
    <w:rsid w:val="00126A67"/>
    <w:rsid w:val="001275AC"/>
    <w:rsid w:val="00130F9E"/>
    <w:rsid w:val="00131B98"/>
    <w:rsid w:val="001324AD"/>
    <w:rsid w:val="001331CB"/>
    <w:rsid w:val="001355EE"/>
    <w:rsid w:val="00140FF4"/>
    <w:rsid w:val="00142EA1"/>
    <w:rsid w:val="00143155"/>
    <w:rsid w:val="00143917"/>
    <w:rsid w:val="00145ECE"/>
    <w:rsid w:val="00146786"/>
    <w:rsid w:val="00147AB1"/>
    <w:rsid w:val="00152EC0"/>
    <w:rsid w:val="00154606"/>
    <w:rsid w:val="00156F82"/>
    <w:rsid w:val="001644DA"/>
    <w:rsid w:val="0016485A"/>
    <w:rsid w:val="00164A4E"/>
    <w:rsid w:val="00170A17"/>
    <w:rsid w:val="00171B7C"/>
    <w:rsid w:val="0017206D"/>
    <w:rsid w:val="00175494"/>
    <w:rsid w:val="00175B57"/>
    <w:rsid w:val="001810C4"/>
    <w:rsid w:val="00181CB5"/>
    <w:rsid w:val="00185C7D"/>
    <w:rsid w:val="001864BA"/>
    <w:rsid w:val="0018747F"/>
    <w:rsid w:val="00192517"/>
    <w:rsid w:val="0019278B"/>
    <w:rsid w:val="00193032"/>
    <w:rsid w:val="00193CCB"/>
    <w:rsid w:val="00195E7F"/>
    <w:rsid w:val="00196F84"/>
    <w:rsid w:val="001A2D86"/>
    <w:rsid w:val="001A32B7"/>
    <w:rsid w:val="001A4B95"/>
    <w:rsid w:val="001A5BFF"/>
    <w:rsid w:val="001A7AE9"/>
    <w:rsid w:val="001B3B4D"/>
    <w:rsid w:val="001B7248"/>
    <w:rsid w:val="001C0833"/>
    <w:rsid w:val="001C0EA6"/>
    <w:rsid w:val="001C66BB"/>
    <w:rsid w:val="001D0186"/>
    <w:rsid w:val="001D2AED"/>
    <w:rsid w:val="001D40F4"/>
    <w:rsid w:val="001D50AC"/>
    <w:rsid w:val="001E00F9"/>
    <w:rsid w:val="001E24FA"/>
    <w:rsid w:val="001E3042"/>
    <w:rsid w:val="001E52B7"/>
    <w:rsid w:val="001E63FC"/>
    <w:rsid w:val="001E7465"/>
    <w:rsid w:val="001F241D"/>
    <w:rsid w:val="001F5327"/>
    <w:rsid w:val="00202564"/>
    <w:rsid w:val="0020771C"/>
    <w:rsid w:val="00212752"/>
    <w:rsid w:val="00213F6D"/>
    <w:rsid w:val="002154A1"/>
    <w:rsid w:val="0021765E"/>
    <w:rsid w:val="0021769E"/>
    <w:rsid w:val="00221910"/>
    <w:rsid w:val="00222D49"/>
    <w:rsid w:val="00230DA5"/>
    <w:rsid w:val="00241F87"/>
    <w:rsid w:val="00242242"/>
    <w:rsid w:val="00242955"/>
    <w:rsid w:val="00244488"/>
    <w:rsid w:val="00245C47"/>
    <w:rsid w:val="00247414"/>
    <w:rsid w:val="00250A59"/>
    <w:rsid w:val="00255873"/>
    <w:rsid w:val="00257887"/>
    <w:rsid w:val="00264622"/>
    <w:rsid w:val="00264CEA"/>
    <w:rsid w:val="00266BD7"/>
    <w:rsid w:val="00270D2F"/>
    <w:rsid w:val="002733FC"/>
    <w:rsid w:val="00274254"/>
    <w:rsid w:val="00274822"/>
    <w:rsid w:val="00274FFA"/>
    <w:rsid w:val="00277719"/>
    <w:rsid w:val="0027777E"/>
    <w:rsid w:val="00280A4A"/>
    <w:rsid w:val="002835A3"/>
    <w:rsid w:val="00284AAB"/>
    <w:rsid w:val="00285387"/>
    <w:rsid w:val="00285B8D"/>
    <w:rsid w:val="00294838"/>
    <w:rsid w:val="00296088"/>
    <w:rsid w:val="00296A4E"/>
    <w:rsid w:val="00296ACE"/>
    <w:rsid w:val="002A1358"/>
    <w:rsid w:val="002A1B5C"/>
    <w:rsid w:val="002A50D0"/>
    <w:rsid w:val="002A67A1"/>
    <w:rsid w:val="002A746C"/>
    <w:rsid w:val="002B0D66"/>
    <w:rsid w:val="002B23BC"/>
    <w:rsid w:val="002B3AB7"/>
    <w:rsid w:val="002B4E6F"/>
    <w:rsid w:val="002B5619"/>
    <w:rsid w:val="002B7F96"/>
    <w:rsid w:val="002C22D2"/>
    <w:rsid w:val="002C45BC"/>
    <w:rsid w:val="002D2C81"/>
    <w:rsid w:val="002D3943"/>
    <w:rsid w:val="002E15CF"/>
    <w:rsid w:val="002E314B"/>
    <w:rsid w:val="002E3235"/>
    <w:rsid w:val="002E5842"/>
    <w:rsid w:val="002E5CEE"/>
    <w:rsid w:val="002E6A67"/>
    <w:rsid w:val="002E6E7C"/>
    <w:rsid w:val="002F109B"/>
    <w:rsid w:val="002F1E20"/>
    <w:rsid w:val="002F2236"/>
    <w:rsid w:val="002F33BF"/>
    <w:rsid w:val="002F3C5D"/>
    <w:rsid w:val="002F4C52"/>
    <w:rsid w:val="00302693"/>
    <w:rsid w:val="00302A2C"/>
    <w:rsid w:val="0030467D"/>
    <w:rsid w:val="00306BBF"/>
    <w:rsid w:val="003169BF"/>
    <w:rsid w:val="00316EBD"/>
    <w:rsid w:val="00317BB5"/>
    <w:rsid w:val="00320185"/>
    <w:rsid w:val="0032185E"/>
    <w:rsid w:val="00321C79"/>
    <w:rsid w:val="003226F3"/>
    <w:rsid w:val="003236D6"/>
    <w:rsid w:val="00324C51"/>
    <w:rsid w:val="00325CF9"/>
    <w:rsid w:val="00330E9F"/>
    <w:rsid w:val="00332707"/>
    <w:rsid w:val="00334270"/>
    <w:rsid w:val="00340D11"/>
    <w:rsid w:val="00347C21"/>
    <w:rsid w:val="00347FA2"/>
    <w:rsid w:val="00351366"/>
    <w:rsid w:val="00353EEF"/>
    <w:rsid w:val="003552CD"/>
    <w:rsid w:val="003557D2"/>
    <w:rsid w:val="003579A4"/>
    <w:rsid w:val="00372494"/>
    <w:rsid w:val="00373CC3"/>
    <w:rsid w:val="00382E06"/>
    <w:rsid w:val="003842D0"/>
    <w:rsid w:val="0038649B"/>
    <w:rsid w:val="00391638"/>
    <w:rsid w:val="00391E15"/>
    <w:rsid w:val="00393AB9"/>
    <w:rsid w:val="00394BAE"/>
    <w:rsid w:val="003A2EDD"/>
    <w:rsid w:val="003A7040"/>
    <w:rsid w:val="003B0BC5"/>
    <w:rsid w:val="003B4522"/>
    <w:rsid w:val="003B5444"/>
    <w:rsid w:val="003B758B"/>
    <w:rsid w:val="003B7F73"/>
    <w:rsid w:val="003C014B"/>
    <w:rsid w:val="003C22C8"/>
    <w:rsid w:val="003C4C39"/>
    <w:rsid w:val="003C642F"/>
    <w:rsid w:val="003D1ACA"/>
    <w:rsid w:val="003D1DF9"/>
    <w:rsid w:val="003D696A"/>
    <w:rsid w:val="003D7F1E"/>
    <w:rsid w:val="003D7FDA"/>
    <w:rsid w:val="003E0403"/>
    <w:rsid w:val="003E2060"/>
    <w:rsid w:val="003E4B94"/>
    <w:rsid w:val="003E7ABA"/>
    <w:rsid w:val="003F0DA6"/>
    <w:rsid w:val="003F1625"/>
    <w:rsid w:val="003F1FB9"/>
    <w:rsid w:val="004011A1"/>
    <w:rsid w:val="00406B7E"/>
    <w:rsid w:val="004174F1"/>
    <w:rsid w:val="0042175A"/>
    <w:rsid w:val="0042385E"/>
    <w:rsid w:val="00423C13"/>
    <w:rsid w:val="00424992"/>
    <w:rsid w:val="00425428"/>
    <w:rsid w:val="00427BF6"/>
    <w:rsid w:val="00430464"/>
    <w:rsid w:val="00430C32"/>
    <w:rsid w:val="00431F7B"/>
    <w:rsid w:val="0043718D"/>
    <w:rsid w:val="00440538"/>
    <w:rsid w:val="004418DD"/>
    <w:rsid w:val="00442CCD"/>
    <w:rsid w:val="004442FA"/>
    <w:rsid w:val="00444CFD"/>
    <w:rsid w:val="004459C6"/>
    <w:rsid w:val="004468A6"/>
    <w:rsid w:val="004471C1"/>
    <w:rsid w:val="00451F78"/>
    <w:rsid w:val="0045331C"/>
    <w:rsid w:val="00454CB4"/>
    <w:rsid w:val="004561DF"/>
    <w:rsid w:val="00457897"/>
    <w:rsid w:val="00460C80"/>
    <w:rsid w:val="00466AAA"/>
    <w:rsid w:val="0047153A"/>
    <w:rsid w:val="00471E17"/>
    <w:rsid w:val="0047318C"/>
    <w:rsid w:val="00473616"/>
    <w:rsid w:val="004741E7"/>
    <w:rsid w:val="00474DC5"/>
    <w:rsid w:val="00475E46"/>
    <w:rsid w:val="0047631E"/>
    <w:rsid w:val="00480502"/>
    <w:rsid w:val="00483B24"/>
    <w:rsid w:val="004848E5"/>
    <w:rsid w:val="004852D9"/>
    <w:rsid w:val="004914B0"/>
    <w:rsid w:val="00495E49"/>
    <w:rsid w:val="004A1841"/>
    <w:rsid w:val="004A6772"/>
    <w:rsid w:val="004B43AF"/>
    <w:rsid w:val="004B5D7D"/>
    <w:rsid w:val="004B69F1"/>
    <w:rsid w:val="004C0F2E"/>
    <w:rsid w:val="004C10AE"/>
    <w:rsid w:val="004C4C91"/>
    <w:rsid w:val="004C6245"/>
    <w:rsid w:val="004D0A1C"/>
    <w:rsid w:val="004D152F"/>
    <w:rsid w:val="004D25B4"/>
    <w:rsid w:val="004D7B84"/>
    <w:rsid w:val="004E03D1"/>
    <w:rsid w:val="004E34B0"/>
    <w:rsid w:val="004E513F"/>
    <w:rsid w:val="004F729E"/>
    <w:rsid w:val="00505A23"/>
    <w:rsid w:val="00510785"/>
    <w:rsid w:val="00515307"/>
    <w:rsid w:val="00515C4B"/>
    <w:rsid w:val="00517583"/>
    <w:rsid w:val="00520091"/>
    <w:rsid w:val="00520CF4"/>
    <w:rsid w:val="00526DC2"/>
    <w:rsid w:val="00527ED8"/>
    <w:rsid w:val="005375D8"/>
    <w:rsid w:val="005461AA"/>
    <w:rsid w:val="0054770C"/>
    <w:rsid w:val="005551E6"/>
    <w:rsid w:val="00557F32"/>
    <w:rsid w:val="00560D98"/>
    <w:rsid w:val="00562DD5"/>
    <w:rsid w:val="005646BB"/>
    <w:rsid w:val="00564740"/>
    <w:rsid w:val="00565805"/>
    <w:rsid w:val="00565EE6"/>
    <w:rsid w:val="0057154E"/>
    <w:rsid w:val="0057221C"/>
    <w:rsid w:val="005727AE"/>
    <w:rsid w:val="00572991"/>
    <w:rsid w:val="00573EB4"/>
    <w:rsid w:val="00574ED8"/>
    <w:rsid w:val="00577120"/>
    <w:rsid w:val="0058267C"/>
    <w:rsid w:val="00586CF7"/>
    <w:rsid w:val="005870BF"/>
    <w:rsid w:val="005911B0"/>
    <w:rsid w:val="0059208B"/>
    <w:rsid w:val="00592271"/>
    <w:rsid w:val="00596197"/>
    <w:rsid w:val="005A0043"/>
    <w:rsid w:val="005A08B5"/>
    <w:rsid w:val="005A18AE"/>
    <w:rsid w:val="005A65E5"/>
    <w:rsid w:val="005B42D6"/>
    <w:rsid w:val="005B4680"/>
    <w:rsid w:val="005C30F0"/>
    <w:rsid w:val="005C3828"/>
    <w:rsid w:val="005D042A"/>
    <w:rsid w:val="005D0E96"/>
    <w:rsid w:val="005D1151"/>
    <w:rsid w:val="005D1E12"/>
    <w:rsid w:val="005D258A"/>
    <w:rsid w:val="005D4EEC"/>
    <w:rsid w:val="005E127A"/>
    <w:rsid w:val="005E1486"/>
    <w:rsid w:val="005E167B"/>
    <w:rsid w:val="005E3F3E"/>
    <w:rsid w:val="005E4520"/>
    <w:rsid w:val="005F1298"/>
    <w:rsid w:val="005F1393"/>
    <w:rsid w:val="005F62AB"/>
    <w:rsid w:val="006004C0"/>
    <w:rsid w:val="006025F8"/>
    <w:rsid w:val="0060509A"/>
    <w:rsid w:val="00606359"/>
    <w:rsid w:val="00614003"/>
    <w:rsid w:val="00615C5A"/>
    <w:rsid w:val="00627145"/>
    <w:rsid w:val="0063365B"/>
    <w:rsid w:val="0063476F"/>
    <w:rsid w:val="00637B32"/>
    <w:rsid w:val="00642BEF"/>
    <w:rsid w:val="00643DA6"/>
    <w:rsid w:val="00647098"/>
    <w:rsid w:val="006514F4"/>
    <w:rsid w:val="00657A48"/>
    <w:rsid w:val="0066219C"/>
    <w:rsid w:val="00665FBC"/>
    <w:rsid w:val="00675D85"/>
    <w:rsid w:val="00676954"/>
    <w:rsid w:val="00676FB8"/>
    <w:rsid w:val="00681233"/>
    <w:rsid w:val="0068124D"/>
    <w:rsid w:val="00681A84"/>
    <w:rsid w:val="00681F93"/>
    <w:rsid w:val="006838C9"/>
    <w:rsid w:val="00685DB0"/>
    <w:rsid w:val="00686784"/>
    <w:rsid w:val="00687A8D"/>
    <w:rsid w:val="00697636"/>
    <w:rsid w:val="006A123E"/>
    <w:rsid w:val="006A16C4"/>
    <w:rsid w:val="006A5491"/>
    <w:rsid w:val="006B31FD"/>
    <w:rsid w:val="006B65AD"/>
    <w:rsid w:val="006B6848"/>
    <w:rsid w:val="006C5DAA"/>
    <w:rsid w:val="006C73B0"/>
    <w:rsid w:val="006C7894"/>
    <w:rsid w:val="006C7D9B"/>
    <w:rsid w:val="006D0D57"/>
    <w:rsid w:val="006D2B6B"/>
    <w:rsid w:val="006D5724"/>
    <w:rsid w:val="006D6D88"/>
    <w:rsid w:val="006E187C"/>
    <w:rsid w:val="006E4907"/>
    <w:rsid w:val="006E4E50"/>
    <w:rsid w:val="006F3FC5"/>
    <w:rsid w:val="006F513B"/>
    <w:rsid w:val="006F7554"/>
    <w:rsid w:val="00700681"/>
    <w:rsid w:val="0070233F"/>
    <w:rsid w:val="00707D70"/>
    <w:rsid w:val="007124FD"/>
    <w:rsid w:val="00712B93"/>
    <w:rsid w:val="0071600F"/>
    <w:rsid w:val="00720A92"/>
    <w:rsid w:val="00721132"/>
    <w:rsid w:val="00722030"/>
    <w:rsid w:val="007229CF"/>
    <w:rsid w:val="00727EE1"/>
    <w:rsid w:val="00730CFD"/>
    <w:rsid w:val="00736CDB"/>
    <w:rsid w:val="00736E1F"/>
    <w:rsid w:val="007372A8"/>
    <w:rsid w:val="007440D3"/>
    <w:rsid w:val="007539AB"/>
    <w:rsid w:val="00754B7C"/>
    <w:rsid w:val="007570A3"/>
    <w:rsid w:val="00757CE7"/>
    <w:rsid w:val="00762C63"/>
    <w:rsid w:val="00766586"/>
    <w:rsid w:val="00767FAE"/>
    <w:rsid w:val="00770649"/>
    <w:rsid w:val="00771AFE"/>
    <w:rsid w:val="00776E2B"/>
    <w:rsid w:val="00780E63"/>
    <w:rsid w:val="00786D41"/>
    <w:rsid w:val="007941F1"/>
    <w:rsid w:val="00795AE7"/>
    <w:rsid w:val="007961B0"/>
    <w:rsid w:val="0079641D"/>
    <w:rsid w:val="00796D9E"/>
    <w:rsid w:val="00797D53"/>
    <w:rsid w:val="007A0ED4"/>
    <w:rsid w:val="007A25B6"/>
    <w:rsid w:val="007A4707"/>
    <w:rsid w:val="007A49D8"/>
    <w:rsid w:val="007A7556"/>
    <w:rsid w:val="007B089A"/>
    <w:rsid w:val="007B342C"/>
    <w:rsid w:val="007C0DF0"/>
    <w:rsid w:val="007C3CE9"/>
    <w:rsid w:val="007C5E96"/>
    <w:rsid w:val="007D11CF"/>
    <w:rsid w:val="007D136D"/>
    <w:rsid w:val="007D36AF"/>
    <w:rsid w:val="007D3A85"/>
    <w:rsid w:val="007D4FC5"/>
    <w:rsid w:val="007E1676"/>
    <w:rsid w:val="007E2319"/>
    <w:rsid w:val="007E2A57"/>
    <w:rsid w:val="007E3173"/>
    <w:rsid w:val="007E5889"/>
    <w:rsid w:val="007F07DC"/>
    <w:rsid w:val="007F4396"/>
    <w:rsid w:val="007F686B"/>
    <w:rsid w:val="008034AB"/>
    <w:rsid w:val="008044CA"/>
    <w:rsid w:val="0081599B"/>
    <w:rsid w:val="0082280A"/>
    <w:rsid w:val="00822A7B"/>
    <w:rsid w:val="00824497"/>
    <w:rsid w:val="00826084"/>
    <w:rsid w:val="0082701D"/>
    <w:rsid w:val="00830FDC"/>
    <w:rsid w:val="00834218"/>
    <w:rsid w:val="00840B9B"/>
    <w:rsid w:val="0084727D"/>
    <w:rsid w:val="008506A3"/>
    <w:rsid w:val="00853964"/>
    <w:rsid w:val="00853B09"/>
    <w:rsid w:val="00853DF3"/>
    <w:rsid w:val="008543C7"/>
    <w:rsid w:val="00856994"/>
    <w:rsid w:val="008602D6"/>
    <w:rsid w:val="00862C3F"/>
    <w:rsid w:val="008637BF"/>
    <w:rsid w:val="00865EB5"/>
    <w:rsid w:val="0086659B"/>
    <w:rsid w:val="00866D7F"/>
    <w:rsid w:val="00871229"/>
    <w:rsid w:val="0087598F"/>
    <w:rsid w:val="00877055"/>
    <w:rsid w:val="00877298"/>
    <w:rsid w:val="00881A62"/>
    <w:rsid w:val="00883532"/>
    <w:rsid w:val="00892A04"/>
    <w:rsid w:val="0089503D"/>
    <w:rsid w:val="00897A60"/>
    <w:rsid w:val="008A3908"/>
    <w:rsid w:val="008A41BB"/>
    <w:rsid w:val="008B25C5"/>
    <w:rsid w:val="008B4FC9"/>
    <w:rsid w:val="008B7B85"/>
    <w:rsid w:val="008C7FC5"/>
    <w:rsid w:val="008D3B41"/>
    <w:rsid w:val="008D5E03"/>
    <w:rsid w:val="008E0407"/>
    <w:rsid w:val="008E1929"/>
    <w:rsid w:val="008E50F2"/>
    <w:rsid w:val="008E630A"/>
    <w:rsid w:val="008F5556"/>
    <w:rsid w:val="008F6F2A"/>
    <w:rsid w:val="008F7ADF"/>
    <w:rsid w:val="00900A0B"/>
    <w:rsid w:val="00905E1A"/>
    <w:rsid w:val="009074A6"/>
    <w:rsid w:val="00907B98"/>
    <w:rsid w:val="009118E6"/>
    <w:rsid w:val="00912594"/>
    <w:rsid w:val="00914375"/>
    <w:rsid w:val="009243C9"/>
    <w:rsid w:val="00934442"/>
    <w:rsid w:val="00934571"/>
    <w:rsid w:val="00934A26"/>
    <w:rsid w:val="0093728F"/>
    <w:rsid w:val="00943464"/>
    <w:rsid w:val="00944093"/>
    <w:rsid w:val="00945628"/>
    <w:rsid w:val="009456A6"/>
    <w:rsid w:val="0095262D"/>
    <w:rsid w:val="009545B4"/>
    <w:rsid w:val="00956BA5"/>
    <w:rsid w:val="00957F67"/>
    <w:rsid w:val="009626EA"/>
    <w:rsid w:val="00967D0D"/>
    <w:rsid w:val="009705B6"/>
    <w:rsid w:val="009723D7"/>
    <w:rsid w:val="00973A95"/>
    <w:rsid w:val="00973EBC"/>
    <w:rsid w:val="0098217B"/>
    <w:rsid w:val="009847C3"/>
    <w:rsid w:val="00991209"/>
    <w:rsid w:val="009924A0"/>
    <w:rsid w:val="00992F16"/>
    <w:rsid w:val="009952BF"/>
    <w:rsid w:val="009953DF"/>
    <w:rsid w:val="00996A3E"/>
    <w:rsid w:val="00997119"/>
    <w:rsid w:val="009A2FB5"/>
    <w:rsid w:val="009A3982"/>
    <w:rsid w:val="009A7D0F"/>
    <w:rsid w:val="009B0AEE"/>
    <w:rsid w:val="009B2392"/>
    <w:rsid w:val="009B25E1"/>
    <w:rsid w:val="009C1C9E"/>
    <w:rsid w:val="009C4E6C"/>
    <w:rsid w:val="009C6C78"/>
    <w:rsid w:val="009C782F"/>
    <w:rsid w:val="009D0CF4"/>
    <w:rsid w:val="009D7A74"/>
    <w:rsid w:val="009E123D"/>
    <w:rsid w:val="009E4150"/>
    <w:rsid w:val="009E5863"/>
    <w:rsid w:val="009E5CFD"/>
    <w:rsid w:val="009E68DC"/>
    <w:rsid w:val="009F0164"/>
    <w:rsid w:val="009F126F"/>
    <w:rsid w:val="009F1E5E"/>
    <w:rsid w:val="009F53A5"/>
    <w:rsid w:val="009F637F"/>
    <w:rsid w:val="009F7018"/>
    <w:rsid w:val="00A000EC"/>
    <w:rsid w:val="00A006B7"/>
    <w:rsid w:val="00A00DCF"/>
    <w:rsid w:val="00A06179"/>
    <w:rsid w:val="00A07DE0"/>
    <w:rsid w:val="00A12A53"/>
    <w:rsid w:val="00A13267"/>
    <w:rsid w:val="00A14BFC"/>
    <w:rsid w:val="00A15286"/>
    <w:rsid w:val="00A1635B"/>
    <w:rsid w:val="00A164D5"/>
    <w:rsid w:val="00A2202D"/>
    <w:rsid w:val="00A23A8A"/>
    <w:rsid w:val="00A27A1B"/>
    <w:rsid w:val="00A4764F"/>
    <w:rsid w:val="00A5058E"/>
    <w:rsid w:val="00A5447F"/>
    <w:rsid w:val="00A563D4"/>
    <w:rsid w:val="00A63CC3"/>
    <w:rsid w:val="00A6416A"/>
    <w:rsid w:val="00A64BDA"/>
    <w:rsid w:val="00A66B79"/>
    <w:rsid w:val="00A66F21"/>
    <w:rsid w:val="00A71F0D"/>
    <w:rsid w:val="00A72087"/>
    <w:rsid w:val="00A73556"/>
    <w:rsid w:val="00A73FDC"/>
    <w:rsid w:val="00A749C4"/>
    <w:rsid w:val="00A83965"/>
    <w:rsid w:val="00A86662"/>
    <w:rsid w:val="00A867AE"/>
    <w:rsid w:val="00A901CC"/>
    <w:rsid w:val="00A9257F"/>
    <w:rsid w:val="00A928F7"/>
    <w:rsid w:val="00A97A87"/>
    <w:rsid w:val="00AA0B31"/>
    <w:rsid w:val="00AA2C89"/>
    <w:rsid w:val="00AA41F2"/>
    <w:rsid w:val="00AB13DD"/>
    <w:rsid w:val="00AB1DB6"/>
    <w:rsid w:val="00AB375B"/>
    <w:rsid w:val="00AB3989"/>
    <w:rsid w:val="00AB49FB"/>
    <w:rsid w:val="00AB6137"/>
    <w:rsid w:val="00AB6914"/>
    <w:rsid w:val="00AC1055"/>
    <w:rsid w:val="00AC187B"/>
    <w:rsid w:val="00AC3009"/>
    <w:rsid w:val="00AC40B4"/>
    <w:rsid w:val="00AC4AE3"/>
    <w:rsid w:val="00AC4FCE"/>
    <w:rsid w:val="00AC59B2"/>
    <w:rsid w:val="00AC658D"/>
    <w:rsid w:val="00AC7AEE"/>
    <w:rsid w:val="00AD04F1"/>
    <w:rsid w:val="00AD2B96"/>
    <w:rsid w:val="00AD697D"/>
    <w:rsid w:val="00AE0F6E"/>
    <w:rsid w:val="00AE1681"/>
    <w:rsid w:val="00AE1FC8"/>
    <w:rsid w:val="00AF28BA"/>
    <w:rsid w:val="00AF2BCB"/>
    <w:rsid w:val="00AF3E3F"/>
    <w:rsid w:val="00AF6EDA"/>
    <w:rsid w:val="00B05166"/>
    <w:rsid w:val="00B05257"/>
    <w:rsid w:val="00B06B56"/>
    <w:rsid w:val="00B07037"/>
    <w:rsid w:val="00B0786F"/>
    <w:rsid w:val="00B07BE2"/>
    <w:rsid w:val="00B13A66"/>
    <w:rsid w:val="00B1790E"/>
    <w:rsid w:val="00B21912"/>
    <w:rsid w:val="00B2230D"/>
    <w:rsid w:val="00B23605"/>
    <w:rsid w:val="00B24060"/>
    <w:rsid w:val="00B240A4"/>
    <w:rsid w:val="00B26E7C"/>
    <w:rsid w:val="00B27CE7"/>
    <w:rsid w:val="00B313CC"/>
    <w:rsid w:val="00B32EAF"/>
    <w:rsid w:val="00B34CC5"/>
    <w:rsid w:val="00B3731F"/>
    <w:rsid w:val="00B37C18"/>
    <w:rsid w:val="00B400EC"/>
    <w:rsid w:val="00B40BB1"/>
    <w:rsid w:val="00B46CE5"/>
    <w:rsid w:val="00B478B9"/>
    <w:rsid w:val="00B542B1"/>
    <w:rsid w:val="00B564A7"/>
    <w:rsid w:val="00B5733A"/>
    <w:rsid w:val="00B60210"/>
    <w:rsid w:val="00B6074D"/>
    <w:rsid w:val="00B6669D"/>
    <w:rsid w:val="00B72109"/>
    <w:rsid w:val="00B72685"/>
    <w:rsid w:val="00B74F4A"/>
    <w:rsid w:val="00B762E3"/>
    <w:rsid w:val="00B8074D"/>
    <w:rsid w:val="00B836F4"/>
    <w:rsid w:val="00B94E87"/>
    <w:rsid w:val="00BA3335"/>
    <w:rsid w:val="00BA4ABD"/>
    <w:rsid w:val="00BB3338"/>
    <w:rsid w:val="00BB4D78"/>
    <w:rsid w:val="00BB6164"/>
    <w:rsid w:val="00BC1643"/>
    <w:rsid w:val="00BC1C53"/>
    <w:rsid w:val="00BC66EA"/>
    <w:rsid w:val="00BC7BEE"/>
    <w:rsid w:val="00BD1093"/>
    <w:rsid w:val="00BD1C42"/>
    <w:rsid w:val="00BD3034"/>
    <w:rsid w:val="00BD30A8"/>
    <w:rsid w:val="00BD50F5"/>
    <w:rsid w:val="00BD53B1"/>
    <w:rsid w:val="00BE006F"/>
    <w:rsid w:val="00BE0B6B"/>
    <w:rsid w:val="00BE24C4"/>
    <w:rsid w:val="00BE2A63"/>
    <w:rsid w:val="00BE3A6D"/>
    <w:rsid w:val="00BE6428"/>
    <w:rsid w:val="00BE7DB4"/>
    <w:rsid w:val="00BF02D0"/>
    <w:rsid w:val="00BF5957"/>
    <w:rsid w:val="00C00057"/>
    <w:rsid w:val="00C00A84"/>
    <w:rsid w:val="00C04219"/>
    <w:rsid w:val="00C078E6"/>
    <w:rsid w:val="00C10D5F"/>
    <w:rsid w:val="00C119D0"/>
    <w:rsid w:val="00C12060"/>
    <w:rsid w:val="00C150C7"/>
    <w:rsid w:val="00C165E4"/>
    <w:rsid w:val="00C23015"/>
    <w:rsid w:val="00C277FA"/>
    <w:rsid w:val="00C27BDD"/>
    <w:rsid w:val="00C3432D"/>
    <w:rsid w:val="00C35F9F"/>
    <w:rsid w:val="00C36DCD"/>
    <w:rsid w:val="00C420D0"/>
    <w:rsid w:val="00C434DD"/>
    <w:rsid w:val="00C43D85"/>
    <w:rsid w:val="00C450C9"/>
    <w:rsid w:val="00C4625F"/>
    <w:rsid w:val="00C46E89"/>
    <w:rsid w:val="00C54C28"/>
    <w:rsid w:val="00C56B93"/>
    <w:rsid w:val="00C57CBD"/>
    <w:rsid w:val="00C57D08"/>
    <w:rsid w:val="00C61941"/>
    <w:rsid w:val="00C64E60"/>
    <w:rsid w:val="00C659FF"/>
    <w:rsid w:val="00C6618B"/>
    <w:rsid w:val="00C6739E"/>
    <w:rsid w:val="00C72E5A"/>
    <w:rsid w:val="00C743EB"/>
    <w:rsid w:val="00C7702E"/>
    <w:rsid w:val="00C77ED8"/>
    <w:rsid w:val="00C8038E"/>
    <w:rsid w:val="00C819B8"/>
    <w:rsid w:val="00C83A84"/>
    <w:rsid w:val="00C84B7F"/>
    <w:rsid w:val="00C86829"/>
    <w:rsid w:val="00C87AB1"/>
    <w:rsid w:val="00C90C0A"/>
    <w:rsid w:val="00CA36E9"/>
    <w:rsid w:val="00CA44F4"/>
    <w:rsid w:val="00CA5D27"/>
    <w:rsid w:val="00CB0580"/>
    <w:rsid w:val="00CB0F89"/>
    <w:rsid w:val="00CB37F5"/>
    <w:rsid w:val="00CB66DB"/>
    <w:rsid w:val="00CC105F"/>
    <w:rsid w:val="00CC5D26"/>
    <w:rsid w:val="00CC7746"/>
    <w:rsid w:val="00CD26A5"/>
    <w:rsid w:val="00CD26AC"/>
    <w:rsid w:val="00CD3821"/>
    <w:rsid w:val="00CE0226"/>
    <w:rsid w:val="00CE100C"/>
    <w:rsid w:val="00CE5F98"/>
    <w:rsid w:val="00CF06C5"/>
    <w:rsid w:val="00CF2C2C"/>
    <w:rsid w:val="00CF3EAA"/>
    <w:rsid w:val="00CF4575"/>
    <w:rsid w:val="00CF55F5"/>
    <w:rsid w:val="00CF5CFF"/>
    <w:rsid w:val="00CF6485"/>
    <w:rsid w:val="00CF66EA"/>
    <w:rsid w:val="00D00181"/>
    <w:rsid w:val="00D00258"/>
    <w:rsid w:val="00D109AF"/>
    <w:rsid w:val="00D15234"/>
    <w:rsid w:val="00D22BB3"/>
    <w:rsid w:val="00D25A73"/>
    <w:rsid w:val="00D31219"/>
    <w:rsid w:val="00D3248A"/>
    <w:rsid w:val="00D3565D"/>
    <w:rsid w:val="00D37AEC"/>
    <w:rsid w:val="00D37BEC"/>
    <w:rsid w:val="00D40ACE"/>
    <w:rsid w:val="00D40CE8"/>
    <w:rsid w:val="00D46C41"/>
    <w:rsid w:val="00D516DA"/>
    <w:rsid w:val="00D5516C"/>
    <w:rsid w:val="00D569BA"/>
    <w:rsid w:val="00D56E43"/>
    <w:rsid w:val="00D67FAA"/>
    <w:rsid w:val="00D703C2"/>
    <w:rsid w:val="00D72B28"/>
    <w:rsid w:val="00D7761B"/>
    <w:rsid w:val="00D80834"/>
    <w:rsid w:val="00D86217"/>
    <w:rsid w:val="00D862D7"/>
    <w:rsid w:val="00D87C42"/>
    <w:rsid w:val="00D903DE"/>
    <w:rsid w:val="00D91250"/>
    <w:rsid w:val="00D912BA"/>
    <w:rsid w:val="00D91648"/>
    <w:rsid w:val="00D945F8"/>
    <w:rsid w:val="00D95E51"/>
    <w:rsid w:val="00D96CF7"/>
    <w:rsid w:val="00DA0F77"/>
    <w:rsid w:val="00DB292A"/>
    <w:rsid w:val="00DB5882"/>
    <w:rsid w:val="00DB5FD2"/>
    <w:rsid w:val="00DB75A6"/>
    <w:rsid w:val="00DC069E"/>
    <w:rsid w:val="00DC24A2"/>
    <w:rsid w:val="00DC38AD"/>
    <w:rsid w:val="00DC3F7C"/>
    <w:rsid w:val="00DC451E"/>
    <w:rsid w:val="00DC54E5"/>
    <w:rsid w:val="00DC5E78"/>
    <w:rsid w:val="00DD1A3D"/>
    <w:rsid w:val="00DD3051"/>
    <w:rsid w:val="00DD444A"/>
    <w:rsid w:val="00DE00F1"/>
    <w:rsid w:val="00DE1C08"/>
    <w:rsid w:val="00DE5A5E"/>
    <w:rsid w:val="00DF18D7"/>
    <w:rsid w:val="00DF6843"/>
    <w:rsid w:val="00DF6C1C"/>
    <w:rsid w:val="00E02E8A"/>
    <w:rsid w:val="00E05011"/>
    <w:rsid w:val="00E06772"/>
    <w:rsid w:val="00E13ACB"/>
    <w:rsid w:val="00E1453A"/>
    <w:rsid w:val="00E167E8"/>
    <w:rsid w:val="00E20139"/>
    <w:rsid w:val="00E2168C"/>
    <w:rsid w:val="00E2703A"/>
    <w:rsid w:val="00E3217C"/>
    <w:rsid w:val="00E3318D"/>
    <w:rsid w:val="00E375AC"/>
    <w:rsid w:val="00E40E80"/>
    <w:rsid w:val="00E43F4F"/>
    <w:rsid w:val="00E50476"/>
    <w:rsid w:val="00E5169B"/>
    <w:rsid w:val="00E5455C"/>
    <w:rsid w:val="00E54D4B"/>
    <w:rsid w:val="00E5608E"/>
    <w:rsid w:val="00E562EE"/>
    <w:rsid w:val="00E56D66"/>
    <w:rsid w:val="00E6007A"/>
    <w:rsid w:val="00E60F28"/>
    <w:rsid w:val="00E6153E"/>
    <w:rsid w:val="00E63655"/>
    <w:rsid w:val="00E6652D"/>
    <w:rsid w:val="00E72A68"/>
    <w:rsid w:val="00E7578B"/>
    <w:rsid w:val="00E767B4"/>
    <w:rsid w:val="00E816E1"/>
    <w:rsid w:val="00E84A7D"/>
    <w:rsid w:val="00E91F49"/>
    <w:rsid w:val="00E96142"/>
    <w:rsid w:val="00EA35D8"/>
    <w:rsid w:val="00EA3727"/>
    <w:rsid w:val="00EA4CAC"/>
    <w:rsid w:val="00EA59A5"/>
    <w:rsid w:val="00EA6AA2"/>
    <w:rsid w:val="00EA6B1D"/>
    <w:rsid w:val="00EA6F66"/>
    <w:rsid w:val="00EA7484"/>
    <w:rsid w:val="00EB08ED"/>
    <w:rsid w:val="00EB3851"/>
    <w:rsid w:val="00EB486D"/>
    <w:rsid w:val="00EB5F1E"/>
    <w:rsid w:val="00EB66DA"/>
    <w:rsid w:val="00EB7F56"/>
    <w:rsid w:val="00EC043E"/>
    <w:rsid w:val="00EC2A01"/>
    <w:rsid w:val="00EC4350"/>
    <w:rsid w:val="00EC612D"/>
    <w:rsid w:val="00EC6F56"/>
    <w:rsid w:val="00EC7F50"/>
    <w:rsid w:val="00ED0F53"/>
    <w:rsid w:val="00ED26C8"/>
    <w:rsid w:val="00ED7499"/>
    <w:rsid w:val="00ED7C0C"/>
    <w:rsid w:val="00EE2A2D"/>
    <w:rsid w:val="00EE33C4"/>
    <w:rsid w:val="00EE3B78"/>
    <w:rsid w:val="00EE48EC"/>
    <w:rsid w:val="00EE5F1E"/>
    <w:rsid w:val="00EF591E"/>
    <w:rsid w:val="00EF5D8A"/>
    <w:rsid w:val="00EF6408"/>
    <w:rsid w:val="00EF6E40"/>
    <w:rsid w:val="00F00CE9"/>
    <w:rsid w:val="00F04AA9"/>
    <w:rsid w:val="00F05FB9"/>
    <w:rsid w:val="00F06B4C"/>
    <w:rsid w:val="00F13E6E"/>
    <w:rsid w:val="00F170F3"/>
    <w:rsid w:val="00F32A07"/>
    <w:rsid w:val="00F34BFB"/>
    <w:rsid w:val="00F352B5"/>
    <w:rsid w:val="00F35BA4"/>
    <w:rsid w:val="00F360F1"/>
    <w:rsid w:val="00F42488"/>
    <w:rsid w:val="00F45727"/>
    <w:rsid w:val="00F46572"/>
    <w:rsid w:val="00F47B74"/>
    <w:rsid w:val="00F47FD7"/>
    <w:rsid w:val="00F51468"/>
    <w:rsid w:val="00F51F76"/>
    <w:rsid w:val="00F52221"/>
    <w:rsid w:val="00F529D7"/>
    <w:rsid w:val="00F52B7A"/>
    <w:rsid w:val="00F53015"/>
    <w:rsid w:val="00F56C00"/>
    <w:rsid w:val="00F56CFC"/>
    <w:rsid w:val="00F60A44"/>
    <w:rsid w:val="00F64A1F"/>
    <w:rsid w:val="00F66319"/>
    <w:rsid w:val="00F665D0"/>
    <w:rsid w:val="00F7418A"/>
    <w:rsid w:val="00F75DF0"/>
    <w:rsid w:val="00F80DCE"/>
    <w:rsid w:val="00F81A52"/>
    <w:rsid w:val="00F82EA0"/>
    <w:rsid w:val="00F876C5"/>
    <w:rsid w:val="00F87F71"/>
    <w:rsid w:val="00F904EB"/>
    <w:rsid w:val="00F90CB9"/>
    <w:rsid w:val="00F9332C"/>
    <w:rsid w:val="00F94179"/>
    <w:rsid w:val="00F951BD"/>
    <w:rsid w:val="00F96CC9"/>
    <w:rsid w:val="00F97A7C"/>
    <w:rsid w:val="00FA26DE"/>
    <w:rsid w:val="00FA3959"/>
    <w:rsid w:val="00FA4D1A"/>
    <w:rsid w:val="00FA4F36"/>
    <w:rsid w:val="00FA7A95"/>
    <w:rsid w:val="00FB257A"/>
    <w:rsid w:val="00FB3837"/>
    <w:rsid w:val="00FB5AB5"/>
    <w:rsid w:val="00FB5FE4"/>
    <w:rsid w:val="00FC1522"/>
    <w:rsid w:val="00FC2C96"/>
    <w:rsid w:val="00FC3DBE"/>
    <w:rsid w:val="00FC7A63"/>
    <w:rsid w:val="00FD083B"/>
    <w:rsid w:val="00FD1269"/>
    <w:rsid w:val="00FD44D9"/>
    <w:rsid w:val="00FD5275"/>
    <w:rsid w:val="00FD555F"/>
    <w:rsid w:val="00FD55FE"/>
    <w:rsid w:val="00FD5AC6"/>
    <w:rsid w:val="00FD5C4F"/>
    <w:rsid w:val="00FD6BC1"/>
    <w:rsid w:val="00FE0177"/>
    <w:rsid w:val="00FE0ED2"/>
    <w:rsid w:val="00FE11C7"/>
    <w:rsid w:val="00FE24C1"/>
    <w:rsid w:val="00FE4714"/>
    <w:rsid w:val="00FE6B51"/>
    <w:rsid w:val="00FF1FBA"/>
    <w:rsid w:val="00FF3342"/>
    <w:rsid w:val="00FF3F4B"/>
    <w:rsid w:val="00FF4C0D"/>
    <w:rsid w:val="00FF5394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semiHidden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semiHidden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gordion.cz/nabidkaGORDION/profilMPS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cr.cz/file/8545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TD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0BE2-1608-4E4C-9253-96CF963D2E5C}">
  <ds:schemaRefs>
    <ds:schemaRef ds:uri="8662c659-72ab-411b-b755-fbef5cbbde18"/>
    <ds:schemaRef ds:uri="http://www.w3.org/XML/1998/namespace"/>
    <ds:schemaRef ds:uri="http://schemas.microsoft.com/office/2006/documentManagement/types"/>
    <ds:schemaRef ds:uri="5e6c6c5c-474c-4ef7-b7d6-59a0e77cc256"/>
    <ds:schemaRef ds:uri="http://purl.org/dc/elements/1.1/"/>
    <ds:schemaRef ds:uri="4085a4f5-5f40-4143-b221-75ee5dde648a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305AFA-BE4D-462B-9C69-03D16E785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E23C0E-3E40-4423-B43B-682AEA6F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30</Pages>
  <Words>6712</Words>
  <Characters>42353</Characters>
  <Application>Microsoft Office Word</Application>
  <DocSecurity>0</DocSecurity>
  <Lines>352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48968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KettnerV</dc:creator>
  <cp:lastModifiedBy>Najmanová Alena Ing. (MPSV)</cp:lastModifiedBy>
  <cp:revision>14</cp:revision>
  <cp:lastPrinted>2014-01-21T15:23:00Z</cp:lastPrinted>
  <dcterms:created xsi:type="dcterms:W3CDTF">2014-01-21T12:38:00Z</dcterms:created>
  <dcterms:modified xsi:type="dcterms:W3CDTF">2014-01-24T13:17:00Z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