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ED" w:rsidRPr="007E5C9D" w:rsidRDefault="00C53CED" w:rsidP="00CE2493">
      <w:pPr>
        <w:pStyle w:val="Nadpis5"/>
        <w:keepNext/>
        <w:widowControl/>
        <w:spacing w:before="120"/>
      </w:pPr>
      <w:r w:rsidRPr="007E5C9D">
        <w:t>SMLOUVA O DÍLO</w:t>
      </w:r>
    </w:p>
    <w:p w:rsidR="00A25080" w:rsidRPr="007E5C9D" w:rsidRDefault="00AD295D" w:rsidP="00CE2493">
      <w:pPr>
        <w:keepNext/>
        <w:spacing w:after="0"/>
        <w:jc w:val="center"/>
        <w:rPr>
          <w:rFonts w:cs="Arial"/>
        </w:rPr>
      </w:pPr>
      <w:r>
        <w:rPr>
          <w:rFonts w:cs="Arial"/>
        </w:rPr>
        <w:t>č.:</w:t>
      </w:r>
      <w:r w:rsidR="00CD3871">
        <w:rPr>
          <w:rFonts w:cs="Arial"/>
        </w:rPr>
        <w:t xml:space="preserve"> …… </w:t>
      </w:r>
      <w:r w:rsidR="00CD3871" w:rsidRPr="00CD3871">
        <w:rPr>
          <w:rFonts w:cs="Arial"/>
          <w:i/>
          <w:sz w:val="18"/>
        </w:rPr>
        <w:t>(bude doplněno při podpisu smlouvy)</w:t>
      </w:r>
    </w:p>
    <w:p w:rsidR="00C53CED" w:rsidRPr="007E5C9D" w:rsidRDefault="00C53CED" w:rsidP="00CE2493">
      <w:pPr>
        <w:keepNext/>
        <w:spacing w:after="0"/>
        <w:jc w:val="center"/>
        <w:rPr>
          <w:rFonts w:cs="Arial"/>
        </w:rPr>
      </w:pPr>
      <w:r w:rsidRPr="007E5C9D">
        <w:rPr>
          <w:rFonts w:cs="Arial"/>
        </w:rPr>
        <w:t>uzavřená podle § 536 a</w:t>
      </w:r>
      <w:r w:rsidR="00970FB3">
        <w:rPr>
          <w:rFonts w:cs="Arial"/>
        </w:rPr>
        <w:t xml:space="preserve"> násl. zákona č. 519/1991 Sb., o</w:t>
      </w:r>
      <w:r w:rsidRPr="007E5C9D">
        <w:rPr>
          <w:rFonts w:cs="Arial"/>
        </w:rPr>
        <w:t xml:space="preserve">bchodní zákoník, ve znění </w:t>
      </w:r>
      <w:r w:rsidR="00970FB3">
        <w:rPr>
          <w:rFonts w:cs="Arial"/>
        </w:rPr>
        <w:t>pozdějších předpisů (dále jen „o</w:t>
      </w:r>
      <w:r w:rsidRPr="007E5C9D">
        <w:rPr>
          <w:rFonts w:cs="Arial"/>
        </w:rPr>
        <w:t>bchodní zákoník“)</w:t>
      </w:r>
      <w:r w:rsidR="007E5C9D" w:rsidRPr="007E5C9D">
        <w:rPr>
          <w:rFonts w:cs="Arial"/>
        </w:rPr>
        <w:t xml:space="preserve">, </w:t>
      </w:r>
      <w:r w:rsidRPr="007E5C9D">
        <w:rPr>
          <w:rFonts w:cs="Arial"/>
        </w:rPr>
        <w:t>jejímž předmětem je plnění veřejné zakázky s názvem</w:t>
      </w:r>
    </w:p>
    <w:p w:rsidR="00C53CED" w:rsidRDefault="00AA055A" w:rsidP="00CE2493">
      <w:pPr>
        <w:keepNext/>
        <w:spacing w:after="0"/>
        <w:jc w:val="center"/>
        <w:rPr>
          <w:rFonts w:cs="Arial"/>
          <w:b/>
          <w:color w:val="000000"/>
          <w:sz w:val="32"/>
          <w:szCs w:val="32"/>
        </w:rPr>
      </w:pPr>
      <w:r w:rsidRPr="008E3256">
        <w:rPr>
          <w:rFonts w:cs="Arial"/>
          <w:color w:val="000000"/>
          <w:sz w:val="32"/>
          <w:szCs w:val="32"/>
        </w:rPr>
        <w:t>„</w:t>
      </w:r>
      <w:r w:rsidRPr="00C600DC">
        <w:rPr>
          <w:rFonts w:cs="Arial"/>
          <w:b/>
          <w:color w:val="000000"/>
          <w:sz w:val="32"/>
          <w:szCs w:val="32"/>
        </w:rPr>
        <w:t>Zajištění individuálního poradenství pro cílovou skupinu projektu Stáže pro mladé zájemce o zaměstnání</w:t>
      </w:r>
      <w:r>
        <w:rPr>
          <w:rFonts w:cs="Arial"/>
          <w:b/>
          <w:color w:val="000000"/>
          <w:sz w:val="32"/>
          <w:szCs w:val="32"/>
        </w:rPr>
        <w:t>“</w:t>
      </w:r>
    </w:p>
    <w:p w:rsidR="00AA055A" w:rsidRPr="004D5053" w:rsidRDefault="00AA055A" w:rsidP="00CE2493">
      <w:pPr>
        <w:keepNext/>
        <w:spacing w:after="0"/>
        <w:rPr>
          <w:rFonts w:cs="Arial"/>
        </w:rPr>
      </w:pPr>
    </w:p>
    <w:p w:rsidR="00C53CED" w:rsidRPr="004D5053" w:rsidRDefault="00C53CED" w:rsidP="00CE2493">
      <w:pPr>
        <w:keepNext/>
        <w:spacing w:after="0"/>
        <w:rPr>
          <w:rFonts w:cs="Arial"/>
        </w:rPr>
      </w:pPr>
      <w:r w:rsidRPr="004D5053">
        <w:rPr>
          <w:rFonts w:cs="Arial"/>
        </w:rPr>
        <w:t>Smluvní strany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Název: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 xml:space="preserve">…………………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Zastoupen:</w:t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  <w:r w:rsidRPr="007E5C9D">
        <w:rPr>
          <w:rFonts w:cs="Arial"/>
        </w:rPr>
        <w:t xml:space="preserve"> 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Sídlo: 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Právní forma:</w:t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</w:p>
    <w:p w:rsidR="00C53CED" w:rsidRPr="007E5C9D" w:rsidRDefault="004D5053" w:rsidP="00CE2493">
      <w:pPr>
        <w:keepNext/>
        <w:spacing w:after="0"/>
        <w:rPr>
          <w:rFonts w:cs="Arial"/>
        </w:rPr>
      </w:pPr>
      <w:r>
        <w:rPr>
          <w:rFonts w:cs="Arial"/>
        </w:rPr>
        <w:t>IČ</w:t>
      </w:r>
      <w:r w:rsidR="00C53CED" w:rsidRPr="007E5C9D">
        <w:rPr>
          <w:rFonts w:cs="Arial"/>
        </w:rPr>
        <w:t>:</w:t>
      </w:r>
      <w:r w:rsidR="00C53CED" w:rsidRPr="007E5C9D">
        <w:rPr>
          <w:rFonts w:cs="Arial"/>
        </w:rPr>
        <w:tab/>
      </w:r>
      <w:r w:rsidR="00C53CED" w:rsidRPr="007E5C9D">
        <w:rPr>
          <w:rFonts w:cs="Arial"/>
        </w:rPr>
        <w:tab/>
        <w:t xml:space="preserve">………………… </w:t>
      </w:r>
      <w:r w:rsidR="00C53CED" w:rsidRPr="007E5C9D">
        <w:rPr>
          <w:rFonts w:cs="Arial"/>
          <w:i/>
        </w:rPr>
        <w:t>(doplní uchazeč)</w:t>
      </w:r>
      <w:r w:rsidR="00C53CED" w:rsidRPr="007E5C9D">
        <w:rPr>
          <w:rFonts w:cs="Arial"/>
        </w:rPr>
        <w:t xml:space="preserve"> 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DIČ: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 xml:space="preserve">…………………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CE2493">
      <w:pPr>
        <w:keepNext/>
        <w:spacing w:after="0" w:line="360" w:lineRule="auto"/>
        <w:rPr>
          <w:rFonts w:cs="Arial"/>
          <w:i/>
          <w:color w:val="4BACC6"/>
        </w:rPr>
      </w:pPr>
      <w:r w:rsidRPr="007E5C9D">
        <w:rPr>
          <w:rFonts w:cs="Arial"/>
        </w:rPr>
        <w:t>Zapsán v obchodním rejstříku 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 xml:space="preserve">(doplní uchazeč) </w:t>
      </w:r>
    </w:p>
    <w:p w:rsidR="00C53CED" w:rsidRPr="007E5C9D" w:rsidRDefault="00C53CED" w:rsidP="00CE2493">
      <w:pPr>
        <w:keepNext/>
        <w:spacing w:after="0" w:line="360" w:lineRule="auto"/>
        <w:rPr>
          <w:rFonts w:cs="Arial"/>
        </w:rPr>
      </w:pPr>
      <w:r w:rsidRPr="007E5C9D">
        <w:rPr>
          <w:rFonts w:cs="Arial"/>
        </w:rPr>
        <w:t>(dále jen „zhotovitel“)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a</w:t>
      </w:r>
      <w:r w:rsidRPr="007E5C9D">
        <w:rPr>
          <w:rFonts w:cs="Arial"/>
        </w:rPr>
        <w:tab/>
      </w:r>
    </w:p>
    <w:p w:rsidR="00C53CED" w:rsidRPr="004D5053" w:rsidRDefault="00C53CED" w:rsidP="00CE2493">
      <w:pPr>
        <w:keepNext/>
        <w:spacing w:after="0"/>
        <w:rPr>
          <w:rFonts w:cs="Arial"/>
          <w:b/>
        </w:rPr>
      </w:pPr>
    </w:p>
    <w:p w:rsidR="00C53CED" w:rsidRPr="004D5053" w:rsidRDefault="00C53CED" w:rsidP="00CE2493">
      <w:pPr>
        <w:keepNext/>
        <w:spacing w:after="0"/>
        <w:rPr>
          <w:rFonts w:cs="Arial"/>
          <w:b/>
        </w:rPr>
      </w:pPr>
      <w:r w:rsidRPr="004D5053">
        <w:rPr>
          <w:rFonts w:cs="Arial"/>
          <w:b/>
        </w:rPr>
        <w:t xml:space="preserve">Fond dalšího vzdělávání 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sídlem: Na </w:t>
      </w:r>
      <w:proofErr w:type="spellStart"/>
      <w:r w:rsidRPr="007E5C9D">
        <w:rPr>
          <w:rFonts w:cs="Arial"/>
        </w:rPr>
        <w:t>Maninách</w:t>
      </w:r>
      <w:proofErr w:type="spellEnd"/>
      <w:r w:rsidRPr="007E5C9D">
        <w:rPr>
          <w:rFonts w:cs="Arial"/>
        </w:rPr>
        <w:t xml:space="preserve"> 20, 170 00 Praha 7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IČ: 00405698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zastoupen: Ing. </w:t>
      </w:r>
      <w:r w:rsidR="0059497E">
        <w:rPr>
          <w:rFonts w:cs="Arial"/>
        </w:rPr>
        <w:t xml:space="preserve">Jaroslavem </w:t>
      </w:r>
      <w:proofErr w:type="spellStart"/>
      <w:r w:rsidR="0059497E">
        <w:rPr>
          <w:rFonts w:cs="Arial"/>
        </w:rPr>
        <w:t>Kacerem</w:t>
      </w:r>
      <w:proofErr w:type="spellEnd"/>
      <w:r w:rsidR="0059497E">
        <w:rPr>
          <w:rFonts w:cs="Arial"/>
        </w:rPr>
        <w:t>, pověřeným řízením Fondu dalšího vzdělávání</w:t>
      </w:r>
    </w:p>
    <w:p w:rsidR="00C53CED" w:rsidRPr="007E5C9D" w:rsidRDefault="00C53CED" w:rsidP="00CE2493">
      <w:pPr>
        <w:keepNext/>
        <w:spacing w:after="0" w:line="360" w:lineRule="auto"/>
        <w:rPr>
          <w:rFonts w:cs="Arial"/>
          <w:color w:val="000000"/>
        </w:rPr>
      </w:pPr>
      <w:r w:rsidRPr="007E5C9D">
        <w:rPr>
          <w:rFonts w:cs="Arial"/>
          <w:color w:val="000000"/>
        </w:rPr>
        <w:t>kontakt</w:t>
      </w:r>
      <w:r w:rsidR="00713189">
        <w:rPr>
          <w:rFonts w:cs="Arial"/>
          <w:color w:val="000000"/>
        </w:rPr>
        <w:t>ní osoba</w:t>
      </w:r>
      <w:r w:rsidRPr="001D678A">
        <w:rPr>
          <w:rFonts w:cs="Arial"/>
          <w:color w:val="000000"/>
        </w:rPr>
        <w:t xml:space="preserve">: </w:t>
      </w:r>
      <w:r w:rsidR="001840E2">
        <w:rPr>
          <w:rFonts w:cs="Arial"/>
          <w:color w:val="000000"/>
        </w:rPr>
        <w:t>Ing. Jan Kubát, projektový manažer</w:t>
      </w:r>
    </w:p>
    <w:p w:rsidR="00C53CED" w:rsidRPr="007E5C9D" w:rsidRDefault="00C53CED" w:rsidP="00CE2493">
      <w:pPr>
        <w:keepNext/>
        <w:spacing w:after="0" w:line="360" w:lineRule="auto"/>
        <w:rPr>
          <w:rFonts w:cs="Arial"/>
        </w:rPr>
      </w:pPr>
      <w:r w:rsidRPr="007E5C9D">
        <w:rPr>
          <w:rFonts w:cs="Arial"/>
        </w:rPr>
        <w:t>(dále jen „objednatel“)</w:t>
      </w:r>
    </w:p>
    <w:p w:rsidR="00C53CED" w:rsidRPr="007E5C9D" w:rsidRDefault="00C53CED" w:rsidP="00CE2493">
      <w:pPr>
        <w:keepNext/>
        <w:spacing w:after="0"/>
        <w:rPr>
          <w:rFonts w:cs="Arial"/>
        </w:rPr>
      </w:pPr>
    </w:p>
    <w:p w:rsidR="007E5C9D" w:rsidRDefault="00C53CED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spolu uzavírají tuto </w:t>
      </w:r>
      <w:r w:rsidRPr="007E5C9D">
        <w:rPr>
          <w:rFonts w:cs="Arial"/>
          <w:b/>
          <w:bCs/>
        </w:rPr>
        <w:t>smlouvu o dílo</w:t>
      </w:r>
      <w:r w:rsidRPr="007E5C9D">
        <w:rPr>
          <w:rFonts w:cs="Arial"/>
          <w:bCs/>
        </w:rPr>
        <w:t xml:space="preserve"> (dále také jen „smlouva“) </w:t>
      </w:r>
      <w:r w:rsidRPr="007E5C9D">
        <w:rPr>
          <w:rFonts w:cs="Arial"/>
        </w:rPr>
        <w:t>a projevují vůli řídi</w:t>
      </w:r>
      <w:r w:rsidR="000A67AC">
        <w:rPr>
          <w:rFonts w:cs="Arial"/>
        </w:rPr>
        <w:t>t se všemi jejími ustanoveními.</w:t>
      </w:r>
    </w:p>
    <w:p w:rsidR="000A67AC" w:rsidRDefault="000A67AC" w:rsidP="00CE2493">
      <w:pPr>
        <w:pStyle w:val="Nadpis5"/>
        <w:keepNext/>
        <w:widowControl/>
      </w:pPr>
    </w:p>
    <w:p w:rsidR="000A67AC" w:rsidRDefault="000A67AC" w:rsidP="00CE2493">
      <w:pPr>
        <w:pStyle w:val="Nadpis5"/>
        <w:keepNext/>
        <w:widowControl/>
      </w:pPr>
    </w:p>
    <w:p w:rsidR="00C53CED" w:rsidRPr="007E5C9D" w:rsidRDefault="00C53CED" w:rsidP="00CE2493">
      <w:pPr>
        <w:pStyle w:val="Nadpis5"/>
        <w:keepNext/>
        <w:widowControl/>
      </w:pPr>
      <w:r w:rsidRPr="007E5C9D">
        <w:t>Preambule</w:t>
      </w:r>
    </w:p>
    <w:p w:rsidR="004D5053" w:rsidRDefault="00C53CED" w:rsidP="00CE2493">
      <w:pPr>
        <w:keepNext/>
        <w:autoSpaceDE w:val="0"/>
        <w:autoSpaceDN w:val="0"/>
        <w:adjustRightInd w:val="0"/>
        <w:spacing w:before="120" w:after="120" w:line="240" w:lineRule="auto"/>
        <w:rPr>
          <w:rFonts w:cs="Arial"/>
        </w:rPr>
      </w:pPr>
      <w:r w:rsidRPr="007E5C9D">
        <w:rPr>
          <w:rFonts w:cs="Arial"/>
        </w:rPr>
        <w:t>Tato smlouva je uzavírána jako logický krok následující po z</w:t>
      </w:r>
      <w:r w:rsidR="001D678A">
        <w:rPr>
          <w:rFonts w:cs="Arial"/>
        </w:rPr>
        <w:t xml:space="preserve">adávacím řízení veřejné zakázky </w:t>
      </w:r>
      <w:r w:rsidRPr="007E5C9D">
        <w:rPr>
          <w:rFonts w:cs="Arial"/>
        </w:rPr>
        <w:t xml:space="preserve">s názvem </w:t>
      </w:r>
      <w:r w:rsidR="00AA055A" w:rsidRPr="00AA055A">
        <w:rPr>
          <w:rFonts w:cs="Arial"/>
          <w:color w:val="000000"/>
        </w:rPr>
        <w:t>„Zajištění individuálního poradenství pro cílovou skupinu projektu Stáže pro mladé zájemce o zaměstnání“</w:t>
      </w:r>
      <w:r w:rsidR="001D678A">
        <w:rPr>
          <w:rFonts w:cs="Arial"/>
          <w:b/>
          <w:bCs/>
          <w:color w:val="000000"/>
        </w:rPr>
        <w:t xml:space="preserve"> </w:t>
      </w:r>
      <w:r w:rsidRPr="007E5C9D">
        <w:rPr>
          <w:rFonts w:cs="Arial"/>
        </w:rPr>
        <w:t>(dále také jen „veřejná zakázka“ či „zadávací řízení“) zadávané ve zjednod</w:t>
      </w:r>
      <w:r w:rsidR="001D678A">
        <w:rPr>
          <w:rFonts w:cs="Arial"/>
        </w:rPr>
        <w:t>ušeném podlimitním řízení dle § </w:t>
      </w:r>
      <w:r w:rsidRPr="007E5C9D">
        <w:rPr>
          <w:rFonts w:cs="Arial"/>
        </w:rPr>
        <w:t>38 a n</w:t>
      </w:r>
      <w:r w:rsidR="00A25080" w:rsidRPr="007E5C9D">
        <w:rPr>
          <w:rFonts w:cs="Arial"/>
        </w:rPr>
        <w:t>ásl. zákona č. 137/2006 Sb., o </w:t>
      </w:r>
      <w:r w:rsidRPr="007E5C9D">
        <w:rPr>
          <w:rFonts w:cs="Arial"/>
        </w:rPr>
        <w:t>veřejných zakázkách, ve znění pozdějších předpisů (dále jen „zákon</w:t>
      </w:r>
      <w:r w:rsidR="00404805">
        <w:rPr>
          <w:rFonts w:cs="Arial"/>
        </w:rPr>
        <w:t xml:space="preserve"> o veřejných zakázkách</w:t>
      </w:r>
      <w:r w:rsidRPr="007E5C9D">
        <w:rPr>
          <w:rFonts w:cs="Arial"/>
        </w:rPr>
        <w:t>“</w:t>
      </w:r>
      <w:r w:rsidR="00075A68">
        <w:rPr>
          <w:rFonts w:cs="Arial"/>
        </w:rPr>
        <w:t xml:space="preserve"> či „ZVZ“</w:t>
      </w:r>
      <w:r w:rsidRPr="007E5C9D">
        <w:rPr>
          <w:rFonts w:cs="Arial"/>
        </w:rPr>
        <w:t>), kdy nabídka zhotovitele byla vybrána jako nejvhodnější. Podmínky plnění této smlouvy vychází ze zadávacích podmínek veřejné zakázky a z nabídky zhotovitele předl</w:t>
      </w:r>
      <w:r w:rsidR="00665911">
        <w:rPr>
          <w:rFonts w:cs="Arial"/>
        </w:rPr>
        <w:t>ožené v rámci zadávacího řízení</w:t>
      </w:r>
      <w:r w:rsidR="00075A68">
        <w:rPr>
          <w:rFonts w:cs="Arial"/>
        </w:rPr>
        <w:t xml:space="preserve"> (dále také jen „nabídka“)</w:t>
      </w:r>
      <w:r w:rsidR="00665911">
        <w:rPr>
          <w:rFonts w:cs="Arial"/>
        </w:rPr>
        <w:t>.</w:t>
      </w:r>
    </w:p>
    <w:p w:rsidR="00AA055A" w:rsidRDefault="00AA055A" w:rsidP="00CE2493">
      <w:pPr>
        <w:keepNext/>
        <w:autoSpaceDE w:val="0"/>
        <w:autoSpaceDN w:val="0"/>
        <w:adjustRightInd w:val="0"/>
        <w:spacing w:before="120" w:after="120" w:line="240" w:lineRule="auto"/>
        <w:rPr>
          <w:rFonts w:cs="Arial"/>
        </w:rPr>
      </w:pPr>
    </w:p>
    <w:p w:rsidR="00AA055A" w:rsidRDefault="00AA055A" w:rsidP="00CE2493">
      <w:pPr>
        <w:keepNext/>
        <w:autoSpaceDE w:val="0"/>
        <w:autoSpaceDN w:val="0"/>
        <w:adjustRightInd w:val="0"/>
        <w:spacing w:before="120" w:after="120" w:line="240" w:lineRule="auto"/>
        <w:rPr>
          <w:rFonts w:cs="Arial"/>
          <w:bCs/>
          <w:color w:val="000000"/>
        </w:rPr>
      </w:pPr>
      <w:r w:rsidRPr="00AA055A">
        <w:rPr>
          <w:rFonts w:cs="Arial"/>
          <w:bCs/>
          <w:color w:val="000000"/>
        </w:rPr>
        <w:lastRenderedPageBreak/>
        <w:t>Veřejná zakázka je realizována v rámci projektu „Stáže pro mladé zájem</w:t>
      </w:r>
      <w:r w:rsidR="00CE2493">
        <w:rPr>
          <w:rFonts w:cs="Arial"/>
          <w:bCs/>
          <w:color w:val="000000"/>
        </w:rPr>
        <w:t>ce o zaměstnání“ s </w:t>
      </w:r>
      <w:r w:rsidRPr="00AA055A">
        <w:rPr>
          <w:rFonts w:cs="Arial"/>
          <w:bCs/>
          <w:color w:val="000000"/>
        </w:rPr>
        <w:t>přiděleným registračním číslem CZ.1.04/2.1.00/99.00001, který je realizován v rámci Operačního programu Lidské zdroje a zaměstnanost v oblasti podpory 2.1 Posílení aktivních politik zaměstnanosti</w:t>
      </w:r>
      <w:r w:rsidR="00CE2493">
        <w:rPr>
          <w:rFonts w:cs="Arial"/>
          <w:bCs/>
          <w:color w:val="000000"/>
        </w:rPr>
        <w:t xml:space="preserve"> (dále také jen „OP LZZ“)</w:t>
      </w:r>
      <w:r w:rsidRPr="00AA055A">
        <w:rPr>
          <w:rFonts w:cs="Arial"/>
          <w:bCs/>
          <w:color w:val="000000"/>
        </w:rPr>
        <w:t>.</w:t>
      </w:r>
    </w:p>
    <w:p w:rsidR="00AA055A" w:rsidRPr="00AA055A" w:rsidRDefault="00AA055A" w:rsidP="00CE2493">
      <w:pPr>
        <w:keepNext/>
        <w:autoSpaceDE w:val="0"/>
        <w:autoSpaceDN w:val="0"/>
        <w:adjustRightInd w:val="0"/>
        <w:spacing w:before="120" w:after="120" w:line="240" w:lineRule="auto"/>
        <w:rPr>
          <w:rFonts w:cs="Arial"/>
          <w:bCs/>
          <w:color w:val="000000"/>
        </w:rPr>
      </w:pPr>
    </w:p>
    <w:p w:rsidR="00C53CED" w:rsidRPr="007E5C9D" w:rsidRDefault="00C53CED" w:rsidP="00CE2493">
      <w:pPr>
        <w:pStyle w:val="Nadpis1"/>
        <w:keepLines w:val="0"/>
        <w:spacing w:before="120"/>
        <w:rPr>
          <w:rFonts w:cs="Arial"/>
          <w:szCs w:val="22"/>
        </w:rPr>
      </w:pPr>
      <w:bookmarkStart w:id="0" w:name="_Ref348101531"/>
    </w:p>
    <w:bookmarkEnd w:id="0"/>
    <w:p w:rsidR="00C53CED" w:rsidRPr="007E5C9D" w:rsidRDefault="00C53CED" w:rsidP="00CE2493">
      <w:pPr>
        <w:pStyle w:val="Nadpis5"/>
        <w:keepNext/>
        <w:widowControl/>
        <w:spacing w:after="200" w:line="276" w:lineRule="auto"/>
      </w:pPr>
      <w:r w:rsidRPr="007E5C9D">
        <w:t>Předmět smlouvy</w:t>
      </w:r>
    </w:p>
    <w:p w:rsidR="004B6DA3" w:rsidRPr="00AA055A" w:rsidRDefault="00AA055A" w:rsidP="00CE2493">
      <w:pPr>
        <w:pStyle w:val="Nadpis2"/>
        <w:spacing w:after="120"/>
        <w:ind w:left="567" w:hanging="567"/>
        <w:rPr>
          <w:szCs w:val="22"/>
        </w:rPr>
      </w:pPr>
      <w:r w:rsidRPr="00AA055A">
        <w:rPr>
          <w:rFonts w:cs="Arial"/>
          <w:szCs w:val="22"/>
        </w:rPr>
        <w:t xml:space="preserve">Předmětem této smlouvy je závazek zhotovitele zajistit pro objednatele komplexní individuální poradenství pro žáky a studenty v rámci projektu </w:t>
      </w:r>
      <w:r w:rsidR="008E5C24">
        <w:rPr>
          <w:rFonts w:cs="Arial"/>
          <w:szCs w:val="22"/>
        </w:rPr>
        <w:t>„</w:t>
      </w:r>
      <w:r w:rsidRPr="00AA055A">
        <w:rPr>
          <w:rFonts w:cs="Arial"/>
          <w:szCs w:val="22"/>
        </w:rPr>
        <w:t>Stáže pro mladé zájemce o zaměstnání</w:t>
      </w:r>
      <w:r w:rsidR="008E5C24">
        <w:rPr>
          <w:rFonts w:cs="Arial"/>
          <w:szCs w:val="22"/>
        </w:rPr>
        <w:t>“ (dále také jen „projekt“)</w:t>
      </w:r>
      <w:r w:rsidR="00BB4ABB" w:rsidRPr="00AA055A">
        <w:rPr>
          <w:rFonts w:cs="Arial"/>
          <w:szCs w:val="22"/>
        </w:rPr>
        <w:t>.</w:t>
      </w:r>
    </w:p>
    <w:p w:rsidR="004B6DA3" w:rsidRDefault="00AA055A" w:rsidP="00CE2493">
      <w:pPr>
        <w:pStyle w:val="Nadpis2"/>
        <w:spacing w:after="120" w:line="240" w:lineRule="auto"/>
        <w:ind w:left="567" w:hanging="567"/>
      </w:pPr>
      <w:bookmarkStart w:id="1" w:name="_Ref348101533"/>
      <w:r>
        <w:rPr>
          <w:u w:val="single"/>
        </w:rPr>
        <w:t>Předmětem plnění budou následující výstupy:</w:t>
      </w:r>
      <w:bookmarkEnd w:id="1"/>
    </w:p>
    <w:p w:rsidR="00780D3E" w:rsidRPr="00780D3E" w:rsidRDefault="00AA055A" w:rsidP="00CE2493">
      <w:pPr>
        <w:pStyle w:val="Odstavecseseznamem"/>
        <w:keepNext/>
        <w:numPr>
          <w:ilvl w:val="0"/>
          <w:numId w:val="37"/>
        </w:numPr>
        <w:spacing w:after="40"/>
        <w:ind w:left="708"/>
        <w:contextualSpacing w:val="0"/>
        <w:jc w:val="both"/>
        <w:rPr>
          <w:rFonts w:ascii="Arial" w:hAnsi="Arial" w:cs="Arial"/>
          <w:lang w:eastAsia="cs-CZ"/>
        </w:rPr>
      </w:pPr>
      <w:bookmarkStart w:id="2" w:name="_Ref349306455"/>
      <w:r w:rsidRPr="005B0551">
        <w:rPr>
          <w:rFonts w:ascii="Arial" w:hAnsi="Arial" w:cs="Arial"/>
        </w:rPr>
        <w:t>Realizace individuálního poradenství pro 840 osob z řad cílové skupiny projektu formou osobních rozhovorů s časovou dotací 90 minut pro každého účastníka v sídle Fondu dalšího vzdělávání,</w:t>
      </w:r>
      <w:r w:rsidR="005B0551">
        <w:rPr>
          <w:rFonts w:ascii="Arial" w:hAnsi="Arial" w:cs="Arial"/>
        </w:rPr>
        <w:t xml:space="preserve"> </w:t>
      </w:r>
      <w:r w:rsidRPr="005B0551">
        <w:rPr>
          <w:rFonts w:ascii="Arial" w:hAnsi="Arial" w:cs="Arial"/>
        </w:rPr>
        <w:t xml:space="preserve">Na </w:t>
      </w:r>
      <w:proofErr w:type="spellStart"/>
      <w:r w:rsidRPr="005B0551">
        <w:rPr>
          <w:rFonts w:ascii="Arial" w:hAnsi="Arial" w:cs="Arial"/>
        </w:rPr>
        <w:t>Maninách</w:t>
      </w:r>
      <w:proofErr w:type="spellEnd"/>
      <w:r w:rsidRPr="005B0551">
        <w:rPr>
          <w:rFonts w:ascii="Arial" w:hAnsi="Arial" w:cs="Arial"/>
        </w:rPr>
        <w:t xml:space="preserve"> 20, 170 00 Praha 7. V odůvodněných případech mohou být konzultace realizovány formou </w:t>
      </w:r>
      <w:proofErr w:type="spellStart"/>
      <w:r w:rsidRPr="005B0551">
        <w:rPr>
          <w:rFonts w:ascii="Arial" w:hAnsi="Arial" w:cs="Arial"/>
        </w:rPr>
        <w:t>skypového</w:t>
      </w:r>
      <w:proofErr w:type="spellEnd"/>
      <w:r w:rsidRPr="005B0551">
        <w:rPr>
          <w:rFonts w:ascii="Arial" w:hAnsi="Arial" w:cs="Arial"/>
        </w:rPr>
        <w:t xml:space="preserve"> r</w:t>
      </w:r>
      <w:r w:rsidR="005B0551">
        <w:rPr>
          <w:rFonts w:ascii="Arial" w:hAnsi="Arial" w:cs="Arial"/>
        </w:rPr>
        <w:t xml:space="preserve">ozhovoru. Formu rozhovoru určí </w:t>
      </w:r>
      <w:r w:rsidR="00780D3E">
        <w:rPr>
          <w:rFonts w:ascii="Arial" w:hAnsi="Arial" w:cs="Arial"/>
        </w:rPr>
        <w:t>o</w:t>
      </w:r>
      <w:r w:rsidR="005B0551">
        <w:rPr>
          <w:rFonts w:ascii="Arial" w:hAnsi="Arial" w:cs="Arial"/>
        </w:rPr>
        <w:t>bjednatel</w:t>
      </w:r>
      <w:r w:rsidRPr="005B0551">
        <w:rPr>
          <w:rFonts w:ascii="Arial" w:hAnsi="Arial" w:cs="Arial"/>
        </w:rPr>
        <w:t>.</w:t>
      </w:r>
      <w:r w:rsidR="005B0551">
        <w:rPr>
          <w:rFonts w:ascii="Arial" w:hAnsi="Arial" w:cs="Arial"/>
        </w:rPr>
        <w:t xml:space="preserve"> </w:t>
      </w:r>
      <w:r w:rsidR="005B0551" w:rsidRPr="0005401E">
        <w:rPr>
          <w:rFonts w:ascii="Arial" w:hAnsi="Arial" w:cs="Arial"/>
          <w:lang w:eastAsia="cs-CZ"/>
        </w:rPr>
        <w:t>P</w:t>
      </w:r>
      <w:r w:rsidRPr="0005401E">
        <w:rPr>
          <w:rFonts w:ascii="Arial" w:hAnsi="Arial" w:cs="Arial"/>
          <w:lang w:eastAsia="cs-CZ"/>
        </w:rPr>
        <w:t>oradenství fo</w:t>
      </w:r>
      <w:r w:rsidR="005B0551" w:rsidRPr="0005401E">
        <w:rPr>
          <w:rFonts w:ascii="Arial" w:hAnsi="Arial" w:cs="Arial"/>
          <w:lang w:eastAsia="cs-CZ"/>
        </w:rPr>
        <w:t>rmou osobních rozhovorů</w:t>
      </w:r>
      <w:r w:rsidR="00780D3E">
        <w:rPr>
          <w:rFonts w:ascii="Arial" w:hAnsi="Arial" w:cs="Arial"/>
          <w:lang w:eastAsia="cs-CZ"/>
        </w:rPr>
        <w:t xml:space="preserve"> se</w:t>
      </w:r>
      <w:r w:rsidR="005B0551" w:rsidRPr="0005401E">
        <w:rPr>
          <w:rFonts w:ascii="Arial" w:hAnsi="Arial" w:cs="Arial"/>
          <w:lang w:eastAsia="cs-CZ"/>
        </w:rPr>
        <w:t xml:space="preserve"> </w:t>
      </w:r>
      <w:r w:rsidR="00780D3E">
        <w:rPr>
          <w:rFonts w:ascii="Arial" w:hAnsi="Arial" w:cs="Arial"/>
          <w:lang w:eastAsia="cs-CZ"/>
        </w:rPr>
        <w:t>p</w:t>
      </w:r>
      <w:r w:rsidR="00780D3E" w:rsidRPr="0005401E">
        <w:rPr>
          <w:rFonts w:ascii="Arial" w:hAnsi="Arial" w:cs="Arial"/>
          <w:lang w:eastAsia="cs-CZ"/>
        </w:rPr>
        <w:t>ředpokl</w:t>
      </w:r>
      <w:r w:rsidR="00780D3E">
        <w:rPr>
          <w:rFonts w:ascii="Arial" w:hAnsi="Arial" w:cs="Arial"/>
          <w:lang w:eastAsia="cs-CZ"/>
        </w:rPr>
        <w:t>á</w:t>
      </w:r>
      <w:r w:rsidR="00780D3E" w:rsidRPr="0005401E">
        <w:rPr>
          <w:rFonts w:ascii="Arial" w:hAnsi="Arial" w:cs="Arial"/>
          <w:lang w:eastAsia="cs-CZ"/>
        </w:rPr>
        <w:t>d</w:t>
      </w:r>
      <w:r w:rsidR="00780D3E">
        <w:rPr>
          <w:rFonts w:ascii="Arial" w:hAnsi="Arial" w:cs="Arial"/>
          <w:lang w:eastAsia="cs-CZ"/>
        </w:rPr>
        <w:t>á</w:t>
      </w:r>
      <w:r w:rsidR="00780D3E" w:rsidRPr="0005401E">
        <w:rPr>
          <w:rFonts w:ascii="Arial" w:hAnsi="Arial" w:cs="Arial"/>
          <w:lang w:eastAsia="cs-CZ"/>
        </w:rPr>
        <w:t xml:space="preserve"> p</w:t>
      </w:r>
      <w:r w:rsidR="00780D3E">
        <w:rPr>
          <w:rFonts w:ascii="Arial" w:hAnsi="Arial" w:cs="Arial"/>
          <w:lang w:eastAsia="cs-CZ"/>
        </w:rPr>
        <w:t>ro</w:t>
      </w:r>
      <w:r w:rsidR="005B0551" w:rsidRPr="0005401E">
        <w:rPr>
          <w:rFonts w:ascii="Arial" w:hAnsi="Arial" w:cs="Arial"/>
          <w:lang w:eastAsia="cs-CZ"/>
        </w:rPr>
        <w:t xml:space="preserve"> cca </w:t>
      </w:r>
      <w:r w:rsidR="00780D3E">
        <w:rPr>
          <w:rFonts w:ascii="Arial" w:hAnsi="Arial" w:cs="Arial"/>
          <w:lang w:eastAsia="cs-CZ"/>
        </w:rPr>
        <w:t xml:space="preserve">½ </w:t>
      </w:r>
      <w:r w:rsidR="0048492D">
        <w:rPr>
          <w:rFonts w:ascii="Arial" w:hAnsi="Arial" w:cs="Arial"/>
          <w:lang w:eastAsia="cs-CZ"/>
        </w:rPr>
        <w:t xml:space="preserve">počtu </w:t>
      </w:r>
      <w:r w:rsidRPr="0005401E">
        <w:rPr>
          <w:rFonts w:ascii="Arial" w:hAnsi="Arial" w:cs="Arial"/>
          <w:lang w:eastAsia="cs-CZ"/>
        </w:rPr>
        <w:t>osob (tj. 420) z cílové skup</w:t>
      </w:r>
      <w:r w:rsidRPr="00780D3E">
        <w:rPr>
          <w:rFonts w:ascii="Arial" w:hAnsi="Arial" w:cs="Arial"/>
          <w:lang w:eastAsia="cs-CZ"/>
        </w:rPr>
        <w:t>iny</w:t>
      </w:r>
      <w:r w:rsidR="00780D3E" w:rsidRPr="00780D3E">
        <w:rPr>
          <w:rFonts w:ascii="Arial" w:hAnsi="Arial" w:cs="Arial"/>
          <w:lang w:eastAsia="cs-CZ"/>
        </w:rPr>
        <w:t xml:space="preserve">. </w:t>
      </w:r>
      <w:r w:rsidR="00780D3E" w:rsidRPr="00780D3E">
        <w:rPr>
          <w:rFonts w:ascii="Arial" w:hAnsi="Arial" w:cs="Arial"/>
          <w:lang w:eastAsia="cs-CZ"/>
        </w:rPr>
        <w:t xml:space="preserve">Počet poradenských rozhovorů nebude pravidelný v jednotlivých měsících </w:t>
      </w:r>
      <w:r w:rsidR="00780D3E">
        <w:rPr>
          <w:rFonts w:ascii="Arial" w:hAnsi="Arial" w:cs="Arial"/>
          <w:lang w:eastAsia="cs-CZ"/>
        </w:rPr>
        <w:t>p</w:t>
      </w:r>
      <w:r w:rsidR="00780D3E" w:rsidRPr="00780D3E">
        <w:rPr>
          <w:rFonts w:ascii="Arial" w:hAnsi="Arial" w:cs="Arial"/>
          <w:lang w:eastAsia="cs-CZ"/>
        </w:rPr>
        <w:t>l</w:t>
      </w:r>
      <w:r w:rsidR="00780D3E">
        <w:rPr>
          <w:rFonts w:ascii="Arial" w:hAnsi="Arial" w:cs="Arial"/>
          <w:lang w:eastAsia="cs-CZ"/>
        </w:rPr>
        <w:t>nění smlouv</w:t>
      </w:r>
      <w:r w:rsidR="00780D3E" w:rsidRPr="00780D3E">
        <w:rPr>
          <w:rFonts w:ascii="Arial" w:hAnsi="Arial" w:cs="Arial"/>
          <w:lang w:eastAsia="cs-CZ"/>
        </w:rPr>
        <w:t xml:space="preserve">y a </w:t>
      </w:r>
      <w:r w:rsidR="00780D3E">
        <w:rPr>
          <w:rFonts w:ascii="Arial" w:hAnsi="Arial" w:cs="Arial"/>
          <w:lang w:eastAsia="cs-CZ"/>
        </w:rPr>
        <w:t>bude</w:t>
      </w:r>
      <w:r w:rsidR="00780D3E" w:rsidRPr="00780D3E">
        <w:rPr>
          <w:rFonts w:ascii="Arial" w:hAnsi="Arial" w:cs="Arial"/>
          <w:lang w:eastAsia="cs-CZ"/>
        </w:rPr>
        <w:t xml:space="preserve"> závislý na zájmu cílové skupiny a jejich vstupu do projektu</w:t>
      </w:r>
      <w:r w:rsidR="00780D3E" w:rsidRPr="00780D3E">
        <w:rPr>
          <w:rFonts w:ascii="Arial" w:hAnsi="Arial" w:cs="Arial"/>
          <w:lang w:eastAsia="cs-CZ"/>
        </w:rPr>
        <w:t>.</w:t>
      </w:r>
      <w:bookmarkStart w:id="3" w:name="_GoBack"/>
      <w:bookmarkEnd w:id="3"/>
    </w:p>
    <w:bookmarkEnd w:id="2"/>
    <w:p w:rsidR="00AA055A" w:rsidRPr="005B0551" w:rsidRDefault="00AA055A" w:rsidP="00CE2493">
      <w:pPr>
        <w:keepNext/>
        <w:spacing w:after="40"/>
        <w:ind w:left="708"/>
        <w:rPr>
          <w:rFonts w:cs="Arial"/>
          <w:lang w:eastAsia="cs-CZ"/>
        </w:rPr>
      </w:pPr>
      <w:r w:rsidRPr="00780D3E">
        <w:rPr>
          <w:rFonts w:cs="Arial"/>
          <w:lang w:eastAsia="cs-CZ"/>
        </w:rPr>
        <w:t>Poradenství bude probíhat od května 2013</w:t>
      </w:r>
      <w:r w:rsidRPr="005B0551">
        <w:rPr>
          <w:rFonts w:cs="Arial"/>
          <w:lang w:eastAsia="cs-CZ"/>
        </w:rPr>
        <w:t xml:space="preserve"> do srpna 2015.</w:t>
      </w:r>
    </w:p>
    <w:p w:rsidR="00AA055A" w:rsidRPr="005B0551" w:rsidRDefault="00AA055A" w:rsidP="00CE2493">
      <w:pPr>
        <w:keepNext/>
        <w:spacing w:after="40"/>
        <w:ind w:left="709"/>
        <w:rPr>
          <w:rFonts w:cs="Arial"/>
        </w:rPr>
      </w:pPr>
      <w:r w:rsidRPr="005B0551">
        <w:rPr>
          <w:rFonts w:cs="Arial"/>
        </w:rPr>
        <w:t>Poradenství je zaměřené na zlepšení postavení na trhu práce, nikoliv na kariérové poradenství.</w:t>
      </w:r>
    </w:p>
    <w:p w:rsidR="00AA055A" w:rsidRPr="005B0551" w:rsidRDefault="00AA055A" w:rsidP="00CE2493">
      <w:pPr>
        <w:keepNext/>
        <w:spacing w:after="0"/>
        <w:ind w:left="709"/>
        <w:rPr>
          <w:rFonts w:cs="Arial"/>
        </w:rPr>
      </w:pPr>
      <w:r w:rsidRPr="005B0551">
        <w:rPr>
          <w:rFonts w:cs="Arial"/>
        </w:rPr>
        <w:t>Pro individuální poradenský rozhovor budou zpracovány následující témata/aktivity:</w:t>
      </w:r>
    </w:p>
    <w:p w:rsidR="00AA055A" w:rsidRPr="005B0551" w:rsidRDefault="00AA055A" w:rsidP="00CE2493">
      <w:pPr>
        <w:pStyle w:val="Odstavecseseznamem"/>
        <w:keepNext/>
        <w:numPr>
          <w:ilvl w:val="0"/>
          <w:numId w:val="36"/>
        </w:numPr>
        <w:spacing w:after="0" w:line="240" w:lineRule="auto"/>
        <w:ind w:left="1134" w:hanging="357"/>
        <w:contextualSpacing w:val="0"/>
        <w:rPr>
          <w:rFonts w:ascii="Arial" w:hAnsi="Arial" w:cs="Arial"/>
          <w:lang w:eastAsia="cs-CZ"/>
        </w:rPr>
      </w:pPr>
      <w:r w:rsidRPr="005B0551">
        <w:rPr>
          <w:rFonts w:ascii="Arial" w:hAnsi="Arial" w:cs="Arial"/>
          <w:b/>
          <w:lang w:eastAsia="cs-CZ"/>
        </w:rPr>
        <w:t>Tvorba životopisu</w:t>
      </w:r>
      <w:r w:rsidRPr="005B0551">
        <w:rPr>
          <w:rFonts w:ascii="Arial" w:hAnsi="Arial" w:cs="Arial"/>
          <w:lang w:eastAsia="cs-CZ"/>
        </w:rPr>
        <w:t xml:space="preserve"> - naučit účastníky projektu sestavit strukturovaný životopis, vytvořit s nimi vlastní životopis, který bude obsahovat také informace o pracovní stáži, kterou v rámci projektu absolvovali.</w:t>
      </w:r>
    </w:p>
    <w:p w:rsidR="00AA055A" w:rsidRPr="005B0551" w:rsidRDefault="00AA055A" w:rsidP="00CE2493">
      <w:pPr>
        <w:pStyle w:val="Odstavecseseznamem"/>
        <w:keepNext/>
        <w:numPr>
          <w:ilvl w:val="0"/>
          <w:numId w:val="36"/>
        </w:numPr>
        <w:spacing w:after="0" w:line="240" w:lineRule="auto"/>
        <w:ind w:left="1134" w:hanging="357"/>
        <w:contextualSpacing w:val="0"/>
        <w:jc w:val="both"/>
        <w:rPr>
          <w:rFonts w:ascii="Arial" w:hAnsi="Arial" w:cs="Arial"/>
          <w:lang w:eastAsia="cs-CZ"/>
        </w:rPr>
      </w:pPr>
      <w:r w:rsidRPr="005B0551">
        <w:rPr>
          <w:rFonts w:ascii="Arial" w:hAnsi="Arial" w:cs="Arial"/>
          <w:b/>
          <w:lang w:eastAsia="cs-CZ"/>
        </w:rPr>
        <w:t>Tvorba motivačního dopisu</w:t>
      </w:r>
      <w:r w:rsidRPr="005B0551">
        <w:rPr>
          <w:rFonts w:ascii="Arial" w:hAnsi="Arial" w:cs="Arial"/>
          <w:lang w:eastAsia="cs-CZ"/>
        </w:rPr>
        <w:t xml:space="preserve"> - naučit účastníky pravidla pro tvorbu motivačního dopisu, sestavit s účastníky vlastní motivačního dopis.</w:t>
      </w:r>
    </w:p>
    <w:p w:rsidR="00AA055A" w:rsidRPr="005B0551" w:rsidRDefault="00AA055A" w:rsidP="00CE2493">
      <w:pPr>
        <w:pStyle w:val="Odstavecseseznamem"/>
        <w:keepNext/>
        <w:numPr>
          <w:ilvl w:val="0"/>
          <w:numId w:val="36"/>
        </w:numPr>
        <w:spacing w:after="0" w:line="240" w:lineRule="auto"/>
        <w:ind w:left="1134" w:hanging="357"/>
        <w:contextualSpacing w:val="0"/>
        <w:jc w:val="both"/>
        <w:rPr>
          <w:rFonts w:ascii="Arial" w:hAnsi="Arial" w:cs="Arial"/>
          <w:lang w:eastAsia="cs-CZ"/>
        </w:rPr>
      </w:pPr>
      <w:r w:rsidRPr="005B0551">
        <w:rPr>
          <w:rFonts w:ascii="Arial" w:hAnsi="Arial" w:cs="Arial"/>
          <w:b/>
          <w:lang w:eastAsia="cs-CZ"/>
        </w:rPr>
        <w:t>Příprava na pracovní pohovor, výběrové řízení</w:t>
      </w:r>
      <w:r w:rsidRPr="005B0551">
        <w:rPr>
          <w:rFonts w:ascii="Arial" w:hAnsi="Arial" w:cs="Arial"/>
          <w:lang w:eastAsia="cs-CZ"/>
        </w:rPr>
        <w:t xml:space="preserve"> – předat účastníkům informace o tom, jak se připravit na různé typy pohovorů (pracovní pohovory, výběrová řízení, </w:t>
      </w:r>
      <w:proofErr w:type="spellStart"/>
      <w:r w:rsidRPr="005B0551">
        <w:rPr>
          <w:rFonts w:ascii="Arial" w:hAnsi="Arial" w:cs="Arial"/>
          <w:lang w:eastAsia="cs-CZ"/>
        </w:rPr>
        <w:t>asessment</w:t>
      </w:r>
      <w:proofErr w:type="spellEnd"/>
      <w:r w:rsidRPr="005B0551">
        <w:rPr>
          <w:rFonts w:ascii="Arial" w:hAnsi="Arial" w:cs="Arial"/>
          <w:lang w:eastAsia="cs-CZ"/>
        </w:rPr>
        <w:t xml:space="preserve"> centra), jakým způsobem probíhají a provést s každým účastníkem nácvik.</w:t>
      </w:r>
    </w:p>
    <w:p w:rsidR="00AA055A" w:rsidRPr="005B0551" w:rsidRDefault="00AA055A" w:rsidP="00CE2493">
      <w:pPr>
        <w:keepNext/>
        <w:spacing w:before="80" w:after="0" w:line="240" w:lineRule="auto"/>
        <w:ind w:left="777"/>
        <w:rPr>
          <w:rFonts w:cs="Arial"/>
          <w:lang w:eastAsia="cs-CZ"/>
        </w:rPr>
      </w:pPr>
      <w:r w:rsidRPr="005B0551">
        <w:rPr>
          <w:rFonts w:cs="Arial"/>
          <w:lang w:eastAsia="cs-CZ"/>
        </w:rPr>
        <w:t xml:space="preserve">Součástí realizovaného poradenství bude také vyhodnocení konkrétních poradenských pohovorů, které bude probíhat dle návrhu uvedeného v bodě </w:t>
      </w:r>
      <w:r w:rsidR="008E5C24">
        <w:rPr>
          <w:rFonts w:cs="Arial"/>
          <w:lang w:eastAsia="cs-CZ"/>
        </w:rPr>
        <w:fldChar w:fldCharType="begin"/>
      </w:r>
      <w:r w:rsidR="008E5C24">
        <w:rPr>
          <w:rFonts w:cs="Arial"/>
          <w:lang w:eastAsia="cs-CZ"/>
        </w:rPr>
        <w:instrText xml:space="preserve"> REF _Ref349306466 \r \h </w:instrText>
      </w:r>
      <w:r w:rsidR="008E5C24">
        <w:rPr>
          <w:rFonts w:cs="Arial"/>
          <w:lang w:eastAsia="cs-CZ"/>
        </w:rPr>
      </w:r>
      <w:r w:rsidR="008E5C24">
        <w:rPr>
          <w:rFonts w:cs="Arial"/>
          <w:lang w:eastAsia="cs-CZ"/>
        </w:rPr>
        <w:fldChar w:fldCharType="separate"/>
      </w:r>
      <w:r w:rsidR="008E5C24">
        <w:rPr>
          <w:rFonts w:cs="Arial"/>
          <w:lang w:eastAsia="cs-CZ"/>
        </w:rPr>
        <w:t>D</w:t>
      </w:r>
      <w:r w:rsidR="008E5C24">
        <w:rPr>
          <w:rFonts w:cs="Arial"/>
          <w:lang w:eastAsia="cs-CZ"/>
        </w:rPr>
        <w:fldChar w:fldCharType="end"/>
      </w:r>
      <w:r w:rsidRPr="005B0551">
        <w:rPr>
          <w:rFonts w:cs="Arial"/>
          <w:lang w:eastAsia="cs-CZ"/>
        </w:rPr>
        <w:t xml:space="preserve"> této kapitoly.</w:t>
      </w:r>
    </w:p>
    <w:p w:rsidR="00AA055A" w:rsidRPr="005B0551" w:rsidRDefault="00AA055A" w:rsidP="00CE2493">
      <w:pPr>
        <w:keepNext/>
        <w:spacing w:after="0" w:line="240" w:lineRule="auto"/>
        <w:ind w:left="777"/>
        <w:rPr>
          <w:rFonts w:cs="Arial"/>
          <w:lang w:eastAsia="cs-CZ"/>
        </w:rPr>
      </w:pPr>
    </w:p>
    <w:p w:rsidR="00AA055A" w:rsidRPr="005B0551" w:rsidRDefault="00AA055A" w:rsidP="00CE2493">
      <w:pPr>
        <w:pStyle w:val="Odstavecseseznamem"/>
        <w:keepNext/>
        <w:numPr>
          <w:ilvl w:val="0"/>
          <w:numId w:val="37"/>
        </w:numPr>
        <w:spacing w:after="40"/>
        <w:ind w:left="765" w:hanging="357"/>
        <w:contextualSpacing w:val="0"/>
        <w:jc w:val="both"/>
        <w:rPr>
          <w:rFonts w:ascii="Arial" w:hAnsi="Arial" w:cs="Arial"/>
        </w:rPr>
      </w:pPr>
      <w:bookmarkStart w:id="4" w:name="_Ref349306482"/>
      <w:r w:rsidRPr="005B0551">
        <w:rPr>
          <w:rFonts w:ascii="Arial" w:hAnsi="Arial" w:cs="Arial"/>
        </w:rPr>
        <w:t>Metodika poradenských rozhovorů, na jejímž základě bude garantován jednotný přístup ke všem osobám.</w:t>
      </w:r>
      <w:bookmarkEnd w:id="4"/>
    </w:p>
    <w:p w:rsidR="00AA055A" w:rsidRPr="005B0551" w:rsidRDefault="00AA055A" w:rsidP="00CE2493">
      <w:pPr>
        <w:pStyle w:val="Odstavecseseznamem"/>
        <w:keepNext/>
        <w:spacing w:after="40"/>
        <w:ind w:left="770"/>
        <w:contextualSpacing w:val="0"/>
        <w:jc w:val="both"/>
        <w:rPr>
          <w:rFonts w:ascii="Arial" w:hAnsi="Arial" w:cs="Arial"/>
        </w:rPr>
      </w:pPr>
      <w:r w:rsidRPr="005B0551">
        <w:rPr>
          <w:rFonts w:ascii="Arial" w:hAnsi="Arial" w:cs="Arial"/>
        </w:rPr>
        <w:t xml:space="preserve">Metodika bude obsahovat popis průběhu poradenského rozhovoru pro osobní setkání i variantu </w:t>
      </w:r>
      <w:proofErr w:type="spellStart"/>
      <w:r w:rsidRPr="005B0551">
        <w:rPr>
          <w:rFonts w:ascii="Arial" w:hAnsi="Arial" w:cs="Arial"/>
        </w:rPr>
        <w:t>Skype</w:t>
      </w:r>
      <w:proofErr w:type="spellEnd"/>
      <w:r w:rsidRPr="005B0551">
        <w:rPr>
          <w:rFonts w:ascii="Arial" w:hAnsi="Arial" w:cs="Arial"/>
        </w:rPr>
        <w:t xml:space="preserve"> pohovoru. Bude zahrnovat minimálně popis jednotlivých parametrů obsahu poradenského rozhovoru (specifikovaných výše v bodě </w:t>
      </w:r>
      <w:r w:rsidR="008E5C24">
        <w:rPr>
          <w:rFonts w:ascii="Arial" w:hAnsi="Arial" w:cs="Arial"/>
        </w:rPr>
        <w:fldChar w:fldCharType="begin"/>
      </w:r>
      <w:r w:rsidR="008E5C24">
        <w:rPr>
          <w:rFonts w:ascii="Arial" w:hAnsi="Arial" w:cs="Arial"/>
        </w:rPr>
        <w:instrText xml:space="preserve"> REF _Ref349306455 \r \h </w:instrText>
      </w:r>
      <w:r w:rsidR="008E5C24">
        <w:rPr>
          <w:rFonts w:ascii="Arial" w:hAnsi="Arial" w:cs="Arial"/>
        </w:rPr>
      </w:r>
      <w:r w:rsidR="008E5C24">
        <w:rPr>
          <w:rFonts w:ascii="Arial" w:hAnsi="Arial" w:cs="Arial"/>
        </w:rPr>
        <w:fldChar w:fldCharType="separate"/>
      </w:r>
      <w:r w:rsidR="008E5C24">
        <w:rPr>
          <w:rFonts w:ascii="Arial" w:hAnsi="Arial" w:cs="Arial"/>
        </w:rPr>
        <w:t>A</w:t>
      </w:r>
      <w:r w:rsidR="008E5C24">
        <w:rPr>
          <w:rFonts w:ascii="Arial" w:hAnsi="Arial" w:cs="Arial"/>
        </w:rPr>
        <w:fldChar w:fldCharType="end"/>
      </w:r>
      <w:r w:rsidRPr="005B0551">
        <w:rPr>
          <w:rFonts w:ascii="Arial" w:hAnsi="Arial" w:cs="Arial"/>
        </w:rPr>
        <w:t xml:space="preserve">, odrážka 1., 2. a 3.) a časové rozvržení minutové dotace na jednotlivé parametry (v rámci 90 minut vymezených na jednoho stážistu), a to jak pro poradenství rozhovor při osobním setkání, tak i při </w:t>
      </w:r>
      <w:proofErr w:type="spellStart"/>
      <w:r w:rsidRPr="005B0551">
        <w:rPr>
          <w:rFonts w:ascii="Arial" w:hAnsi="Arial" w:cs="Arial"/>
        </w:rPr>
        <w:t>Skype</w:t>
      </w:r>
      <w:proofErr w:type="spellEnd"/>
      <w:r w:rsidRPr="005B0551">
        <w:rPr>
          <w:rFonts w:ascii="Arial" w:hAnsi="Arial" w:cs="Arial"/>
        </w:rPr>
        <w:t xml:space="preserve"> pohovoru. Zároveň bude obsahovat </w:t>
      </w:r>
      <w:r w:rsidRPr="005B0551">
        <w:rPr>
          <w:rFonts w:ascii="Arial" w:hAnsi="Arial" w:cs="Arial"/>
        </w:rPr>
        <w:lastRenderedPageBreak/>
        <w:t>konkrétní vymezení přínosu pro cílovou skupinu a strukturu, obsah a náplň poradenského rozhovoru.</w:t>
      </w:r>
    </w:p>
    <w:p w:rsidR="00AA055A" w:rsidRPr="005B0551" w:rsidRDefault="00AA055A" w:rsidP="00CE2493">
      <w:pPr>
        <w:pStyle w:val="Odstavecseseznamem"/>
        <w:keepNext/>
        <w:ind w:left="770"/>
        <w:jc w:val="both"/>
        <w:rPr>
          <w:rFonts w:ascii="Arial" w:hAnsi="Arial" w:cs="Arial"/>
        </w:rPr>
      </w:pPr>
      <w:r w:rsidRPr="00CF0E75">
        <w:rPr>
          <w:rFonts w:ascii="Arial" w:hAnsi="Arial" w:cs="Arial"/>
        </w:rPr>
        <w:t xml:space="preserve">Návrh metodiky </w:t>
      </w:r>
      <w:r w:rsidR="00D566B7" w:rsidRPr="00CF0E75">
        <w:rPr>
          <w:rFonts w:ascii="Arial" w:hAnsi="Arial" w:cs="Arial"/>
        </w:rPr>
        <w:t xml:space="preserve">je nedílnou přílohu </w:t>
      </w:r>
      <w:r w:rsidR="00CE2493">
        <w:rPr>
          <w:rFonts w:ascii="Arial" w:hAnsi="Arial" w:cs="Arial"/>
        </w:rPr>
        <w:t xml:space="preserve">č. 1 </w:t>
      </w:r>
      <w:r w:rsidR="00D566B7" w:rsidRPr="00CF0E75">
        <w:rPr>
          <w:rFonts w:ascii="Arial" w:hAnsi="Arial" w:cs="Arial"/>
        </w:rPr>
        <w:t>této smlouv</w:t>
      </w:r>
      <w:r w:rsidR="00CE2493">
        <w:rPr>
          <w:rFonts w:ascii="Arial" w:hAnsi="Arial" w:cs="Arial"/>
        </w:rPr>
        <w:t>y.</w:t>
      </w:r>
    </w:p>
    <w:p w:rsidR="00AA055A" w:rsidRPr="005B0551" w:rsidRDefault="00AA055A" w:rsidP="00CE2493">
      <w:pPr>
        <w:pStyle w:val="Odstavecseseznamem"/>
        <w:keepNext/>
        <w:spacing w:after="0" w:line="240" w:lineRule="auto"/>
        <w:ind w:left="771"/>
        <w:contextualSpacing w:val="0"/>
        <w:jc w:val="both"/>
        <w:rPr>
          <w:rFonts w:ascii="Arial" w:hAnsi="Arial" w:cs="Arial"/>
        </w:rPr>
      </w:pPr>
    </w:p>
    <w:p w:rsidR="00AA055A" w:rsidRPr="005B0551" w:rsidRDefault="00AA055A" w:rsidP="00CE2493">
      <w:pPr>
        <w:pStyle w:val="Odstavecseseznamem"/>
        <w:keepNext/>
        <w:numPr>
          <w:ilvl w:val="0"/>
          <w:numId w:val="37"/>
        </w:numPr>
        <w:spacing w:after="40"/>
        <w:ind w:left="765" w:hanging="357"/>
        <w:contextualSpacing w:val="0"/>
        <w:jc w:val="both"/>
        <w:rPr>
          <w:rFonts w:ascii="Arial" w:hAnsi="Arial" w:cs="Arial"/>
        </w:rPr>
      </w:pPr>
      <w:bookmarkStart w:id="5" w:name="_Ref349306483"/>
      <w:r w:rsidRPr="005B0551">
        <w:rPr>
          <w:rFonts w:ascii="Arial" w:hAnsi="Arial" w:cs="Arial"/>
        </w:rPr>
        <w:t xml:space="preserve">Podkladové materiály pro účastníky poradenství, v rozsahu maximálně 15 stran. V materiálech budou popsána a přehledně zpracována témata individuálních poradenských rozhovorů uvedená v bodě A, </w:t>
      </w:r>
      <w:proofErr w:type="gramStart"/>
      <w:r w:rsidRPr="005B0551">
        <w:rPr>
          <w:rFonts w:ascii="Arial" w:hAnsi="Arial" w:cs="Arial"/>
        </w:rPr>
        <w:t>odrážka 1., 2. a 3..</w:t>
      </w:r>
      <w:proofErr w:type="gramEnd"/>
      <w:r w:rsidRPr="005B0551">
        <w:rPr>
          <w:rFonts w:ascii="Arial" w:hAnsi="Arial" w:cs="Arial"/>
        </w:rPr>
        <w:t xml:space="preserve"> Materiály budou sloužit cílové skupině jako pracovní pomůcka při poradenském rozhovoru a užitečný materiál, který jim bude k dispozici i ná</w:t>
      </w:r>
      <w:r w:rsidR="00CE2493">
        <w:rPr>
          <w:rFonts w:ascii="Arial" w:hAnsi="Arial" w:cs="Arial"/>
        </w:rPr>
        <w:t>sledně po ukončení poradenství.</w:t>
      </w:r>
      <w:bookmarkEnd w:id="5"/>
    </w:p>
    <w:p w:rsidR="00AA055A" w:rsidRPr="005B0551" w:rsidRDefault="00AA055A" w:rsidP="00CE2493">
      <w:pPr>
        <w:pStyle w:val="Odstavecseseznamem"/>
        <w:keepNext/>
        <w:spacing w:after="0"/>
        <w:ind w:left="771"/>
        <w:contextualSpacing w:val="0"/>
        <w:jc w:val="both"/>
        <w:rPr>
          <w:rFonts w:ascii="Arial" w:hAnsi="Arial" w:cs="Arial"/>
        </w:rPr>
      </w:pPr>
      <w:r w:rsidRPr="005B0551">
        <w:rPr>
          <w:rFonts w:ascii="Arial" w:hAnsi="Arial" w:cs="Arial"/>
        </w:rPr>
        <w:t xml:space="preserve">Materiály budou obsahovat náplň poradenských rozhovorů a struktura bude odpovídat cílové skupině/žáci a studenti). </w:t>
      </w:r>
      <w:r w:rsidRPr="00CF0E75">
        <w:rPr>
          <w:rFonts w:ascii="Arial" w:hAnsi="Arial" w:cs="Arial"/>
        </w:rPr>
        <w:t xml:space="preserve">Návrh podkladových materiálů </w:t>
      </w:r>
      <w:r w:rsidR="00D566B7" w:rsidRPr="00CF0E75">
        <w:rPr>
          <w:rFonts w:ascii="Arial" w:hAnsi="Arial" w:cs="Arial"/>
        </w:rPr>
        <w:t>tvoří nedílnou přílohu</w:t>
      </w:r>
      <w:r w:rsidR="0014355B" w:rsidRPr="00CF0E75">
        <w:rPr>
          <w:rFonts w:ascii="Arial" w:hAnsi="Arial" w:cs="Arial"/>
        </w:rPr>
        <w:t xml:space="preserve"> č 2</w:t>
      </w:r>
      <w:r w:rsidR="00D566B7" w:rsidRPr="00CF0E75">
        <w:rPr>
          <w:rFonts w:ascii="Arial" w:hAnsi="Arial" w:cs="Arial"/>
        </w:rPr>
        <w:t xml:space="preserve"> této smlouvy</w:t>
      </w:r>
      <w:r w:rsidRPr="00CF0E75">
        <w:rPr>
          <w:rFonts w:ascii="Arial" w:hAnsi="Arial" w:cs="Arial"/>
        </w:rPr>
        <w:t>.</w:t>
      </w:r>
      <w:r w:rsidRPr="005B0551">
        <w:rPr>
          <w:rFonts w:ascii="Arial" w:hAnsi="Arial" w:cs="Arial"/>
        </w:rPr>
        <w:t xml:space="preserve">  </w:t>
      </w:r>
    </w:p>
    <w:p w:rsidR="00AA055A" w:rsidRPr="005B0551" w:rsidRDefault="00AA055A" w:rsidP="00CE2493">
      <w:pPr>
        <w:pStyle w:val="Odstavecseseznamem"/>
        <w:keepNext/>
        <w:spacing w:line="240" w:lineRule="auto"/>
        <w:ind w:left="771"/>
        <w:jc w:val="both"/>
        <w:rPr>
          <w:rFonts w:ascii="Arial" w:hAnsi="Arial" w:cs="Arial"/>
        </w:rPr>
      </w:pPr>
    </w:p>
    <w:p w:rsidR="00AA055A" w:rsidRPr="00536442" w:rsidRDefault="00AA055A" w:rsidP="00CE2493">
      <w:pPr>
        <w:pStyle w:val="Odstavecseseznamem"/>
        <w:keepNext/>
        <w:numPr>
          <w:ilvl w:val="0"/>
          <w:numId w:val="37"/>
        </w:numPr>
        <w:spacing w:after="40" w:line="240" w:lineRule="auto"/>
        <w:ind w:left="771" w:hanging="357"/>
        <w:contextualSpacing w:val="0"/>
        <w:jc w:val="both"/>
        <w:rPr>
          <w:rFonts w:ascii="Times New Roman" w:eastAsia="Times New Roman" w:hAnsi="Times New Roman"/>
          <w:lang w:eastAsia="cs-CZ"/>
        </w:rPr>
      </w:pPr>
      <w:bookmarkStart w:id="6" w:name="_Ref349306466"/>
      <w:r w:rsidRPr="005B0551">
        <w:rPr>
          <w:rFonts w:ascii="Arial" w:hAnsi="Arial" w:cs="Arial"/>
        </w:rPr>
        <w:t xml:space="preserve">Model vyhodnocení poradenských rozhovorů včetně závěrečné evaluační zprávy. </w:t>
      </w:r>
      <w:r w:rsidRPr="0014355B">
        <w:rPr>
          <w:rFonts w:ascii="Arial" w:hAnsi="Arial" w:cs="Arial"/>
        </w:rPr>
        <w:t>Model bude obsahovat návrhy vyhodnocování konkrétních rozhovorů, návrh pravidelného hodnocení absolvovaných pohovorů a návrh závěrečné evaluační zprávy.</w:t>
      </w:r>
      <w:r w:rsidR="00D566B7">
        <w:rPr>
          <w:rFonts w:ascii="Arial" w:hAnsi="Arial" w:cs="Arial"/>
        </w:rPr>
        <w:t xml:space="preserve"> </w:t>
      </w:r>
      <w:r w:rsidR="0014355B" w:rsidRPr="00536442">
        <w:rPr>
          <w:rFonts w:ascii="Arial" w:hAnsi="Arial" w:cs="Arial"/>
        </w:rPr>
        <w:t>Výše uvedený model je nedílnou přílohou č 3 této smlouvy.</w:t>
      </w:r>
      <w:bookmarkEnd w:id="6"/>
      <w:r w:rsidRPr="00536442">
        <w:rPr>
          <w:rFonts w:ascii="Arial" w:hAnsi="Arial" w:cs="Arial"/>
        </w:rPr>
        <w:t xml:space="preserve"> </w:t>
      </w:r>
    </w:p>
    <w:p w:rsidR="00AA055A" w:rsidRPr="00536442" w:rsidRDefault="00AA055A" w:rsidP="00CE2493">
      <w:pPr>
        <w:pStyle w:val="Odstavecseseznamem"/>
        <w:keepNext/>
        <w:spacing w:after="40" w:line="240" w:lineRule="auto"/>
        <w:ind w:left="771"/>
        <w:contextualSpacing w:val="0"/>
        <w:jc w:val="both"/>
        <w:rPr>
          <w:rFonts w:ascii="Arial" w:eastAsia="Times New Roman" w:hAnsi="Arial" w:cs="Arial"/>
          <w:iCs/>
          <w:lang w:eastAsia="cs-CZ"/>
        </w:rPr>
      </w:pPr>
      <w:r w:rsidRPr="00536442">
        <w:rPr>
          <w:rFonts w:ascii="Arial" w:hAnsi="Arial" w:cs="Arial"/>
        </w:rPr>
        <w:t xml:space="preserve">Vyhodnocení konkrétních rozhovorů bude sloužit mimo jiné ke zpětné vazbě pro cílovou skupinu (vyhodnocení přínosu absolvovaného pohovoru pro konkrétní jedince). </w:t>
      </w:r>
      <w:r w:rsidR="00D566B7" w:rsidRPr="00536442">
        <w:rPr>
          <w:rFonts w:ascii="Arial" w:eastAsia="Times New Roman" w:hAnsi="Arial" w:cs="Arial"/>
          <w:iCs/>
          <w:lang w:eastAsia="cs-CZ"/>
        </w:rPr>
        <w:t>Objednatel</w:t>
      </w:r>
      <w:r w:rsidRPr="00536442">
        <w:rPr>
          <w:rFonts w:ascii="Arial" w:eastAsia="Times New Roman" w:hAnsi="Arial" w:cs="Arial"/>
          <w:iCs/>
          <w:lang w:eastAsia="cs-CZ"/>
        </w:rPr>
        <w:t xml:space="preserve"> preferuje vydání certifikátu absolventům pohovoru, který bude obsahovat přínos pohovoru stážistovi a zhodnocení stážisty (z</w:t>
      </w:r>
      <w:r w:rsidR="00D566B7" w:rsidRPr="00536442">
        <w:rPr>
          <w:rFonts w:ascii="Arial" w:eastAsia="Times New Roman" w:hAnsi="Arial" w:cs="Arial"/>
          <w:iCs/>
          <w:lang w:eastAsia="cs-CZ"/>
        </w:rPr>
        <w:t>působ zhodnocení nastaví zhotovitel</w:t>
      </w:r>
      <w:r w:rsidRPr="00536442">
        <w:rPr>
          <w:rFonts w:ascii="Arial" w:eastAsia="Times New Roman" w:hAnsi="Arial" w:cs="Arial"/>
          <w:iCs/>
          <w:lang w:eastAsia="cs-CZ"/>
        </w:rPr>
        <w:t xml:space="preserve"> na základě vlastních zkušeností).</w:t>
      </w:r>
    </w:p>
    <w:p w:rsidR="00AA055A" w:rsidRPr="005B0551" w:rsidRDefault="00D566B7" w:rsidP="00CE2493">
      <w:pPr>
        <w:pStyle w:val="Odstavecseseznamem"/>
        <w:keepNext/>
        <w:spacing w:after="40" w:line="240" w:lineRule="auto"/>
        <w:ind w:left="771"/>
        <w:contextualSpacing w:val="0"/>
        <w:jc w:val="both"/>
        <w:rPr>
          <w:rFonts w:ascii="Arial" w:hAnsi="Arial" w:cs="Arial"/>
        </w:rPr>
      </w:pPr>
      <w:r w:rsidRPr="00536442">
        <w:rPr>
          <w:rFonts w:ascii="Arial" w:eastAsia="Times New Roman" w:hAnsi="Arial" w:cs="Arial"/>
          <w:iCs/>
          <w:lang w:eastAsia="cs-CZ"/>
        </w:rPr>
        <w:t>Zhotovitel</w:t>
      </w:r>
      <w:r w:rsidR="00AA055A" w:rsidRPr="00536442">
        <w:rPr>
          <w:rFonts w:ascii="Arial" w:eastAsia="Times New Roman" w:hAnsi="Arial" w:cs="Arial"/>
          <w:iCs/>
          <w:lang w:eastAsia="cs-CZ"/>
        </w:rPr>
        <w:t xml:space="preserve"> dále dodá návrh a způsob pravidelného hodnocení a</w:t>
      </w:r>
      <w:r w:rsidRPr="00536442">
        <w:rPr>
          <w:rFonts w:ascii="Arial" w:eastAsia="Times New Roman" w:hAnsi="Arial" w:cs="Arial"/>
          <w:iCs/>
          <w:lang w:eastAsia="cs-CZ"/>
        </w:rPr>
        <w:t>bsolvovaných pohovorů. Objednatel</w:t>
      </w:r>
      <w:r w:rsidR="00AA055A" w:rsidRPr="00536442">
        <w:rPr>
          <w:rFonts w:ascii="Arial" w:eastAsia="Times New Roman" w:hAnsi="Arial" w:cs="Arial"/>
          <w:iCs/>
          <w:lang w:eastAsia="cs-CZ"/>
        </w:rPr>
        <w:t xml:space="preserve"> preferuje měsíční hodnotící zprávu, která bude obsahovat množství absolvovaných pohovorů za daný měsíc společně s relevantními informacemi (např. typ pohovoru).</w:t>
      </w:r>
    </w:p>
    <w:p w:rsidR="00AA055A" w:rsidRPr="005B0551" w:rsidRDefault="00AA055A" w:rsidP="00CE2493">
      <w:pPr>
        <w:pStyle w:val="Odstavecseseznamem"/>
        <w:keepNext/>
        <w:spacing w:line="240" w:lineRule="auto"/>
        <w:ind w:left="771"/>
        <w:jc w:val="both"/>
        <w:rPr>
          <w:rFonts w:ascii="Arial" w:hAnsi="Arial" w:cs="Arial"/>
        </w:rPr>
      </w:pPr>
      <w:r w:rsidRPr="005B0551">
        <w:rPr>
          <w:rFonts w:ascii="Arial" w:hAnsi="Arial" w:cs="Arial"/>
        </w:rPr>
        <w:t>Součástí modelu vyhodnocení bude také návrh závěrečné evaluační zprávy.</w:t>
      </w:r>
    </w:p>
    <w:p w:rsidR="00AA055A" w:rsidRPr="005B0551" w:rsidRDefault="00AA055A" w:rsidP="00CE2493">
      <w:pPr>
        <w:pStyle w:val="Odstavecseseznamem"/>
        <w:keepNext/>
        <w:spacing w:line="240" w:lineRule="auto"/>
        <w:ind w:left="771"/>
        <w:jc w:val="both"/>
        <w:rPr>
          <w:rFonts w:ascii="Arial" w:eastAsia="Times New Roman" w:hAnsi="Arial" w:cs="Arial"/>
          <w:iCs/>
          <w:lang w:eastAsia="cs-CZ"/>
        </w:rPr>
      </w:pPr>
    </w:p>
    <w:p w:rsidR="00AA055A" w:rsidRPr="005B0551" w:rsidRDefault="00AA055A" w:rsidP="00CE2493">
      <w:pPr>
        <w:pStyle w:val="Odstavecseseznamem"/>
        <w:keepNext/>
        <w:numPr>
          <w:ilvl w:val="0"/>
          <w:numId w:val="37"/>
        </w:numPr>
        <w:spacing w:line="240" w:lineRule="auto"/>
        <w:jc w:val="both"/>
        <w:rPr>
          <w:rFonts w:ascii="Times New Roman" w:eastAsia="Times New Roman" w:hAnsi="Times New Roman"/>
          <w:lang w:eastAsia="cs-CZ"/>
        </w:rPr>
      </w:pPr>
      <w:r w:rsidRPr="005B0551">
        <w:rPr>
          <w:rFonts w:ascii="Arial" w:eastAsia="Times New Roman" w:hAnsi="Arial" w:cs="Arial"/>
          <w:iCs/>
          <w:lang w:eastAsia="cs-CZ"/>
        </w:rPr>
        <w:t>Vyhotovení závěrečné evaluační zprávy po absolvování všech poradenských rozhovorů v rámci zakázky, a to ve vztahu k průběžnému vyhodnocování jednotlivých rozhovorů. Závěrečná hodnotící zpráva bude sloužit především jako zdroj statistických dat a informací, které budou součástí závěrečného zhodnocení projektu a jeho dopadu.</w:t>
      </w:r>
    </w:p>
    <w:p w:rsidR="00AA055A" w:rsidRPr="00AA055A" w:rsidRDefault="00AA055A" w:rsidP="00CE2493">
      <w:pPr>
        <w:keepNext/>
        <w:ind w:left="567"/>
      </w:pPr>
    </w:p>
    <w:p w:rsidR="00C53CED" w:rsidRPr="007E5C9D" w:rsidRDefault="00C53CED" w:rsidP="00CE2493">
      <w:pPr>
        <w:pStyle w:val="Nadpis1"/>
        <w:keepLines w:val="0"/>
        <w:spacing w:before="200"/>
        <w:rPr>
          <w:rFonts w:cs="Arial"/>
          <w:szCs w:val="22"/>
        </w:rPr>
      </w:pPr>
    </w:p>
    <w:p w:rsidR="00C53CED" w:rsidRPr="007E5C9D" w:rsidRDefault="00C53CED" w:rsidP="00CE2493">
      <w:pPr>
        <w:pStyle w:val="Nadpis5"/>
        <w:keepNext/>
        <w:widowControl/>
        <w:spacing w:after="120"/>
      </w:pPr>
      <w:r w:rsidRPr="007E5C9D">
        <w:t xml:space="preserve">Termín provedení, </w:t>
      </w:r>
      <w:r w:rsidR="003B1766">
        <w:t>a místo plnění předmětu smlouvy</w:t>
      </w:r>
    </w:p>
    <w:p w:rsidR="00C53CED" w:rsidRDefault="003B1766" w:rsidP="00CE2493">
      <w:pPr>
        <w:pStyle w:val="Nadpis2"/>
        <w:keepLines w:val="0"/>
        <w:spacing w:after="4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Zhotovitel se zavazuje zahájit plnění předmětu této smlouvy ihned po uzavření této sm</w:t>
      </w:r>
      <w:r w:rsidR="00CE2493">
        <w:rPr>
          <w:rFonts w:cs="Arial"/>
          <w:szCs w:val="22"/>
        </w:rPr>
        <w:t>louvy oběma smluvními stranami.</w:t>
      </w:r>
    </w:p>
    <w:p w:rsidR="003B1766" w:rsidRDefault="003B1766" w:rsidP="00CE2493">
      <w:pPr>
        <w:keepNext/>
        <w:spacing w:after="40"/>
        <w:ind w:left="567"/>
      </w:pPr>
      <w:r>
        <w:t>Termíny plnění předmětu smlouvy jsou stanoveny v kalendářních dnech následovně:</w:t>
      </w:r>
    </w:p>
    <w:p w:rsidR="003B1766" w:rsidRPr="003B1766" w:rsidRDefault="003B1766" w:rsidP="00CE2493">
      <w:pPr>
        <w:keepNext/>
        <w:tabs>
          <w:tab w:val="left" w:pos="851"/>
        </w:tabs>
        <w:spacing w:after="0" w:line="240" w:lineRule="auto"/>
        <w:ind w:left="425"/>
        <w:rPr>
          <w:rFonts w:cs="Arial"/>
        </w:rPr>
      </w:pPr>
      <w:r w:rsidRPr="003B1766">
        <w:rPr>
          <w:rFonts w:cs="Arial"/>
        </w:rPr>
        <w:t>T0:</w:t>
      </w:r>
      <w:r w:rsidRPr="003B1766">
        <w:rPr>
          <w:rFonts w:cs="Arial"/>
        </w:rPr>
        <w:tab/>
        <w:t>Zahájení plnění = podpis smlouvy</w:t>
      </w:r>
      <w:r>
        <w:rPr>
          <w:rFonts w:cs="Arial"/>
        </w:rPr>
        <w:t xml:space="preserve"> oběma smluvními stranami tj. nabytí účinnosti.</w:t>
      </w:r>
    </w:p>
    <w:p w:rsidR="003B1766" w:rsidRPr="003B1766" w:rsidRDefault="003B1766" w:rsidP="00CE2493">
      <w:pPr>
        <w:keepNext/>
        <w:tabs>
          <w:tab w:val="left" w:pos="851"/>
        </w:tabs>
        <w:spacing w:after="0" w:line="240" w:lineRule="auto"/>
        <w:ind w:left="851" w:hanging="426"/>
        <w:rPr>
          <w:rFonts w:cs="Arial"/>
        </w:rPr>
      </w:pPr>
      <w:r w:rsidRPr="003B1766">
        <w:rPr>
          <w:rFonts w:cs="Arial"/>
        </w:rPr>
        <w:t>T1:</w:t>
      </w:r>
      <w:r w:rsidRPr="003B1766">
        <w:rPr>
          <w:rFonts w:cs="Arial"/>
        </w:rPr>
        <w:tab/>
        <w:t xml:space="preserve">Příprava individuálního poradenství pro cílovou skupinu - dopracování </w:t>
      </w:r>
      <w:r w:rsidR="00536442">
        <w:rPr>
          <w:rFonts w:cs="Arial"/>
        </w:rPr>
        <w:t xml:space="preserve">předložených </w:t>
      </w:r>
      <w:r w:rsidRPr="003B1766">
        <w:rPr>
          <w:rFonts w:cs="Arial"/>
        </w:rPr>
        <w:t xml:space="preserve">podkladových materiálů, </w:t>
      </w:r>
      <w:r w:rsidR="00536442">
        <w:rPr>
          <w:rFonts w:cs="Arial"/>
        </w:rPr>
        <w:t xml:space="preserve">předložené </w:t>
      </w:r>
      <w:r w:rsidRPr="003B1766">
        <w:rPr>
          <w:rFonts w:cs="Arial"/>
        </w:rPr>
        <w:t xml:space="preserve">metodiky poradenských rozhovorů a modelu vyhodnocení poradenských rozhovorů (tj. bodů </w:t>
      </w:r>
      <w:r w:rsidR="008E5C24">
        <w:rPr>
          <w:rFonts w:cs="Arial"/>
        </w:rPr>
        <w:fldChar w:fldCharType="begin"/>
      </w:r>
      <w:r w:rsidR="008E5C24">
        <w:rPr>
          <w:rFonts w:cs="Arial"/>
        </w:rPr>
        <w:instrText xml:space="preserve"> REF _Ref349306482 \r \h </w:instrText>
      </w:r>
      <w:r w:rsidR="008E5C24">
        <w:rPr>
          <w:rFonts w:cs="Arial"/>
        </w:rPr>
      </w:r>
      <w:r w:rsidR="008E5C24">
        <w:rPr>
          <w:rFonts w:cs="Arial"/>
        </w:rPr>
        <w:fldChar w:fldCharType="separate"/>
      </w:r>
      <w:r w:rsidR="008E5C24">
        <w:rPr>
          <w:rFonts w:cs="Arial"/>
        </w:rPr>
        <w:t>B</w:t>
      </w:r>
      <w:r w:rsidR="008E5C24">
        <w:rPr>
          <w:rFonts w:cs="Arial"/>
        </w:rPr>
        <w:fldChar w:fldCharType="end"/>
      </w:r>
      <w:r w:rsidR="008E5C24">
        <w:rPr>
          <w:rFonts w:cs="Arial"/>
        </w:rPr>
        <w:t xml:space="preserve">, </w:t>
      </w:r>
      <w:r w:rsidR="008E5C24">
        <w:rPr>
          <w:rFonts w:cs="Arial"/>
        </w:rPr>
        <w:fldChar w:fldCharType="begin"/>
      </w:r>
      <w:r w:rsidR="008E5C24">
        <w:rPr>
          <w:rFonts w:cs="Arial"/>
        </w:rPr>
        <w:instrText xml:space="preserve"> REF _Ref349306483 \r \h </w:instrText>
      </w:r>
      <w:r w:rsidR="008E5C24">
        <w:rPr>
          <w:rFonts w:cs="Arial"/>
        </w:rPr>
      </w:r>
      <w:r w:rsidR="008E5C24">
        <w:rPr>
          <w:rFonts w:cs="Arial"/>
        </w:rPr>
        <w:fldChar w:fldCharType="separate"/>
      </w:r>
      <w:r w:rsidR="008E5C24">
        <w:rPr>
          <w:rFonts w:cs="Arial"/>
        </w:rPr>
        <w:t>C</w:t>
      </w:r>
      <w:r w:rsidR="008E5C24">
        <w:rPr>
          <w:rFonts w:cs="Arial"/>
        </w:rPr>
        <w:fldChar w:fldCharType="end"/>
      </w:r>
      <w:r w:rsidR="008E5C24">
        <w:rPr>
          <w:rFonts w:cs="Arial"/>
        </w:rPr>
        <w:t xml:space="preserve"> a </w:t>
      </w:r>
      <w:r w:rsidR="008E5C24">
        <w:rPr>
          <w:rFonts w:cs="Arial"/>
        </w:rPr>
        <w:fldChar w:fldCharType="begin"/>
      </w:r>
      <w:r w:rsidR="008E5C24">
        <w:rPr>
          <w:rFonts w:cs="Arial"/>
        </w:rPr>
        <w:instrText xml:space="preserve"> REF _Ref349306466 \r \h </w:instrText>
      </w:r>
      <w:r w:rsidR="008E5C24">
        <w:rPr>
          <w:rFonts w:cs="Arial"/>
        </w:rPr>
      </w:r>
      <w:r w:rsidR="008E5C24">
        <w:rPr>
          <w:rFonts w:cs="Arial"/>
        </w:rPr>
        <w:fldChar w:fldCharType="separate"/>
      </w:r>
      <w:r w:rsidR="008E5C24">
        <w:rPr>
          <w:rFonts w:cs="Arial"/>
        </w:rPr>
        <w:t>D</w:t>
      </w:r>
      <w:r w:rsidR="008E5C24">
        <w:rPr>
          <w:rFonts w:cs="Arial"/>
        </w:rPr>
        <w:fldChar w:fldCharType="end"/>
      </w:r>
      <w:r w:rsidRPr="003B1766">
        <w:rPr>
          <w:rFonts w:cs="Arial"/>
        </w:rPr>
        <w:t xml:space="preserve"> předmětu plnění)</w:t>
      </w:r>
      <w:r w:rsidR="008E5C24">
        <w:rPr>
          <w:rFonts w:cs="Arial"/>
        </w:rPr>
        <w:t xml:space="preserve"> s </w:t>
      </w:r>
      <w:r>
        <w:rPr>
          <w:rFonts w:cs="Arial"/>
        </w:rPr>
        <w:t>objednatelem</w:t>
      </w:r>
      <w:r w:rsidRPr="003B1766">
        <w:rPr>
          <w:rFonts w:cs="Arial"/>
        </w:rPr>
        <w:t xml:space="preserve"> nejpozději </w:t>
      </w:r>
      <w:r>
        <w:rPr>
          <w:rFonts w:cs="Arial"/>
        </w:rPr>
        <w:t>do 14</w:t>
      </w:r>
      <w:r w:rsidR="00466B75">
        <w:rPr>
          <w:rFonts w:cs="Arial"/>
        </w:rPr>
        <w:t xml:space="preserve"> kalendářních</w:t>
      </w:r>
      <w:r>
        <w:rPr>
          <w:rFonts w:cs="Arial"/>
        </w:rPr>
        <w:t xml:space="preserve"> dnů od účinnosti</w:t>
      </w:r>
      <w:r w:rsidRPr="003B1766">
        <w:rPr>
          <w:rFonts w:cs="Arial"/>
        </w:rPr>
        <w:t xml:space="preserve"> smlouvy.</w:t>
      </w:r>
    </w:p>
    <w:p w:rsidR="003B1766" w:rsidRPr="003B1766" w:rsidRDefault="003B1766" w:rsidP="00CE2493">
      <w:pPr>
        <w:keepNext/>
        <w:tabs>
          <w:tab w:val="left" w:pos="851"/>
        </w:tabs>
        <w:spacing w:after="0" w:line="240" w:lineRule="auto"/>
        <w:ind w:left="851" w:hanging="426"/>
        <w:rPr>
          <w:rFonts w:cs="Arial"/>
          <w:color w:val="000000"/>
        </w:rPr>
      </w:pPr>
      <w:r w:rsidRPr="003B1766">
        <w:rPr>
          <w:rFonts w:cs="Arial"/>
        </w:rPr>
        <w:t>T2:</w:t>
      </w:r>
      <w:r w:rsidRPr="003B1766">
        <w:rPr>
          <w:rFonts w:cs="Arial"/>
        </w:rPr>
        <w:tab/>
      </w:r>
      <w:r w:rsidRPr="003B1766">
        <w:rPr>
          <w:rFonts w:cs="Arial"/>
          <w:color w:val="000000"/>
        </w:rPr>
        <w:t xml:space="preserve">Realizace individuálního poradenství pro cílovou skupinu poradenství bude zahájeno ihned po akceptaci plnění dle bodu 3.1 B, C, D s výsledkem bez výhrad </w:t>
      </w:r>
      <w:r w:rsidR="000609B8">
        <w:rPr>
          <w:rFonts w:cs="Arial"/>
          <w:color w:val="000000"/>
        </w:rPr>
        <w:t>o</w:t>
      </w:r>
      <w:r>
        <w:rPr>
          <w:rFonts w:cs="Arial"/>
          <w:color w:val="000000"/>
        </w:rPr>
        <w:t>bjednatelem</w:t>
      </w:r>
      <w:r w:rsidRPr="003B1766">
        <w:rPr>
          <w:rFonts w:cs="Arial"/>
          <w:color w:val="000000"/>
        </w:rPr>
        <w:t xml:space="preserve"> (předpokládaný termín zahájení poradenství je květen 2013).</w:t>
      </w:r>
    </w:p>
    <w:p w:rsidR="003B1766" w:rsidRPr="003B1766" w:rsidRDefault="003B1766" w:rsidP="00CE2493">
      <w:pPr>
        <w:keepNext/>
        <w:tabs>
          <w:tab w:val="left" w:pos="851"/>
        </w:tabs>
        <w:spacing w:after="120" w:line="240" w:lineRule="auto"/>
        <w:ind w:left="850" w:hanging="425"/>
        <w:rPr>
          <w:rFonts w:cs="Arial"/>
          <w:color w:val="000000"/>
        </w:rPr>
      </w:pPr>
      <w:r w:rsidRPr="003B1766">
        <w:rPr>
          <w:rFonts w:cs="Arial"/>
        </w:rPr>
        <w:lastRenderedPageBreak/>
        <w:t>T3:</w:t>
      </w:r>
      <w:r w:rsidRPr="003B1766">
        <w:rPr>
          <w:rFonts w:cs="Arial"/>
          <w:color w:val="000000"/>
        </w:rPr>
        <w:tab/>
        <w:t xml:space="preserve">Zpracování závěrečné evaluační zprávy a její předání </w:t>
      </w:r>
      <w:r w:rsidR="000609B8">
        <w:rPr>
          <w:rFonts w:cs="Arial"/>
          <w:color w:val="000000"/>
        </w:rPr>
        <w:t>objednateli</w:t>
      </w:r>
      <w:r w:rsidRPr="003B1766">
        <w:rPr>
          <w:rFonts w:cs="Arial"/>
          <w:color w:val="000000"/>
        </w:rPr>
        <w:t>. Zpráva bude vyhotovena</w:t>
      </w:r>
      <w:r w:rsidR="00466B75">
        <w:rPr>
          <w:rFonts w:cs="Arial"/>
          <w:color w:val="000000"/>
        </w:rPr>
        <w:t xml:space="preserve"> a předána objednateli do 14 kalendářních dnů</w:t>
      </w:r>
      <w:r w:rsidRPr="003B1766">
        <w:rPr>
          <w:rFonts w:cs="Arial"/>
          <w:color w:val="000000"/>
        </w:rPr>
        <w:t xml:space="preserve"> po absolvování všech poradenských pohovorů v rámci veřejné zakázky.</w:t>
      </w:r>
    </w:p>
    <w:p w:rsidR="000609B8" w:rsidRDefault="003B1766" w:rsidP="00CE2493">
      <w:pPr>
        <w:keepNext/>
        <w:spacing w:after="120"/>
        <w:ind w:left="567"/>
        <w:rPr>
          <w:rFonts w:cs="Arial"/>
        </w:rPr>
      </w:pPr>
      <w:r w:rsidRPr="003B1766">
        <w:rPr>
          <w:rFonts w:cs="Arial"/>
          <w:b/>
        </w:rPr>
        <w:t>Celková doba realizace veřejné zakázky:</w:t>
      </w:r>
      <w:r w:rsidRPr="003B1766">
        <w:rPr>
          <w:rFonts w:cs="Arial"/>
          <w:b/>
        </w:rPr>
        <w:tab/>
      </w:r>
      <w:r w:rsidRPr="003B1766">
        <w:rPr>
          <w:rFonts w:cs="Arial"/>
        </w:rPr>
        <w:t>duben 2013 – srpen 2015.</w:t>
      </w:r>
    </w:p>
    <w:p w:rsidR="00CC519C" w:rsidRDefault="00C53CED" w:rsidP="00CE2493">
      <w:pPr>
        <w:pStyle w:val="Nadpis2"/>
        <w:spacing w:after="120"/>
        <w:ind w:left="567" w:hanging="567"/>
      </w:pPr>
      <w:r w:rsidRPr="00CC519C">
        <w:rPr>
          <w:rFonts w:cs="Arial"/>
          <w:szCs w:val="22"/>
        </w:rPr>
        <w:t xml:space="preserve">Průběžné i finální výstupy musí projít připomínkovým řízením a být schváleny </w:t>
      </w:r>
      <w:r w:rsidR="005752C4" w:rsidRPr="00CC519C">
        <w:rPr>
          <w:rFonts w:cs="Arial"/>
          <w:szCs w:val="22"/>
        </w:rPr>
        <w:t>objedna</w:t>
      </w:r>
      <w:r w:rsidRPr="00CC519C">
        <w:rPr>
          <w:rFonts w:cs="Arial"/>
          <w:szCs w:val="22"/>
        </w:rPr>
        <w:t xml:space="preserve">telem. V případě, že </w:t>
      </w:r>
      <w:r w:rsidR="00CC519C">
        <w:t>dojde k prodlení s plněním předmětu plnění z důvodů na straně objednatele, prodlužují se termíny plnění uved</w:t>
      </w:r>
      <w:r w:rsidR="00AA0082">
        <w:t>ené v odst. 2.1 tohoto článku o </w:t>
      </w:r>
      <w:r w:rsidR="00CC519C">
        <w:t>délku tohoto prodlení.</w:t>
      </w:r>
    </w:p>
    <w:p w:rsidR="00CE2493" w:rsidRDefault="000609B8" w:rsidP="00CE2493">
      <w:pPr>
        <w:pStyle w:val="Nadpis2"/>
        <w:spacing w:after="120"/>
        <w:ind w:left="567" w:hanging="567"/>
      </w:pPr>
      <w:r w:rsidRPr="00CC519C">
        <w:t>Plnění předmětu smlouvy bude probíhat dle časového harmonogramu prací</w:t>
      </w:r>
      <w:r>
        <w:t xml:space="preserve"> dle </w:t>
      </w:r>
      <w:proofErr w:type="gramStart"/>
      <w:r>
        <w:t xml:space="preserve">odst. </w:t>
      </w:r>
      <w:r w:rsidRPr="00CC519C">
        <w:fldChar w:fldCharType="begin"/>
      </w:r>
      <w:r w:rsidRPr="00CC519C">
        <w:instrText xml:space="preserve"> REF _Ref345343197 \r \h </w:instrText>
      </w:r>
      <w:r w:rsidRPr="00CC519C">
        <w:fldChar w:fldCharType="separate"/>
      </w:r>
      <w:r w:rsidRPr="00CC519C">
        <w:t>2.1</w:t>
      </w:r>
      <w:r w:rsidRPr="00CC519C">
        <w:fldChar w:fldCharType="end"/>
      </w:r>
      <w:r w:rsidRPr="00CC519C">
        <w:t xml:space="preserve"> tohoto</w:t>
      </w:r>
      <w:proofErr w:type="gramEnd"/>
      <w:r w:rsidRPr="00CC519C">
        <w:t xml:space="preserve"> článku smlouvy a dle písemných požadavků objednatele. Každé plnění bude předáváno na základě předávacího protokolu podepsaného oprávněnými zástupci objednatele a zhotovitele</w:t>
      </w:r>
      <w:r w:rsidR="00CE2493">
        <w:t>.</w:t>
      </w:r>
    </w:p>
    <w:p w:rsidR="00CE2493" w:rsidRPr="00CE2493" w:rsidRDefault="00971034" w:rsidP="00CE2493">
      <w:pPr>
        <w:pStyle w:val="Nadpis2"/>
        <w:spacing w:after="120"/>
        <w:ind w:left="567" w:hanging="567"/>
      </w:pPr>
      <w:r w:rsidRPr="00CE2493">
        <w:rPr>
          <w:rFonts w:cs="Arial"/>
        </w:rPr>
        <w:t>Předání a převzetí předmětu plnění bude podléhat akceptačnímu řízení dle čl. 3 smlouvy.</w:t>
      </w:r>
    </w:p>
    <w:p w:rsidR="00CE2493" w:rsidRPr="00CE2493" w:rsidRDefault="00971034" w:rsidP="00CE2493">
      <w:pPr>
        <w:pStyle w:val="Nadpis2"/>
        <w:spacing w:after="120"/>
        <w:ind w:left="567" w:hanging="567"/>
      </w:pPr>
      <w:r w:rsidRPr="00CE2493">
        <w:rPr>
          <w:rFonts w:cs="Arial"/>
        </w:rPr>
        <w:t>Předmět plnění se považuje za řádně realizovaný podpisem, čili schválením akceptačního protokolu, jehož obsahem bude „</w:t>
      </w:r>
      <w:r w:rsidRPr="00CE2493">
        <w:rPr>
          <w:rFonts w:cs="Arial"/>
          <w:b/>
        </w:rPr>
        <w:t>akceptováno bez výhrad“</w:t>
      </w:r>
      <w:r w:rsidRPr="00CE2493">
        <w:rPr>
          <w:rFonts w:cs="Arial"/>
        </w:rPr>
        <w:t xml:space="preserve"> dle </w:t>
      </w:r>
      <w:r w:rsidR="00AA0082">
        <w:rPr>
          <w:rFonts w:cs="Arial"/>
        </w:rPr>
        <w:fldChar w:fldCharType="begin"/>
      </w:r>
      <w:r w:rsidR="00AA0082">
        <w:rPr>
          <w:rFonts w:cs="Arial"/>
        </w:rPr>
        <w:instrText xml:space="preserve"> REF _Ref349306517 \r \h </w:instrText>
      </w:r>
      <w:r w:rsidR="00AA0082">
        <w:rPr>
          <w:rFonts w:cs="Arial"/>
        </w:rPr>
      </w:r>
      <w:r w:rsidR="00AA0082">
        <w:rPr>
          <w:rFonts w:cs="Arial"/>
        </w:rPr>
        <w:fldChar w:fldCharType="separate"/>
      </w:r>
      <w:r w:rsidR="00AA0082">
        <w:rPr>
          <w:rFonts w:cs="Arial"/>
        </w:rPr>
        <w:t>čl. 3</w:t>
      </w:r>
      <w:r w:rsidR="00AA0082">
        <w:rPr>
          <w:rFonts w:cs="Arial"/>
        </w:rPr>
        <w:fldChar w:fldCharType="end"/>
      </w:r>
      <w:r w:rsidRPr="00CE2493">
        <w:rPr>
          <w:rFonts w:cs="Arial"/>
        </w:rPr>
        <w:t xml:space="preserve"> smlouvy.</w:t>
      </w:r>
    </w:p>
    <w:p w:rsidR="00971034" w:rsidRPr="00CE2493" w:rsidRDefault="00971034" w:rsidP="00CE2493">
      <w:pPr>
        <w:pStyle w:val="Nadpis2"/>
        <w:spacing w:after="120"/>
        <w:ind w:left="567" w:hanging="567"/>
      </w:pPr>
      <w:r w:rsidRPr="00CE2493">
        <w:rPr>
          <w:rFonts w:cs="Arial"/>
        </w:rPr>
        <w:t>Místem plnění předmětu smlouvy je Hlavní město Praha, sídlo objednatele, dále sídlo zhotovitele nebo jiné místo v České republice určené objednatelem.</w:t>
      </w:r>
    </w:p>
    <w:p w:rsidR="00971034" w:rsidRPr="00971034" w:rsidRDefault="00971034" w:rsidP="00CE2493">
      <w:pPr>
        <w:keepNext/>
        <w:ind w:left="567" w:hanging="567"/>
      </w:pPr>
    </w:p>
    <w:p w:rsidR="00C53CED" w:rsidRPr="007E5C9D" w:rsidRDefault="00C53CED" w:rsidP="00CE2493">
      <w:pPr>
        <w:pStyle w:val="Nadpis1"/>
        <w:keepLines w:val="0"/>
        <w:spacing w:before="200"/>
        <w:rPr>
          <w:rFonts w:cs="Arial"/>
          <w:szCs w:val="22"/>
        </w:rPr>
      </w:pPr>
      <w:bookmarkStart w:id="7" w:name="_Ref349306517"/>
    </w:p>
    <w:bookmarkEnd w:id="7"/>
    <w:p w:rsidR="00C53CED" w:rsidRPr="007E5C9D" w:rsidRDefault="00C53CED" w:rsidP="00CE2493">
      <w:pPr>
        <w:pStyle w:val="Nadpis5"/>
        <w:keepNext/>
        <w:widowControl/>
      </w:pPr>
      <w:r w:rsidRPr="007E5C9D">
        <w:t>Akceptace</w:t>
      </w:r>
    </w:p>
    <w:p w:rsidR="00D82D1D" w:rsidRPr="006E29FE" w:rsidRDefault="00D82D1D" w:rsidP="00CE2493">
      <w:pPr>
        <w:pStyle w:val="Nadpis2"/>
        <w:spacing w:after="40"/>
        <w:ind w:left="567" w:hanging="567"/>
        <w:rPr>
          <w:rFonts w:cs="Arial"/>
          <w:szCs w:val="22"/>
        </w:rPr>
      </w:pPr>
      <w:r w:rsidRPr="006E29FE">
        <w:rPr>
          <w:rFonts w:cs="Arial"/>
          <w:szCs w:val="22"/>
        </w:rPr>
        <w:t xml:space="preserve">Plnění dle bodů A – E odst. 1.2 čl. 1 této smlouvy bude podléhat akceptačnímu řízení. Zadavatel provede vždy po předání plnění </w:t>
      </w:r>
      <w:r w:rsidR="006E29FE" w:rsidRPr="006E29FE">
        <w:rPr>
          <w:rFonts w:cs="Arial"/>
          <w:szCs w:val="22"/>
        </w:rPr>
        <w:t>uvedených výstupů (viz odst. 2.1 čl. 2</w:t>
      </w:r>
      <w:r w:rsidRPr="006E29FE">
        <w:rPr>
          <w:rFonts w:cs="Arial"/>
          <w:szCs w:val="22"/>
        </w:rPr>
        <w:t xml:space="preserve">) dle těchto bodů do </w:t>
      </w:r>
      <w:r w:rsidRPr="0005401E">
        <w:rPr>
          <w:rFonts w:cs="Arial"/>
          <w:szCs w:val="22"/>
        </w:rPr>
        <w:t>14 kalendářních dnů</w:t>
      </w:r>
      <w:r w:rsidRPr="006E29FE">
        <w:rPr>
          <w:rFonts w:cs="Arial"/>
          <w:szCs w:val="22"/>
        </w:rPr>
        <w:t xml:space="preserve"> oponenturu předaných výstupů a uchazeč mu poskytne po tuto dobu nezbytnou součinnost.</w:t>
      </w:r>
    </w:p>
    <w:p w:rsidR="00D82D1D" w:rsidRPr="006E29FE" w:rsidRDefault="00D82D1D" w:rsidP="00CE2493">
      <w:pPr>
        <w:keepNext/>
        <w:spacing w:after="40"/>
        <w:ind w:left="567"/>
        <w:rPr>
          <w:rFonts w:cs="Arial"/>
        </w:rPr>
      </w:pPr>
      <w:r w:rsidRPr="006E29FE">
        <w:rPr>
          <w:rFonts w:cs="Arial"/>
        </w:rPr>
        <w:t xml:space="preserve">Výstup plnění dle bodu A představuje jmenný seznam absolventů poradenství za každé </w:t>
      </w:r>
      <w:r w:rsidR="006E29FE" w:rsidRPr="006E29FE">
        <w:rPr>
          <w:rFonts w:cs="Arial"/>
        </w:rPr>
        <w:t xml:space="preserve">fakturační </w:t>
      </w:r>
      <w:r w:rsidR="006E29FE" w:rsidRPr="004B7E14">
        <w:rPr>
          <w:rFonts w:cs="Arial"/>
        </w:rPr>
        <w:t xml:space="preserve">období, dle odst. </w:t>
      </w:r>
      <w:r w:rsidR="004B7E14" w:rsidRPr="004B7E14">
        <w:rPr>
          <w:rFonts w:cs="Arial"/>
        </w:rPr>
        <w:t>5.4</w:t>
      </w:r>
      <w:r w:rsidR="00AA0082">
        <w:rPr>
          <w:rFonts w:cs="Arial"/>
        </w:rPr>
        <w:t xml:space="preserve"> č</w:t>
      </w:r>
      <w:r w:rsidR="006E29FE" w:rsidRPr="004B7E14">
        <w:rPr>
          <w:rFonts w:cs="Arial"/>
        </w:rPr>
        <w:t xml:space="preserve">l. </w:t>
      </w:r>
      <w:r w:rsidR="004B7E14" w:rsidRPr="004B7E14">
        <w:rPr>
          <w:rFonts w:cs="Arial"/>
        </w:rPr>
        <w:t>5</w:t>
      </w:r>
      <w:r w:rsidR="006E29FE" w:rsidRPr="004B7E14">
        <w:rPr>
          <w:rFonts w:cs="Arial"/>
        </w:rPr>
        <w:t xml:space="preserve"> (platební podmínky)</w:t>
      </w:r>
      <w:r w:rsidR="00AA0082">
        <w:rPr>
          <w:rFonts w:cs="Arial"/>
        </w:rPr>
        <w:t>.</w:t>
      </w:r>
    </w:p>
    <w:p w:rsidR="006E29FE" w:rsidRPr="006E29FE" w:rsidRDefault="006E29FE" w:rsidP="00CE2493">
      <w:pPr>
        <w:keepNext/>
        <w:spacing w:after="120"/>
        <w:ind w:left="567"/>
      </w:pPr>
      <w:r w:rsidRPr="006E29FE">
        <w:rPr>
          <w:rFonts w:cs="Arial"/>
        </w:rPr>
        <w:t xml:space="preserve">Výstupy dle bodu B – E odst. 1.2 čl. 1 této smlouvy představují písemně zpracované </w:t>
      </w:r>
      <w:r w:rsidRPr="00F4715D">
        <w:t>podklady uvedené v jednotlivých bodech</w:t>
      </w:r>
      <w:r w:rsidR="00F4715D">
        <w:t>.</w:t>
      </w:r>
    </w:p>
    <w:p w:rsidR="00D82D1D" w:rsidRDefault="006E29FE" w:rsidP="00CE2493">
      <w:pPr>
        <w:pStyle w:val="Nadpis2"/>
        <w:spacing w:after="120"/>
        <w:ind w:left="567" w:hanging="567"/>
      </w:pPr>
      <w:r w:rsidRPr="006E29FE">
        <w:t>Předmětem akceptačního procesu bude soulad dodaného plnění se specifikací řešení uvedenou v</w:t>
      </w:r>
      <w:r>
        <w:t> této smlouvě, resp. Nedílných přílohách smlouvy</w:t>
      </w:r>
      <w:r w:rsidRPr="006E29FE">
        <w:t xml:space="preserve"> a s požadavky na předmět plnění uvedenými v</w:t>
      </w:r>
      <w:r>
        <w:t> </w:t>
      </w:r>
      <w:proofErr w:type="gramStart"/>
      <w:r>
        <w:t xml:space="preserve">odst. </w:t>
      </w:r>
      <w:r w:rsidR="00CE2493">
        <w:fldChar w:fldCharType="begin"/>
      </w:r>
      <w:r w:rsidR="00CE2493">
        <w:instrText xml:space="preserve"> REF _Ref348101533 \r \h </w:instrText>
      </w:r>
      <w:r w:rsidR="00CE2493">
        <w:fldChar w:fldCharType="separate"/>
      </w:r>
      <w:r w:rsidR="00CE2493">
        <w:t>1.2</w:t>
      </w:r>
      <w:r w:rsidR="00CE2493">
        <w:fldChar w:fldCharType="end"/>
      </w:r>
      <w:r w:rsidR="00CE2493">
        <w:t xml:space="preserve"> </w:t>
      </w:r>
      <w:r w:rsidR="00CE2493">
        <w:fldChar w:fldCharType="begin"/>
      </w:r>
      <w:r w:rsidR="00CE2493">
        <w:instrText xml:space="preserve"> REF _Ref348101531 \r \h </w:instrText>
      </w:r>
      <w:r w:rsidR="00CE2493">
        <w:fldChar w:fldCharType="separate"/>
      </w:r>
      <w:r w:rsidR="00CE2493">
        <w:t>čl</w:t>
      </w:r>
      <w:proofErr w:type="gramEnd"/>
      <w:r w:rsidR="00CE2493">
        <w:t>. 1</w:t>
      </w:r>
      <w:r w:rsidR="00CE2493">
        <w:fldChar w:fldCharType="end"/>
      </w:r>
      <w:r>
        <w:t xml:space="preserve"> této smlouvy.</w:t>
      </w:r>
    </w:p>
    <w:p w:rsidR="001D678A" w:rsidRPr="001D678A" w:rsidRDefault="001D678A" w:rsidP="00CE2493">
      <w:pPr>
        <w:pStyle w:val="Nadpis2"/>
        <w:spacing w:after="120"/>
        <w:ind w:left="567" w:hanging="567"/>
      </w:pPr>
      <w:r w:rsidRPr="001D678A">
        <w:t xml:space="preserve">Výsledek akceptačního řízení bude přímo odpovídat výsledku </w:t>
      </w:r>
      <w:r w:rsidR="00B56A04">
        <w:t>objednatelem</w:t>
      </w:r>
      <w:r w:rsidRPr="001D678A">
        <w:t xml:space="preserve"> provedeného akceptačního procesu předmětu plnění.</w:t>
      </w:r>
    </w:p>
    <w:p w:rsidR="001D678A" w:rsidRDefault="001D678A" w:rsidP="00CE2493">
      <w:pPr>
        <w:pStyle w:val="Nadpis2"/>
        <w:spacing w:after="40" w:line="240" w:lineRule="auto"/>
        <w:ind w:left="567" w:hanging="567"/>
      </w:pPr>
      <w:r w:rsidRPr="001D678A">
        <w:t xml:space="preserve">Výsledkem akceptačního řízení bude v závislosti na úspěšnosti akceptačního procesu jeden z následujících závěrů, který bude uveden na akceptačním protokolu vystaveném </w:t>
      </w:r>
      <w:r w:rsidR="00B56A04">
        <w:t>objednatelem</w:t>
      </w:r>
      <w:r w:rsidRPr="001D678A">
        <w:t>:</w:t>
      </w:r>
    </w:p>
    <w:p w:rsidR="001D678A" w:rsidRPr="00B56A04" w:rsidRDefault="001D678A" w:rsidP="00CE2493">
      <w:pPr>
        <w:pStyle w:val="Odstavecseseznamem"/>
        <w:keepNext/>
        <w:numPr>
          <w:ilvl w:val="0"/>
          <w:numId w:val="31"/>
        </w:numPr>
        <w:spacing w:after="4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t xml:space="preserve">Plnění je </w:t>
      </w:r>
      <w:r w:rsidRPr="00B56A04">
        <w:rPr>
          <w:rFonts w:ascii="Arial" w:hAnsi="Arial" w:cs="Arial"/>
          <w:b/>
        </w:rPr>
        <w:t>akceptováno bez výhrad</w:t>
      </w:r>
      <w:r w:rsidRPr="00B56A04">
        <w:rPr>
          <w:rFonts w:ascii="Arial" w:hAnsi="Arial" w:cs="Arial"/>
        </w:rPr>
        <w:t xml:space="preserve"> – poskytnuté plnění zcela odpovídá specifikaci řešení uvedené </w:t>
      </w:r>
      <w:r w:rsidR="00B56A04">
        <w:rPr>
          <w:rFonts w:ascii="Arial" w:hAnsi="Arial" w:cs="Arial"/>
        </w:rPr>
        <w:t>ve smlouvě</w:t>
      </w:r>
      <w:r w:rsidRPr="00B56A04">
        <w:rPr>
          <w:rFonts w:ascii="Arial" w:hAnsi="Arial" w:cs="Arial"/>
        </w:rPr>
        <w:t>.</w:t>
      </w:r>
    </w:p>
    <w:p w:rsidR="001D678A" w:rsidRPr="00B56A04" w:rsidRDefault="001D678A" w:rsidP="00CE2493">
      <w:pPr>
        <w:pStyle w:val="Odstavecseseznamem"/>
        <w:keepNext/>
        <w:numPr>
          <w:ilvl w:val="0"/>
          <w:numId w:val="31"/>
        </w:numPr>
        <w:spacing w:after="4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lastRenderedPageBreak/>
        <w:t xml:space="preserve">Plnění je </w:t>
      </w:r>
      <w:r w:rsidRPr="00B56A04">
        <w:rPr>
          <w:rFonts w:ascii="Arial" w:hAnsi="Arial" w:cs="Arial"/>
          <w:b/>
        </w:rPr>
        <w:t>akceptováno s výhradami</w:t>
      </w:r>
      <w:r w:rsidRPr="00B56A04">
        <w:rPr>
          <w:rFonts w:ascii="Arial" w:hAnsi="Arial" w:cs="Arial"/>
        </w:rPr>
        <w:t xml:space="preserve"> – poskytnuté plnění neodpovídá zce</w:t>
      </w:r>
      <w:r w:rsidR="00B56A04">
        <w:rPr>
          <w:rFonts w:ascii="Arial" w:hAnsi="Arial" w:cs="Arial"/>
        </w:rPr>
        <w:t>la specifikaci řešení uvedené ve smlouvě</w:t>
      </w:r>
      <w:r w:rsidRPr="00B56A04">
        <w:rPr>
          <w:rFonts w:ascii="Arial" w:hAnsi="Arial" w:cs="Arial"/>
        </w:rPr>
        <w:t xml:space="preserve">, nebo nebyly naplněny všechny požadavky </w:t>
      </w:r>
      <w:r w:rsidR="00B56A04">
        <w:rPr>
          <w:rFonts w:ascii="Arial" w:hAnsi="Arial" w:cs="Arial"/>
        </w:rPr>
        <w:t>objednatele</w:t>
      </w:r>
      <w:r w:rsidRPr="00B56A04">
        <w:rPr>
          <w:rFonts w:ascii="Arial" w:hAnsi="Arial" w:cs="Arial"/>
        </w:rPr>
        <w:t>. Nesplněné požadavky budou uvedeny na akceptačním protokolu.</w:t>
      </w:r>
    </w:p>
    <w:p w:rsidR="001D678A" w:rsidRPr="00B56A04" w:rsidRDefault="001D678A" w:rsidP="00CE2493">
      <w:pPr>
        <w:pStyle w:val="Odstavecseseznamem"/>
        <w:keepNext/>
        <w:numPr>
          <w:ilvl w:val="0"/>
          <w:numId w:val="31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t xml:space="preserve">Plnění je </w:t>
      </w:r>
      <w:r w:rsidRPr="00B56A04">
        <w:rPr>
          <w:rFonts w:ascii="Arial" w:hAnsi="Arial" w:cs="Arial"/>
          <w:b/>
        </w:rPr>
        <w:t>neakceptováno a vráceno k přepracování</w:t>
      </w:r>
      <w:r w:rsidRPr="00B56A04">
        <w:rPr>
          <w:rFonts w:ascii="Arial" w:hAnsi="Arial" w:cs="Arial"/>
        </w:rPr>
        <w:t xml:space="preserve"> – poskytnuté plnění není dostatečné a neodpovídá specifikaci řešení uvedené </w:t>
      </w:r>
      <w:r w:rsidR="00B56A04">
        <w:rPr>
          <w:rFonts w:ascii="Arial" w:hAnsi="Arial" w:cs="Arial"/>
        </w:rPr>
        <w:t>ve smlouvě</w:t>
      </w:r>
      <w:r w:rsidRPr="00B56A04">
        <w:rPr>
          <w:rFonts w:ascii="Arial" w:hAnsi="Arial" w:cs="Arial"/>
        </w:rPr>
        <w:t>. Nesplněné požadavky budou uvedeny na akceptačním protokolu.</w:t>
      </w:r>
    </w:p>
    <w:p w:rsidR="001D678A" w:rsidRPr="001D678A" w:rsidRDefault="001D678A" w:rsidP="00CE2493">
      <w:pPr>
        <w:keepNext/>
        <w:spacing w:after="40" w:line="240" w:lineRule="auto"/>
        <w:ind w:left="567"/>
      </w:pPr>
      <w:r w:rsidRPr="001D678A">
        <w:t>V případě výsledku akceptačního řízení:</w:t>
      </w:r>
    </w:p>
    <w:p w:rsidR="001D678A" w:rsidRPr="00B56A04" w:rsidRDefault="001D678A" w:rsidP="00CE2493">
      <w:pPr>
        <w:pStyle w:val="Odstavecseseznamem"/>
        <w:keepNext/>
        <w:numPr>
          <w:ilvl w:val="0"/>
          <w:numId w:val="32"/>
        </w:numPr>
        <w:spacing w:after="40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Akceptováno bez výhrad</w:t>
      </w:r>
      <w:r w:rsidRPr="00B56A04">
        <w:rPr>
          <w:rFonts w:ascii="Arial" w:hAnsi="Arial" w:cs="Arial"/>
        </w:rPr>
        <w:t xml:space="preserve"> – je plnění, které bylo předmětem akceptačního řízení, považováno</w:t>
      </w:r>
      <w:r w:rsidR="00B56A04">
        <w:rPr>
          <w:rFonts w:ascii="Arial" w:hAnsi="Arial" w:cs="Arial"/>
        </w:rPr>
        <w:t xml:space="preserve"> </w:t>
      </w:r>
      <w:r w:rsidRPr="00B56A04">
        <w:rPr>
          <w:rFonts w:ascii="Arial" w:hAnsi="Arial" w:cs="Arial"/>
        </w:rPr>
        <w:t xml:space="preserve">za řádně a bezvadně poskytnuté a </w:t>
      </w:r>
      <w:r w:rsidR="00B56A04">
        <w:rPr>
          <w:rFonts w:ascii="Arial" w:hAnsi="Arial" w:cs="Arial"/>
        </w:rPr>
        <w:t>zhotoviteli</w:t>
      </w:r>
      <w:r w:rsidRPr="00B56A04">
        <w:rPr>
          <w:rFonts w:ascii="Arial" w:hAnsi="Arial" w:cs="Arial"/>
        </w:rPr>
        <w:t xml:space="preserve"> vzniká právo fakturovat o</w:t>
      </w:r>
      <w:r w:rsidR="00F729EA">
        <w:rPr>
          <w:rFonts w:ascii="Arial" w:hAnsi="Arial" w:cs="Arial"/>
        </w:rPr>
        <w:t>dpovídající cenu za toto plnění v příštím vyúčtování.</w:t>
      </w:r>
    </w:p>
    <w:p w:rsidR="001D678A" w:rsidRPr="00B56A04" w:rsidRDefault="001D678A" w:rsidP="00CE2493">
      <w:pPr>
        <w:pStyle w:val="Odstavecseseznamem"/>
        <w:keepNext/>
        <w:numPr>
          <w:ilvl w:val="0"/>
          <w:numId w:val="32"/>
        </w:numPr>
        <w:spacing w:after="40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Akceptováno s výhradami</w:t>
      </w:r>
      <w:r w:rsidRPr="00B56A04">
        <w:rPr>
          <w:rFonts w:ascii="Arial" w:hAnsi="Arial" w:cs="Arial"/>
        </w:rPr>
        <w:t xml:space="preserve"> – </w:t>
      </w:r>
      <w:r w:rsidR="00F729EA" w:rsidRPr="00F729EA">
        <w:rPr>
          <w:rFonts w:ascii="Arial" w:hAnsi="Arial" w:cs="Arial"/>
        </w:rPr>
        <w:t>není plnění, které bylo předmětem akceptačního řízení, považováno za řádně</w:t>
      </w:r>
      <w:r w:rsidR="00F729EA">
        <w:rPr>
          <w:rFonts w:ascii="Arial" w:hAnsi="Arial" w:cs="Arial"/>
        </w:rPr>
        <w:t xml:space="preserve"> a bezvadně poskytnuté a zhotovitel</w:t>
      </w:r>
      <w:r w:rsidR="00F729EA" w:rsidRPr="00F729EA">
        <w:rPr>
          <w:rFonts w:ascii="Arial" w:hAnsi="Arial" w:cs="Arial"/>
        </w:rPr>
        <w:t xml:space="preserve"> se zavazuje odstranit vady plnění uvedené v akceptačním protokolu nejpozději do termínu, na </w:t>
      </w:r>
      <w:r w:rsidR="00F729EA">
        <w:rPr>
          <w:rFonts w:ascii="Arial" w:hAnsi="Arial" w:cs="Arial"/>
        </w:rPr>
        <w:t>kterém se dohodne s objednatelem. Zhotoviteli</w:t>
      </w:r>
      <w:r w:rsidR="00F729EA" w:rsidRPr="00F729EA">
        <w:rPr>
          <w:rFonts w:ascii="Arial" w:hAnsi="Arial" w:cs="Arial"/>
        </w:rPr>
        <w:t xml:space="preserve"> v tomto případě vzniká právo fakturovat cenu odpovídající té části plnění, kterou lze považovat </w:t>
      </w:r>
      <w:r w:rsidR="00F729EA" w:rsidRPr="00F729EA">
        <w:rPr>
          <w:rFonts w:ascii="Arial" w:hAnsi="Arial" w:cs="Arial"/>
        </w:rPr>
        <w:br/>
        <w:t xml:space="preserve">za řádně a bezvadně poskytnutou. </w:t>
      </w:r>
      <w:r w:rsidR="00536442" w:rsidRPr="00536442">
        <w:rPr>
          <w:rFonts w:ascii="Arial" w:hAnsi="Arial" w:cs="Arial"/>
        </w:rPr>
        <w:t>Konkrétní výši ceny pro tento případ stanoví objednatel</w:t>
      </w:r>
      <w:r w:rsidR="00F729EA" w:rsidRPr="00536442">
        <w:rPr>
          <w:rFonts w:ascii="Arial" w:hAnsi="Arial" w:cs="Arial"/>
        </w:rPr>
        <w:t>.</w:t>
      </w:r>
      <w:r w:rsidR="00F729EA">
        <w:rPr>
          <w:rFonts w:ascii="Arial" w:hAnsi="Arial" w:cs="Arial"/>
        </w:rPr>
        <w:t xml:space="preserve"> Zbývající část ceny je zhotovitel</w:t>
      </w:r>
      <w:r w:rsidR="00F729EA" w:rsidRPr="00F729EA">
        <w:rPr>
          <w:rFonts w:ascii="Arial" w:hAnsi="Arial" w:cs="Arial"/>
        </w:rPr>
        <w:t xml:space="preserve"> oprávněn fakturovat až po odstranění všech vad uvedených v akceptačním protokolu. V případě nedodržení termínu pro odst</w:t>
      </w:r>
      <w:r w:rsidR="00F729EA">
        <w:rPr>
          <w:rFonts w:ascii="Arial" w:hAnsi="Arial" w:cs="Arial"/>
        </w:rPr>
        <w:t>ranění vad, na kterém se zhotovitel dohodl s objednatelem</w:t>
      </w:r>
      <w:r w:rsidR="00F729EA" w:rsidRPr="00F729EA">
        <w:rPr>
          <w:rFonts w:ascii="Arial" w:hAnsi="Arial" w:cs="Arial"/>
        </w:rPr>
        <w:t>, se uplatní sankční podmínky pro prodlení s termínem odstranění vad</w:t>
      </w:r>
      <w:r w:rsidRPr="00B56A04">
        <w:rPr>
          <w:rFonts w:ascii="Arial" w:hAnsi="Arial" w:cs="Arial"/>
        </w:rPr>
        <w:t>.</w:t>
      </w:r>
    </w:p>
    <w:p w:rsidR="009242A6" w:rsidRDefault="001D678A" w:rsidP="00CE2493">
      <w:pPr>
        <w:pStyle w:val="Odstavecseseznamem"/>
        <w:keepNext/>
        <w:numPr>
          <w:ilvl w:val="0"/>
          <w:numId w:val="32"/>
        </w:numPr>
        <w:ind w:left="851" w:hanging="284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Neakceptováno a vráceno k přepracování</w:t>
      </w:r>
      <w:r w:rsidRPr="00B56A04">
        <w:rPr>
          <w:rFonts w:ascii="Arial" w:hAnsi="Arial" w:cs="Arial"/>
        </w:rPr>
        <w:t xml:space="preserve"> – není plnění, které bylo předmětem akceptačního řízení, považováno za řádně a bezvadně poskytnuté a </w:t>
      </w:r>
      <w:r w:rsidR="00B56A04">
        <w:rPr>
          <w:rFonts w:ascii="Arial" w:hAnsi="Arial" w:cs="Arial"/>
        </w:rPr>
        <w:t xml:space="preserve">zhotovitel </w:t>
      </w:r>
      <w:r w:rsidRPr="00B56A04">
        <w:rPr>
          <w:rFonts w:ascii="Arial" w:hAnsi="Arial" w:cs="Arial"/>
        </w:rPr>
        <w:t xml:space="preserve">se zavazuje odstranit vady plnění uvedené v akceptačním protokolu nejpozději do termínu, na kterém se dohodne </w:t>
      </w:r>
      <w:r w:rsidR="00F729EA">
        <w:rPr>
          <w:rFonts w:ascii="Arial" w:hAnsi="Arial" w:cs="Arial"/>
        </w:rPr>
        <w:t>s objednatelem</w:t>
      </w:r>
      <w:r w:rsidRPr="00B56A04">
        <w:rPr>
          <w:rFonts w:ascii="Arial" w:hAnsi="Arial" w:cs="Arial"/>
        </w:rPr>
        <w:t xml:space="preserve">. V případě nedodržení termínu pro odstranění vad, na kterém se </w:t>
      </w:r>
      <w:r w:rsidR="00B27969">
        <w:rPr>
          <w:rFonts w:ascii="Arial" w:hAnsi="Arial" w:cs="Arial"/>
        </w:rPr>
        <w:t>zhotovitel</w:t>
      </w:r>
      <w:r w:rsidRPr="00B56A04">
        <w:rPr>
          <w:rFonts w:ascii="Arial" w:hAnsi="Arial" w:cs="Arial"/>
        </w:rPr>
        <w:t xml:space="preserve"> dohodl </w:t>
      </w:r>
      <w:r w:rsidR="00357E6C">
        <w:rPr>
          <w:rFonts w:ascii="Arial" w:hAnsi="Arial" w:cs="Arial"/>
        </w:rPr>
        <w:t>s objednatelem</w:t>
      </w:r>
      <w:r w:rsidRPr="00B56A04">
        <w:rPr>
          <w:rFonts w:ascii="Arial" w:hAnsi="Arial" w:cs="Arial"/>
        </w:rPr>
        <w:t>, se uplatní sankční podmínky pro prodlení s termínem odstranění vad. Nedodržení termínu pro odstranění vad bude navíc považováno za zásadní porušení smlouvy.</w:t>
      </w:r>
    </w:p>
    <w:p w:rsidR="00713189" w:rsidRPr="00BA6A72" w:rsidRDefault="00713189" w:rsidP="00CE2493">
      <w:pPr>
        <w:pStyle w:val="Odstavecseseznamem"/>
        <w:keepNext/>
        <w:spacing w:after="0"/>
        <w:ind w:left="851"/>
        <w:contextualSpacing w:val="0"/>
        <w:jc w:val="both"/>
        <w:rPr>
          <w:rFonts w:ascii="Arial" w:hAnsi="Arial" w:cs="Arial"/>
        </w:rPr>
      </w:pPr>
    </w:p>
    <w:p w:rsidR="00A25080" w:rsidRPr="007E5C9D" w:rsidRDefault="00A25080" w:rsidP="00CE2493">
      <w:pPr>
        <w:pStyle w:val="Nadpis1"/>
        <w:keepLines w:val="0"/>
        <w:spacing w:before="200"/>
        <w:rPr>
          <w:rFonts w:cs="Arial"/>
          <w:szCs w:val="22"/>
        </w:rPr>
      </w:pPr>
      <w:bookmarkStart w:id="8" w:name="_Ref345680998"/>
    </w:p>
    <w:bookmarkEnd w:id="8"/>
    <w:p w:rsidR="00A25080" w:rsidRPr="007E5C9D" w:rsidRDefault="00A25080" w:rsidP="00CE2493">
      <w:pPr>
        <w:pStyle w:val="Nadpis5"/>
        <w:keepNext/>
        <w:widowControl/>
      </w:pPr>
      <w:r w:rsidRPr="007E5C9D">
        <w:t>Oprávněné osoby</w:t>
      </w:r>
      <w:r w:rsidR="00063C1E">
        <w:t xml:space="preserve"> a osoby odpovědné za realizaci předmětu plnění</w:t>
      </w:r>
    </w:p>
    <w:p w:rsidR="00A25080" w:rsidRPr="001840E2" w:rsidRDefault="00A25080" w:rsidP="00CE2493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Na základě této smlouvy jsou oprávněny jménem objednatele adresovat výzvy k plnění a udělovat </w:t>
      </w:r>
      <w:r w:rsidRPr="001840E2">
        <w:rPr>
          <w:rFonts w:cs="Arial"/>
          <w:szCs w:val="22"/>
        </w:rPr>
        <w:t xml:space="preserve">závazné pokyny </w:t>
      </w:r>
      <w:r w:rsidR="00665911" w:rsidRPr="001840E2">
        <w:rPr>
          <w:rFonts w:cs="Arial"/>
          <w:szCs w:val="22"/>
        </w:rPr>
        <w:t>zhotoviteli</w:t>
      </w:r>
      <w:r w:rsidRPr="001840E2">
        <w:rPr>
          <w:rFonts w:cs="Arial"/>
          <w:szCs w:val="22"/>
        </w:rPr>
        <w:t xml:space="preserve"> tyto osoby:</w:t>
      </w:r>
    </w:p>
    <w:p w:rsidR="001840E2" w:rsidRDefault="00A25080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1840E2">
        <w:rPr>
          <w:rFonts w:cs="Arial"/>
          <w:szCs w:val="22"/>
        </w:rPr>
        <w:t xml:space="preserve">Jméno: </w:t>
      </w:r>
      <w:r w:rsidR="001840E2" w:rsidRPr="001840E2">
        <w:rPr>
          <w:rFonts w:cs="Arial"/>
          <w:szCs w:val="22"/>
        </w:rPr>
        <w:t>Ing. Jan Kubát</w:t>
      </w:r>
    </w:p>
    <w:p w:rsidR="00357E6C" w:rsidRPr="001840E2" w:rsidRDefault="00A25080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color w:val="000000"/>
          <w:szCs w:val="22"/>
        </w:rPr>
      </w:pPr>
      <w:r w:rsidRPr="001840E2">
        <w:rPr>
          <w:rFonts w:cs="Arial"/>
          <w:szCs w:val="22"/>
        </w:rPr>
        <w:t xml:space="preserve">tel.: </w:t>
      </w:r>
      <w:r w:rsidR="0043320C" w:rsidRPr="001840E2">
        <w:rPr>
          <w:rFonts w:eastAsia="MS Mincho" w:cs="Arial"/>
          <w:szCs w:val="22"/>
        </w:rPr>
        <w:t>+420</w:t>
      </w:r>
      <w:r w:rsidR="001840E2" w:rsidRPr="001840E2">
        <w:rPr>
          <w:rFonts w:eastAsia="MS Mincho" w:cs="Arial"/>
          <w:szCs w:val="22"/>
        </w:rPr>
        <w:t> 601 384 823</w:t>
      </w:r>
    </w:p>
    <w:p w:rsidR="001840E2" w:rsidRPr="001840E2" w:rsidRDefault="00A25080" w:rsidP="00CE2493">
      <w:pPr>
        <w:pStyle w:val="Nadpis2"/>
        <w:keepLines w:val="0"/>
        <w:numPr>
          <w:ilvl w:val="0"/>
          <w:numId w:val="0"/>
        </w:numPr>
        <w:spacing w:after="40"/>
        <w:ind w:left="851"/>
        <w:rPr>
          <w:rFonts w:cs="Arial"/>
          <w:szCs w:val="22"/>
        </w:rPr>
      </w:pPr>
      <w:r w:rsidRPr="001840E2">
        <w:rPr>
          <w:rFonts w:cs="Arial"/>
          <w:szCs w:val="22"/>
        </w:rPr>
        <w:t xml:space="preserve">e-mail: </w:t>
      </w:r>
      <w:hyperlink r:id="rId9" w:history="1">
        <w:r w:rsidR="001840E2" w:rsidRPr="001840E2">
          <w:rPr>
            <w:rStyle w:val="Hypertextovodkaz"/>
            <w:rFonts w:cs="Arial"/>
            <w:szCs w:val="22"/>
          </w:rPr>
          <w:t>jan.kubat@fdv.mpsv.cz</w:t>
        </w:r>
      </w:hyperlink>
      <w:r w:rsidR="001840E2" w:rsidRPr="001840E2">
        <w:rPr>
          <w:rFonts w:cs="Arial"/>
          <w:szCs w:val="22"/>
        </w:rPr>
        <w:t xml:space="preserve"> </w:t>
      </w:r>
    </w:p>
    <w:p w:rsidR="001840E2" w:rsidRPr="001840E2" w:rsidRDefault="001840E2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1840E2">
        <w:rPr>
          <w:rFonts w:cs="Arial"/>
          <w:szCs w:val="22"/>
        </w:rPr>
        <w:t>Jméno: Ing. Radek Rinn</w:t>
      </w:r>
    </w:p>
    <w:p w:rsidR="001840E2" w:rsidRPr="001840E2" w:rsidRDefault="001840E2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color w:val="000000"/>
          <w:szCs w:val="22"/>
        </w:rPr>
      </w:pPr>
      <w:r w:rsidRPr="001840E2">
        <w:rPr>
          <w:rFonts w:cs="Arial"/>
          <w:szCs w:val="22"/>
        </w:rPr>
        <w:t xml:space="preserve">tel.: </w:t>
      </w:r>
      <w:r w:rsidRPr="001840E2">
        <w:rPr>
          <w:rFonts w:eastAsia="MS Mincho" w:cs="Arial"/>
          <w:szCs w:val="22"/>
        </w:rPr>
        <w:t>+420 602 298 240</w:t>
      </w:r>
    </w:p>
    <w:p w:rsidR="001840E2" w:rsidRPr="00357E6C" w:rsidRDefault="001840E2" w:rsidP="00CE2493">
      <w:pPr>
        <w:pStyle w:val="Nadpis2"/>
        <w:keepLines w:val="0"/>
        <w:numPr>
          <w:ilvl w:val="0"/>
          <w:numId w:val="0"/>
        </w:numPr>
        <w:spacing w:after="120" w:line="240" w:lineRule="auto"/>
        <w:ind w:left="851"/>
        <w:rPr>
          <w:rFonts w:cs="Arial"/>
          <w:szCs w:val="22"/>
        </w:rPr>
      </w:pPr>
      <w:r w:rsidRPr="001840E2">
        <w:rPr>
          <w:rFonts w:cs="Arial"/>
          <w:szCs w:val="22"/>
        </w:rPr>
        <w:t xml:space="preserve">e-mail: </w:t>
      </w:r>
      <w:hyperlink r:id="rId10" w:history="1">
        <w:r w:rsidRPr="001840E2">
          <w:rPr>
            <w:rStyle w:val="Hypertextovodkaz"/>
            <w:rFonts w:cs="Arial"/>
            <w:szCs w:val="22"/>
          </w:rPr>
          <w:t>radek.rinn@fdv.mpsv.cz</w:t>
        </w:r>
      </w:hyperlink>
    </w:p>
    <w:p w:rsidR="00A25080" w:rsidRPr="007E5C9D" w:rsidRDefault="00A25080" w:rsidP="00CE2493">
      <w:pPr>
        <w:pStyle w:val="Nadpis2"/>
        <w:keepLines w:val="0"/>
        <w:numPr>
          <w:ilvl w:val="0"/>
          <w:numId w:val="0"/>
        </w:numPr>
        <w:ind w:left="567"/>
        <w:rPr>
          <w:rFonts w:cs="Arial"/>
          <w:szCs w:val="22"/>
        </w:rPr>
      </w:pPr>
      <w:r w:rsidRPr="007E5C9D">
        <w:rPr>
          <w:rFonts w:cs="Arial"/>
          <w:szCs w:val="22"/>
        </w:rPr>
        <w:t>Na základě této smlouvy jsou jménem zhotovitele oprávněny jednat tyto osoby:</w:t>
      </w:r>
    </w:p>
    <w:p w:rsidR="00A25080" w:rsidRPr="007E5C9D" w:rsidRDefault="00A25080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>Jméno:</w:t>
      </w:r>
      <w:r w:rsidR="003C5629">
        <w:rPr>
          <w:rFonts w:cs="Arial"/>
          <w:szCs w:val="22"/>
        </w:rPr>
        <w:tab/>
      </w:r>
      <w:r w:rsidRPr="007E5C9D">
        <w:rPr>
          <w:rFonts w:cs="Arial"/>
          <w:szCs w:val="22"/>
        </w:rPr>
        <w:t>……</w:t>
      </w:r>
      <w:r w:rsidR="004D5053">
        <w:rPr>
          <w:rFonts w:cs="Arial"/>
          <w:szCs w:val="22"/>
        </w:rPr>
        <w:t xml:space="preserve">………. </w:t>
      </w:r>
      <w:r w:rsidRPr="004D5053">
        <w:rPr>
          <w:rFonts w:cs="Arial"/>
          <w:i/>
          <w:szCs w:val="22"/>
        </w:rPr>
        <w:t>(doplní uchazeč)</w:t>
      </w:r>
    </w:p>
    <w:p w:rsidR="00A25080" w:rsidRPr="007E5C9D" w:rsidRDefault="00A25080" w:rsidP="00CE2493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>tel.:</w:t>
      </w:r>
      <w:r w:rsidR="003C5629">
        <w:rPr>
          <w:rFonts w:cs="Arial"/>
          <w:szCs w:val="22"/>
        </w:rPr>
        <w:tab/>
      </w:r>
      <w:r w:rsidR="003C5629">
        <w:rPr>
          <w:rFonts w:cs="Arial"/>
          <w:szCs w:val="22"/>
        </w:rPr>
        <w:tab/>
      </w:r>
      <w:r w:rsidR="004D5053">
        <w:rPr>
          <w:rFonts w:cs="Arial"/>
          <w:szCs w:val="22"/>
        </w:rPr>
        <w:t>…………….</w:t>
      </w:r>
      <w:r w:rsidRPr="007E5C9D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uchazeč)</w:t>
      </w:r>
    </w:p>
    <w:p w:rsidR="00A25080" w:rsidRPr="007E5C9D" w:rsidRDefault="00A25080" w:rsidP="00CE2493">
      <w:pPr>
        <w:pStyle w:val="Nadpis2"/>
        <w:keepLines w:val="0"/>
        <w:numPr>
          <w:ilvl w:val="0"/>
          <w:numId w:val="0"/>
        </w:numPr>
        <w:spacing w:after="120"/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e-mail: </w:t>
      </w:r>
      <w:r w:rsidR="004D5053">
        <w:rPr>
          <w:rFonts w:cs="Arial"/>
          <w:szCs w:val="22"/>
        </w:rPr>
        <w:tab/>
      </w:r>
      <w:r w:rsidRPr="007E5C9D">
        <w:rPr>
          <w:rFonts w:cs="Arial"/>
          <w:szCs w:val="22"/>
        </w:rPr>
        <w:t>……</w:t>
      </w:r>
      <w:r w:rsidR="004D5053">
        <w:rPr>
          <w:rFonts w:cs="Arial"/>
          <w:szCs w:val="22"/>
        </w:rPr>
        <w:t xml:space="preserve">………. </w:t>
      </w:r>
      <w:r w:rsidRPr="004D5053">
        <w:rPr>
          <w:rFonts w:cs="Arial"/>
          <w:i/>
          <w:szCs w:val="22"/>
        </w:rPr>
        <w:t>(doplní uchazeč)</w:t>
      </w:r>
    </w:p>
    <w:p w:rsidR="00063C1E" w:rsidRDefault="00A25080" w:rsidP="00CE2493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Změna osob určených k jednání, zadávání či přijímání pokynů, musí být provedena na základě písemného oznámení druhé straně. Tím není dotčeno právo statutárního nebo </w:t>
      </w:r>
      <w:r w:rsidRPr="007E5C9D">
        <w:rPr>
          <w:rFonts w:cs="Arial"/>
          <w:szCs w:val="22"/>
        </w:rPr>
        <w:lastRenderedPageBreak/>
        <w:t>jiného orgánu jednat za právnickou osobu, tento orgán je také j</w:t>
      </w:r>
      <w:r w:rsidR="007E5C9D">
        <w:rPr>
          <w:rFonts w:cs="Arial"/>
          <w:szCs w:val="22"/>
        </w:rPr>
        <w:t>ediný oprávněn udělit plnou moc.</w:t>
      </w:r>
    </w:p>
    <w:p w:rsidR="00C92F4C" w:rsidRDefault="00713189" w:rsidP="00CE2493">
      <w:pPr>
        <w:pStyle w:val="Nadpis2"/>
        <w:ind w:left="567" w:hanging="567"/>
      </w:pPr>
      <w:r>
        <w:t xml:space="preserve">Plnění dle této smlouvy bude zajišťováno zejména členy realizačního týmu tvořeného </w:t>
      </w:r>
      <w:r w:rsidR="00AE014B">
        <w:t xml:space="preserve">osobami uvedenými </w:t>
      </w:r>
      <w:r w:rsidR="00AE014B" w:rsidRPr="0005401E">
        <w:t xml:space="preserve">v příloze </w:t>
      </w:r>
      <w:r w:rsidR="00AD295D">
        <w:t>č.</w:t>
      </w:r>
      <w:r w:rsidR="00CE2493">
        <w:t xml:space="preserve"> </w:t>
      </w:r>
      <w:r w:rsidR="00AD295D">
        <w:t>3</w:t>
      </w:r>
      <w:r w:rsidR="00CE2493">
        <w:t xml:space="preserve"> smlouvy</w:t>
      </w:r>
      <w:r w:rsidRPr="004B7E14">
        <w:t>.</w:t>
      </w:r>
      <w:r>
        <w:t xml:space="preserve"> </w:t>
      </w:r>
      <w:r w:rsidR="003D3083">
        <w:t xml:space="preserve">Změnu člena realizačního týmu lze provést pouze </w:t>
      </w:r>
      <w:r>
        <w:t xml:space="preserve">po předchozím písemném souhlasu </w:t>
      </w:r>
      <w:r w:rsidR="00AA0082">
        <w:t>o</w:t>
      </w:r>
      <w:r>
        <w:t xml:space="preserve">bjednatele. Objednatel se zavazuje souhlas bez zbytečného odkladu udělit </w:t>
      </w:r>
      <w:r w:rsidR="003D3083">
        <w:t xml:space="preserve">v případě, </w:t>
      </w:r>
      <w:r>
        <w:t>pokud</w:t>
      </w:r>
      <w:r w:rsidR="003D3083">
        <w:t xml:space="preserve"> nový člen realizačního týmu bude splňovat </w:t>
      </w:r>
      <w:r>
        <w:t xml:space="preserve">požadavky na </w:t>
      </w:r>
      <w:r w:rsidR="003D3083">
        <w:t>kvalif</w:t>
      </w:r>
      <w:r>
        <w:t xml:space="preserve">ikaci člena realizačního týmu dle </w:t>
      </w:r>
      <w:r w:rsidR="00AE014B">
        <w:t>odst. 5</w:t>
      </w:r>
      <w:r w:rsidR="00AB5E2E">
        <w:t xml:space="preserve">.3 písm. b) </w:t>
      </w:r>
      <w:r>
        <w:t xml:space="preserve">zadávací dokumentace veřejné zakázky. Zhotovitel je povinen v případě záměru změny člena realizačního týmu objednateli předložit </w:t>
      </w:r>
      <w:r w:rsidR="00AB5E2E">
        <w:t xml:space="preserve">relevantní </w:t>
      </w:r>
      <w:r>
        <w:t>doklady prokazující kvalifikaci nového člena realizačního týmu.</w:t>
      </w:r>
    </w:p>
    <w:p w:rsidR="00AB5E2E" w:rsidRPr="00AB5E2E" w:rsidRDefault="00AB5E2E" w:rsidP="00CE2493">
      <w:pPr>
        <w:keepNext/>
        <w:spacing w:after="0"/>
      </w:pPr>
    </w:p>
    <w:p w:rsidR="00A25080" w:rsidRPr="007E5C9D" w:rsidRDefault="00A25080" w:rsidP="00CE2493">
      <w:pPr>
        <w:pStyle w:val="Nadpis1"/>
        <w:keepLines w:val="0"/>
        <w:spacing w:before="200"/>
        <w:rPr>
          <w:rFonts w:cs="Arial"/>
          <w:szCs w:val="22"/>
        </w:rPr>
      </w:pPr>
    </w:p>
    <w:p w:rsidR="00A25080" w:rsidRPr="007E5C9D" w:rsidRDefault="00A25080" w:rsidP="00CE2493">
      <w:pPr>
        <w:pStyle w:val="Nadpis5"/>
        <w:keepNext/>
        <w:widowControl/>
      </w:pPr>
      <w:r w:rsidRPr="007E5C9D">
        <w:t>Cena a platební podmínky</w:t>
      </w:r>
    </w:p>
    <w:p w:rsidR="00454ECE" w:rsidRPr="00454ECE" w:rsidRDefault="00B838EA" w:rsidP="00CE2493">
      <w:pPr>
        <w:pStyle w:val="Nadpis2"/>
        <w:spacing w:after="40"/>
        <w:ind w:left="567" w:hanging="567"/>
        <w:rPr>
          <w:i/>
        </w:rPr>
      </w:pPr>
      <w:r>
        <w:t>Celková c</w:t>
      </w:r>
      <w:r w:rsidR="00A25080" w:rsidRPr="007E5C9D">
        <w:t>ena bez DPH činí</w:t>
      </w:r>
      <w:r w:rsidR="007C0C14">
        <w:t xml:space="preserve"> </w:t>
      </w:r>
      <w:r w:rsidR="00A25080" w:rsidRPr="004D5053">
        <w:t>……………</w:t>
      </w:r>
      <w:r w:rsidR="00357E6C">
        <w:t>………</w:t>
      </w:r>
      <w:proofErr w:type="gramStart"/>
      <w:r w:rsidR="00357E6C">
        <w:t>…..</w:t>
      </w:r>
      <w:r w:rsidR="007028D2">
        <w:t xml:space="preserve"> </w:t>
      </w:r>
      <w:r w:rsidR="004D5053">
        <w:t>Kč</w:t>
      </w:r>
      <w:proofErr w:type="gramEnd"/>
      <w:r w:rsidR="004D5053">
        <w:t xml:space="preserve"> </w:t>
      </w:r>
      <w:r w:rsidR="00A25080" w:rsidRPr="004D5053">
        <w:rPr>
          <w:i/>
        </w:rPr>
        <w:t>(doplní uchazeč</w:t>
      </w:r>
      <w:r w:rsidR="004D5053" w:rsidRPr="004D5053">
        <w:rPr>
          <w:i/>
        </w:rPr>
        <w:t>)</w:t>
      </w:r>
    </w:p>
    <w:p w:rsidR="007E5C9D" w:rsidRDefault="00A25080" w:rsidP="00CE2493">
      <w:pPr>
        <w:pStyle w:val="Nadpis2"/>
        <w:keepLines w:val="0"/>
        <w:numPr>
          <w:ilvl w:val="0"/>
          <w:numId w:val="0"/>
        </w:numPr>
        <w:spacing w:after="40"/>
        <w:ind w:left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DPH </w:t>
      </w:r>
      <w:r w:rsidR="00C92F4C">
        <w:rPr>
          <w:rFonts w:cs="Arial"/>
          <w:szCs w:val="22"/>
        </w:rPr>
        <w:t>ve výši 21%</w:t>
      </w:r>
      <w:r w:rsidR="00357E6C">
        <w:rPr>
          <w:rFonts w:cs="Arial"/>
          <w:szCs w:val="22"/>
        </w:rPr>
        <w:t xml:space="preserve"> po vyčíslení </w:t>
      </w:r>
      <w:r w:rsidRPr="007E5C9D">
        <w:rPr>
          <w:rFonts w:cs="Arial"/>
          <w:szCs w:val="22"/>
        </w:rPr>
        <w:t>činí</w:t>
      </w:r>
      <w:r w:rsidR="007C0C14">
        <w:rPr>
          <w:rFonts w:cs="Arial"/>
          <w:szCs w:val="22"/>
        </w:rPr>
        <w:t xml:space="preserve"> </w:t>
      </w:r>
      <w:r w:rsidRPr="004D5053">
        <w:rPr>
          <w:rFonts w:cs="Arial"/>
          <w:szCs w:val="22"/>
        </w:rPr>
        <w:t>………</w:t>
      </w:r>
      <w:r w:rsidR="00357E6C">
        <w:rPr>
          <w:rFonts w:cs="Arial"/>
          <w:szCs w:val="22"/>
        </w:rPr>
        <w:t>……</w:t>
      </w:r>
      <w:proofErr w:type="gramStart"/>
      <w:r w:rsidR="00357E6C">
        <w:rPr>
          <w:rFonts w:cs="Arial"/>
          <w:szCs w:val="22"/>
        </w:rPr>
        <w:t>…</w:t>
      </w:r>
      <w:r w:rsidR="004F0B40">
        <w:rPr>
          <w:rFonts w:cs="Arial"/>
          <w:szCs w:val="22"/>
        </w:rPr>
        <w:t>..</w:t>
      </w:r>
      <w:r w:rsidR="007028D2">
        <w:rPr>
          <w:rFonts w:cs="Arial"/>
          <w:szCs w:val="22"/>
        </w:rPr>
        <w:t xml:space="preserve">  </w:t>
      </w:r>
      <w:r w:rsidR="00357E6C">
        <w:rPr>
          <w:rFonts w:cs="Arial"/>
          <w:szCs w:val="22"/>
        </w:rPr>
        <w:t>Kč</w:t>
      </w:r>
      <w:proofErr w:type="gramEnd"/>
      <w:r w:rsidR="00665911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uchazeč)</w:t>
      </w:r>
    </w:p>
    <w:p w:rsidR="00847693" w:rsidRPr="00847693" w:rsidRDefault="00A25080" w:rsidP="00CE2493">
      <w:pPr>
        <w:pStyle w:val="Nadpis2"/>
        <w:keepLines w:val="0"/>
        <w:numPr>
          <w:ilvl w:val="0"/>
          <w:numId w:val="0"/>
        </w:numPr>
        <w:spacing w:after="40"/>
        <w:ind w:left="567"/>
        <w:rPr>
          <w:rFonts w:cs="Arial"/>
          <w:i/>
          <w:szCs w:val="22"/>
        </w:rPr>
      </w:pPr>
      <w:r w:rsidRPr="007E5C9D">
        <w:rPr>
          <w:rFonts w:cs="Arial"/>
          <w:szCs w:val="22"/>
        </w:rPr>
        <w:t>Cena včetně DPH činí</w:t>
      </w:r>
      <w:r w:rsidR="007C0C14">
        <w:rPr>
          <w:rFonts w:cs="Arial"/>
          <w:szCs w:val="22"/>
        </w:rPr>
        <w:t xml:space="preserve"> </w:t>
      </w:r>
      <w:r w:rsidRPr="004D5053">
        <w:rPr>
          <w:rFonts w:cs="Arial"/>
          <w:szCs w:val="22"/>
        </w:rPr>
        <w:t>……………</w:t>
      </w:r>
      <w:r w:rsidR="004D5053">
        <w:rPr>
          <w:rFonts w:cs="Arial"/>
          <w:szCs w:val="22"/>
        </w:rPr>
        <w:t>…………</w:t>
      </w:r>
      <w:r w:rsidR="00357E6C">
        <w:rPr>
          <w:rFonts w:cs="Arial"/>
          <w:szCs w:val="22"/>
        </w:rPr>
        <w:t>…</w:t>
      </w:r>
      <w:proofErr w:type="gramStart"/>
      <w:r w:rsidR="00357E6C">
        <w:rPr>
          <w:rFonts w:cs="Arial"/>
          <w:szCs w:val="22"/>
        </w:rPr>
        <w:t>…...</w:t>
      </w:r>
      <w:r w:rsidR="007028D2">
        <w:rPr>
          <w:rFonts w:cs="Arial"/>
          <w:szCs w:val="22"/>
        </w:rPr>
        <w:t xml:space="preserve"> </w:t>
      </w:r>
      <w:r w:rsidR="004D5053">
        <w:rPr>
          <w:rFonts w:cs="Arial"/>
          <w:szCs w:val="22"/>
        </w:rPr>
        <w:t>Kč</w:t>
      </w:r>
      <w:proofErr w:type="gramEnd"/>
      <w:r w:rsidR="004D5053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</w:t>
      </w:r>
      <w:r w:rsidR="004D5053" w:rsidRPr="004D5053">
        <w:rPr>
          <w:rFonts w:cs="Arial"/>
          <w:i/>
          <w:szCs w:val="22"/>
        </w:rPr>
        <w:t>)</w:t>
      </w:r>
    </w:p>
    <w:p w:rsidR="00847693" w:rsidRDefault="00847693" w:rsidP="00CE2493">
      <w:pPr>
        <w:keepNext/>
        <w:spacing w:after="120"/>
        <w:ind w:left="567"/>
      </w:pPr>
      <w:r>
        <w:t xml:space="preserve">Ceny za dílčí výstupy předmětu plnění dle </w:t>
      </w:r>
      <w:r w:rsidR="00CE2493">
        <w:fldChar w:fldCharType="begin"/>
      </w:r>
      <w:r w:rsidR="00CE2493">
        <w:instrText xml:space="preserve"> REF _Ref348101531 \r \h </w:instrText>
      </w:r>
      <w:r w:rsidR="00CE2493">
        <w:fldChar w:fldCharType="separate"/>
      </w:r>
      <w:r w:rsidR="00CE2493">
        <w:t>čl. 1</w:t>
      </w:r>
      <w:r w:rsidR="00CE2493">
        <w:fldChar w:fldCharType="end"/>
      </w:r>
      <w:r w:rsidR="00CE2493">
        <w:t xml:space="preserve"> </w:t>
      </w:r>
      <w:proofErr w:type="gramStart"/>
      <w:r w:rsidR="00CE2493">
        <w:t xml:space="preserve">odst. </w:t>
      </w:r>
      <w:r w:rsidR="00CE2493">
        <w:fldChar w:fldCharType="begin"/>
      </w:r>
      <w:r w:rsidR="00CE2493">
        <w:instrText xml:space="preserve"> REF _Ref348101533 \r \h </w:instrText>
      </w:r>
      <w:r w:rsidR="00CE2493">
        <w:fldChar w:fldCharType="separate"/>
      </w:r>
      <w:r w:rsidR="00CE2493">
        <w:t>1.2</w:t>
      </w:r>
      <w:r w:rsidR="00CE2493">
        <w:fldChar w:fldCharType="end"/>
      </w:r>
      <w:r>
        <w:t xml:space="preserve"> smlouvy</w:t>
      </w:r>
      <w:proofErr w:type="gramEnd"/>
      <w:r>
        <w:t xml:space="preserve"> jsou uvedeny </w:t>
      </w:r>
      <w:r w:rsidRPr="0005401E">
        <w:t>v </w:t>
      </w:r>
      <w:r w:rsidR="00AD295D">
        <w:t>příloze č. 4</w:t>
      </w:r>
      <w:r w:rsidRPr="0005401E">
        <w:t xml:space="preserve"> smlouvy</w:t>
      </w:r>
      <w:r>
        <w:t>.</w:t>
      </w:r>
    </w:p>
    <w:p w:rsidR="00454ECE" w:rsidRDefault="00454ECE" w:rsidP="00CE2493">
      <w:pPr>
        <w:pStyle w:val="Nadpis2"/>
        <w:spacing w:after="120"/>
        <w:ind w:left="567" w:hanging="567"/>
      </w:pPr>
      <w:r>
        <w:rPr>
          <w:rFonts w:cs="Arial"/>
          <w:szCs w:val="22"/>
        </w:rPr>
        <w:t xml:space="preserve">Sazba DPH </w:t>
      </w:r>
      <w:r w:rsidRPr="007E5C9D">
        <w:t>se řídí zákonem platným v době uskutečnění zdanitelného p</w:t>
      </w:r>
      <w:r w:rsidR="007C0C14">
        <w:t>lnění.</w:t>
      </w:r>
    </w:p>
    <w:p w:rsidR="00A25080" w:rsidRPr="00531E1E" w:rsidRDefault="00CC4B91" w:rsidP="00CE2493">
      <w:pPr>
        <w:pStyle w:val="Nadpis2"/>
        <w:spacing w:after="120"/>
        <w:ind w:left="567" w:hanging="567"/>
      </w:pPr>
      <w:r>
        <w:rPr>
          <w:rFonts w:eastAsia="MS Minngs"/>
        </w:rPr>
        <w:t>Celková cena plnění</w:t>
      </w:r>
      <w:r w:rsidRPr="00CC4B91">
        <w:rPr>
          <w:rFonts w:eastAsia="MS Minngs"/>
        </w:rPr>
        <w:t xml:space="preserve"> </w:t>
      </w:r>
      <w:r w:rsidR="00A25080" w:rsidRPr="007E5C9D">
        <w:rPr>
          <w:rFonts w:eastAsia="MS Minngs"/>
        </w:rPr>
        <w:t xml:space="preserve">je uvedena v korunách českých a je ji možné překročit pouze </w:t>
      </w:r>
      <w:r w:rsidR="00A25080" w:rsidRPr="00531E1E">
        <w:rPr>
          <w:rFonts w:eastAsia="MS Minngs"/>
        </w:rPr>
        <w:t xml:space="preserve">v případě změny (zvýšení, snížení) sazby DPH, a to o částku odpovídající této </w:t>
      </w:r>
      <w:r w:rsidRPr="00531E1E">
        <w:rPr>
          <w:rFonts w:eastAsia="MS Minngs"/>
        </w:rPr>
        <w:t xml:space="preserve">legislativní </w:t>
      </w:r>
      <w:r w:rsidR="00A25080" w:rsidRPr="00531E1E">
        <w:rPr>
          <w:rFonts w:eastAsia="MS Minngs"/>
        </w:rPr>
        <w:t>změně (zvýšení, snížení) sazby DPH.</w:t>
      </w:r>
    </w:p>
    <w:p w:rsidR="00F72019" w:rsidRDefault="00F72019" w:rsidP="00AA0082">
      <w:pPr>
        <w:pStyle w:val="Nadpis2"/>
        <w:spacing w:after="120" w:line="252" w:lineRule="auto"/>
        <w:ind w:left="567" w:hanging="567"/>
      </w:pPr>
      <w:r>
        <w:t>P</w:t>
      </w:r>
      <w:r w:rsidRPr="00F72019">
        <w:t xml:space="preserve">lnění bodu A </w:t>
      </w:r>
      <w:r w:rsidR="00CE2493">
        <w:t>–</w:t>
      </w:r>
      <w:r w:rsidRPr="00F72019">
        <w:t xml:space="preserve"> realizace individuálního poradenství</w:t>
      </w:r>
      <w:r>
        <w:t>, bude fakturováno na základ</w:t>
      </w:r>
      <w:r w:rsidRPr="00F72019">
        <w:t xml:space="preserve">ě </w:t>
      </w:r>
      <w:r>
        <w:t xml:space="preserve">objemu </w:t>
      </w:r>
      <w:r w:rsidRPr="00F72019">
        <w:t xml:space="preserve">skutečně </w:t>
      </w:r>
      <w:r>
        <w:t xml:space="preserve">provedených prací tj. </w:t>
      </w:r>
      <w:r w:rsidRPr="00F72019">
        <w:t xml:space="preserve">realizovaných poradenských rozhovorů doložených </w:t>
      </w:r>
      <w:r w:rsidR="00AA0082">
        <w:t>z</w:t>
      </w:r>
      <w:r>
        <w:t>hotovitelem</w:t>
      </w:r>
      <w:r w:rsidRPr="00F72019">
        <w:t>. Faktura bude vystavena ve výši, odpovídající ceně za poradenství pro jednu osob násobenou počtem doložených p</w:t>
      </w:r>
      <w:r>
        <w:t xml:space="preserve">oradenských rozhovorů. Zhotovitel bude </w:t>
      </w:r>
      <w:r w:rsidR="00AA0082">
        <w:t>o</w:t>
      </w:r>
      <w:r>
        <w:t>bjednateli</w:t>
      </w:r>
      <w:r w:rsidRPr="00F72019">
        <w:t xml:space="preserve"> fakturovat vždy za období 3 měsíců (</w:t>
      </w:r>
      <w:r w:rsidR="00CF0E75">
        <w:t>počínaje V/2013</w:t>
      </w:r>
      <w:r>
        <w:t>).</w:t>
      </w:r>
    </w:p>
    <w:p w:rsidR="00F72019" w:rsidRDefault="00F72019" w:rsidP="00AA0082">
      <w:pPr>
        <w:pStyle w:val="Nadpis2"/>
        <w:spacing w:after="120" w:line="252" w:lineRule="auto"/>
        <w:ind w:left="567" w:hanging="567"/>
      </w:pPr>
      <w:r>
        <w:t>P</w:t>
      </w:r>
      <w:r w:rsidRPr="00F72019">
        <w:t xml:space="preserve">lnění předmětu zakázky bude probíhat dle časového harmonogramu prací. Plnění bodů B – </w:t>
      </w:r>
      <w:r w:rsidR="008D00BE">
        <w:t>E</w:t>
      </w:r>
      <w:r w:rsidRPr="00F72019">
        <w:t xml:space="preserve"> dle </w:t>
      </w:r>
      <w:r w:rsidR="008D00BE">
        <w:t>odst. 1.2 čl. 1</w:t>
      </w:r>
      <w:r w:rsidRPr="00F72019">
        <w:t xml:space="preserve"> této </w:t>
      </w:r>
      <w:r w:rsidR="008D00BE">
        <w:t>smlouvy</w:t>
      </w:r>
      <w:r w:rsidRPr="00F72019">
        <w:t xml:space="preserve"> bude předáváno na základě Předávacího protokolu podepsaného</w:t>
      </w:r>
      <w:r w:rsidR="008D00BE">
        <w:t xml:space="preserve"> oprávněnými zástupci </w:t>
      </w:r>
      <w:r w:rsidR="00AA0082">
        <w:t>o</w:t>
      </w:r>
      <w:r w:rsidR="008D00BE">
        <w:t xml:space="preserve">bjednatele a </w:t>
      </w:r>
      <w:r w:rsidR="00AA0082">
        <w:t>z</w:t>
      </w:r>
      <w:r w:rsidR="008D00BE">
        <w:t>hotovitele</w:t>
      </w:r>
      <w:r w:rsidRPr="00F72019">
        <w:t xml:space="preserve">. Podpisem </w:t>
      </w:r>
      <w:r w:rsidR="008D00BE">
        <w:t xml:space="preserve">Předávacího protokolu se </w:t>
      </w:r>
      <w:r w:rsidR="0005242A">
        <w:t>plnění</w:t>
      </w:r>
      <w:r w:rsidR="008D00BE">
        <w:t xml:space="preserve"> dle této smlouvy</w:t>
      </w:r>
      <w:r w:rsidR="0005242A">
        <w:t xml:space="preserve"> považuje za řádně realizované.</w:t>
      </w:r>
    </w:p>
    <w:p w:rsidR="00F72019" w:rsidRDefault="00134F1D" w:rsidP="00AA0082">
      <w:pPr>
        <w:pStyle w:val="Nadpis2"/>
        <w:spacing w:after="120" w:line="252" w:lineRule="auto"/>
        <w:ind w:left="567" w:hanging="567"/>
      </w:pPr>
      <w:r>
        <w:t>Ú</w:t>
      </w:r>
      <w:r w:rsidRPr="00134F1D">
        <w:t>hrada ceny za poskytnutí služeb se uskuteční na podkladě faktury-daňového dokladu řádně vystaveného nejdříve prvního dne následujícího po podpisu Akceptačního protokolu</w:t>
      </w:r>
      <w:r>
        <w:t>.</w:t>
      </w:r>
    </w:p>
    <w:p w:rsidR="00F72019" w:rsidRDefault="00134F1D" w:rsidP="00AA0082">
      <w:pPr>
        <w:pStyle w:val="Nadpis2"/>
        <w:spacing w:after="120" w:line="252" w:lineRule="auto"/>
        <w:ind w:left="567" w:hanging="567"/>
      </w:pPr>
      <w:r w:rsidRPr="00134F1D">
        <w:t>Faktura musí obsahovat veškeré náležitosti daňového dokladu podle obecně závazných předpisů. Dále pak faktura musí obsahovat informaci: Služba byla poskytnuta v rámci projektu „Stáže pro mlad</w:t>
      </w:r>
      <w:r w:rsidR="00CE2493">
        <w:t xml:space="preserve">é zájemce o zaměstnání“ </w:t>
      </w:r>
      <w:proofErr w:type="spellStart"/>
      <w:r w:rsidR="00CE2493">
        <w:t>reg</w:t>
      </w:r>
      <w:proofErr w:type="spellEnd"/>
      <w:r w:rsidR="00CE2493">
        <w:t xml:space="preserve">. </w:t>
      </w:r>
      <w:proofErr w:type="gramStart"/>
      <w:r w:rsidR="00CE2493">
        <w:t>č.</w:t>
      </w:r>
      <w:proofErr w:type="gramEnd"/>
      <w:r w:rsidR="00CE2493">
        <w:t> </w:t>
      </w:r>
      <w:r w:rsidRPr="00134F1D">
        <w:t>CZ.1.04/2.1.00/99.00001 z</w:t>
      </w:r>
      <w:r w:rsidR="00CE2493">
        <w:t> OP LZZ</w:t>
      </w:r>
      <w:r w:rsidRPr="00134F1D">
        <w:t xml:space="preserve">. </w:t>
      </w:r>
      <w:r w:rsidRPr="00536442">
        <w:t xml:space="preserve">Nedílnou součástí faktury musí být </w:t>
      </w:r>
      <w:r w:rsidR="00AA0082">
        <w:t>o</w:t>
      </w:r>
      <w:r w:rsidRPr="00536442">
        <w:t>bjednatele</w:t>
      </w:r>
      <w:r w:rsidR="00CF0E75" w:rsidRPr="00536442">
        <w:t>m odsouhlasený soupis provedených prací zpracovaný</w:t>
      </w:r>
      <w:r w:rsidRPr="00536442">
        <w:t xml:space="preserve"> </w:t>
      </w:r>
      <w:r w:rsidR="00AA0082">
        <w:t>z</w:t>
      </w:r>
      <w:r w:rsidRPr="00536442">
        <w:t>hotovitelem.</w:t>
      </w:r>
    </w:p>
    <w:p w:rsidR="00134F1D" w:rsidRDefault="00134F1D" w:rsidP="00AA0082">
      <w:pPr>
        <w:pStyle w:val="Nadpis2"/>
        <w:spacing w:after="120" w:line="252" w:lineRule="auto"/>
        <w:ind w:left="567" w:hanging="567"/>
      </w:pPr>
      <w:r w:rsidRPr="007E5C9D">
        <w:rPr>
          <w:rFonts w:cs="Arial"/>
          <w:szCs w:val="22"/>
        </w:rPr>
        <w:t>Nedílnou součástí faktury musí být objednatelem odsouhlasen</w:t>
      </w:r>
      <w:r>
        <w:rPr>
          <w:rFonts w:cs="Arial"/>
          <w:szCs w:val="22"/>
        </w:rPr>
        <w:t>ý akceptační protokol.</w:t>
      </w:r>
    </w:p>
    <w:p w:rsidR="00134F1D" w:rsidRDefault="00134F1D" w:rsidP="00AA0082">
      <w:pPr>
        <w:pStyle w:val="Nadpis2"/>
        <w:spacing w:after="120" w:line="252" w:lineRule="auto"/>
        <w:ind w:left="567" w:hanging="567"/>
      </w:pPr>
      <w:r w:rsidRPr="007E5C9D">
        <w:rPr>
          <w:rFonts w:cs="Arial"/>
          <w:szCs w:val="22"/>
        </w:rPr>
        <w:t>Doba splatnosti faktury je stanovena na 30 kalendářních dnů ode dne je</w:t>
      </w:r>
      <w:r>
        <w:rPr>
          <w:rFonts w:cs="Arial"/>
          <w:szCs w:val="22"/>
        </w:rPr>
        <w:t>jí</w:t>
      </w:r>
      <w:r w:rsidRPr="007E5C9D">
        <w:rPr>
          <w:rFonts w:cs="Arial"/>
          <w:szCs w:val="22"/>
        </w:rPr>
        <w:t>ho doručení objednateli</w:t>
      </w:r>
    </w:p>
    <w:p w:rsidR="00134F1D" w:rsidRDefault="00134F1D" w:rsidP="00AA0082">
      <w:pPr>
        <w:pStyle w:val="Nadpis2"/>
        <w:spacing w:after="120" w:line="252" w:lineRule="auto"/>
        <w:ind w:left="567" w:hanging="567"/>
      </w:pPr>
      <w:r w:rsidRPr="007E5C9D">
        <w:rPr>
          <w:rFonts w:cs="Arial"/>
          <w:szCs w:val="22"/>
        </w:rPr>
        <w:lastRenderedPageBreak/>
        <w:t>Platby budou probíhat výhradně v Kč a rovněž veškeré uvedené cenové údaje budou uvedeny v</w:t>
      </w:r>
      <w:r>
        <w:rPr>
          <w:rFonts w:cs="Arial"/>
          <w:szCs w:val="22"/>
        </w:rPr>
        <w:t> </w:t>
      </w:r>
      <w:r w:rsidRPr="007E5C9D">
        <w:rPr>
          <w:rFonts w:cs="Arial"/>
          <w:szCs w:val="22"/>
        </w:rPr>
        <w:t>Kč</w:t>
      </w:r>
      <w:r>
        <w:rPr>
          <w:rFonts w:cs="Arial"/>
          <w:szCs w:val="22"/>
        </w:rPr>
        <w:t>.</w:t>
      </w:r>
    </w:p>
    <w:p w:rsidR="00134F1D" w:rsidRDefault="00134F1D" w:rsidP="00AA0082">
      <w:pPr>
        <w:pStyle w:val="Nadpis2"/>
        <w:spacing w:after="120" w:line="252" w:lineRule="auto"/>
        <w:ind w:left="567" w:hanging="567"/>
      </w:pPr>
      <w:r w:rsidRPr="007E5C9D">
        <w:rPr>
          <w:rFonts w:cs="Arial"/>
          <w:szCs w:val="22"/>
        </w:rPr>
        <w:t>Faktura se pro účely této smlouvy považuje za uhrazenou okamžikem odepsání fakturované částky z účtu objednatele</w:t>
      </w:r>
      <w:r>
        <w:rPr>
          <w:rFonts w:cs="Arial"/>
          <w:szCs w:val="22"/>
        </w:rPr>
        <w:t xml:space="preserve"> ve prospěch účtu zhotovitele uvedeného na faktuře</w:t>
      </w:r>
      <w:r w:rsidRPr="007E5C9D">
        <w:rPr>
          <w:rFonts w:cs="Arial"/>
          <w:szCs w:val="22"/>
        </w:rPr>
        <w:t xml:space="preserve">. Námitky proti údajům uvedeným ve faktuře může objednatel uplatnit do konce lhůty splatnosti s tím, </w:t>
      </w:r>
      <w:r>
        <w:rPr>
          <w:rFonts w:cs="Arial"/>
          <w:szCs w:val="22"/>
        </w:rPr>
        <w:t>že ji odešle zpět zhotoviteli s </w:t>
      </w:r>
      <w:r w:rsidRPr="007E5C9D">
        <w:rPr>
          <w:rFonts w:cs="Arial"/>
          <w:szCs w:val="22"/>
        </w:rPr>
        <w:t>uvedením výhrad. Tímto okamžikem se ruší lhůta splatnosti. Od okamžiku doručení opravené faktury objednateli běží nová lhůta splatnosti</w:t>
      </w:r>
      <w:r>
        <w:rPr>
          <w:rFonts w:cs="Arial"/>
          <w:szCs w:val="22"/>
        </w:rPr>
        <w:t>.</w:t>
      </w:r>
    </w:p>
    <w:p w:rsidR="00134F1D" w:rsidRDefault="00134F1D" w:rsidP="00CE2493">
      <w:pPr>
        <w:pStyle w:val="Nadpis2"/>
        <w:spacing w:after="40" w:line="252" w:lineRule="auto"/>
        <w:ind w:left="567" w:hanging="567"/>
      </w:pPr>
      <w:r w:rsidRPr="007E5C9D">
        <w:rPr>
          <w:rFonts w:cs="Arial"/>
          <w:szCs w:val="22"/>
        </w:rPr>
        <w:t>Objednatel nepřipouští zálohové platby</w:t>
      </w:r>
      <w:r>
        <w:rPr>
          <w:rFonts w:cs="Arial"/>
          <w:szCs w:val="22"/>
        </w:rPr>
        <w:t>.</w:t>
      </w:r>
    </w:p>
    <w:p w:rsidR="00AB5E2E" w:rsidRPr="00AB5E2E" w:rsidRDefault="00AB5E2E" w:rsidP="00CE2493">
      <w:pPr>
        <w:keepNext/>
        <w:spacing w:after="0"/>
      </w:pPr>
    </w:p>
    <w:p w:rsidR="00A25080" w:rsidRPr="007E5C9D" w:rsidRDefault="00A25080" w:rsidP="00CE2493">
      <w:pPr>
        <w:pStyle w:val="Nadpis1"/>
        <w:keepLines w:val="0"/>
        <w:spacing w:before="200"/>
        <w:rPr>
          <w:rFonts w:cs="Arial"/>
          <w:szCs w:val="22"/>
        </w:rPr>
      </w:pPr>
      <w:bookmarkStart w:id="9" w:name="_Ref347923413"/>
    </w:p>
    <w:bookmarkEnd w:id="9"/>
    <w:p w:rsidR="0038202A" w:rsidRPr="007E5C9D" w:rsidRDefault="0038202A" w:rsidP="00CE2493">
      <w:pPr>
        <w:pStyle w:val="Nadpis5"/>
        <w:keepNext/>
        <w:widowControl/>
      </w:pPr>
      <w:r w:rsidRPr="007E5C9D">
        <w:t>Práva a povinnosti stran</w:t>
      </w:r>
    </w:p>
    <w:p w:rsidR="0038202A" w:rsidRPr="007E5C9D" w:rsidRDefault="0038202A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Pokud v průběhu realizace smlouvy objednatel </w:t>
      </w:r>
      <w:r w:rsidR="00970FB3">
        <w:rPr>
          <w:rFonts w:cs="Arial"/>
          <w:szCs w:val="22"/>
        </w:rPr>
        <w:t>vznese požadavky či připomínky</w:t>
      </w:r>
      <w:r w:rsidR="004309FD">
        <w:rPr>
          <w:rFonts w:cs="Arial"/>
          <w:szCs w:val="22"/>
        </w:rPr>
        <w:t xml:space="preserve"> (zejména </w:t>
      </w:r>
      <w:r w:rsidR="004309FD" w:rsidRPr="007E5C9D">
        <w:rPr>
          <w:rFonts w:cs="Arial"/>
          <w:szCs w:val="22"/>
        </w:rPr>
        <w:t>prostřednictvím osoby určené v </w:t>
      </w:r>
      <w:r w:rsidR="004309FD">
        <w:rPr>
          <w:rFonts w:cs="Arial"/>
          <w:szCs w:val="22"/>
        </w:rPr>
        <w:fldChar w:fldCharType="begin"/>
      </w:r>
      <w:r w:rsidR="004309FD">
        <w:rPr>
          <w:rFonts w:cs="Arial"/>
          <w:szCs w:val="22"/>
        </w:rPr>
        <w:instrText xml:space="preserve"> REF _Ref345680998 \r \h </w:instrText>
      </w:r>
      <w:r w:rsidR="004309FD">
        <w:rPr>
          <w:rFonts w:cs="Arial"/>
          <w:szCs w:val="22"/>
        </w:rPr>
      </w:r>
      <w:r w:rsidR="004309FD">
        <w:rPr>
          <w:rFonts w:cs="Arial"/>
          <w:szCs w:val="22"/>
        </w:rPr>
        <w:fldChar w:fldCharType="separate"/>
      </w:r>
      <w:r w:rsidR="004309FD">
        <w:rPr>
          <w:rFonts w:cs="Arial"/>
          <w:szCs w:val="22"/>
        </w:rPr>
        <w:t>čl. 4</w:t>
      </w:r>
      <w:r w:rsidR="004309FD">
        <w:rPr>
          <w:rFonts w:cs="Arial"/>
          <w:szCs w:val="22"/>
        </w:rPr>
        <w:fldChar w:fldCharType="end"/>
      </w:r>
      <w:r w:rsidR="004309FD" w:rsidRPr="007E5C9D">
        <w:rPr>
          <w:rFonts w:cs="Arial"/>
          <w:szCs w:val="22"/>
        </w:rPr>
        <w:t xml:space="preserve"> smlouvy</w:t>
      </w:r>
      <w:r w:rsidR="004309FD">
        <w:rPr>
          <w:rFonts w:cs="Arial"/>
          <w:szCs w:val="22"/>
        </w:rPr>
        <w:t>)</w:t>
      </w:r>
      <w:r w:rsidR="00970FB3">
        <w:rPr>
          <w:rFonts w:cs="Arial"/>
          <w:szCs w:val="22"/>
        </w:rPr>
        <w:t xml:space="preserve">, které </w:t>
      </w:r>
      <w:r w:rsidRPr="007E5C9D">
        <w:rPr>
          <w:rFonts w:cs="Arial"/>
          <w:szCs w:val="22"/>
        </w:rPr>
        <w:t>nejsou ve smlouvě</w:t>
      </w:r>
      <w:r w:rsidR="00191C08">
        <w:rPr>
          <w:rFonts w:cs="Arial"/>
          <w:szCs w:val="22"/>
        </w:rPr>
        <w:t xml:space="preserve"> </w:t>
      </w:r>
      <w:r w:rsidR="00CC4B91">
        <w:rPr>
          <w:rFonts w:cs="Arial"/>
          <w:szCs w:val="22"/>
        </w:rPr>
        <w:t>či</w:t>
      </w:r>
      <w:r w:rsidR="00191C08">
        <w:rPr>
          <w:rFonts w:cs="Arial"/>
          <w:szCs w:val="22"/>
        </w:rPr>
        <w:t xml:space="preserve"> jejích přílohách</w:t>
      </w:r>
      <w:r w:rsidRPr="007E5C9D">
        <w:rPr>
          <w:rFonts w:cs="Arial"/>
          <w:szCs w:val="22"/>
        </w:rPr>
        <w:t>, mohou se obě strany dohodnout na je</w:t>
      </w:r>
      <w:r w:rsidR="00404805">
        <w:rPr>
          <w:rFonts w:cs="Arial"/>
          <w:szCs w:val="22"/>
        </w:rPr>
        <w:t>jich realizaci formou vícepráce dle příslušných ustanovení zákona o veřejných zakázkách.</w:t>
      </w:r>
    </w:p>
    <w:p w:rsidR="0038202A" w:rsidRPr="007E5C9D" w:rsidRDefault="0038202A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zavazuje poskytovat předmět plnění </w:t>
      </w:r>
      <w:r w:rsidR="00F40CA5">
        <w:rPr>
          <w:rFonts w:cs="Arial"/>
          <w:szCs w:val="22"/>
        </w:rPr>
        <w:t>smlouvy</w:t>
      </w:r>
      <w:r w:rsidRPr="007E5C9D">
        <w:rPr>
          <w:rFonts w:cs="Arial"/>
          <w:szCs w:val="22"/>
        </w:rPr>
        <w:t xml:space="preserve"> svědomitě, s</w:t>
      </w:r>
      <w:r w:rsidR="00CC4B91">
        <w:rPr>
          <w:rFonts w:cs="Arial"/>
          <w:szCs w:val="22"/>
        </w:rPr>
        <w:t> </w:t>
      </w:r>
      <w:r w:rsidRPr="007E5C9D">
        <w:rPr>
          <w:rFonts w:cs="Arial"/>
          <w:szCs w:val="22"/>
        </w:rPr>
        <w:t>řádnou a odbornou péčí a potřebnými odbornými schopnostmi a znalostmi. Při</w:t>
      </w:r>
      <w:r w:rsidR="00C003F9">
        <w:rPr>
          <w:rFonts w:cs="Arial"/>
          <w:szCs w:val="22"/>
        </w:rPr>
        <w:t xml:space="preserve"> plnění smlouvy</w:t>
      </w:r>
      <w:r w:rsidRPr="007E5C9D">
        <w:rPr>
          <w:rFonts w:cs="Arial"/>
          <w:szCs w:val="22"/>
        </w:rPr>
        <w:t xml:space="preserve"> je zhotovitel vázán zákony, obecně závaznými právními </w:t>
      </w:r>
      <w:r w:rsidR="00D46392">
        <w:rPr>
          <w:rFonts w:cs="Arial"/>
          <w:szCs w:val="22"/>
        </w:rPr>
        <w:t>předpisy.</w:t>
      </w:r>
    </w:p>
    <w:p w:rsidR="00367D42" w:rsidRDefault="00367D42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Zhotovitel</w:t>
      </w:r>
      <w:r w:rsidRPr="00367D42">
        <w:rPr>
          <w:rFonts w:cs="Arial"/>
          <w:szCs w:val="22"/>
        </w:rPr>
        <w:t xml:space="preserve"> je povinen při výkonu své činnosti v</w:t>
      </w:r>
      <w:r>
        <w:rPr>
          <w:rFonts w:cs="Arial"/>
          <w:szCs w:val="22"/>
        </w:rPr>
        <w:t>čas písemně upozornit objednatele</w:t>
      </w:r>
      <w:r w:rsidRPr="00367D42">
        <w:rPr>
          <w:rFonts w:cs="Arial"/>
          <w:szCs w:val="22"/>
        </w:rPr>
        <w:t xml:space="preserve"> na zřejmou nevhodnost jeho pokynů, jejichž následkem může vzniknout škoda nebo nesoulad se zákony nebo obecně závaznými pr</w:t>
      </w:r>
      <w:r>
        <w:rPr>
          <w:rFonts w:cs="Arial"/>
          <w:szCs w:val="22"/>
        </w:rPr>
        <w:t>ávními předpisy. Pokud objednatel</w:t>
      </w:r>
      <w:r w:rsidRPr="00367D42">
        <w:rPr>
          <w:rFonts w:cs="Arial"/>
          <w:szCs w:val="22"/>
        </w:rPr>
        <w:t xml:space="preserve"> navzdory tomuto upozornění</w:t>
      </w:r>
      <w:r>
        <w:rPr>
          <w:rFonts w:cs="Arial"/>
          <w:szCs w:val="22"/>
        </w:rPr>
        <w:t xml:space="preserve"> trvá na svých pokynech, zhotovitel</w:t>
      </w:r>
      <w:r w:rsidRPr="00367D42">
        <w:rPr>
          <w:rFonts w:cs="Arial"/>
          <w:szCs w:val="22"/>
        </w:rPr>
        <w:t xml:space="preserve"> neodpovídá za jakoukoli škodu způsobenou jeho jednáním na zá</w:t>
      </w:r>
      <w:r>
        <w:rPr>
          <w:rFonts w:cs="Arial"/>
          <w:szCs w:val="22"/>
        </w:rPr>
        <w:t>kladě takových pokynů objednatele.</w:t>
      </w:r>
    </w:p>
    <w:p w:rsidR="0038202A" w:rsidRDefault="0038202A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i objednatel jsou povinni se vzájemně informovat o všech okolnostech důležitých pro řádné a včasné provedení </w:t>
      </w:r>
      <w:r w:rsidR="00C230D8">
        <w:rPr>
          <w:rFonts w:cs="Arial"/>
          <w:szCs w:val="22"/>
        </w:rPr>
        <w:t>předmětu plnění</w:t>
      </w:r>
      <w:r w:rsidR="00C5379B">
        <w:rPr>
          <w:rFonts w:cs="Arial"/>
          <w:szCs w:val="22"/>
        </w:rPr>
        <w:t xml:space="preserve">. </w:t>
      </w:r>
      <w:r w:rsidRPr="007E5C9D">
        <w:rPr>
          <w:rFonts w:cs="Arial"/>
          <w:szCs w:val="22"/>
        </w:rPr>
        <w:t>Výstupy z poskytnutého plnění, které vzniknou v průběhu a v souvislosti s</w:t>
      </w:r>
      <w:r w:rsidR="00C003F9">
        <w:rPr>
          <w:rFonts w:cs="Arial"/>
          <w:szCs w:val="22"/>
        </w:rPr>
        <w:t> plněním smlouvy</w:t>
      </w:r>
      <w:r w:rsidRPr="007E5C9D">
        <w:rPr>
          <w:rFonts w:cs="Arial"/>
          <w:szCs w:val="22"/>
        </w:rPr>
        <w:t>, se stávají okamžikem jejich předání objednateli jeho výlučným vlastnictvím. Zhotovitel nesmí poskytnout žádný z těchto výstupů třetí straně bez předchozího písemného souhlasu objednatele.</w:t>
      </w:r>
      <w:r w:rsidR="00306677">
        <w:rPr>
          <w:rFonts w:cs="Arial"/>
          <w:szCs w:val="22"/>
        </w:rPr>
        <w:t xml:space="preserve"> V případě, že by </w:t>
      </w:r>
      <w:r w:rsidR="00D85CA8">
        <w:rPr>
          <w:rFonts w:cs="Arial"/>
          <w:szCs w:val="22"/>
        </w:rPr>
        <w:t xml:space="preserve">během </w:t>
      </w:r>
      <w:r w:rsidR="00D1151C">
        <w:rPr>
          <w:rFonts w:cs="Arial"/>
          <w:szCs w:val="22"/>
        </w:rPr>
        <w:t>plnění</w:t>
      </w:r>
      <w:r w:rsidR="00D85CA8">
        <w:rPr>
          <w:rFonts w:cs="Arial"/>
          <w:szCs w:val="22"/>
        </w:rPr>
        <w:t xml:space="preserve"> předmětu plnění došlo ke vzniku díla, které podléhá autorskoprávní ochraně, zhotovitel se zavazuje udělit objednateli </w:t>
      </w:r>
      <w:r w:rsidR="00D1151C">
        <w:rPr>
          <w:rFonts w:cs="Arial"/>
          <w:szCs w:val="22"/>
        </w:rPr>
        <w:t xml:space="preserve">dle příslušných právních předpisů </w:t>
      </w:r>
      <w:r w:rsidR="00D85CA8">
        <w:rPr>
          <w:rFonts w:cs="Arial"/>
          <w:szCs w:val="22"/>
        </w:rPr>
        <w:t>bezvýhradní neomezenou licenci.</w:t>
      </w:r>
    </w:p>
    <w:p w:rsidR="0038202A" w:rsidRPr="007E5C9D" w:rsidRDefault="0038202A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</w:t>
      </w:r>
      <w:r w:rsidR="004D5053">
        <w:rPr>
          <w:rFonts w:cs="Arial"/>
          <w:szCs w:val="22"/>
        </w:rPr>
        <w:t>zavazuje</w:t>
      </w:r>
      <w:r w:rsidRPr="007E5C9D">
        <w:rPr>
          <w:rFonts w:cs="Arial"/>
          <w:szCs w:val="22"/>
        </w:rPr>
        <w:t xml:space="preserve"> zachovávat mlčenlivost o všech skutečnostech, o kterých se dozví v souvislosti s plněním </w:t>
      </w:r>
      <w:r w:rsidR="001C0257">
        <w:rPr>
          <w:rFonts w:cs="Arial"/>
          <w:szCs w:val="22"/>
        </w:rPr>
        <w:t>této smlouvy</w:t>
      </w:r>
      <w:r w:rsidR="00EA5617">
        <w:rPr>
          <w:rFonts w:cs="Arial"/>
          <w:szCs w:val="22"/>
        </w:rPr>
        <w:t xml:space="preserve">. </w:t>
      </w:r>
      <w:r w:rsidRPr="007E5C9D">
        <w:rPr>
          <w:rFonts w:cs="Arial"/>
          <w:szCs w:val="22"/>
        </w:rPr>
        <w:t>Povinnost mlčenlivosti se obdobně vztahuje i na zaměstnance zhotovitele.</w:t>
      </w:r>
    </w:p>
    <w:p w:rsidR="00297E67" w:rsidRPr="00297E67" w:rsidRDefault="00297E67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Zhotovitel se zavazuje, že souhlasí se zveřejněním smlouvy, po jejím podpisu oběma stranami, na internetových stránkách</w:t>
      </w:r>
      <w:r w:rsidR="002469D9">
        <w:rPr>
          <w:rFonts w:cs="Arial"/>
          <w:szCs w:val="22"/>
        </w:rPr>
        <w:t>, resp. profilu</w:t>
      </w:r>
      <w:r w:rsidRPr="007E5C9D">
        <w:rPr>
          <w:rFonts w:cs="Arial"/>
          <w:szCs w:val="22"/>
        </w:rPr>
        <w:t xml:space="preserve"> objednatele</w:t>
      </w:r>
      <w:r w:rsidR="002469D9">
        <w:rPr>
          <w:rFonts w:cs="Arial"/>
          <w:szCs w:val="22"/>
        </w:rPr>
        <w:t xml:space="preserve"> ve smyslu ZVZ</w:t>
      </w:r>
      <w:r w:rsidRPr="007E5C9D">
        <w:rPr>
          <w:rFonts w:cs="Arial"/>
          <w:szCs w:val="22"/>
        </w:rPr>
        <w:t>, případně na jiném místě, bude-li k</w:t>
      </w:r>
      <w:r>
        <w:rPr>
          <w:rFonts w:cs="Arial"/>
          <w:szCs w:val="22"/>
        </w:rPr>
        <w:t> </w:t>
      </w:r>
      <w:r w:rsidRPr="007E5C9D">
        <w:rPr>
          <w:rFonts w:cs="Arial"/>
          <w:szCs w:val="22"/>
        </w:rPr>
        <w:t>tomu objednatel povinován.</w:t>
      </w:r>
    </w:p>
    <w:p w:rsidR="0038202A" w:rsidRPr="007E5C9D" w:rsidRDefault="00EA5617" w:rsidP="00CE2493">
      <w:pPr>
        <w:pStyle w:val="Nadpis2"/>
        <w:keepLines w:val="0"/>
        <w:spacing w:after="120"/>
        <w:ind w:left="567" w:hanging="567"/>
        <w:rPr>
          <w:rStyle w:val="Nadpis3Char"/>
          <w:rFonts w:cs="Arial"/>
          <w:szCs w:val="22"/>
        </w:rPr>
      </w:pPr>
      <w:r>
        <w:rPr>
          <w:rFonts w:cs="Arial"/>
          <w:szCs w:val="22"/>
        </w:rPr>
        <w:t>Zhotovitel</w:t>
      </w:r>
      <w:r w:rsidRPr="00EA5617">
        <w:rPr>
          <w:rFonts w:cs="Arial"/>
          <w:szCs w:val="22"/>
        </w:rPr>
        <w:t xml:space="preserve"> se </w:t>
      </w:r>
      <w:r>
        <w:rPr>
          <w:rFonts w:cs="Arial"/>
          <w:szCs w:val="22"/>
        </w:rPr>
        <w:t>zavazuje</w:t>
      </w:r>
      <w:r w:rsidRPr="00EA5617">
        <w:rPr>
          <w:rFonts w:cs="Arial"/>
          <w:szCs w:val="22"/>
        </w:rPr>
        <w:t xml:space="preserve"> k povinnosti umožnit osobám oprávněným k výkonu kontroly projektu, v rámci něhož je veřejná zakázka hrazena, provést kontrolu dokladů souvisejících s plněním zakázky, a to po dobu danou právními předpis</w:t>
      </w:r>
      <w:r>
        <w:rPr>
          <w:rFonts w:cs="Arial"/>
          <w:szCs w:val="22"/>
        </w:rPr>
        <w:t xml:space="preserve">y ČR k jejich archivaci (zákon </w:t>
      </w:r>
      <w:r w:rsidRPr="00EA5617">
        <w:rPr>
          <w:rFonts w:cs="Arial"/>
          <w:szCs w:val="22"/>
        </w:rPr>
        <w:t xml:space="preserve">č. 563/1991 Sb., o účetnictví, a zákon č. 235/2004 Sb., o dani z </w:t>
      </w:r>
      <w:r w:rsidRPr="00EA5617">
        <w:rPr>
          <w:rFonts w:cs="Arial"/>
          <w:szCs w:val="22"/>
        </w:rPr>
        <w:lastRenderedPageBreak/>
        <w:t>přidan</w:t>
      </w:r>
      <w:r>
        <w:rPr>
          <w:rFonts w:cs="Arial"/>
          <w:szCs w:val="22"/>
        </w:rPr>
        <w:t xml:space="preserve">é hodnoty). Dále </w:t>
      </w:r>
      <w:r w:rsidRPr="00EA5617">
        <w:rPr>
          <w:rFonts w:cs="Arial"/>
          <w:szCs w:val="22"/>
        </w:rPr>
        <w:t xml:space="preserve">se </w:t>
      </w:r>
      <w:r>
        <w:rPr>
          <w:rFonts w:cs="Arial"/>
          <w:szCs w:val="22"/>
        </w:rPr>
        <w:t>zhotovitel zavazuje</w:t>
      </w:r>
      <w:r w:rsidRPr="00EA5617">
        <w:rPr>
          <w:rFonts w:cs="Arial"/>
          <w:szCs w:val="22"/>
        </w:rPr>
        <w:t>, že je podle ustanovení § 2 písm. e) zákona č. 320/2001 Sb., o finanční kontrole ve veřejné správě a o změně některých zákonů (zákon o finanční kontrole), ve znění pozdějších předpisů, osobou povinnou spolupůsobit při výko</w:t>
      </w:r>
      <w:r>
        <w:rPr>
          <w:rFonts w:cs="Arial"/>
          <w:szCs w:val="22"/>
        </w:rPr>
        <w:t xml:space="preserve">nu finanční kontroly prováděné </w:t>
      </w:r>
      <w:r w:rsidRPr="00EA5617">
        <w:rPr>
          <w:rFonts w:cs="Arial"/>
          <w:szCs w:val="22"/>
        </w:rPr>
        <w:t>v souvislosti s úhradou služeb z veřejných výdajů. V</w:t>
      </w:r>
      <w:r>
        <w:rPr>
          <w:rFonts w:cs="Arial"/>
          <w:szCs w:val="22"/>
        </w:rPr>
        <w:t xml:space="preserve">eškerá kontrola bude prováděna </w:t>
      </w:r>
      <w:r w:rsidRPr="00EA5617">
        <w:rPr>
          <w:rFonts w:cs="Arial"/>
          <w:szCs w:val="22"/>
        </w:rPr>
        <w:t xml:space="preserve">po předběžné dohodě </w:t>
      </w:r>
      <w:r>
        <w:rPr>
          <w:rFonts w:cs="Arial"/>
          <w:szCs w:val="22"/>
        </w:rPr>
        <w:t>se zhotovitelem</w:t>
      </w:r>
      <w:r w:rsidR="0038202A" w:rsidRPr="007E5C9D">
        <w:rPr>
          <w:rStyle w:val="Nadpis3Char"/>
          <w:rFonts w:cs="Arial"/>
          <w:szCs w:val="22"/>
        </w:rPr>
        <w:t>.</w:t>
      </w:r>
    </w:p>
    <w:p w:rsidR="0038202A" w:rsidRPr="007E5C9D" w:rsidRDefault="0038202A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zavazuje se k povinnosti řádně uchovávat veškerou dokumentaci související s plněním </w:t>
      </w:r>
      <w:r w:rsidR="00CC4B91">
        <w:rPr>
          <w:rFonts w:cs="Arial"/>
          <w:szCs w:val="22"/>
        </w:rPr>
        <w:t>této smlouvy</w:t>
      </w:r>
      <w:r w:rsidRPr="007E5C9D">
        <w:rPr>
          <w:rFonts w:cs="Arial"/>
          <w:szCs w:val="22"/>
        </w:rPr>
        <w:t xml:space="preserve">, včetně účetních dokladů, v souladu s článkem 90 Nařízení Rady (ES) č. 1083/2006 </w:t>
      </w:r>
      <w:r w:rsidR="00D714D8">
        <w:rPr>
          <w:rFonts w:cs="Arial"/>
          <w:szCs w:val="22"/>
        </w:rPr>
        <w:t xml:space="preserve">nejméně </w:t>
      </w:r>
      <w:r w:rsidR="00EA5617">
        <w:rPr>
          <w:rFonts w:cs="Arial"/>
          <w:szCs w:val="22"/>
        </w:rPr>
        <w:t>do konce roku 2025</w:t>
      </w:r>
      <w:r w:rsidR="00421DBD">
        <w:rPr>
          <w:rFonts w:cs="Arial"/>
          <w:szCs w:val="22"/>
        </w:rPr>
        <w:t>,</w:t>
      </w:r>
      <w:r w:rsidR="00D714D8">
        <w:rPr>
          <w:rFonts w:cs="Arial"/>
          <w:szCs w:val="22"/>
        </w:rPr>
        <w:t xml:space="preserve"> </w:t>
      </w:r>
      <w:r w:rsidRPr="007E5C9D">
        <w:rPr>
          <w:rFonts w:cs="Arial"/>
          <w:szCs w:val="22"/>
        </w:rPr>
        <w:t xml:space="preserve">a pokud je v českých právních předpisech stanovena lhůta delší než v evropských předpisech, musí být </w:t>
      </w:r>
      <w:r w:rsidR="00224B18">
        <w:rPr>
          <w:rFonts w:cs="Arial"/>
          <w:szCs w:val="22"/>
        </w:rPr>
        <w:t>pro úschovu použita delší lhůta.</w:t>
      </w:r>
    </w:p>
    <w:p w:rsidR="0038202A" w:rsidRPr="007E5C9D" w:rsidRDefault="004D5053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Zhotovitel se zavazuje</w:t>
      </w:r>
      <w:r w:rsidR="0038202A" w:rsidRPr="007E5C9D">
        <w:rPr>
          <w:rFonts w:cs="Arial"/>
          <w:szCs w:val="22"/>
        </w:rPr>
        <w:t xml:space="preserve"> dodržovat informační povinnost dle Manuálu pro publicitu OP LZZ (tj. loga ESF, EU a OP LZZ a prohlášení „Podporujeme vaši budoucnost“); zejména je povinen dodržovat, aby všechny písemné zprávy, písemné výstupy a</w:t>
      </w:r>
      <w:r w:rsidR="008A281B">
        <w:rPr>
          <w:rFonts w:cs="Arial"/>
          <w:szCs w:val="22"/>
        </w:rPr>
        <w:t> </w:t>
      </w:r>
      <w:r w:rsidR="0038202A" w:rsidRPr="007E5C9D">
        <w:rPr>
          <w:rFonts w:cs="Arial"/>
          <w:szCs w:val="22"/>
        </w:rPr>
        <w:t>prezentace byly opatřeny vizuální identitou projektů dle pravidel vyplývajících z</w:t>
      </w:r>
      <w:r w:rsidR="008A281B">
        <w:rPr>
          <w:rFonts w:cs="Arial"/>
          <w:szCs w:val="22"/>
        </w:rPr>
        <w:t> </w:t>
      </w:r>
      <w:r w:rsidR="0038202A" w:rsidRPr="007E5C9D">
        <w:rPr>
          <w:rFonts w:cs="Arial"/>
          <w:szCs w:val="22"/>
        </w:rPr>
        <w:t>Manuálu pro publicitu OP LZZ a navazujících dokumentů; zhotovitel je povinen se ke dni nabytí účinnosti smlouvy s těmito pravidly seznámit; v případě, že v průběhu plnění smlouvy dojde ke změně těchto pravidel, je zhotovitel povinen používat vždy</w:t>
      </w:r>
      <w:r w:rsidR="00EA5617">
        <w:rPr>
          <w:rFonts w:cs="Arial"/>
          <w:szCs w:val="22"/>
        </w:rPr>
        <w:t xml:space="preserve"> aktuální verzi těchto pravidel (více na www.esfr.cz).</w:t>
      </w:r>
    </w:p>
    <w:p w:rsidR="00A808D4" w:rsidRDefault="00A808D4" w:rsidP="00CE2493">
      <w:pPr>
        <w:pStyle w:val="Nadpis2"/>
        <w:keepLines w:val="0"/>
        <w:ind w:left="567" w:hanging="567"/>
        <w:rPr>
          <w:rFonts w:cs="Arial"/>
          <w:szCs w:val="22"/>
        </w:rPr>
      </w:pPr>
      <w:bookmarkStart w:id="10" w:name="_Ref345344128"/>
      <w:bookmarkStart w:id="11" w:name="_Ref347923420"/>
      <w:r>
        <w:rPr>
          <w:rFonts w:cs="Arial"/>
          <w:szCs w:val="22"/>
        </w:rPr>
        <w:t>Zhotovitel</w:t>
      </w:r>
      <w:r w:rsidRPr="00A808D4">
        <w:rPr>
          <w:rFonts w:cs="Arial"/>
          <w:szCs w:val="22"/>
        </w:rPr>
        <w:t xml:space="preserve"> je při vymezení doby a místa plnění veřejné zakázky ve sm</w:t>
      </w:r>
      <w:r>
        <w:rPr>
          <w:rFonts w:cs="Arial"/>
          <w:szCs w:val="22"/>
        </w:rPr>
        <w:t>louvě povinen vycházet z čl. 1 této smlouvy.</w:t>
      </w:r>
    </w:p>
    <w:p w:rsidR="00CA73EF" w:rsidRDefault="00FB179D" w:rsidP="00CE2493">
      <w:pPr>
        <w:pStyle w:val="Nadpis2"/>
        <w:keepLines w:val="0"/>
        <w:ind w:left="567" w:hanging="567"/>
        <w:rPr>
          <w:rFonts w:cs="Arial"/>
          <w:szCs w:val="22"/>
        </w:rPr>
      </w:pPr>
      <w:r w:rsidRPr="000D32D5">
        <w:rPr>
          <w:rFonts w:cs="Arial"/>
          <w:szCs w:val="22"/>
        </w:rPr>
        <w:t>Využívá-li zhotovitel pro plnění smlouvy subdodavatele, zavazuje se poskytovatel předložit objednateli seznam subdodavatelů, jímž za plnění subdodávky uhradil více než 10 % z části ceny plnění této smlouvy uhrazené objednatelem v jednom kalendářním roce a to ve lhůtě dle ustanovení § 147a odst. 5 ZVZ</w:t>
      </w:r>
      <w:bookmarkEnd w:id="10"/>
      <w:r w:rsidR="00CA73EF">
        <w:rPr>
          <w:rFonts w:cs="Arial"/>
          <w:szCs w:val="22"/>
        </w:rPr>
        <w:t>.</w:t>
      </w:r>
    </w:p>
    <w:bookmarkEnd w:id="11"/>
    <w:p w:rsidR="004E69C6" w:rsidRDefault="004E69C6" w:rsidP="00CA73EF">
      <w:pPr>
        <w:pStyle w:val="Nadpis2"/>
        <w:keepLines w:val="0"/>
        <w:numPr>
          <w:ilvl w:val="0"/>
          <w:numId w:val="0"/>
        </w:numPr>
        <w:rPr>
          <w:rFonts w:cs="Arial"/>
          <w:szCs w:val="22"/>
        </w:rPr>
      </w:pPr>
    </w:p>
    <w:p w:rsidR="004E69C6" w:rsidRPr="007E5C9D" w:rsidRDefault="004E69C6" w:rsidP="00CE2493">
      <w:pPr>
        <w:pStyle w:val="Nadpis1"/>
        <w:keepLines w:val="0"/>
        <w:spacing w:before="200"/>
        <w:rPr>
          <w:rFonts w:cs="Arial"/>
          <w:szCs w:val="22"/>
        </w:rPr>
      </w:pPr>
    </w:p>
    <w:p w:rsidR="004E69C6" w:rsidRPr="007E5C9D" w:rsidRDefault="004E69C6" w:rsidP="00CE2493">
      <w:pPr>
        <w:pStyle w:val="Nadpis5"/>
        <w:keepNext/>
        <w:widowControl/>
      </w:pPr>
      <w:r w:rsidRPr="007E5C9D">
        <w:t>Sank</w:t>
      </w:r>
      <w:r w:rsidR="00CA73EF">
        <w:t>ční ujednání</w:t>
      </w:r>
    </w:p>
    <w:p w:rsidR="004E69C6" w:rsidRDefault="004E69C6" w:rsidP="00CA73EF">
      <w:pPr>
        <w:pStyle w:val="Nadpis2"/>
        <w:keepLines w:val="0"/>
        <w:spacing w:after="4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Při nedodržení termínů plnění </w:t>
      </w:r>
      <w:r w:rsidR="002469D9">
        <w:rPr>
          <w:rFonts w:cs="Arial"/>
          <w:szCs w:val="22"/>
        </w:rPr>
        <w:t xml:space="preserve">dle této smlouvy stanovených touto smlouvou či písemnými požadavky objednatele </w:t>
      </w:r>
      <w:r w:rsidRPr="007E5C9D">
        <w:rPr>
          <w:rFonts w:cs="Arial"/>
          <w:szCs w:val="22"/>
        </w:rPr>
        <w:t>se zhotovitel zavazuje objednateli uhradit smluvní pokutu v následujících výších:</w:t>
      </w:r>
    </w:p>
    <w:p w:rsidR="004E69C6" w:rsidRDefault="00792FA8" w:rsidP="00CA73EF">
      <w:pPr>
        <w:pStyle w:val="Nadpis2"/>
        <w:keepLines w:val="0"/>
        <w:numPr>
          <w:ilvl w:val="0"/>
          <w:numId w:val="38"/>
        </w:numPr>
        <w:spacing w:after="40"/>
        <w:ind w:left="851" w:hanging="284"/>
        <w:rPr>
          <w:rFonts w:cs="Arial"/>
          <w:szCs w:val="22"/>
        </w:rPr>
      </w:pPr>
      <w:r w:rsidRPr="00792FA8">
        <w:rPr>
          <w:rFonts w:cs="Arial"/>
          <w:szCs w:val="22"/>
        </w:rPr>
        <w:t>Při nedodržení termínů předmětu plnění B – D dle kapitoly 3 je výše smluvní pokuty stanovena na 2</w:t>
      </w:r>
      <w:r w:rsidR="00CA73EF">
        <w:rPr>
          <w:rFonts w:cs="Arial"/>
          <w:szCs w:val="22"/>
        </w:rPr>
        <w:t>.</w:t>
      </w:r>
      <w:r w:rsidRPr="00792FA8">
        <w:rPr>
          <w:rFonts w:cs="Arial"/>
          <w:szCs w:val="22"/>
        </w:rPr>
        <w:t>000</w:t>
      </w:r>
      <w:r w:rsidR="00CA73EF">
        <w:rPr>
          <w:rFonts w:cs="Arial"/>
          <w:szCs w:val="22"/>
        </w:rPr>
        <w:t>,-</w:t>
      </w:r>
      <w:r w:rsidRPr="00792FA8">
        <w:rPr>
          <w:rFonts w:cs="Arial"/>
          <w:szCs w:val="22"/>
        </w:rPr>
        <w:t> Kč bez DPH za každý započatý den prodlení</w:t>
      </w:r>
      <w:r w:rsidR="00CA73EF">
        <w:rPr>
          <w:rFonts w:cs="Arial"/>
          <w:szCs w:val="22"/>
        </w:rPr>
        <w:t>.</w:t>
      </w:r>
    </w:p>
    <w:p w:rsidR="00297E67" w:rsidRPr="00297E67" w:rsidRDefault="00792FA8" w:rsidP="00CA73EF">
      <w:pPr>
        <w:pStyle w:val="Nadpis2"/>
        <w:keepLines w:val="0"/>
        <w:numPr>
          <w:ilvl w:val="0"/>
          <w:numId w:val="38"/>
        </w:numPr>
        <w:spacing w:after="40"/>
        <w:ind w:left="851" w:hanging="284"/>
      </w:pPr>
      <w:r>
        <w:t>V případě, že zhotovitel</w:t>
      </w:r>
      <w:r w:rsidRPr="00792FA8">
        <w:t xml:space="preserve"> není schopen</w:t>
      </w:r>
      <w:r>
        <w:t xml:space="preserve"> z objektivních důvodů</w:t>
      </w:r>
      <w:r w:rsidRPr="00792FA8">
        <w:t xml:space="preserve"> dodržet řádný termín plnění předmětu A</w:t>
      </w:r>
      <w:r>
        <w:t xml:space="preserve"> plnění smlouvy</w:t>
      </w:r>
      <w:r w:rsidRPr="00792FA8">
        <w:t xml:space="preserve"> (předem domluvených individuálních poradenských rozhovorů)</w:t>
      </w:r>
      <w:r>
        <w:t>, zavazuje se informovat objednatele</w:t>
      </w:r>
      <w:r w:rsidRPr="00792FA8">
        <w:t xml:space="preserve"> nejpozději 24 před domluveným rozhovorem</w:t>
      </w:r>
      <w:r>
        <w:t xml:space="preserve"> o takové nastalé skutečnosti</w:t>
      </w:r>
      <w:r w:rsidRPr="00792FA8">
        <w:t>. V opačném případě je</w:t>
      </w:r>
      <w:r>
        <w:t xml:space="preserve"> objednatel oprávněn požadovat po zhotoviteli smluvní pokutu ve výši</w:t>
      </w:r>
      <w:r w:rsidRPr="00792FA8">
        <w:t xml:space="preserve"> 1.000</w:t>
      </w:r>
      <w:r>
        <w:t>,-</w:t>
      </w:r>
      <w:r w:rsidRPr="00792FA8">
        <w:t xml:space="preserve"> Kč za každý nedodržený termín</w:t>
      </w:r>
      <w:r w:rsidR="00297E67" w:rsidRPr="00297E67">
        <w:t>.</w:t>
      </w:r>
    </w:p>
    <w:p w:rsidR="00297E67" w:rsidRPr="00297E67" w:rsidRDefault="002B690D" w:rsidP="00CA73EF">
      <w:pPr>
        <w:pStyle w:val="Nadpis2"/>
        <w:numPr>
          <w:ilvl w:val="0"/>
          <w:numId w:val="38"/>
        </w:numPr>
        <w:spacing w:after="120"/>
        <w:ind w:left="851" w:hanging="284"/>
      </w:pPr>
      <w:r w:rsidRPr="002B690D">
        <w:t>Při nedodržení termínů pro zahájení práce na odstranění vad, analýzu změnových požadavků, realizace změnového požadavku a vyúčtování služeb je výše smluvní pokuty</w:t>
      </w:r>
      <w:r>
        <w:t xml:space="preserve"> vůči zhotoviteli</w:t>
      </w:r>
      <w:r w:rsidRPr="002B690D">
        <w:t xml:space="preserve"> stanovena na 500 Kč bez DPH za každý započatý den prodlení</w:t>
      </w:r>
      <w:r w:rsidR="00297E67" w:rsidRPr="00297E67">
        <w:t>.</w:t>
      </w:r>
    </w:p>
    <w:p w:rsidR="00862AE6" w:rsidRDefault="002B690D" w:rsidP="00CE2493">
      <w:pPr>
        <w:pStyle w:val="Nadpis2"/>
        <w:spacing w:after="120"/>
        <w:ind w:left="567" w:hanging="567"/>
      </w:pPr>
      <w:r>
        <w:lastRenderedPageBreak/>
        <w:t xml:space="preserve">Zhotovitel se zavazuje uhradit Zadavateli </w:t>
      </w:r>
      <w:r w:rsidRPr="002B690D">
        <w:t>smluvní pokutu v případě porušení povinnosti mlčenlivosti, a to ve výši 50.000,- Kč, a to za každý jednotlivý případ porušení této povinnosti; nárok na náhradu škody není zaplacením smluvní pokuty dotčen</w:t>
      </w:r>
      <w:r w:rsidR="00AB5E2E">
        <w:rPr>
          <w:rFonts w:cs="Arial"/>
          <w:szCs w:val="22"/>
        </w:rPr>
        <w:t>.</w:t>
      </w:r>
    </w:p>
    <w:p w:rsidR="002B690D" w:rsidRDefault="002B690D" w:rsidP="00CA73EF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2B690D">
        <w:rPr>
          <w:rFonts w:cs="Arial"/>
          <w:szCs w:val="22"/>
        </w:rPr>
        <w:t xml:space="preserve">Zaplacením </w:t>
      </w:r>
      <w:r>
        <w:rPr>
          <w:rFonts w:cs="Arial"/>
          <w:szCs w:val="22"/>
        </w:rPr>
        <w:t xml:space="preserve">kterékoliv </w:t>
      </w:r>
      <w:r w:rsidRPr="002B690D">
        <w:rPr>
          <w:rFonts w:cs="Arial"/>
          <w:szCs w:val="22"/>
        </w:rPr>
        <w:t>smluvní pokuty není dotčeno právo</w:t>
      </w:r>
      <w:r>
        <w:rPr>
          <w:rFonts w:cs="Arial"/>
          <w:szCs w:val="22"/>
        </w:rPr>
        <w:t xml:space="preserve"> objednatel</w:t>
      </w:r>
      <w:r w:rsidRPr="002B690D">
        <w:rPr>
          <w:rFonts w:cs="Arial"/>
          <w:szCs w:val="22"/>
        </w:rPr>
        <w:t xml:space="preserve"> na náhradu škody v plné výši</w:t>
      </w:r>
      <w:r>
        <w:rPr>
          <w:rFonts w:cs="Arial"/>
          <w:szCs w:val="22"/>
        </w:rPr>
        <w:t>.</w:t>
      </w:r>
    </w:p>
    <w:p w:rsidR="002B690D" w:rsidRPr="005142F4" w:rsidRDefault="002B690D" w:rsidP="00CA73EF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5142F4">
        <w:rPr>
          <w:rFonts w:cs="Arial"/>
          <w:szCs w:val="22"/>
        </w:rPr>
        <w:t>Zhotovitel připouští vůči objednateli pouze zákonné sankce</w:t>
      </w:r>
      <w:r w:rsidR="005142F4" w:rsidRPr="005142F4">
        <w:rPr>
          <w:rFonts w:cs="Arial"/>
          <w:szCs w:val="22"/>
        </w:rPr>
        <w:t>,</w:t>
      </w:r>
      <w:r w:rsidRPr="005142F4">
        <w:rPr>
          <w:rFonts w:cs="Arial"/>
          <w:szCs w:val="22"/>
        </w:rPr>
        <w:t xml:space="preserve"> tj. není oprávněn</w:t>
      </w:r>
      <w:r w:rsidR="005142F4" w:rsidRPr="005142F4">
        <w:rPr>
          <w:rFonts w:cs="Arial"/>
          <w:szCs w:val="22"/>
        </w:rPr>
        <w:t xml:space="preserve"> vůči objednateli uplatňovat sankce jiné nežli v zákonné výši stanovený úrok z prodlení.</w:t>
      </w:r>
    </w:p>
    <w:p w:rsidR="00A846D3" w:rsidRDefault="00A846D3" w:rsidP="00CA73EF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V případě požadavku objednatele budou smluvní pokuty vůči zhotoviteli uhrazeny formou slev z ceny plnění v následujícím měsíci do maximální výše rovnající se ceně tohoto či každého dalšího plnění, až do</w:t>
      </w:r>
      <w:r w:rsidR="00CA73EF">
        <w:rPr>
          <w:rFonts w:cs="Arial"/>
          <w:szCs w:val="22"/>
        </w:rPr>
        <w:t xml:space="preserve"> výše předmětné smluvní pokuty.</w:t>
      </w:r>
    </w:p>
    <w:p w:rsidR="00C27A46" w:rsidRDefault="00862AE6" w:rsidP="00CE2493">
      <w:pPr>
        <w:pStyle w:val="Nadpis2"/>
        <w:keepLines w:val="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Povinná strana</w:t>
      </w:r>
      <w:r w:rsidRPr="007E5C9D">
        <w:rPr>
          <w:rFonts w:cs="Arial"/>
          <w:szCs w:val="22"/>
        </w:rPr>
        <w:t xml:space="preserve"> </w:t>
      </w:r>
      <w:r w:rsidR="004E69C6" w:rsidRPr="007E5C9D">
        <w:rPr>
          <w:rFonts w:cs="Arial"/>
          <w:szCs w:val="22"/>
        </w:rPr>
        <w:t xml:space="preserve">se zavazuje </w:t>
      </w:r>
      <w:r>
        <w:rPr>
          <w:rFonts w:cs="Arial"/>
          <w:szCs w:val="22"/>
        </w:rPr>
        <w:t>uhradit straně oprávněné</w:t>
      </w:r>
      <w:r w:rsidR="004E69C6" w:rsidRPr="007E5C9D">
        <w:rPr>
          <w:rFonts w:cs="Arial"/>
          <w:szCs w:val="22"/>
        </w:rPr>
        <w:t xml:space="preserve"> smluvní pokutu</w:t>
      </w:r>
      <w:r w:rsidR="005142F4">
        <w:rPr>
          <w:rFonts w:cs="Arial"/>
          <w:szCs w:val="22"/>
        </w:rPr>
        <w:t>, vzniklou škodu či sankci</w:t>
      </w:r>
      <w:r w:rsidR="004E69C6" w:rsidRPr="007E5C9D">
        <w:rPr>
          <w:rFonts w:cs="Arial"/>
          <w:szCs w:val="22"/>
        </w:rPr>
        <w:t xml:space="preserve"> nejpozději do 30 dn</w:t>
      </w:r>
      <w:r w:rsidR="005142F4">
        <w:rPr>
          <w:rFonts w:cs="Arial"/>
          <w:szCs w:val="22"/>
        </w:rPr>
        <w:t>ů ode dne, kdy bude oprávněnou stranou</w:t>
      </w:r>
      <w:r w:rsidR="004E69C6" w:rsidRPr="007E5C9D">
        <w:rPr>
          <w:rFonts w:cs="Arial"/>
          <w:szCs w:val="22"/>
        </w:rPr>
        <w:t xml:space="preserve"> o nároku na úhradu smluvní pokuty a její výši, resp. o vzniklé škodě a jej</w:t>
      </w:r>
      <w:r w:rsidR="006E12A2">
        <w:rPr>
          <w:rFonts w:cs="Arial"/>
          <w:szCs w:val="22"/>
        </w:rPr>
        <w:t>í výši prokazatelně informován.</w:t>
      </w:r>
    </w:p>
    <w:p w:rsidR="00AB5E2E" w:rsidRPr="00AB5E2E" w:rsidRDefault="00AB5E2E" w:rsidP="00CE2493">
      <w:pPr>
        <w:keepNext/>
        <w:spacing w:after="0"/>
      </w:pPr>
    </w:p>
    <w:p w:rsidR="007E5C9D" w:rsidRDefault="007E5C9D" w:rsidP="00CE2493">
      <w:pPr>
        <w:pStyle w:val="Nadpis1"/>
        <w:spacing w:before="120" w:line="240" w:lineRule="auto"/>
      </w:pPr>
    </w:p>
    <w:p w:rsidR="004E69C6" w:rsidRDefault="004E69C6" w:rsidP="00CA73EF">
      <w:pPr>
        <w:pStyle w:val="Nadpis5"/>
        <w:keepNext/>
        <w:widowControl/>
        <w:spacing w:after="120" w:line="240" w:lineRule="auto"/>
      </w:pPr>
      <w:r>
        <w:t>Odpovědnost za škodu</w:t>
      </w:r>
    </w:p>
    <w:p w:rsidR="007028D2" w:rsidRDefault="004E69C6" w:rsidP="00CE2493">
      <w:pPr>
        <w:pStyle w:val="Nadpis2"/>
        <w:ind w:left="567" w:hanging="567"/>
      </w:pPr>
      <w:r w:rsidRPr="00421CE7">
        <w:t xml:space="preserve">Odpovědnost za škodu a náhrada škody se </w:t>
      </w:r>
      <w:r w:rsidR="00970FB3">
        <w:t>řídí ustanovením § 373 a násl. o</w:t>
      </w:r>
      <w:r w:rsidR="00C92F4C">
        <w:t>bchodního zákoníku</w:t>
      </w:r>
      <w:r w:rsidR="006E12A2">
        <w:t>, nevyplývá-li z této smlouvy odlišná úprava</w:t>
      </w:r>
      <w:r w:rsidR="00C92F4C">
        <w:t>.</w:t>
      </w:r>
    </w:p>
    <w:p w:rsidR="00660CAC" w:rsidRDefault="00660CAC" w:rsidP="00CE2493">
      <w:pPr>
        <w:keepNext/>
        <w:spacing w:after="0"/>
      </w:pPr>
    </w:p>
    <w:p w:rsidR="00E05933" w:rsidRPr="007E5C9D" w:rsidRDefault="00E05933" w:rsidP="00CE2493">
      <w:pPr>
        <w:pStyle w:val="Nadpis1"/>
        <w:keepLines w:val="0"/>
        <w:spacing w:before="200"/>
        <w:rPr>
          <w:rFonts w:cs="Arial"/>
          <w:szCs w:val="22"/>
        </w:rPr>
      </w:pPr>
    </w:p>
    <w:p w:rsidR="00E05933" w:rsidRPr="007E5C9D" w:rsidRDefault="00E05933" w:rsidP="00CE2493">
      <w:pPr>
        <w:pStyle w:val="Nadpis5"/>
        <w:keepNext/>
        <w:widowControl/>
      </w:pPr>
      <w:r w:rsidRPr="007E5C9D">
        <w:t>Ukončení smlouvy</w:t>
      </w:r>
      <w:r w:rsidR="004D5053">
        <w:t xml:space="preserve"> </w:t>
      </w:r>
    </w:p>
    <w:p w:rsidR="00E05933" w:rsidRDefault="00186FA3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Smlouvu</w:t>
      </w:r>
      <w:r w:rsidR="00E05933" w:rsidRPr="007E5C9D">
        <w:rPr>
          <w:rFonts w:cs="Arial"/>
          <w:szCs w:val="22"/>
        </w:rPr>
        <w:t xml:space="preserve"> lze ukončit písemnou dohodou podepsanou oprávněnými zástupci obou smluvních stran.</w:t>
      </w:r>
    </w:p>
    <w:p w:rsidR="002D6934" w:rsidRDefault="002D6934" w:rsidP="00CA73EF">
      <w:pPr>
        <w:pStyle w:val="Nadpis2"/>
        <w:spacing w:after="120"/>
        <w:ind w:left="567" w:hanging="567"/>
      </w:pPr>
      <w:r>
        <w:t>FDV může smlouvu vypovědět bez udání důvodu. Výpovědní lhůta činí 6 měsíců a začíná běžet prvním dnem měsíce následujícím po měsíci, ve kterém bylo písemné vyhotovení výpovědi druhé smluvní straně prokazatelně doručeno.</w:t>
      </w:r>
    </w:p>
    <w:p w:rsidR="002D6934" w:rsidRDefault="002D6934" w:rsidP="00CA73EF">
      <w:pPr>
        <w:pStyle w:val="Nadpis2"/>
        <w:spacing w:after="120"/>
        <w:ind w:left="567" w:hanging="567"/>
      </w:pPr>
      <w:r>
        <w:t>Odstoupení od smlouvy se řídí příslušnými ustanoveními obchodního zákoníku.</w:t>
      </w:r>
    </w:p>
    <w:p w:rsidR="002D6934" w:rsidRDefault="002D6934" w:rsidP="00CE2493">
      <w:pPr>
        <w:pStyle w:val="Nadpis2"/>
        <w:ind w:left="567" w:hanging="567"/>
      </w:pPr>
      <w:r>
        <w:t>V případě předčasného ukončení smluvního vztahu se smluvní strany zavazují poskytnout si veškerou součinnost k vypořádání vzájemných existujících závazků a pohledávek.</w:t>
      </w:r>
    </w:p>
    <w:p w:rsidR="00AB5E2E" w:rsidRDefault="00AB5E2E" w:rsidP="00CE2493">
      <w:pPr>
        <w:keepNext/>
        <w:spacing w:after="0"/>
      </w:pPr>
    </w:p>
    <w:p w:rsidR="0038202A" w:rsidRPr="007E5C9D" w:rsidRDefault="0038202A" w:rsidP="00CE2493">
      <w:pPr>
        <w:pStyle w:val="Nadpis1"/>
        <w:keepLines w:val="0"/>
        <w:spacing w:before="200"/>
        <w:rPr>
          <w:rFonts w:cs="Arial"/>
          <w:szCs w:val="22"/>
        </w:rPr>
      </w:pPr>
    </w:p>
    <w:p w:rsidR="00E05933" w:rsidRPr="007E5C9D" w:rsidRDefault="00E05933" w:rsidP="00CE2493">
      <w:pPr>
        <w:pStyle w:val="Nadpis5"/>
        <w:keepNext/>
        <w:widowControl/>
      </w:pPr>
      <w:r w:rsidRPr="007E5C9D">
        <w:t>Závěrečná ustanovení</w:t>
      </w:r>
    </w:p>
    <w:p w:rsidR="00E05933" w:rsidRPr="007E5C9D" w:rsidRDefault="00E05933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Podmínky sjednané v této smlouvě, dohodnutá práva a povinnosti smluvních stran lze měnit pouze</w:t>
      </w:r>
      <w:r w:rsidR="002D6934">
        <w:rPr>
          <w:rFonts w:cs="Arial"/>
          <w:szCs w:val="22"/>
        </w:rPr>
        <w:t xml:space="preserve"> formou písemných a</w:t>
      </w:r>
      <w:r w:rsidR="007216AD">
        <w:rPr>
          <w:rFonts w:cs="Arial"/>
          <w:szCs w:val="22"/>
        </w:rPr>
        <w:t xml:space="preserve"> vzestupně</w:t>
      </w:r>
      <w:r w:rsidR="002D6934">
        <w:rPr>
          <w:rFonts w:cs="Arial"/>
          <w:szCs w:val="22"/>
        </w:rPr>
        <w:t xml:space="preserve"> číslovaných dodatků</w:t>
      </w:r>
      <w:r w:rsidRPr="007E5C9D">
        <w:rPr>
          <w:rFonts w:cs="Arial"/>
          <w:szCs w:val="22"/>
        </w:rPr>
        <w:t xml:space="preserve"> k této smlouvě.</w:t>
      </w:r>
    </w:p>
    <w:p w:rsidR="00E05933" w:rsidRPr="007E5C9D" w:rsidRDefault="00E05933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Zánik závazků vyplývajících z této smlouvy lze sjednat písemnou dohodou obou smluvních stran.</w:t>
      </w:r>
    </w:p>
    <w:p w:rsidR="00E05933" w:rsidRPr="007E5C9D" w:rsidRDefault="000B3D3E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 xml:space="preserve">Veškerá práva a povinnosti touto smlouvou neupravené se řídí úpravou </w:t>
      </w:r>
      <w:r w:rsidRPr="001F5E7C">
        <w:rPr>
          <w:rFonts w:cs="Arial"/>
          <w:szCs w:val="22"/>
        </w:rPr>
        <w:t>obchodní</w:t>
      </w:r>
      <w:r w:rsidR="00CA73EF">
        <w:rPr>
          <w:rFonts w:cs="Arial"/>
          <w:szCs w:val="22"/>
        </w:rPr>
        <w:t>ho</w:t>
      </w:r>
      <w:r w:rsidRPr="001F5E7C">
        <w:rPr>
          <w:rFonts w:cs="Arial"/>
          <w:szCs w:val="22"/>
        </w:rPr>
        <w:t xml:space="preserve"> zákoník</w:t>
      </w:r>
      <w:r w:rsidR="00CA73EF">
        <w:rPr>
          <w:rFonts w:cs="Arial"/>
          <w:szCs w:val="22"/>
        </w:rPr>
        <w:t>u či</w:t>
      </w:r>
      <w:r w:rsidRPr="001F5E7C">
        <w:rPr>
          <w:rFonts w:cs="Arial"/>
          <w:szCs w:val="22"/>
        </w:rPr>
        <w:t xml:space="preserve"> dalších právních předpisů, které se vztahují k plnění této </w:t>
      </w:r>
      <w:r w:rsidR="00CA73EF">
        <w:rPr>
          <w:rFonts w:cs="Arial"/>
          <w:szCs w:val="22"/>
        </w:rPr>
        <w:t>smlou</w:t>
      </w:r>
      <w:r w:rsidRPr="001F5E7C">
        <w:rPr>
          <w:rFonts w:cs="Arial"/>
          <w:szCs w:val="22"/>
        </w:rPr>
        <w:t>v</w:t>
      </w:r>
      <w:r w:rsidR="00CA73EF">
        <w:rPr>
          <w:rFonts w:cs="Arial"/>
          <w:szCs w:val="22"/>
        </w:rPr>
        <w:t>y</w:t>
      </w:r>
      <w:r w:rsidR="00E05933" w:rsidRPr="007E5C9D">
        <w:rPr>
          <w:rFonts w:cs="Arial"/>
          <w:szCs w:val="22"/>
        </w:rPr>
        <w:t>.</w:t>
      </w:r>
    </w:p>
    <w:p w:rsidR="000B3D3E" w:rsidRDefault="000B3D3E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C80DF9">
        <w:rPr>
          <w:rFonts w:cs="Arial"/>
          <w:szCs w:val="22"/>
        </w:rPr>
        <w:lastRenderedPageBreak/>
        <w:t xml:space="preserve">Veškerá práva a povinnosti vyplývající z této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 xml:space="preserve">mlouvy přecházejí, pokud to povaha těchto práv a povinností nevylučuje, na právní nástupce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>mluvních stran</w:t>
      </w:r>
    </w:p>
    <w:p w:rsidR="000B3D3E" w:rsidRDefault="000B3D3E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C80DF9">
        <w:rPr>
          <w:rFonts w:cs="Arial"/>
          <w:szCs w:val="22"/>
        </w:rPr>
        <w:t xml:space="preserve">Pokud by se kterékoliv ustanovení této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 xml:space="preserve">mlouvy ukázalo být neplatným z důvodů rozporu s kogentními ustanoveními obecně závazných právních předpisů, pak tato skutečnost nezpůsobí neplatnost této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 xml:space="preserve">mlouvy než onoho konkrétního ustanovení, pokud je oddělitelné od ostatního obsahu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>mlouvy. Smluvní strany se zavazují takové neplatné ustanovení nahradit dohodou svým obsahem nejbližší duchu takového neplatného ustanovení</w:t>
      </w:r>
      <w:r>
        <w:rPr>
          <w:rFonts w:cs="Arial"/>
          <w:szCs w:val="22"/>
        </w:rPr>
        <w:t>,</w:t>
      </w:r>
      <w:r w:rsidRPr="00C80DF9">
        <w:rPr>
          <w:rFonts w:cs="Arial"/>
          <w:szCs w:val="22"/>
        </w:rPr>
        <w:t xml:space="preserve"> respektující požadavky kogentních ustanovení právních předpisů</w:t>
      </w:r>
      <w:r w:rsidR="00CA73EF">
        <w:rPr>
          <w:rFonts w:cs="Arial"/>
          <w:szCs w:val="22"/>
        </w:rPr>
        <w:t>.</w:t>
      </w:r>
    </w:p>
    <w:p w:rsidR="00E05933" w:rsidRPr="007E5C9D" w:rsidRDefault="00E05933" w:rsidP="00CE2493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Tato smlouva nabývá platnosti a účinnosti dnem podpisu</w:t>
      </w:r>
      <w:r w:rsidR="003E4C1D">
        <w:rPr>
          <w:rFonts w:cs="Arial"/>
          <w:szCs w:val="22"/>
        </w:rPr>
        <w:t xml:space="preserve"> oprávněných zástupců</w:t>
      </w:r>
      <w:r w:rsidRPr="007E5C9D">
        <w:rPr>
          <w:rFonts w:cs="Arial"/>
          <w:szCs w:val="22"/>
        </w:rPr>
        <w:t xml:space="preserve"> smluvních stran.</w:t>
      </w:r>
    </w:p>
    <w:p w:rsidR="000B3D3E" w:rsidRPr="007E5C9D" w:rsidRDefault="000B3D3E" w:rsidP="00CA73EF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Tato smlouva se vyhotovuje ve </w:t>
      </w:r>
      <w:r>
        <w:rPr>
          <w:rFonts w:cs="Arial"/>
          <w:szCs w:val="22"/>
        </w:rPr>
        <w:t>třech</w:t>
      </w:r>
      <w:r w:rsidRPr="007E5C9D">
        <w:rPr>
          <w:rFonts w:cs="Arial"/>
          <w:szCs w:val="22"/>
        </w:rPr>
        <w:t xml:space="preserve"> stejnopisech, z nichž </w:t>
      </w:r>
      <w:r>
        <w:rPr>
          <w:rFonts w:cs="Arial"/>
          <w:szCs w:val="22"/>
        </w:rPr>
        <w:t xml:space="preserve">objednatel </w:t>
      </w:r>
      <w:r w:rsidRPr="007E5C9D">
        <w:rPr>
          <w:rFonts w:cs="Arial"/>
          <w:szCs w:val="22"/>
        </w:rPr>
        <w:t xml:space="preserve">obdrží </w:t>
      </w:r>
      <w:r>
        <w:rPr>
          <w:rFonts w:cs="Arial"/>
          <w:szCs w:val="22"/>
        </w:rPr>
        <w:t xml:space="preserve">dvě a zhotovitel </w:t>
      </w:r>
      <w:r w:rsidRPr="007E5C9D">
        <w:rPr>
          <w:rFonts w:cs="Arial"/>
          <w:szCs w:val="22"/>
        </w:rPr>
        <w:t>jedno vyhotovení.</w:t>
      </w:r>
    </w:p>
    <w:p w:rsidR="000B3D3E" w:rsidRDefault="000B3D3E" w:rsidP="00CE2493">
      <w:pPr>
        <w:pStyle w:val="Nadpis2"/>
        <w:keepLines w:val="0"/>
        <w:ind w:left="567" w:hanging="567"/>
        <w:rPr>
          <w:rFonts w:cs="Arial"/>
          <w:szCs w:val="22"/>
        </w:rPr>
      </w:pPr>
      <w:r w:rsidRPr="00C80DF9">
        <w:rPr>
          <w:rFonts w:cs="Arial"/>
          <w:szCs w:val="22"/>
        </w:rPr>
        <w:t xml:space="preserve">Smluvní strany prohlašují, že si tuto </w:t>
      </w:r>
      <w:r w:rsidR="00CA73EF">
        <w:rPr>
          <w:rFonts w:cs="Arial"/>
          <w:szCs w:val="22"/>
        </w:rPr>
        <w:t>s</w:t>
      </w:r>
      <w:r w:rsidRPr="00C80DF9">
        <w:rPr>
          <w:rFonts w:cs="Arial"/>
          <w:szCs w:val="22"/>
        </w:rPr>
        <w:t>mlouvu přečetly, že s jejím obsahem souhlasí a</w:t>
      </w:r>
      <w:r>
        <w:rPr>
          <w:rFonts w:cs="Arial"/>
          <w:szCs w:val="22"/>
        </w:rPr>
        <w:t xml:space="preserve"> rozumí mu, na důkaz čehož k ní připojují své</w:t>
      </w:r>
      <w:r w:rsidRPr="00C80DF9">
        <w:rPr>
          <w:rFonts w:cs="Arial"/>
          <w:szCs w:val="22"/>
        </w:rPr>
        <w:t xml:space="preserve"> podpisy</w:t>
      </w:r>
      <w:r>
        <w:rPr>
          <w:rFonts w:cs="Arial"/>
          <w:szCs w:val="22"/>
        </w:rPr>
        <w:t>.</w:t>
      </w:r>
    </w:p>
    <w:p w:rsidR="00E05933" w:rsidRPr="007E5C9D" w:rsidRDefault="00E05933" w:rsidP="00CE2493">
      <w:pPr>
        <w:keepNext/>
        <w:spacing w:after="0"/>
        <w:rPr>
          <w:rFonts w:cs="Arial"/>
        </w:rPr>
      </w:pPr>
    </w:p>
    <w:p w:rsidR="003E2708" w:rsidRDefault="003E2708" w:rsidP="00CE2493">
      <w:pPr>
        <w:keepNext/>
        <w:spacing w:after="0"/>
        <w:rPr>
          <w:rFonts w:cs="Arial"/>
        </w:rPr>
      </w:pPr>
    </w:p>
    <w:p w:rsidR="00660CAC" w:rsidRDefault="00660CAC" w:rsidP="00CE2493">
      <w:pPr>
        <w:keepNext/>
        <w:spacing w:after="0"/>
        <w:rPr>
          <w:rFonts w:cs="Arial"/>
        </w:rPr>
      </w:pPr>
    </w:p>
    <w:p w:rsidR="00660CAC" w:rsidRDefault="00660CAC" w:rsidP="00CE2493">
      <w:pPr>
        <w:keepNext/>
        <w:spacing w:after="0"/>
        <w:rPr>
          <w:rFonts w:cs="Arial"/>
        </w:rPr>
      </w:pPr>
    </w:p>
    <w:p w:rsidR="00660CAC" w:rsidRPr="007E5C9D" w:rsidRDefault="00660CAC" w:rsidP="00CE2493">
      <w:pPr>
        <w:keepNext/>
        <w:spacing w:after="0"/>
        <w:rPr>
          <w:rFonts w:cs="Arial"/>
        </w:rPr>
      </w:pPr>
    </w:p>
    <w:p w:rsidR="003E2708" w:rsidRPr="007E5C9D" w:rsidRDefault="003E2708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V </w:t>
      </w:r>
      <w:r w:rsidR="00F40CA5">
        <w:rPr>
          <w:rFonts w:cs="Arial"/>
        </w:rPr>
        <w:t>Praze</w:t>
      </w:r>
      <w:r w:rsidRPr="007E5C9D">
        <w:rPr>
          <w:rFonts w:cs="Arial"/>
        </w:rPr>
        <w:t xml:space="preserve"> dne ………</w:t>
      </w:r>
      <w:r w:rsidR="00CA73EF">
        <w:rPr>
          <w:rFonts w:cs="Arial"/>
        </w:rPr>
        <w:t>…</w:t>
      </w:r>
      <w:r w:rsidRPr="007E5C9D">
        <w:rPr>
          <w:rFonts w:cs="Arial"/>
        </w:rPr>
        <w:t xml:space="preserve"> 2013</w:t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  <w:t>V </w:t>
      </w:r>
      <w:r w:rsidR="00F40CA5">
        <w:rPr>
          <w:rFonts w:cs="Arial"/>
        </w:rPr>
        <w:t>……</w:t>
      </w:r>
      <w:proofErr w:type="gramStart"/>
      <w:r w:rsidR="00F40CA5">
        <w:rPr>
          <w:rFonts w:cs="Arial"/>
        </w:rPr>
        <w:t>…..</w:t>
      </w:r>
      <w:r w:rsidRPr="007E5C9D">
        <w:rPr>
          <w:rFonts w:cs="Arial"/>
        </w:rPr>
        <w:t xml:space="preserve"> dne</w:t>
      </w:r>
      <w:proofErr w:type="gramEnd"/>
      <w:r w:rsidRPr="007E5C9D">
        <w:rPr>
          <w:rFonts w:cs="Arial"/>
        </w:rPr>
        <w:t xml:space="preserve"> …….. 2013</w:t>
      </w:r>
    </w:p>
    <w:p w:rsidR="003E2708" w:rsidRDefault="003E2708" w:rsidP="00CE2493">
      <w:pPr>
        <w:keepNext/>
        <w:spacing w:after="0"/>
        <w:rPr>
          <w:rFonts w:cs="Arial"/>
        </w:rPr>
      </w:pPr>
    </w:p>
    <w:p w:rsidR="005953CA" w:rsidRPr="007E5C9D" w:rsidRDefault="005953CA" w:rsidP="00CE2493">
      <w:pPr>
        <w:keepNext/>
        <w:spacing w:after="0"/>
        <w:rPr>
          <w:rFonts w:cs="Arial"/>
        </w:rPr>
      </w:pPr>
    </w:p>
    <w:p w:rsidR="003E2708" w:rsidRPr="007E5C9D" w:rsidRDefault="003E2708" w:rsidP="00CE2493">
      <w:pPr>
        <w:keepNext/>
        <w:spacing w:after="0"/>
        <w:rPr>
          <w:rFonts w:cs="Arial"/>
        </w:rPr>
      </w:pPr>
      <w:r w:rsidRPr="007E5C9D">
        <w:rPr>
          <w:rFonts w:cs="Arial"/>
        </w:rPr>
        <w:t>………………………………</w:t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  <w:t>………………......................</w:t>
      </w:r>
    </w:p>
    <w:p w:rsidR="003E2708" w:rsidRPr="007E5C9D" w:rsidRDefault="00CA73EF" w:rsidP="00CE2493">
      <w:pPr>
        <w:keepNext/>
        <w:spacing w:after="0"/>
        <w:rPr>
          <w:rFonts w:cs="Arial"/>
        </w:rPr>
      </w:pPr>
      <w:r>
        <w:rPr>
          <w:rFonts w:cs="Arial"/>
        </w:rPr>
        <w:t xml:space="preserve">za </w:t>
      </w:r>
      <w:r w:rsidR="003E2708" w:rsidRPr="007E5C9D">
        <w:rPr>
          <w:rFonts w:cs="Arial"/>
        </w:rPr>
        <w:t>objednatel</w:t>
      </w:r>
      <w:r>
        <w:rPr>
          <w:rFonts w:cs="Arial"/>
        </w:rPr>
        <w:t>e</w:t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>
        <w:rPr>
          <w:rFonts w:cs="Arial"/>
        </w:rPr>
        <w:t xml:space="preserve">za </w:t>
      </w:r>
      <w:r w:rsidR="003E2708" w:rsidRPr="007E5C9D">
        <w:rPr>
          <w:rFonts w:cs="Arial"/>
        </w:rPr>
        <w:t>zhotovitel</w:t>
      </w:r>
      <w:r>
        <w:rPr>
          <w:rFonts w:cs="Arial"/>
        </w:rPr>
        <w:t>e</w:t>
      </w:r>
    </w:p>
    <w:p w:rsidR="00E05933" w:rsidRDefault="003E2708" w:rsidP="00CE2493">
      <w:pPr>
        <w:keepNext/>
        <w:tabs>
          <w:tab w:val="left" w:pos="1127"/>
        </w:tabs>
        <w:spacing w:after="0"/>
        <w:jc w:val="left"/>
        <w:rPr>
          <w:rFonts w:cs="Arial"/>
        </w:rPr>
      </w:pPr>
      <w:r w:rsidRPr="007E5C9D">
        <w:rPr>
          <w:rFonts w:cs="Arial"/>
        </w:rPr>
        <w:t xml:space="preserve">Ing. </w:t>
      </w:r>
      <w:r w:rsidR="005B768F">
        <w:rPr>
          <w:rFonts w:cs="Arial"/>
        </w:rPr>
        <w:t>Jaroslav Kacer, pověřen řízením</w:t>
      </w:r>
    </w:p>
    <w:p w:rsidR="00CE1106" w:rsidRPr="007E5C9D" w:rsidRDefault="00CE1106" w:rsidP="00CE2493">
      <w:pPr>
        <w:keepNext/>
        <w:tabs>
          <w:tab w:val="left" w:pos="1127"/>
        </w:tabs>
        <w:spacing w:after="0"/>
        <w:jc w:val="left"/>
        <w:rPr>
          <w:rFonts w:cs="Arial"/>
        </w:rPr>
      </w:pPr>
      <w:r>
        <w:rPr>
          <w:rFonts w:cs="Arial"/>
        </w:rPr>
        <w:t>Fond</w:t>
      </w:r>
      <w:r w:rsidR="005B768F">
        <w:rPr>
          <w:rFonts w:cs="Arial"/>
        </w:rPr>
        <w:t>u</w:t>
      </w:r>
      <w:r>
        <w:rPr>
          <w:rFonts w:cs="Arial"/>
        </w:rPr>
        <w:t xml:space="preserve"> dalšího vzdělávání</w:t>
      </w:r>
    </w:p>
    <w:p w:rsidR="003E2708" w:rsidRDefault="003E2708" w:rsidP="00CE2493">
      <w:pPr>
        <w:keepNext/>
        <w:tabs>
          <w:tab w:val="left" w:pos="1127"/>
        </w:tabs>
        <w:spacing w:after="0"/>
        <w:rPr>
          <w:rFonts w:cs="Arial"/>
        </w:rPr>
      </w:pPr>
    </w:p>
    <w:p w:rsidR="00C230D8" w:rsidRPr="004B7E14" w:rsidRDefault="00C230D8" w:rsidP="00CA73EF">
      <w:pPr>
        <w:keepNext/>
        <w:tabs>
          <w:tab w:val="left" w:pos="1127"/>
        </w:tabs>
        <w:spacing w:after="120"/>
        <w:rPr>
          <w:rFonts w:cs="Arial"/>
          <w:b/>
          <w:u w:val="single"/>
        </w:rPr>
      </w:pPr>
      <w:r w:rsidRPr="004B7E14">
        <w:rPr>
          <w:rFonts w:cs="Arial"/>
          <w:b/>
          <w:u w:val="single"/>
        </w:rPr>
        <w:t>Přílohy</w:t>
      </w:r>
      <w:r w:rsidR="00CA73EF">
        <w:rPr>
          <w:rStyle w:val="Znakapoznpodarou"/>
          <w:rFonts w:cs="Arial"/>
          <w:b/>
          <w:u w:val="single"/>
        </w:rPr>
        <w:footnoteReference w:id="1"/>
      </w:r>
      <w:r w:rsidRPr="00CA73EF">
        <w:rPr>
          <w:rFonts w:cs="Arial"/>
          <w:b/>
        </w:rPr>
        <w:t>:</w:t>
      </w:r>
    </w:p>
    <w:p w:rsidR="00D31F89" w:rsidRPr="00D31F89" w:rsidRDefault="0014355B" w:rsidP="00CE2493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 w:rsidRPr="00D31F89">
        <w:rPr>
          <w:rFonts w:ascii="Arial" w:hAnsi="Arial" w:cs="Arial"/>
        </w:rPr>
        <w:t>Metodika poradenských rozhovorů</w:t>
      </w:r>
      <w:r w:rsidR="00D31F89" w:rsidRPr="00D31F89">
        <w:rPr>
          <w:rFonts w:ascii="Arial" w:hAnsi="Arial" w:cs="Arial"/>
        </w:rPr>
        <w:t xml:space="preserve"> </w:t>
      </w:r>
      <w:r w:rsidR="00D31F89" w:rsidRPr="00D31F89">
        <w:rPr>
          <w:rFonts w:ascii="Arial" w:hAnsi="Arial" w:cs="Arial"/>
          <w:i/>
        </w:rPr>
        <w:t>(dle nabídky uchazeče</w:t>
      </w:r>
      <w:r w:rsidR="00D31F89">
        <w:rPr>
          <w:rFonts w:ascii="Arial" w:hAnsi="Arial" w:cs="Arial"/>
          <w:i/>
        </w:rPr>
        <w:t>)</w:t>
      </w:r>
    </w:p>
    <w:p w:rsidR="0014355B" w:rsidRPr="00D31F89" w:rsidRDefault="0014355B" w:rsidP="00CE2493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 w:rsidRPr="00D31F89">
        <w:rPr>
          <w:rFonts w:ascii="Arial" w:hAnsi="Arial" w:cs="Arial"/>
        </w:rPr>
        <w:t>Podkladové materiály pro účastníky poradenství</w:t>
      </w:r>
      <w:r w:rsidR="00D31F89" w:rsidRPr="00D31F89">
        <w:rPr>
          <w:rFonts w:ascii="Arial" w:hAnsi="Arial" w:cs="Arial"/>
        </w:rPr>
        <w:t xml:space="preserve"> </w:t>
      </w:r>
      <w:r w:rsidR="00D31F89" w:rsidRPr="00D31F89">
        <w:rPr>
          <w:rFonts w:ascii="Arial" w:hAnsi="Arial" w:cs="Arial"/>
          <w:i/>
        </w:rPr>
        <w:t>(</w:t>
      </w:r>
      <w:r w:rsidR="00D31F89">
        <w:rPr>
          <w:rFonts w:ascii="Arial" w:hAnsi="Arial" w:cs="Arial"/>
          <w:i/>
        </w:rPr>
        <w:t>dle nabídky uchazeče</w:t>
      </w:r>
      <w:r w:rsidR="00D31F89" w:rsidRPr="00D31F89">
        <w:rPr>
          <w:rFonts w:ascii="Arial" w:hAnsi="Arial" w:cs="Arial"/>
          <w:i/>
        </w:rPr>
        <w:t>)</w:t>
      </w:r>
    </w:p>
    <w:p w:rsidR="004B7E14" w:rsidRDefault="004B7E14" w:rsidP="00CE2493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Seznam členů realizačního týmu (</w:t>
      </w:r>
      <w:r w:rsidR="00D31F89">
        <w:rPr>
          <w:rFonts w:ascii="Arial" w:hAnsi="Arial" w:cs="Arial"/>
          <w:i/>
        </w:rPr>
        <w:t>dle nabídky uchazeče</w:t>
      </w:r>
      <w:r>
        <w:rPr>
          <w:rFonts w:ascii="Arial" w:hAnsi="Arial" w:cs="Arial"/>
        </w:rPr>
        <w:t>)</w:t>
      </w:r>
    </w:p>
    <w:p w:rsidR="00C230D8" w:rsidRDefault="00C230D8" w:rsidP="00CA73EF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 w:rsidRPr="00CA73EF">
        <w:rPr>
          <w:rFonts w:ascii="Arial" w:hAnsi="Arial" w:cs="Arial"/>
        </w:rPr>
        <w:t xml:space="preserve">Tabulka pro stanovení </w:t>
      </w:r>
      <w:r w:rsidR="00B121BC" w:rsidRPr="00CA73EF">
        <w:rPr>
          <w:rFonts w:ascii="Arial" w:hAnsi="Arial" w:cs="Arial"/>
        </w:rPr>
        <w:t xml:space="preserve">nabídkové ceny </w:t>
      </w:r>
      <w:r w:rsidR="00075A68" w:rsidRPr="00CA73EF">
        <w:rPr>
          <w:rFonts w:ascii="Arial" w:hAnsi="Arial" w:cs="Arial"/>
        </w:rPr>
        <w:t>(</w:t>
      </w:r>
      <w:r w:rsidRPr="00CA73EF">
        <w:rPr>
          <w:rFonts w:ascii="Arial" w:hAnsi="Arial" w:cs="Arial"/>
          <w:i/>
        </w:rPr>
        <w:t xml:space="preserve">dle </w:t>
      </w:r>
      <w:r w:rsidR="00D31F89" w:rsidRPr="00CA73EF">
        <w:rPr>
          <w:rFonts w:ascii="Arial" w:hAnsi="Arial" w:cs="Arial"/>
          <w:i/>
        </w:rPr>
        <w:t>uchazečem</w:t>
      </w:r>
      <w:r w:rsidR="00075A68" w:rsidRPr="00CA73EF">
        <w:rPr>
          <w:rFonts w:ascii="Arial" w:hAnsi="Arial" w:cs="Arial"/>
          <w:i/>
        </w:rPr>
        <w:t xml:space="preserve"> vyplněné </w:t>
      </w:r>
      <w:r w:rsidR="004B7E14" w:rsidRPr="00CA73EF">
        <w:rPr>
          <w:rFonts w:ascii="Arial" w:hAnsi="Arial" w:cs="Arial"/>
          <w:i/>
        </w:rPr>
        <w:t>přílohy č. 2</w:t>
      </w:r>
      <w:r w:rsidRPr="00CA73EF">
        <w:rPr>
          <w:rFonts w:ascii="Arial" w:hAnsi="Arial" w:cs="Arial"/>
          <w:i/>
        </w:rPr>
        <w:t xml:space="preserve"> zadávací dokumentace</w:t>
      </w:r>
      <w:r w:rsidR="00075A68" w:rsidRPr="00CA73EF">
        <w:rPr>
          <w:rFonts w:ascii="Arial" w:hAnsi="Arial" w:cs="Arial"/>
          <w:i/>
        </w:rPr>
        <w:t xml:space="preserve"> </w:t>
      </w:r>
      <w:r w:rsidR="00D31F89" w:rsidRPr="00CA73EF">
        <w:rPr>
          <w:rFonts w:ascii="Arial" w:hAnsi="Arial" w:cs="Arial"/>
          <w:i/>
        </w:rPr>
        <w:t>předložené v nabídce uchazeče</w:t>
      </w:r>
      <w:r w:rsidR="00075A68" w:rsidRPr="00CA73EF">
        <w:rPr>
          <w:rFonts w:ascii="Arial" w:hAnsi="Arial" w:cs="Arial"/>
        </w:rPr>
        <w:t>)</w:t>
      </w:r>
    </w:p>
    <w:sectPr w:rsidR="00C230D8" w:rsidSect="000A67AC">
      <w:headerReference w:type="default" r:id="rId11"/>
      <w:footerReference w:type="default" r:id="rId12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05" w:rsidRDefault="00B72705" w:rsidP="0038202A">
      <w:r>
        <w:separator/>
      </w:r>
    </w:p>
    <w:p w:rsidR="00B72705" w:rsidRDefault="00B72705" w:rsidP="0038202A"/>
  </w:endnote>
  <w:endnote w:type="continuationSeparator" w:id="0">
    <w:p w:rsidR="00B72705" w:rsidRDefault="00B72705" w:rsidP="0038202A">
      <w:r>
        <w:continuationSeparator/>
      </w:r>
    </w:p>
    <w:p w:rsidR="00B72705" w:rsidRDefault="00B72705" w:rsidP="00382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90243"/>
      <w:docPartObj>
        <w:docPartGallery w:val="Page Numbers (Bottom of Page)"/>
        <w:docPartUnique/>
      </w:docPartObj>
    </w:sdtPr>
    <w:sdtEndPr>
      <w:rPr>
        <w:i/>
        <w:sz w:val="16"/>
      </w:rPr>
    </w:sdtEndPr>
    <w:sdtContent>
      <w:p w:rsidR="00081A15" w:rsidRPr="000A67AC" w:rsidRDefault="0038202A" w:rsidP="000A67AC">
        <w:pPr>
          <w:pStyle w:val="Zpat"/>
          <w:jc w:val="right"/>
          <w:rPr>
            <w:i/>
            <w:sz w:val="16"/>
          </w:rPr>
        </w:pPr>
        <w:r w:rsidRPr="000A67AC">
          <w:rPr>
            <w:i/>
            <w:sz w:val="16"/>
          </w:rPr>
          <w:fldChar w:fldCharType="begin"/>
        </w:r>
        <w:r w:rsidRPr="000A67AC">
          <w:rPr>
            <w:i/>
            <w:sz w:val="16"/>
          </w:rPr>
          <w:instrText>PAGE   \* MERGEFORMAT</w:instrText>
        </w:r>
        <w:r w:rsidRPr="000A67AC">
          <w:rPr>
            <w:i/>
            <w:sz w:val="16"/>
          </w:rPr>
          <w:fldChar w:fldCharType="separate"/>
        </w:r>
        <w:r w:rsidR="0048492D">
          <w:rPr>
            <w:i/>
            <w:noProof/>
            <w:sz w:val="16"/>
          </w:rPr>
          <w:t>2</w:t>
        </w:r>
        <w:r w:rsidRPr="000A67AC">
          <w:rPr>
            <w:i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05" w:rsidRDefault="00B72705" w:rsidP="0038202A">
      <w:r>
        <w:separator/>
      </w:r>
    </w:p>
    <w:p w:rsidR="00B72705" w:rsidRDefault="00B72705" w:rsidP="0038202A"/>
  </w:footnote>
  <w:footnote w:type="continuationSeparator" w:id="0">
    <w:p w:rsidR="00B72705" w:rsidRDefault="00B72705" w:rsidP="0038202A">
      <w:r>
        <w:continuationSeparator/>
      </w:r>
    </w:p>
    <w:p w:rsidR="00B72705" w:rsidRDefault="00B72705" w:rsidP="0038202A"/>
  </w:footnote>
  <w:footnote w:id="1">
    <w:p w:rsidR="00CA73EF" w:rsidRDefault="00CA73EF" w:rsidP="00CA73EF">
      <w:pPr>
        <w:pStyle w:val="Textpoznpodarou"/>
        <w:ind w:left="708" w:hanging="573"/>
      </w:pPr>
      <w:r w:rsidRPr="00D31F89">
        <w:rPr>
          <w:rFonts w:cs="Arial"/>
          <w:b/>
          <w:i/>
          <w:sz w:val="18"/>
          <w:szCs w:val="18"/>
        </w:rPr>
        <w:t>Pozn.:</w:t>
      </w:r>
      <w:r>
        <w:rPr>
          <w:rFonts w:cs="Arial"/>
          <w:b/>
          <w:i/>
          <w:sz w:val="18"/>
          <w:szCs w:val="18"/>
        </w:rPr>
        <w:tab/>
      </w:r>
      <w:r w:rsidRPr="00D31F89">
        <w:rPr>
          <w:rFonts w:cs="Arial"/>
          <w:b/>
          <w:i/>
          <w:sz w:val="18"/>
          <w:szCs w:val="18"/>
        </w:rPr>
        <w:t>Přílohy, které předkládá uchazeč jako součást nabídky</w:t>
      </w:r>
      <w:r>
        <w:rPr>
          <w:rFonts w:cs="Arial"/>
          <w:b/>
          <w:i/>
          <w:sz w:val="18"/>
          <w:szCs w:val="18"/>
        </w:rPr>
        <w:t>,</w:t>
      </w:r>
      <w:r w:rsidRPr="00D31F89">
        <w:rPr>
          <w:rFonts w:cs="Arial"/>
          <w:b/>
          <w:i/>
          <w:sz w:val="18"/>
          <w:szCs w:val="18"/>
        </w:rPr>
        <w:t xml:space="preserve"> není nutné </w:t>
      </w:r>
      <w:r>
        <w:rPr>
          <w:rFonts w:cs="Arial"/>
          <w:b/>
          <w:i/>
          <w:sz w:val="18"/>
          <w:szCs w:val="18"/>
        </w:rPr>
        <w:t xml:space="preserve">v rámci nabídky </w:t>
      </w:r>
      <w:r w:rsidRPr="00D31F89">
        <w:rPr>
          <w:rFonts w:cs="Arial"/>
          <w:b/>
          <w:i/>
          <w:sz w:val="18"/>
          <w:szCs w:val="18"/>
        </w:rPr>
        <w:t xml:space="preserve">připojovat </w:t>
      </w:r>
      <w:r>
        <w:rPr>
          <w:rFonts w:cs="Arial"/>
          <w:b/>
          <w:i/>
          <w:sz w:val="18"/>
          <w:szCs w:val="18"/>
        </w:rPr>
        <w:t xml:space="preserve">rovněž </w:t>
      </w:r>
      <w:r w:rsidRPr="00D31F89">
        <w:rPr>
          <w:rFonts w:cs="Arial"/>
          <w:b/>
          <w:i/>
          <w:sz w:val="18"/>
          <w:szCs w:val="18"/>
        </w:rPr>
        <w:t xml:space="preserve">k návrhu smlouvy. Tyto budou připojeny až ke smlouvě uzavírané s vybraným </w:t>
      </w:r>
      <w:r>
        <w:rPr>
          <w:rFonts w:cs="Arial"/>
          <w:b/>
          <w:i/>
          <w:sz w:val="18"/>
          <w:szCs w:val="18"/>
        </w:rPr>
        <w:t xml:space="preserve">uchazečem, tj. </w:t>
      </w:r>
      <w:r w:rsidRPr="00D31F89">
        <w:rPr>
          <w:rFonts w:cs="Arial"/>
          <w:b/>
          <w:i/>
          <w:sz w:val="18"/>
          <w:szCs w:val="18"/>
        </w:rPr>
        <w:t>zhotovitelem.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18" w:rsidRDefault="00C53CED" w:rsidP="000A67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BD7DC99" wp14:editId="2336C601">
          <wp:simplePos x="0" y="0"/>
          <wp:positionH relativeFrom="column">
            <wp:posOffset>80010</wp:posOffset>
          </wp:positionH>
          <wp:positionV relativeFrom="paragraph">
            <wp:posOffset>-209550</wp:posOffset>
          </wp:positionV>
          <wp:extent cx="5597525" cy="604520"/>
          <wp:effectExtent l="0" t="0" r="3175" b="508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75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42018" w:rsidRDefault="00442018" w:rsidP="000A67AC">
    <w:pPr>
      <w:pStyle w:val="Zhlav"/>
    </w:pPr>
  </w:p>
  <w:p w:rsidR="00442018" w:rsidRDefault="00442018" w:rsidP="000A67AC">
    <w:pPr>
      <w:pStyle w:val="Zhlav"/>
    </w:pPr>
  </w:p>
  <w:p w:rsidR="00442018" w:rsidRPr="00442018" w:rsidRDefault="00442018" w:rsidP="000A67AC">
    <w:pPr>
      <w:pStyle w:val="Zhlav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AA055A">
      <w:rPr>
        <w:sz w:val="18"/>
        <w:szCs w:val="18"/>
      </w:rPr>
      <w:t>Příloha č.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7C"/>
    <w:multiLevelType w:val="hybridMultilevel"/>
    <w:tmpl w:val="486A630A"/>
    <w:lvl w:ilvl="0" w:tplc="040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">
    <w:nsid w:val="02150ED0"/>
    <w:multiLevelType w:val="hybridMultilevel"/>
    <w:tmpl w:val="11A6850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130E89"/>
    <w:multiLevelType w:val="hybridMultilevel"/>
    <w:tmpl w:val="C71626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B65C44"/>
    <w:multiLevelType w:val="hybridMultilevel"/>
    <w:tmpl w:val="4FEA3940"/>
    <w:lvl w:ilvl="0" w:tplc="D4204B1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C633E"/>
    <w:multiLevelType w:val="hybridMultilevel"/>
    <w:tmpl w:val="E25C64BE"/>
    <w:lvl w:ilvl="0" w:tplc="72581D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4917"/>
    <w:multiLevelType w:val="multilevel"/>
    <w:tmpl w:val="FC702272"/>
    <w:name w:val="x1.1"/>
    <w:lvl w:ilvl="0">
      <w:start w:val="1"/>
      <w:numFmt w:val="decimal"/>
      <w:lvlText w:val="Čl. %1"/>
      <w:lvlJc w:val="left"/>
      <w:pPr>
        <w:ind w:left="357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357" w:firstLine="0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1.1.%3"/>
      <w:lvlJc w:val="left"/>
      <w:pPr>
        <w:ind w:left="35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0FA0277C"/>
    <w:multiLevelType w:val="hybridMultilevel"/>
    <w:tmpl w:val="D32613E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16A4778"/>
    <w:multiLevelType w:val="hybridMultilevel"/>
    <w:tmpl w:val="26982196"/>
    <w:lvl w:ilvl="0" w:tplc="BF12A432">
      <w:start w:val="1"/>
      <w:numFmt w:val="upperLetter"/>
      <w:lvlText w:val="%1."/>
      <w:lvlJc w:val="left"/>
      <w:pPr>
        <w:ind w:left="7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12F15C91"/>
    <w:multiLevelType w:val="hybridMultilevel"/>
    <w:tmpl w:val="06369C78"/>
    <w:lvl w:ilvl="0" w:tplc="8488FD9C">
      <w:numFmt w:val="bullet"/>
      <w:lvlText w:val="-"/>
      <w:lvlJc w:val="left"/>
      <w:pPr>
        <w:ind w:left="1137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9">
    <w:nsid w:val="21365609"/>
    <w:multiLevelType w:val="hybridMultilevel"/>
    <w:tmpl w:val="C3A4F926"/>
    <w:lvl w:ilvl="0" w:tplc="ADC4E7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8B068F"/>
    <w:multiLevelType w:val="multilevel"/>
    <w:tmpl w:val="8A4AA4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22640F4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32170C4"/>
    <w:multiLevelType w:val="hybridMultilevel"/>
    <w:tmpl w:val="3E769700"/>
    <w:lvl w:ilvl="0" w:tplc="040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3">
    <w:nsid w:val="2E470B47"/>
    <w:multiLevelType w:val="hybridMultilevel"/>
    <w:tmpl w:val="78D85CE2"/>
    <w:lvl w:ilvl="0" w:tplc="1696D92E">
      <w:start w:val="1"/>
      <w:numFmt w:val="upperLetter"/>
      <w:lvlText w:val="%1."/>
      <w:lvlJc w:val="left"/>
      <w:pPr>
        <w:ind w:left="11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7" w:hanging="360"/>
      </w:pPr>
    </w:lvl>
    <w:lvl w:ilvl="2" w:tplc="0405001B" w:tentative="1">
      <w:start w:val="1"/>
      <w:numFmt w:val="lowerRoman"/>
      <w:lvlText w:val="%3."/>
      <w:lvlJc w:val="right"/>
      <w:pPr>
        <w:ind w:left="2577" w:hanging="180"/>
      </w:pPr>
    </w:lvl>
    <w:lvl w:ilvl="3" w:tplc="0405000F" w:tentative="1">
      <w:start w:val="1"/>
      <w:numFmt w:val="decimal"/>
      <w:lvlText w:val="%4."/>
      <w:lvlJc w:val="left"/>
      <w:pPr>
        <w:ind w:left="3297" w:hanging="360"/>
      </w:pPr>
    </w:lvl>
    <w:lvl w:ilvl="4" w:tplc="04050019" w:tentative="1">
      <w:start w:val="1"/>
      <w:numFmt w:val="lowerLetter"/>
      <w:lvlText w:val="%5."/>
      <w:lvlJc w:val="left"/>
      <w:pPr>
        <w:ind w:left="4017" w:hanging="360"/>
      </w:pPr>
    </w:lvl>
    <w:lvl w:ilvl="5" w:tplc="0405001B" w:tentative="1">
      <w:start w:val="1"/>
      <w:numFmt w:val="lowerRoman"/>
      <w:lvlText w:val="%6."/>
      <w:lvlJc w:val="right"/>
      <w:pPr>
        <w:ind w:left="4737" w:hanging="180"/>
      </w:pPr>
    </w:lvl>
    <w:lvl w:ilvl="6" w:tplc="0405000F" w:tentative="1">
      <w:start w:val="1"/>
      <w:numFmt w:val="decimal"/>
      <w:lvlText w:val="%7."/>
      <w:lvlJc w:val="left"/>
      <w:pPr>
        <w:ind w:left="5457" w:hanging="360"/>
      </w:pPr>
    </w:lvl>
    <w:lvl w:ilvl="7" w:tplc="04050019" w:tentative="1">
      <w:start w:val="1"/>
      <w:numFmt w:val="lowerLetter"/>
      <w:lvlText w:val="%8."/>
      <w:lvlJc w:val="left"/>
      <w:pPr>
        <w:ind w:left="6177" w:hanging="360"/>
      </w:pPr>
    </w:lvl>
    <w:lvl w:ilvl="8" w:tplc="040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358D1E06"/>
    <w:multiLevelType w:val="hybridMultilevel"/>
    <w:tmpl w:val="0D4C925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6E76A8C"/>
    <w:multiLevelType w:val="hybridMultilevel"/>
    <w:tmpl w:val="BB88E8CE"/>
    <w:lvl w:ilvl="0" w:tplc="0405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980A9B"/>
    <w:multiLevelType w:val="hybridMultilevel"/>
    <w:tmpl w:val="C6FC6D70"/>
    <w:lvl w:ilvl="0" w:tplc="84F66F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BDB0008"/>
    <w:multiLevelType w:val="hybridMultilevel"/>
    <w:tmpl w:val="B18840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40286F00"/>
    <w:multiLevelType w:val="hybridMultilevel"/>
    <w:tmpl w:val="5E463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116439"/>
    <w:multiLevelType w:val="hybridMultilevel"/>
    <w:tmpl w:val="7A1E3830"/>
    <w:lvl w:ilvl="0" w:tplc="7F94E0A4">
      <w:start w:val="1"/>
      <w:numFmt w:val="upperLetter"/>
      <w:lvlText w:val="%1."/>
      <w:lvlJc w:val="left"/>
      <w:pPr>
        <w:ind w:left="14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7" w:hanging="360"/>
      </w:pPr>
    </w:lvl>
    <w:lvl w:ilvl="2" w:tplc="0405001B" w:tentative="1">
      <w:start w:val="1"/>
      <w:numFmt w:val="lowerRoman"/>
      <w:lvlText w:val="%3."/>
      <w:lvlJc w:val="right"/>
      <w:pPr>
        <w:ind w:left="2937" w:hanging="180"/>
      </w:pPr>
    </w:lvl>
    <w:lvl w:ilvl="3" w:tplc="0405000F" w:tentative="1">
      <w:start w:val="1"/>
      <w:numFmt w:val="decimal"/>
      <w:lvlText w:val="%4."/>
      <w:lvlJc w:val="left"/>
      <w:pPr>
        <w:ind w:left="3657" w:hanging="360"/>
      </w:pPr>
    </w:lvl>
    <w:lvl w:ilvl="4" w:tplc="04050019" w:tentative="1">
      <w:start w:val="1"/>
      <w:numFmt w:val="lowerLetter"/>
      <w:lvlText w:val="%5."/>
      <w:lvlJc w:val="left"/>
      <w:pPr>
        <w:ind w:left="4377" w:hanging="360"/>
      </w:pPr>
    </w:lvl>
    <w:lvl w:ilvl="5" w:tplc="0405001B" w:tentative="1">
      <w:start w:val="1"/>
      <w:numFmt w:val="lowerRoman"/>
      <w:lvlText w:val="%6."/>
      <w:lvlJc w:val="right"/>
      <w:pPr>
        <w:ind w:left="5097" w:hanging="180"/>
      </w:pPr>
    </w:lvl>
    <w:lvl w:ilvl="6" w:tplc="0405000F" w:tentative="1">
      <w:start w:val="1"/>
      <w:numFmt w:val="decimal"/>
      <w:lvlText w:val="%7."/>
      <w:lvlJc w:val="left"/>
      <w:pPr>
        <w:ind w:left="5817" w:hanging="360"/>
      </w:pPr>
    </w:lvl>
    <w:lvl w:ilvl="7" w:tplc="04050019" w:tentative="1">
      <w:start w:val="1"/>
      <w:numFmt w:val="lowerLetter"/>
      <w:lvlText w:val="%8."/>
      <w:lvlJc w:val="left"/>
      <w:pPr>
        <w:ind w:left="6537" w:hanging="360"/>
      </w:pPr>
    </w:lvl>
    <w:lvl w:ilvl="8" w:tplc="040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0">
    <w:nsid w:val="415171B6"/>
    <w:multiLevelType w:val="hybridMultilevel"/>
    <w:tmpl w:val="2EDAC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3597C23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3C47AA8"/>
    <w:multiLevelType w:val="hybridMultilevel"/>
    <w:tmpl w:val="B9F46A20"/>
    <w:lvl w:ilvl="0" w:tplc="172C4B3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6E33478"/>
    <w:multiLevelType w:val="hybridMultilevel"/>
    <w:tmpl w:val="3738B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89F39AF"/>
    <w:multiLevelType w:val="hybridMultilevel"/>
    <w:tmpl w:val="9DC889E8"/>
    <w:lvl w:ilvl="0" w:tplc="040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5">
    <w:nsid w:val="4CAF13F7"/>
    <w:multiLevelType w:val="hybridMultilevel"/>
    <w:tmpl w:val="81D2E9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F984FA5"/>
    <w:multiLevelType w:val="multilevel"/>
    <w:tmpl w:val="897855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A47AEE"/>
    <w:multiLevelType w:val="multilevel"/>
    <w:tmpl w:val="0D7EF2D8"/>
    <w:lvl w:ilvl="0">
      <w:start w:val="1"/>
      <w:numFmt w:val="decimal"/>
      <w:pStyle w:val="Nadpis1"/>
      <w:suff w:val="nothing"/>
      <w:lvlText w:val="Čl. %1"/>
      <w:lvlJc w:val="left"/>
      <w:pPr>
        <w:ind w:left="357" w:firstLine="0"/>
      </w:pPr>
      <w:rPr>
        <w:rFonts w:ascii="Arial" w:hAnsi="Arial" w:hint="default"/>
        <w:b/>
        <w:i w:val="0"/>
        <w:color w:val="auto"/>
        <w:sz w:val="22"/>
      </w:rPr>
    </w:lvl>
    <w:lvl w:ilvl="1">
      <w:start w:val="1"/>
      <w:numFmt w:val="decimal"/>
      <w:pStyle w:val="Nadpis2"/>
      <w:lvlText w:val="%1.%2"/>
      <w:lvlJc w:val="left"/>
      <w:pPr>
        <w:ind w:left="777" w:hanging="777"/>
      </w:pPr>
      <w:rPr>
        <w:rFonts w:ascii="Arial" w:hAnsi="Arial" w:hint="default"/>
        <w:i w:val="0"/>
        <w:color w:val="auto"/>
        <w:sz w:val="22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1701" w:hanging="134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985" w:hanging="162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>
    <w:nsid w:val="524B4E7D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3064C5D"/>
    <w:multiLevelType w:val="multilevel"/>
    <w:tmpl w:val="ACD29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780215A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7A52C3E"/>
    <w:multiLevelType w:val="hybridMultilevel"/>
    <w:tmpl w:val="1728A09A"/>
    <w:lvl w:ilvl="0" w:tplc="8488FD9C">
      <w:numFmt w:val="bullet"/>
      <w:lvlText w:val="-"/>
      <w:lvlJc w:val="left"/>
      <w:pPr>
        <w:ind w:left="1137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135BF"/>
    <w:multiLevelType w:val="hybridMultilevel"/>
    <w:tmpl w:val="223EF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D92260"/>
    <w:multiLevelType w:val="hybridMultilevel"/>
    <w:tmpl w:val="CB58A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91088"/>
    <w:multiLevelType w:val="multilevel"/>
    <w:tmpl w:val="AC0494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color w:val="auto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color w:val="auto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color w:val="auto"/>
      </w:rPr>
    </w:lvl>
  </w:abstractNum>
  <w:abstractNum w:abstractNumId="35">
    <w:nsid w:val="77571BF8"/>
    <w:multiLevelType w:val="multilevel"/>
    <w:tmpl w:val="3858D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0"/>
  </w:num>
  <w:num w:numId="7">
    <w:abstractNumId w:val="24"/>
  </w:num>
  <w:num w:numId="8">
    <w:abstractNumId w:val="18"/>
  </w:num>
  <w:num w:numId="9">
    <w:abstractNumId w:val="25"/>
  </w:num>
  <w:num w:numId="10">
    <w:abstractNumId w:val="23"/>
  </w:num>
  <w:num w:numId="11">
    <w:abstractNumId w:val="6"/>
  </w:num>
  <w:num w:numId="12">
    <w:abstractNumId w:val="29"/>
  </w:num>
  <w:num w:numId="13">
    <w:abstractNumId w:val="26"/>
  </w:num>
  <w:num w:numId="14">
    <w:abstractNumId w:val="10"/>
  </w:num>
  <w:num w:numId="15">
    <w:abstractNumId w:val="8"/>
  </w:num>
  <w:num w:numId="16">
    <w:abstractNumId w:val="34"/>
  </w:num>
  <w:num w:numId="17">
    <w:abstractNumId w:val="31"/>
  </w:num>
  <w:num w:numId="18">
    <w:abstractNumId w:val="2"/>
  </w:num>
  <w:num w:numId="19">
    <w:abstractNumId w:val="20"/>
  </w:num>
  <w:num w:numId="20">
    <w:abstractNumId w:val="1"/>
  </w:num>
  <w:num w:numId="21">
    <w:abstractNumId w:val="28"/>
  </w:num>
  <w:num w:numId="22">
    <w:abstractNumId w:val="11"/>
  </w:num>
  <w:num w:numId="23">
    <w:abstractNumId w:val="21"/>
  </w:num>
  <w:num w:numId="24">
    <w:abstractNumId w:val="12"/>
  </w:num>
  <w:num w:numId="25">
    <w:abstractNumId w:val="4"/>
  </w:num>
  <w:num w:numId="26">
    <w:abstractNumId w:val="3"/>
  </w:num>
  <w:num w:numId="27">
    <w:abstractNumId w:val="17"/>
  </w:num>
  <w:num w:numId="28">
    <w:abstractNumId w:val="0"/>
  </w:num>
  <w:num w:numId="29">
    <w:abstractNumId w:val="19"/>
  </w:num>
  <w:num w:numId="30">
    <w:abstractNumId w:val="13"/>
  </w:num>
  <w:num w:numId="31">
    <w:abstractNumId w:val="32"/>
  </w:num>
  <w:num w:numId="32">
    <w:abstractNumId w:val="33"/>
  </w:num>
  <w:num w:numId="33">
    <w:abstractNumId w:val="16"/>
  </w:num>
  <w:num w:numId="34">
    <w:abstractNumId w:val="9"/>
  </w:num>
  <w:num w:numId="35">
    <w:abstractNumId w:val="22"/>
  </w:num>
  <w:num w:numId="36">
    <w:abstractNumId w:val="15"/>
  </w:num>
  <w:num w:numId="37">
    <w:abstractNumId w:val="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8A"/>
    <w:rsid w:val="00006CAE"/>
    <w:rsid w:val="0001653C"/>
    <w:rsid w:val="0005242A"/>
    <w:rsid w:val="0005401E"/>
    <w:rsid w:val="00055AD7"/>
    <w:rsid w:val="00056D5D"/>
    <w:rsid w:val="000609B8"/>
    <w:rsid w:val="00063C1E"/>
    <w:rsid w:val="00075A68"/>
    <w:rsid w:val="00081A15"/>
    <w:rsid w:val="000A67AC"/>
    <w:rsid w:val="000B3D3E"/>
    <w:rsid w:val="000B5382"/>
    <w:rsid w:val="000B70C2"/>
    <w:rsid w:val="000D093C"/>
    <w:rsid w:val="000D32D5"/>
    <w:rsid w:val="000F3B32"/>
    <w:rsid w:val="001002B4"/>
    <w:rsid w:val="00111A94"/>
    <w:rsid w:val="0011741C"/>
    <w:rsid w:val="001334CF"/>
    <w:rsid w:val="00134F1D"/>
    <w:rsid w:val="0014355B"/>
    <w:rsid w:val="00183CB3"/>
    <w:rsid w:val="001840E2"/>
    <w:rsid w:val="001844F0"/>
    <w:rsid w:val="00186FA3"/>
    <w:rsid w:val="00191C08"/>
    <w:rsid w:val="001B3D9E"/>
    <w:rsid w:val="001C0257"/>
    <w:rsid w:val="001D678A"/>
    <w:rsid w:val="00202529"/>
    <w:rsid w:val="00202F48"/>
    <w:rsid w:val="00224B18"/>
    <w:rsid w:val="002469D9"/>
    <w:rsid w:val="0029595E"/>
    <w:rsid w:val="00297E67"/>
    <w:rsid w:val="002B690D"/>
    <w:rsid w:val="002C3AB4"/>
    <w:rsid w:val="002D6934"/>
    <w:rsid w:val="00300B07"/>
    <w:rsid w:val="00306677"/>
    <w:rsid w:val="00336F47"/>
    <w:rsid w:val="00344E77"/>
    <w:rsid w:val="00357E6C"/>
    <w:rsid w:val="00367D42"/>
    <w:rsid w:val="0038202A"/>
    <w:rsid w:val="003B1766"/>
    <w:rsid w:val="003B3EFF"/>
    <w:rsid w:val="003C5629"/>
    <w:rsid w:val="003D3083"/>
    <w:rsid w:val="003D405D"/>
    <w:rsid w:val="003E2708"/>
    <w:rsid w:val="003E4C1D"/>
    <w:rsid w:val="003E77C1"/>
    <w:rsid w:val="003F1059"/>
    <w:rsid w:val="00404805"/>
    <w:rsid w:val="004121E0"/>
    <w:rsid w:val="00421DBD"/>
    <w:rsid w:val="004309FD"/>
    <w:rsid w:val="0043320C"/>
    <w:rsid w:val="0043648B"/>
    <w:rsid w:val="00442018"/>
    <w:rsid w:val="00454B09"/>
    <w:rsid w:val="00454ECE"/>
    <w:rsid w:val="00466B75"/>
    <w:rsid w:val="004733D5"/>
    <w:rsid w:val="00477678"/>
    <w:rsid w:val="0048492D"/>
    <w:rsid w:val="00495204"/>
    <w:rsid w:val="004A29B9"/>
    <w:rsid w:val="004B6DA3"/>
    <w:rsid w:val="004B7E14"/>
    <w:rsid w:val="004D5053"/>
    <w:rsid w:val="004E69C6"/>
    <w:rsid w:val="004F0B40"/>
    <w:rsid w:val="004F1818"/>
    <w:rsid w:val="004F6773"/>
    <w:rsid w:val="00514108"/>
    <w:rsid w:val="005142F4"/>
    <w:rsid w:val="00531E1E"/>
    <w:rsid w:val="00536442"/>
    <w:rsid w:val="00574090"/>
    <w:rsid w:val="005752C4"/>
    <w:rsid w:val="0059497E"/>
    <w:rsid w:val="005953CA"/>
    <w:rsid w:val="005B0551"/>
    <w:rsid w:val="005B768F"/>
    <w:rsid w:val="005C474C"/>
    <w:rsid w:val="005F1881"/>
    <w:rsid w:val="00600D6E"/>
    <w:rsid w:val="00611BC0"/>
    <w:rsid w:val="00621596"/>
    <w:rsid w:val="006243D3"/>
    <w:rsid w:val="006246C0"/>
    <w:rsid w:val="00630671"/>
    <w:rsid w:val="006562BE"/>
    <w:rsid w:val="00660CAC"/>
    <w:rsid w:val="00665911"/>
    <w:rsid w:val="006D6E17"/>
    <w:rsid w:val="006E12A2"/>
    <w:rsid w:val="006E29FE"/>
    <w:rsid w:val="006E5557"/>
    <w:rsid w:val="006F252A"/>
    <w:rsid w:val="00700101"/>
    <w:rsid w:val="007028D2"/>
    <w:rsid w:val="00713189"/>
    <w:rsid w:val="007216AD"/>
    <w:rsid w:val="00727FD1"/>
    <w:rsid w:val="00746E93"/>
    <w:rsid w:val="00766BD5"/>
    <w:rsid w:val="007705F9"/>
    <w:rsid w:val="00780D3E"/>
    <w:rsid w:val="00792FA8"/>
    <w:rsid w:val="007C084F"/>
    <w:rsid w:val="007C0C14"/>
    <w:rsid w:val="007D4111"/>
    <w:rsid w:val="007E02E7"/>
    <w:rsid w:val="007E5C9D"/>
    <w:rsid w:val="00820A07"/>
    <w:rsid w:val="00840303"/>
    <w:rsid w:val="00847693"/>
    <w:rsid w:val="00854C3A"/>
    <w:rsid w:val="00861299"/>
    <w:rsid w:val="00862AE6"/>
    <w:rsid w:val="008A281B"/>
    <w:rsid w:val="008B01F6"/>
    <w:rsid w:val="008B2015"/>
    <w:rsid w:val="008B4B46"/>
    <w:rsid w:val="008C1299"/>
    <w:rsid w:val="008C33DD"/>
    <w:rsid w:val="008D00BE"/>
    <w:rsid w:val="008E5C24"/>
    <w:rsid w:val="009242A6"/>
    <w:rsid w:val="00936D15"/>
    <w:rsid w:val="00970FB3"/>
    <w:rsid w:val="00971034"/>
    <w:rsid w:val="0099183E"/>
    <w:rsid w:val="009979C5"/>
    <w:rsid w:val="009C7325"/>
    <w:rsid w:val="009E46AE"/>
    <w:rsid w:val="009F3760"/>
    <w:rsid w:val="00A217F9"/>
    <w:rsid w:val="00A246C6"/>
    <w:rsid w:val="00A25080"/>
    <w:rsid w:val="00A42F14"/>
    <w:rsid w:val="00A51E01"/>
    <w:rsid w:val="00A54D10"/>
    <w:rsid w:val="00A629B3"/>
    <w:rsid w:val="00A63BAA"/>
    <w:rsid w:val="00A70A94"/>
    <w:rsid w:val="00A808D4"/>
    <w:rsid w:val="00A846D3"/>
    <w:rsid w:val="00A858A0"/>
    <w:rsid w:val="00AA0082"/>
    <w:rsid w:val="00AA055A"/>
    <w:rsid w:val="00AB5E2E"/>
    <w:rsid w:val="00AC36AB"/>
    <w:rsid w:val="00AC49F5"/>
    <w:rsid w:val="00AC776C"/>
    <w:rsid w:val="00AD295D"/>
    <w:rsid w:val="00AE014B"/>
    <w:rsid w:val="00AF3D11"/>
    <w:rsid w:val="00B121BC"/>
    <w:rsid w:val="00B13C57"/>
    <w:rsid w:val="00B24151"/>
    <w:rsid w:val="00B25243"/>
    <w:rsid w:val="00B27969"/>
    <w:rsid w:val="00B31D9F"/>
    <w:rsid w:val="00B56A04"/>
    <w:rsid w:val="00B72705"/>
    <w:rsid w:val="00B838EA"/>
    <w:rsid w:val="00BA6A72"/>
    <w:rsid w:val="00BB4ABB"/>
    <w:rsid w:val="00BC5363"/>
    <w:rsid w:val="00BC76CF"/>
    <w:rsid w:val="00BD526E"/>
    <w:rsid w:val="00BE212B"/>
    <w:rsid w:val="00BE2AFB"/>
    <w:rsid w:val="00C003F9"/>
    <w:rsid w:val="00C230D8"/>
    <w:rsid w:val="00C27A46"/>
    <w:rsid w:val="00C43580"/>
    <w:rsid w:val="00C52068"/>
    <w:rsid w:val="00C52AC8"/>
    <w:rsid w:val="00C5379B"/>
    <w:rsid w:val="00C53CED"/>
    <w:rsid w:val="00C55818"/>
    <w:rsid w:val="00C65613"/>
    <w:rsid w:val="00C749D1"/>
    <w:rsid w:val="00C8381D"/>
    <w:rsid w:val="00C9216C"/>
    <w:rsid w:val="00C92F4C"/>
    <w:rsid w:val="00C9498E"/>
    <w:rsid w:val="00CA2762"/>
    <w:rsid w:val="00CA73EF"/>
    <w:rsid w:val="00CB03E0"/>
    <w:rsid w:val="00CB7451"/>
    <w:rsid w:val="00CC2319"/>
    <w:rsid w:val="00CC28CB"/>
    <w:rsid w:val="00CC4B91"/>
    <w:rsid w:val="00CC519C"/>
    <w:rsid w:val="00CD3871"/>
    <w:rsid w:val="00CE1106"/>
    <w:rsid w:val="00CE2493"/>
    <w:rsid w:val="00CE4E7A"/>
    <w:rsid w:val="00CF0E75"/>
    <w:rsid w:val="00D100E2"/>
    <w:rsid w:val="00D1151C"/>
    <w:rsid w:val="00D20EC7"/>
    <w:rsid w:val="00D23761"/>
    <w:rsid w:val="00D31F89"/>
    <w:rsid w:val="00D46392"/>
    <w:rsid w:val="00D566B7"/>
    <w:rsid w:val="00D714D8"/>
    <w:rsid w:val="00D82D1D"/>
    <w:rsid w:val="00D83014"/>
    <w:rsid w:val="00D85CA8"/>
    <w:rsid w:val="00D9456C"/>
    <w:rsid w:val="00DA65F5"/>
    <w:rsid w:val="00DC4E5E"/>
    <w:rsid w:val="00DF2924"/>
    <w:rsid w:val="00E05933"/>
    <w:rsid w:val="00E656B8"/>
    <w:rsid w:val="00E76D56"/>
    <w:rsid w:val="00E778F8"/>
    <w:rsid w:val="00E82E49"/>
    <w:rsid w:val="00E95C32"/>
    <w:rsid w:val="00EA5617"/>
    <w:rsid w:val="00EC2AF9"/>
    <w:rsid w:val="00ED5063"/>
    <w:rsid w:val="00EE07DA"/>
    <w:rsid w:val="00F10A91"/>
    <w:rsid w:val="00F36FBE"/>
    <w:rsid w:val="00F40CA5"/>
    <w:rsid w:val="00F4715D"/>
    <w:rsid w:val="00F50F46"/>
    <w:rsid w:val="00F72019"/>
    <w:rsid w:val="00F729EA"/>
    <w:rsid w:val="00F82748"/>
    <w:rsid w:val="00FB078A"/>
    <w:rsid w:val="00FB179D"/>
    <w:rsid w:val="00FC0376"/>
    <w:rsid w:val="00FC78BA"/>
    <w:rsid w:val="00FD02E8"/>
    <w:rsid w:val="00FE5665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02A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C776C"/>
    <w:pPr>
      <w:keepNext/>
      <w:keepLines/>
      <w:numPr>
        <w:numId w:val="3"/>
      </w:numPr>
      <w:spacing w:before="480" w:after="0"/>
      <w:ind w:left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C9D"/>
    <w:pPr>
      <w:keepNext/>
      <w:keepLines/>
      <w:numPr>
        <w:ilvl w:val="1"/>
        <w:numId w:val="3"/>
      </w:numPr>
      <w:spacing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5080"/>
    <w:pPr>
      <w:keepNext/>
      <w:keepLines/>
      <w:numPr>
        <w:ilvl w:val="2"/>
        <w:numId w:val="3"/>
      </w:numPr>
      <w:spacing w:before="200" w:after="0"/>
      <w:ind w:left="1344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5080"/>
    <w:pPr>
      <w:keepNext/>
      <w:keepLines/>
      <w:numPr>
        <w:ilvl w:val="3"/>
        <w:numId w:val="3"/>
      </w:numPr>
      <w:spacing w:before="200" w:after="0"/>
      <w:ind w:left="1627" w:hanging="162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aliases w:val="Název článku"/>
    <w:basedOn w:val="Normln"/>
    <w:next w:val="Normln"/>
    <w:link w:val="Nadpis5Char"/>
    <w:uiPriority w:val="9"/>
    <w:unhideWhenUsed/>
    <w:qFormat/>
    <w:rsid w:val="007E5C9D"/>
    <w:pPr>
      <w:widowControl w:val="0"/>
      <w:spacing w:after="0" w:line="360" w:lineRule="auto"/>
      <w:jc w:val="center"/>
      <w:outlineLvl w:val="4"/>
    </w:pPr>
    <w:rPr>
      <w:rFonts w:eastAsiaTheme="majorEastAsia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76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C9D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5080"/>
    <w:rPr>
      <w:rFonts w:ascii="Arial" w:eastAsiaTheme="majorEastAsia" w:hAnsi="Arial" w:cstheme="majorBidi"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C5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A25080"/>
    <w:rPr>
      <w:rFonts w:ascii="Arial" w:eastAsiaTheme="majorEastAsia" w:hAnsi="Arial" w:cstheme="majorBidi"/>
      <w:bCs/>
      <w:iCs/>
    </w:rPr>
  </w:style>
  <w:style w:type="character" w:customStyle="1" w:styleId="Nadpis5Char">
    <w:name w:val="Nadpis 5 Char"/>
    <w:aliases w:val="Název článku Char"/>
    <w:basedOn w:val="Standardnpsmoodstavce"/>
    <w:link w:val="Nadpis5"/>
    <w:uiPriority w:val="9"/>
    <w:rsid w:val="007E5C9D"/>
    <w:rPr>
      <w:rFonts w:ascii="Arial" w:eastAsiaTheme="majorEastAsia" w:hAnsi="Arial" w:cs="Arial"/>
      <w:b/>
    </w:rPr>
  </w:style>
  <w:style w:type="paragraph" w:styleId="Zhlav">
    <w:name w:val="header"/>
    <w:basedOn w:val="Normln"/>
    <w:link w:val="Zhlav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CE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CED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C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3CED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53CED"/>
    <w:pPr>
      <w:ind w:left="720"/>
      <w:contextualSpacing/>
      <w:jc w:val="left"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unhideWhenUsed/>
    <w:rsid w:val="00382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202A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2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81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818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4B6DA3"/>
  </w:style>
  <w:style w:type="paragraph" w:styleId="Textpoznpodarou">
    <w:name w:val="footnote text"/>
    <w:basedOn w:val="Normln"/>
    <w:link w:val="TextpoznpodarouChar"/>
    <w:uiPriority w:val="99"/>
    <w:unhideWhenUsed/>
    <w:rsid w:val="003C56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562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56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02A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C776C"/>
    <w:pPr>
      <w:keepNext/>
      <w:keepLines/>
      <w:numPr>
        <w:numId w:val="3"/>
      </w:numPr>
      <w:spacing w:before="480" w:after="0"/>
      <w:ind w:left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C9D"/>
    <w:pPr>
      <w:keepNext/>
      <w:keepLines/>
      <w:numPr>
        <w:ilvl w:val="1"/>
        <w:numId w:val="3"/>
      </w:numPr>
      <w:spacing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5080"/>
    <w:pPr>
      <w:keepNext/>
      <w:keepLines/>
      <w:numPr>
        <w:ilvl w:val="2"/>
        <w:numId w:val="3"/>
      </w:numPr>
      <w:spacing w:before="200" w:after="0"/>
      <w:ind w:left="1344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5080"/>
    <w:pPr>
      <w:keepNext/>
      <w:keepLines/>
      <w:numPr>
        <w:ilvl w:val="3"/>
        <w:numId w:val="3"/>
      </w:numPr>
      <w:spacing w:before="200" w:after="0"/>
      <w:ind w:left="1627" w:hanging="162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aliases w:val="Název článku"/>
    <w:basedOn w:val="Normln"/>
    <w:next w:val="Normln"/>
    <w:link w:val="Nadpis5Char"/>
    <w:uiPriority w:val="9"/>
    <w:unhideWhenUsed/>
    <w:qFormat/>
    <w:rsid w:val="007E5C9D"/>
    <w:pPr>
      <w:widowControl w:val="0"/>
      <w:spacing w:after="0" w:line="360" w:lineRule="auto"/>
      <w:jc w:val="center"/>
      <w:outlineLvl w:val="4"/>
    </w:pPr>
    <w:rPr>
      <w:rFonts w:eastAsiaTheme="majorEastAsia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76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C9D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5080"/>
    <w:rPr>
      <w:rFonts w:ascii="Arial" w:eastAsiaTheme="majorEastAsia" w:hAnsi="Arial" w:cstheme="majorBidi"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C5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A25080"/>
    <w:rPr>
      <w:rFonts w:ascii="Arial" w:eastAsiaTheme="majorEastAsia" w:hAnsi="Arial" w:cstheme="majorBidi"/>
      <w:bCs/>
      <w:iCs/>
    </w:rPr>
  </w:style>
  <w:style w:type="character" w:customStyle="1" w:styleId="Nadpis5Char">
    <w:name w:val="Nadpis 5 Char"/>
    <w:aliases w:val="Název článku Char"/>
    <w:basedOn w:val="Standardnpsmoodstavce"/>
    <w:link w:val="Nadpis5"/>
    <w:uiPriority w:val="9"/>
    <w:rsid w:val="007E5C9D"/>
    <w:rPr>
      <w:rFonts w:ascii="Arial" w:eastAsiaTheme="majorEastAsia" w:hAnsi="Arial" w:cs="Arial"/>
      <w:b/>
    </w:rPr>
  </w:style>
  <w:style w:type="paragraph" w:styleId="Zhlav">
    <w:name w:val="header"/>
    <w:basedOn w:val="Normln"/>
    <w:link w:val="Zhlav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CE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CED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C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3CED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53CED"/>
    <w:pPr>
      <w:ind w:left="720"/>
      <w:contextualSpacing/>
      <w:jc w:val="left"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unhideWhenUsed/>
    <w:rsid w:val="00382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202A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2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81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818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4B6DA3"/>
  </w:style>
  <w:style w:type="paragraph" w:styleId="Textpoznpodarou">
    <w:name w:val="footnote text"/>
    <w:basedOn w:val="Normln"/>
    <w:link w:val="TextpoznpodarouChar"/>
    <w:uiPriority w:val="99"/>
    <w:unhideWhenUsed/>
    <w:rsid w:val="003C56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562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5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radek.rinn@fdv.mpsv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kubat@fdv.mpsv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E590-5CC9-4CFA-8499-3EBEC969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3602</Words>
  <Characters>21252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Deepview s.r.o.</Company>
  <LinksUpToDate>false</LinksUpToDate>
  <CharactersWithSpaces>24805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radimo</dc:creator>
  <cp:lastModifiedBy>Hoša Miroslav Mgr.</cp:lastModifiedBy>
  <cp:revision>9</cp:revision>
  <cp:lastPrinted>2013-02-04T13:05:00Z</cp:lastPrinted>
  <dcterms:created xsi:type="dcterms:W3CDTF">2013-02-22T12:56:00Z</dcterms:created>
  <dcterms:modified xsi:type="dcterms:W3CDTF">2013-02-22T14:31:00Z</dcterms:modified>
</cp:coreProperties>
</file>