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09" w:rsidRPr="000903E9" w:rsidRDefault="00ED585C" w:rsidP="00090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ind w:left="284"/>
        <w:jc w:val="center"/>
        <w:rPr>
          <w:rFonts w:ascii="Arial" w:hAnsi="Arial" w:cs="Arial"/>
          <w:b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903E9">
        <w:rPr>
          <w:rFonts w:ascii="Arial" w:hAnsi="Arial" w:cs="Arial"/>
          <w:b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ČESTNÉ PROHLÁŠENÍ</w:t>
      </w:r>
      <w:r w:rsidR="00C3479D" w:rsidRPr="000903E9">
        <w:rPr>
          <w:rFonts w:ascii="Arial" w:hAnsi="Arial" w:cs="Arial"/>
          <w:b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314B09" w:rsidRPr="000903E9">
        <w:rPr>
          <w:rFonts w:ascii="Arial" w:hAnsi="Arial" w:cs="Arial"/>
          <w:b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O SPLNĚNÍ </w:t>
      </w:r>
      <w:r w:rsidRPr="000903E9">
        <w:rPr>
          <w:rFonts w:ascii="Arial" w:hAnsi="Arial" w:cs="Arial"/>
          <w:b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TECHNICKÉ</w:t>
      </w:r>
      <w:r w:rsidR="00314B09" w:rsidRPr="000903E9">
        <w:rPr>
          <w:rFonts w:ascii="Arial" w:hAnsi="Arial" w:cs="Arial"/>
          <w:b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KVALIFIKA</w:t>
      </w:r>
      <w:r w:rsidRPr="000903E9">
        <w:rPr>
          <w:rFonts w:ascii="Arial" w:hAnsi="Arial" w:cs="Arial"/>
          <w:b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CE</w:t>
      </w:r>
    </w:p>
    <w:p w:rsidR="00314B09" w:rsidRPr="000903E9" w:rsidRDefault="00314B09" w:rsidP="00090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ind w:left="284"/>
        <w:jc w:val="center"/>
        <w:rPr>
          <w:rFonts w:ascii="Arial" w:hAnsi="Arial" w:cs="Arial"/>
          <w:b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903E9">
        <w:rPr>
          <w:rFonts w:ascii="Arial" w:hAnsi="Arial" w:cs="Arial"/>
          <w:b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SEZNAM VÝZNAMNÝCH SLUŽEB</w:t>
      </w:r>
    </w:p>
    <w:p w:rsidR="00314B09" w:rsidRDefault="00314B09" w:rsidP="00C3479D">
      <w:pPr>
        <w:spacing w:line="280" w:lineRule="atLeast"/>
        <w:ind w:left="284"/>
        <w:rPr>
          <w:rFonts w:ascii="Arial" w:hAnsi="Arial" w:cs="Arial"/>
          <w:highlight w:val="yellow"/>
        </w:rPr>
      </w:pPr>
    </w:p>
    <w:p w:rsidR="00314B09" w:rsidRDefault="00314B09" w:rsidP="00C3479D">
      <w:pPr>
        <w:spacing w:line="280" w:lineRule="atLeast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VZMR s názvem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i/>
        </w:rPr>
        <w:t>„</w:t>
      </w:r>
      <w:r w:rsidR="00F7021E" w:rsidRPr="00BC20CB">
        <w:rPr>
          <w:rFonts w:ascii="Arial" w:hAnsi="Arial" w:cs="Arial"/>
          <w:b/>
          <w:bCs/>
          <w:i/>
        </w:rPr>
        <w:t>Propagační předměty OPZ/OP PMP</w:t>
      </w:r>
      <w:r w:rsidR="00F7021E">
        <w:rPr>
          <w:rFonts w:ascii="Arial" w:hAnsi="Arial" w:cs="Arial"/>
          <w:b/>
          <w:bCs/>
          <w:i/>
        </w:rPr>
        <w:t xml:space="preserve"> – III.</w:t>
      </w:r>
      <w:r>
        <w:rPr>
          <w:rFonts w:ascii="Arial" w:hAnsi="Arial" w:cs="Arial"/>
          <w:b/>
          <w:bCs/>
          <w:i/>
        </w:rPr>
        <w:t>“</w:t>
      </w:r>
    </w:p>
    <w:p w:rsidR="00314B09" w:rsidRDefault="00314B09" w:rsidP="00C3479D">
      <w:pPr>
        <w:spacing w:line="280" w:lineRule="atLeast"/>
        <w:ind w:left="284"/>
        <w:rPr>
          <w:rFonts w:ascii="Arial" w:hAnsi="Arial" w:cs="Arial"/>
          <w:highlight w:val="yellow"/>
        </w:rPr>
      </w:pPr>
    </w:p>
    <w:p w:rsidR="00314B09" w:rsidRPr="00344DC9" w:rsidRDefault="00F7021E" w:rsidP="00344DC9">
      <w:pPr>
        <w:spacing w:line="280" w:lineRule="atLeast"/>
        <w:ind w:left="284"/>
        <w:jc w:val="both"/>
        <w:rPr>
          <w:rFonts w:ascii="Arial" w:hAnsi="Arial" w:cs="Arial"/>
          <w:b/>
          <w:color w:val="000000"/>
          <w:u w:val="single"/>
        </w:rPr>
      </w:pPr>
      <w:r w:rsidRPr="000D42C1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rohlašuji tímto, že jako účastník zadávacího řízení</w:t>
      </w:r>
      <w:r w:rsidRPr="000D42C1">
        <w:rPr>
          <w:rFonts w:ascii="Arial" w:hAnsi="Arial" w:cs="Arial"/>
          <w:b/>
          <w:bCs/>
        </w:rPr>
        <w:t xml:space="preserve"> jsem </w:t>
      </w:r>
      <w:r w:rsidRPr="000D42C1">
        <w:rPr>
          <w:rFonts w:ascii="Arial" w:hAnsi="Arial" w:cs="Arial"/>
        </w:rPr>
        <w:t xml:space="preserve">v posledních </w:t>
      </w:r>
      <w:r>
        <w:rPr>
          <w:rFonts w:ascii="Arial" w:hAnsi="Arial" w:cs="Arial"/>
        </w:rPr>
        <w:t>3</w:t>
      </w:r>
      <w:r w:rsidRPr="000D42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(třech) letech realizoval alespoň 2</w:t>
      </w:r>
      <w:r w:rsidRPr="000D42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dodávky, její</w:t>
      </w:r>
      <w:r w:rsidRPr="000D42C1">
        <w:rPr>
          <w:rFonts w:ascii="Arial" w:hAnsi="Arial" w:cs="Arial"/>
        </w:rPr>
        <w:t xml:space="preserve">mž předmětem bylo </w:t>
      </w:r>
      <w:r w:rsidRPr="00D73FE2">
        <w:rPr>
          <w:rFonts w:ascii="Arial" w:hAnsi="Arial" w:cs="Arial"/>
          <w:b/>
        </w:rPr>
        <w:t>zajištění propagačních předmětů</w:t>
      </w:r>
      <w:r w:rsidRPr="000D42C1"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přičemž jedna z těchto dodávek byla</w:t>
      </w:r>
      <w:r w:rsidRPr="009B719B">
        <w:rPr>
          <w:rFonts w:ascii="Arial" w:hAnsi="Arial" w:cs="Arial"/>
          <w:bCs/>
        </w:rPr>
        <w:t xml:space="preserve"> o finančním objemu </w:t>
      </w:r>
      <w:r>
        <w:rPr>
          <w:rFonts w:ascii="Arial" w:hAnsi="Arial" w:cs="Arial"/>
          <w:b/>
          <w:bCs/>
        </w:rPr>
        <w:t>min. 500 000</w:t>
      </w:r>
      <w:r w:rsidRPr="009B719B">
        <w:rPr>
          <w:rFonts w:ascii="Arial" w:hAnsi="Arial" w:cs="Arial"/>
          <w:b/>
          <w:bCs/>
        </w:rPr>
        <w:t>,- Kč bez DPH</w:t>
      </w:r>
      <w:r w:rsidRPr="003A6EF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 druhá byla o finančním objemu </w:t>
      </w:r>
      <w:r w:rsidRPr="004120FA">
        <w:rPr>
          <w:rFonts w:ascii="Arial" w:hAnsi="Arial" w:cs="Arial"/>
          <w:b/>
          <w:bCs/>
        </w:rPr>
        <w:t xml:space="preserve">min. </w:t>
      </w:r>
      <w:r>
        <w:rPr>
          <w:rFonts w:ascii="Arial" w:hAnsi="Arial" w:cs="Arial"/>
          <w:b/>
          <w:bCs/>
        </w:rPr>
        <w:t>200</w:t>
      </w:r>
      <w:r w:rsidRPr="004120FA">
        <w:rPr>
          <w:rFonts w:ascii="Arial" w:hAnsi="Arial" w:cs="Arial"/>
          <w:b/>
          <w:bCs/>
        </w:rPr>
        <w:t> 000,- Kč bez DPH</w:t>
      </w:r>
      <w:r w:rsidRPr="000D42C1">
        <w:rPr>
          <w:rFonts w:ascii="Arial" w:hAnsi="Arial" w:cs="Arial"/>
        </w:rPr>
        <w:t>.</w:t>
      </w:r>
      <w:bookmarkStart w:id="0" w:name="_GoBack"/>
      <w:bookmarkEnd w:id="0"/>
    </w:p>
    <w:p w:rsidR="00314B09" w:rsidRDefault="00314B09" w:rsidP="00C3479D">
      <w:pPr>
        <w:spacing w:line="280" w:lineRule="atLeast"/>
        <w:ind w:left="284"/>
        <w:rPr>
          <w:rFonts w:ascii="Arial" w:hAnsi="Arial" w:cs="Arial"/>
          <w:highlight w:val="yellow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40"/>
        <w:gridCol w:w="1789"/>
        <w:gridCol w:w="2135"/>
        <w:gridCol w:w="2183"/>
        <w:gridCol w:w="2035"/>
        <w:gridCol w:w="2035"/>
        <w:gridCol w:w="2035"/>
        <w:gridCol w:w="2035"/>
      </w:tblGrid>
      <w:tr w:rsidR="00D35558" w:rsidTr="00F7021E">
        <w:tc>
          <w:tcPr>
            <w:tcW w:w="183" w:type="pct"/>
            <w:shd w:val="clear" w:color="auto" w:fill="D9D9D9" w:themeFill="background1" w:themeFillShade="D9"/>
          </w:tcPr>
          <w:p w:rsidR="00D35558" w:rsidRPr="007A7F97" w:rsidRDefault="00D35558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605" w:type="pct"/>
            <w:shd w:val="clear" w:color="auto" w:fill="D9D9D9" w:themeFill="background1" w:themeFillShade="D9"/>
            <w:vAlign w:val="center"/>
          </w:tcPr>
          <w:p w:rsidR="00D35558" w:rsidRPr="007A7F97" w:rsidRDefault="00D35558" w:rsidP="00D35558">
            <w:pPr>
              <w:spacing w:after="120" w:line="280" w:lineRule="atLeast"/>
              <w:ind w:left="68"/>
              <w:jc w:val="center"/>
              <w:rPr>
                <w:rFonts w:ascii="Arial" w:hAnsi="Arial" w:cs="Arial"/>
                <w:b/>
              </w:rPr>
            </w:pPr>
            <w:r w:rsidRPr="007A7F97">
              <w:rPr>
                <w:rFonts w:ascii="Arial" w:hAnsi="Arial" w:cs="Arial"/>
                <w:b/>
              </w:rPr>
              <w:t>Název zakázky</w:t>
            </w:r>
          </w:p>
        </w:tc>
        <w:tc>
          <w:tcPr>
            <w:tcW w:w="722" w:type="pct"/>
            <w:shd w:val="clear" w:color="auto" w:fill="D9D9D9" w:themeFill="background1" w:themeFillShade="D9"/>
            <w:vAlign w:val="center"/>
          </w:tcPr>
          <w:p w:rsidR="00D35558" w:rsidRPr="007A7F97" w:rsidRDefault="00D35558" w:rsidP="00D35558">
            <w:pPr>
              <w:spacing w:after="120" w:line="280" w:lineRule="atLeast"/>
              <w:ind w:left="39"/>
              <w:jc w:val="center"/>
              <w:rPr>
                <w:rFonts w:ascii="Arial" w:hAnsi="Arial" w:cs="Arial"/>
                <w:b/>
              </w:rPr>
            </w:pPr>
            <w:r w:rsidRPr="007A7F97">
              <w:rPr>
                <w:rFonts w:ascii="Arial" w:hAnsi="Arial" w:cs="Arial"/>
                <w:b/>
              </w:rPr>
              <w:t>Identifikační údaje objednatele zakázky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center"/>
          </w:tcPr>
          <w:p w:rsidR="00D35558" w:rsidRPr="007A7F97" w:rsidRDefault="00D35558" w:rsidP="00D35558">
            <w:pPr>
              <w:spacing w:line="280" w:lineRule="atLeast"/>
              <w:ind w:left="34" w:hanging="34"/>
              <w:jc w:val="center"/>
              <w:rPr>
                <w:rFonts w:ascii="Arial" w:hAnsi="Arial" w:cs="Arial"/>
                <w:b/>
              </w:rPr>
            </w:pPr>
            <w:r w:rsidRPr="007A7F97">
              <w:rPr>
                <w:rFonts w:ascii="Arial" w:hAnsi="Arial" w:cs="Arial"/>
                <w:b/>
              </w:rPr>
              <w:t>Finanční hodnota zakázky v Kč bez DPH</w:t>
            </w:r>
          </w:p>
        </w:tc>
        <w:tc>
          <w:tcPr>
            <w:tcW w:w="688" w:type="pct"/>
            <w:shd w:val="clear" w:color="auto" w:fill="D9D9D9" w:themeFill="background1" w:themeFillShade="D9"/>
            <w:vAlign w:val="center"/>
          </w:tcPr>
          <w:p w:rsidR="00D35558" w:rsidRPr="007A7F97" w:rsidRDefault="00D35558" w:rsidP="00D35558">
            <w:pPr>
              <w:spacing w:after="120" w:line="280" w:lineRule="atLeast"/>
              <w:ind w:left="12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Procentuální podíl dodavatele na plnění zakázky</w:t>
            </w:r>
            <w:r w:rsidRPr="00972F1C">
              <w:rPr>
                <w:rStyle w:val="Znakapoznpodarou"/>
                <w:rFonts w:ascii="Arial" w:hAnsi="Arial" w:cs="Arial"/>
                <w:b/>
                <w:color w:val="FF0000"/>
              </w:rPr>
              <w:footnoteReference w:id="1"/>
            </w:r>
          </w:p>
        </w:tc>
        <w:tc>
          <w:tcPr>
            <w:tcW w:w="688" w:type="pct"/>
            <w:shd w:val="clear" w:color="auto" w:fill="D9D9D9" w:themeFill="background1" w:themeFillShade="D9"/>
            <w:vAlign w:val="center"/>
          </w:tcPr>
          <w:p w:rsidR="00D35558" w:rsidRPr="007A7F97" w:rsidRDefault="00D35558" w:rsidP="00D35558">
            <w:pPr>
              <w:spacing w:after="120" w:line="280" w:lineRule="atLeast"/>
              <w:ind w:left="122"/>
              <w:jc w:val="center"/>
              <w:rPr>
                <w:rFonts w:ascii="Arial" w:hAnsi="Arial" w:cs="Arial"/>
                <w:b/>
              </w:rPr>
            </w:pPr>
            <w:r w:rsidRPr="007A7F97">
              <w:rPr>
                <w:rFonts w:ascii="Arial" w:hAnsi="Arial" w:cs="Arial"/>
                <w:b/>
              </w:rPr>
              <w:t>Období realizace zakázky</w:t>
            </w:r>
          </w:p>
        </w:tc>
        <w:tc>
          <w:tcPr>
            <w:tcW w:w="688" w:type="pct"/>
            <w:shd w:val="clear" w:color="auto" w:fill="D9D9D9" w:themeFill="background1" w:themeFillShade="D9"/>
            <w:vAlign w:val="center"/>
          </w:tcPr>
          <w:p w:rsidR="00D35558" w:rsidRPr="007A7F97" w:rsidRDefault="00D35558" w:rsidP="00D35558">
            <w:pPr>
              <w:spacing w:after="120" w:line="280" w:lineRule="atLeast"/>
              <w:ind w:left="93"/>
              <w:jc w:val="center"/>
              <w:rPr>
                <w:rFonts w:ascii="Arial" w:hAnsi="Arial" w:cs="Arial"/>
                <w:b/>
              </w:rPr>
            </w:pPr>
            <w:r w:rsidRPr="007A7F97">
              <w:rPr>
                <w:rFonts w:ascii="Arial" w:hAnsi="Arial" w:cs="Arial"/>
                <w:b/>
              </w:rPr>
              <w:t>Stručný popis zakázky</w:t>
            </w:r>
          </w:p>
        </w:tc>
        <w:tc>
          <w:tcPr>
            <w:tcW w:w="688" w:type="pct"/>
            <w:shd w:val="clear" w:color="auto" w:fill="D9D9D9" w:themeFill="background1" w:themeFillShade="D9"/>
            <w:vAlign w:val="center"/>
          </w:tcPr>
          <w:p w:rsidR="00D35558" w:rsidRPr="007A7F97" w:rsidRDefault="00D35558" w:rsidP="00D35558">
            <w:pPr>
              <w:spacing w:after="120" w:line="280" w:lineRule="atLeast"/>
              <w:ind w:left="64" w:hanging="64"/>
              <w:jc w:val="center"/>
              <w:rPr>
                <w:rFonts w:ascii="Arial" w:hAnsi="Arial" w:cs="Arial"/>
                <w:b/>
              </w:rPr>
            </w:pPr>
            <w:r w:rsidRPr="007A7F97">
              <w:rPr>
                <w:rFonts w:ascii="Arial" w:hAnsi="Arial" w:cs="Arial"/>
                <w:b/>
              </w:rPr>
              <w:t>K</w:t>
            </w:r>
            <w:r>
              <w:rPr>
                <w:rFonts w:ascii="Arial" w:hAnsi="Arial" w:cs="Arial"/>
                <w:b/>
              </w:rPr>
              <w:t>ontakty objednatele pro ověření</w:t>
            </w:r>
          </w:p>
        </w:tc>
      </w:tr>
      <w:tr w:rsidR="00D35558" w:rsidTr="00F7021E">
        <w:tc>
          <w:tcPr>
            <w:tcW w:w="183" w:type="pct"/>
            <w:vAlign w:val="center"/>
          </w:tcPr>
          <w:p w:rsidR="00D35558" w:rsidRPr="007A7F97" w:rsidRDefault="00D35558" w:rsidP="00314B09">
            <w:pPr>
              <w:spacing w:after="120" w:line="280" w:lineRule="atLeast"/>
              <w:ind w:left="-28"/>
              <w:jc w:val="center"/>
              <w:rPr>
                <w:rFonts w:ascii="Arial" w:hAnsi="Arial" w:cs="Arial"/>
              </w:rPr>
            </w:pPr>
            <w:r w:rsidRPr="007A7F9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05" w:type="pct"/>
          </w:tcPr>
          <w:p w:rsidR="00D35558" w:rsidRPr="007A7F97" w:rsidRDefault="00D35558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722" w:type="pct"/>
          </w:tcPr>
          <w:p w:rsidR="00D35558" w:rsidRPr="007A7F97" w:rsidRDefault="00D35558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738" w:type="pct"/>
          </w:tcPr>
          <w:p w:rsidR="00D35558" w:rsidRPr="007A7F97" w:rsidRDefault="00D35558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688" w:type="pct"/>
          </w:tcPr>
          <w:p w:rsidR="00D35558" w:rsidRPr="007A7F97" w:rsidRDefault="00D35558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688" w:type="pct"/>
          </w:tcPr>
          <w:p w:rsidR="00D35558" w:rsidRPr="007A7F97" w:rsidRDefault="00D35558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688" w:type="pct"/>
          </w:tcPr>
          <w:p w:rsidR="00D35558" w:rsidRPr="007A7F97" w:rsidRDefault="00D35558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688" w:type="pct"/>
          </w:tcPr>
          <w:p w:rsidR="00D35558" w:rsidRPr="007A7F97" w:rsidRDefault="00D35558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</w:tr>
      <w:tr w:rsidR="00D35558" w:rsidTr="00F7021E">
        <w:tc>
          <w:tcPr>
            <w:tcW w:w="183" w:type="pct"/>
            <w:vAlign w:val="center"/>
          </w:tcPr>
          <w:p w:rsidR="00D35558" w:rsidRPr="007A7F97" w:rsidRDefault="00D35558" w:rsidP="00314B09">
            <w:pPr>
              <w:spacing w:after="120" w:line="280" w:lineRule="atLeast"/>
              <w:ind w:left="-28"/>
              <w:jc w:val="center"/>
              <w:rPr>
                <w:rFonts w:ascii="Arial" w:hAnsi="Arial" w:cs="Arial"/>
              </w:rPr>
            </w:pPr>
            <w:r w:rsidRPr="007A7F9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05" w:type="pct"/>
          </w:tcPr>
          <w:p w:rsidR="00D35558" w:rsidRPr="007A7F97" w:rsidRDefault="00D35558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722" w:type="pct"/>
          </w:tcPr>
          <w:p w:rsidR="00D35558" w:rsidRPr="007A7F97" w:rsidRDefault="00D35558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738" w:type="pct"/>
          </w:tcPr>
          <w:p w:rsidR="00D35558" w:rsidRPr="007A7F97" w:rsidRDefault="00D35558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688" w:type="pct"/>
          </w:tcPr>
          <w:p w:rsidR="00D35558" w:rsidRPr="007A7F97" w:rsidRDefault="00D35558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688" w:type="pct"/>
          </w:tcPr>
          <w:p w:rsidR="00D35558" w:rsidRPr="007A7F97" w:rsidRDefault="00D35558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688" w:type="pct"/>
          </w:tcPr>
          <w:p w:rsidR="00D35558" w:rsidRPr="007A7F97" w:rsidRDefault="00D35558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688" w:type="pct"/>
          </w:tcPr>
          <w:p w:rsidR="00D35558" w:rsidRPr="007A7F97" w:rsidRDefault="00D35558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</w:tr>
      <w:tr w:rsidR="00D35558" w:rsidTr="00F7021E">
        <w:tc>
          <w:tcPr>
            <w:tcW w:w="183" w:type="pct"/>
            <w:vAlign w:val="center"/>
          </w:tcPr>
          <w:p w:rsidR="00D35558" w:rsidRPr="007A7F97" w:rsidRDefault="00D35558" w:rsidP="00314B09">
            <w:pPr>
              <w:spacing w:after="120" w:line="280" w:lineRule="atLeast"/>
              <w:ind w:left="-28"/>
              <w:jc w:val="center"/>
              <w:rPr>
                <w:rFonts w:ascii="Arial" w:hAnsi="Arial" w:cs="Arial"/>
              </w:rPr>
            </w:pPr>
            <w:r w:rsidRPr="007A7F9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05" w:type="pct"/>
          </w:tcPr>
          <w:p w:rsidR="00D35558" w:rsidRPr="007A7F97" w:rsidRDefault="00D35558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722" w:type="pct"/>
          </w:tcPr>
          <w:p w:rsidR="00D35558" w:rsidRPr="007A7F97" w:rsidRDefault="00D35558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738" w:type="pct"/>
          </w:tcPr>
          <w:p w:rsidR="00D35558" w:rsidRPr="007A7F97" w:rsidRDefault="00D35558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688" w:type="pct"/>
          </w:tcPr>
          <w:p w:rsidR="00D35558" w:rsidRPr="007A7F97" w:rsidRDefault="00D35558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688" w:type="pct"/>
          </w:tcPr>
          <w:p w:rsidR="00D35558" w:rsidRPr="007A7F97" w:rsidRDefault="00D35558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688" w:type="pct"/>
          </w:tcPr>
          <w:p w:rsidR="00D35558" w:rsidRPr="007A7F97" w:rsidRDefault="00D35558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688" w:type="pct"/>
          </w:tcPr>
          <w:p w:rsidR="00D35558" w:rsidRPr="007A7F97" w:rsidRDefault="00D35558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</w:tr>
    </w:tbl>
    <w:p w:rsidR="00314B09" w:rsidRDefault="00314B09" w:rsidP="00314B09">
      <w:pPr>
        <w:spacing w:after="120" w:line="280" w:lineRule="atLeast"/>
        <w:rPr>
          <w:rFonts w:ascii="Arial" w:hAnsi="Arial" w:cs="Arial"/>
          <w:highlight w:val="yellow"/>
        </w:rPr>
      </w:pPr>
    </w:p>
    <w:p w:rsidR="00314B09" w:rsidRPr="00A94086" w:rsidRDefault="00314B09" w:rsidP="00314B09">
      <w:pPr>
        <w:spacing w:after="120" w:line="280" w:lineRule="atLeast"/>
        <w:ind w:firstLine="708"/>
        <w:rPr>
          <w:rFonts w:ascii="Arial" w:hAnsi="Arial" w:cs="Arial"/>
          <w:i/>
          <w:iCs/>
        </w:rPr>
      </w:pPr>
      <w:r w:rsidRPr="00B56747">
        <w:rPr>
          <w:rFonts w:ascii="Arial" w:hAnsi="Arial" w:cs="Arial"/>
          <w:highlight w:val="yellow"/>
        </w:rPr>
        <w:t>V ……………………… dne …………</w:t>
      </w:r>
      <w:r w:rsidRPr="00A94086">
        <w:rPr>
          <w:rFonts w:ascii="Arial" w:hAnsi="Arial" w:cs="Arial"/>
          <w:i/>
          <w:iCs/>
        </w:rPr>
        <w:t xml:space="preserve">            </w:t>
      </w:r>
      <w:r w:rsidRPr="00A94086">
        <w:rPr>
          <w:rFonts w:ascii="Arial" w:hAnsi="Arial" w:cs="Arial"/>
          <w:i/>
          <w:iCs/>
        </w:rPr>
        <w:tab/>
      </w:r>
      <w:r w:rsidRPr="00A94086">
        <w:rPr>
          <w:rFonts w:ascii="Arial" w:hAnsi="Arial" w:cs="Arial"/>
          <w:i/>
          <w:iCs/>
        </w:rPr>
        <w:tab/>
      </w:r>
    </w:p>
    <w:p w:rsidR="00314B09" w:rsidRPr="00C561F7" w:rsidRDefault="00314B09" w:rsidP="00314B09">
      <w:pPr>
        <w:spacing w:after="120" w:line="280" w:lineRule="atLeast"/>
        <w:rPr>
          <w:rFonts w:ascii="Arial" w:hAnsi="Arial" w:cs="Arial"/>
          <w:highlight w:val="yellow"/>
        </w:rPr>
      </w:pPr>
      <w:r w:rsidRPr="00A94086">
        <w:rPr>
          <w:rFonts w:ascii="Arial" w:hAnsi="Arial" w:cs="Arial"/>
          <w:i/>
          <w:iCs/>
        </w:rPr>
        <w:tab/>
      </w:r>
      <w:r w:rsidRPr="00A94086">
        <w:rPr>
          <w:rFonts w:ascii="Arial" w:hAnsi="Arial" w:cs="Arial"/>
          <w:i/>
          <w:iCs/>
        </w:rPr>
        <w:tab/>
      </w:r>
      <w:r w:rsidRPr="00A94086">
        <w:rPr>
          <w:rFonts w:ascii="Arial" w:hAnsi="Arial" w:cs="Arial"/>
          <w:i/>
          <w:iCs/>
        </w:rPr>
        <w:tab/>
      </w:r>
      <w:r w:rsidRPr="00A94086">
        <w:rPr>
          <w:rFonts w:ascii="Arial" w:hAnsi="Arial" w:cs="Arial"/>
          <w:i/>
          <w:iCs/>
        </w:rPr>
        <w:tab/>
      </w:r>
      <w:r w:rsidRPr="00A94086">
        <w:rPr>
          <w:rFonts w:ascii="Arial" w:hAnsi="Arial" w:cs="Arial"/>
          <w:i/>
          <w:iCs/>
        </w:rPr>
        <w:tab/>
      </w:r>
      <w:r w:rsidRPr="00A94086">
        <w:rPr>
          <w:rFonts w:ascii="Arial" w:hAnsi="Arial" w:cs="Arial"/>
          <w:i/>
          <w:iCs/>
        </w:rPr>
        <w:tab/>
      </w:r>
      <w:r w:rsidRPr="00A94086">
        <w:rPr>
          <w:rFonts w:ascii="Arial" w:hAnsi="Arial" w:cs="Arial"/>
          <w:i/>
          <w:iCs/>
        </w:rPr>
        <w:tab/>
      </w:r>
      <w:r w:rsidRPr="00A94086">
        <w:rPr>
          <w:rFonts w:ascii="Arial" w:hAnsi="Arial" w:cs="Arial"/>
          <w:i/>
          <w:iCs/>
        </w:rPr>
        <w:tab/>
      </w:r>
      <w:r w:rsidRPr="00A94086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="00C561F7" w:rsidRPr="00C561F7">
        <w:rPr>
          <w:rFonts w:ascii="Arial" w:hAnsi="Arial" w:cs="Arial"/>
          <w:iCs/>
          <w:highlight w:val="yellow"/>
        </w:rPr>
        <w:t>………..</w:t>
      </w:r>
      <w:r w:rsidRPr="00C561F7">
        <w:rPr>
          <w:rFonts w:ascii="Arial" w:hAnsi="Arial" w:cs="Arial"/>
          <w:iCs/>
          <w:highlight w:val="yellow"/>
        </w:rPr>
        <w:t>………………….……</w:t>
      </w:r>
      <w:r w:rsidR="00C561F7" w:rsidRPr="00C561F7">
        <w:rPr>
          <w:rFonts w:ascii="Arial" w:hAnsi="Arial" w:cs="Arial"/>
          <w:iCs/>
          <w:highlight w:val="yellow"/>
        </w:rPr>
        <w:t>…………</w:t>
      </w:r>
      <w:r w:rsidRPr="00C561F7">
        <w:rPr>
          <w:rFonts w:ascii="Arial" w:hAnsi="Arial" w:cs="Arial"/>
          <w:iCs/>
          <w:highlight w:val="yellow"/>
        </w:rPr>
        <w:t>……</w:t>
      </w:r>
    </w:p>
    <w:p w:rsidR="00C561F7" w:rsidRDefault="00C561F7" w:rsidP="00314B09">
      <w:pPr>
        <w:spacing w:after="120" w:line="280" w:lineRule="atLeast"/>
        <w:ind w:left="5664" w:firstLine="708"/>
        <w:jc w:val="center"/>
        <w:rPr>
          <w:rFonts w:ascii="Arial" w:hAnsi="Arial" w:cs="Arial"/>
          <w:iCs/>
          <w:highlight w:val="yellow"/>
        </w:rPr>
      </w:pPr>
      <w:r w:rsidRPr="00C561F7">
        <w:rPr>
          <w:rFonts w:ascii="Arial" w:hAnsi="Arial" w:cs="Arial"/>
          <w:iCs/>
          <w:highlight w:val="yellow"/>
        </w:rPr>
        <w:t>Jméno, příjmení</w:t>
      </w:r>
      <w:r>
        <w:rPr>
          <w:rFonts w:ascii="Arial" w:hAnsi="Arial" w:cs="Arial"/>
          <w:iCs/>
          <w:highlight w:val="yellow"/>
        </w:rPr>
        <w:t>, funkce</w:t>
      </w:r>
      <w:r w:rsidRPr="00C561F7">
        <w:rPr>
          <w:rFonts w:ascii="Arial" w:hAnsi="Arial" w:cs="Arial"/>
          <w:iCs/>
          <w:highlight w:val="yellow"/>
        </w:rPr>
        <w:t xml:space="preserve"> a podpis osoby/osob</w:t>
      </w:r>
    </w:p>
    <w:p w:rsidR="00F56159" w:rsidRDefault="00C561F7" w:rsidP="00314B09">
      <w:pPr>
        <w:spacing w:after="120" w:line="280" w:lineRule="atLeast"/>
        <w:ind w:left="5664" w:firstLine="708"/>
        <w:jc w:val="center"/>
      </w:pPr>
      <w:r w:rsidRPr="00C561F7">
        <w:rPr>
          <w:rFonts w:ascii="Arial" w:hAnsi="Arial" w:cs="Arial"/>
          <w:highlight w:val="yellow"/>
        </w:rPr>
        <w:t>oprávněné/</w:t>
      </w:r>
      <w:proofErr w:type="spellStart"/>
      <w:r w:rsidRPr="00C561F7">
        <w:rPr>
          <w:rFonts w:ascii="Arial" w:hAnsi="Arial" w:cs="Arial"/>
          <w:highlight w:val="yellow"/>
        </w:rPr>
        <w:t>ých</w:t>
      </w:r>
      <w:proofErr w:type="spellEnd"/>
      <w:r w:rsidRPr="00C561F7">
        <w:rPr>
          <w:rFonts w:ascii="Arial" w:hAnsi="Arial" w:cs="Arial"/>
          <w:highlight w:val="yellow"/>
        </w:rPr>
        <w:t xml:space="preserve"> zastupovat účastníka</w:t>
      </w:r>
    </w:p>
    <w:sectPr w:rsidR="00F56159" w:rsidSect="00314B09">
      <w:headerReference w:type="default" r:id="rId9"/>
      <w:pgSz w:w="16840" w:h="11907" w:orient="landscape" w:code="9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30" w:rsidRDefault="00984930" w:rsidP="00A94086">
      <w:r>
        <w:separator/>
      </w:r>
    </w:p>
  </w:endnote>
  <w:endnote w:type="continuationSeparator" w:id="0">
    <w:p w:rsidR="00984930" w:rsidRDefault="00984930" w:rsidP="00A9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30" w:rsidRDefault="00984930" w:rsidP="00A94086">
      <w:r>
        <w:separator/>
      </w:r>
    </w:p>
  </w:footnote>
  <w:footnote w:type="continuationSeparator" w:id="0">
    <w:p w:rsidR="00984930" w:rsidRDefault="00984930" w:rsidP="00A94086">
      <w:r>
        <w:continuationSeparator/>
      </w:r>
    </w:p>
  </w:footnote>
  <w:footnote w:id="1">
    <w:p w:rsidR="00D35558" w:rsidRPr="00972F1C" w:rsidRDefault="00D35558">
      <w:pPr>
        <w:pStyle w:val="Textpoznpodarou"/>
        <w:rPr>
          <w:color w:val="FF0000"/>
          <w:lang w:val="cs-CZ"/>
        </w:rPr>
      </w:pPr>
      <w:r w:rsidRPr="00972F1C">
        <w:rPr>
          <w:rStyle w:val="Znakapoznpodarou"/>
          <w:color w:val="FF0000"/>
        </w:rPr>
        <w:footnoteRef/>
      </w:r>
      <w:r w:rsidRPr="00972F1C">
        <w:rPr>
          <w:color w:val="FF0000"/>
        </w:rPr>
        <w:t xml:space="preserve"> Z uveden</w:t>
      </w:r>
      <w:r w:rsidRPr="00972F1C">
        <w:rPr>
          <w:color w:val="FF0000"/>
          <w:lang w:val="cs-CZ"/>
        </w:rPr>
        <w:t>ého</w:t>
      </w:r>
      <w:r w:rsidRPr="00972F1C">
        <w:rPr>
          <w:color w:val="FF0000"/>
        </w:rPr>
        <w:t xml:space="preserve"> </w:t>
      </w:r>
      <w:r w:rsidRPr="00972F1C">
        <w:rPr>
          <w:color w:val="FF0000"/>
          <w:lang w:val="cs-CZ"/>
        </w:rPr>
        <w:t xml:space="preserve">procentuálního podílu dodavatele na plnění zakázky </w:t>
      </w:r>
      <w:r w:rsidR="00972F1C" w:rsidRPr="00972F1C">
        <w:rPr>
          <w:color w:val="FF0000"/>
          <w:lang w:val="cs-CZ"/>
        </w:rPr>
        <w:t xml:space="preserve">(resp. z </w:t>
      </w:r>
      <w:r w:rsidR="00972F1C" w:rsidRPr="00972F1C">
        <w:rPr>
          <w:color w:val="FF0000"/>
        </w:rPr>
        <w:t>postavení dodavatele v dodavatelském systému (</w:t>
      </w:r>
      <w:r w:rsidR="00B0649F">
        <w:rPr>
          <w:color w:val="FF0000"/>
          <w:lang w:val="cs-CZ"/>
        </w:rPr>
        <w:t xml:space="preserve">dodavatel, </w:t>
      </w:r>
      <w:r w:rsidR="00972F1C" w:rsidRPr="00972F1C">
        <w:rPr>
          <w:color w:val="FF0000"/>
        </w:rPr>
        <w:t>poddodavatel, člen sdružení apod.)</w:t>
      </w:r>
      <w:r w:rsidR="00972F1C" w:rsidRPr="00972F1C">
        <w:rPr>
          <w:color w:val="FF0000"/>
          <w:lang w:val="cs-CZ"/>
        </w:rPr>
        <w:t xml:space="preserve">) </w:t>
      </w:r>
      <w:r w:rsidRPr="00972F1C">
        <w:rPr>
          <w:color w:val="FF0000"/>
        </w:rPr>
        <w:t>musí být zřejm</w:t>
      </w:r>
      <w:r w:rsidR="00972F1C" w:rsidRPr="00972F1C">
        <w:rPr>
          <w:color w:val="FF0000"/>
          <w:lang w:val="cs-CZ"/>
        </w:rPr>
        <w:t>ý</w:t>
      </w:r>
      <w:r w:rsidRPr="00972F1C">
        <w:rPr>
          <w:color w:val="FF0000"/>
        </w:rPr>
        <w:t xml:space="preserve"> jeho podíl na zakázce (finanční podíl musí odpovídat min. výši požadované zadavatelem). Pro posouzení splnění tohoto kritéria technické kvalifikace je vždy rozhodující skutečný podíl dodavatele na referenční významné službě</w:t>
      </w:r>
      <w:r w:rsidRPr="00972F1C">
        <w:rPr>
          <w:color w:val="FF0000"/>
          <w:lang w:val="cs-CZ"/>
        </w:rPr>
        <w:t>.</w:t>
      </w:r>
      <w:r w:rsidR="004B6B49">
        <w:rPr>
          <w:color w:val="FF0000"/>
          <w:lang w:val="cs-CZ"/>
        </w:rPr>
        <w:t xml:space="preserve"> Dodavatel uvede číselnou hodnotu v intervalu </w:t>
      </w:r>
      <w:r w:rsidR="00CC56AF">
        <w:rPr>
          <w:color w:val="FF0000"/>
          <w:lang w:val="cs-CZ"/>
        </w:rPr>
        <w:t>(0</w:t>
      </w:r>
      <w:r w:rsidR="004B6B49">
        <w:rPr>
          <w:color w:val="FF0000"/>
          <w:lang w:val="cs-CZ"/>
        </w:rPr>
        <w:t>,100</w:t>
      </w:r>
      <w:r w:rsidR="002F4094">
        <w:rPr>
          <w:color w:val="FF0000"/>
          <w:lang w:val="cs-CZ"/>
        </w:rPr>
        <w:sym w:font="Symbol" w:char="F0F1"/>
      </w:r>
      <w:r w:rsidR="004B6B49">
        <w:rPr>
          <w:color w:val="FF0000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B94" w:rsidRDefault="0051546D" w:rsidP="004D5B94">
    <w:pPr>
      <w:pStyle w:val="Zhlav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 xml:space="preserve">   </w:t>
    </w:r>
    <w:r w:rsidR="004D5B94">
      <w:rPr>
        <w:noProof/>
      </w:rPr>
      <w:drawing>
        <wp:inline distT="0" distB="0" distL="0" distR="0" wp14:anchorId="29279E60" wp14:editId="6FF38A96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5B94" w:rsidRDefault="004D5B94" w:rsidP="00314B09">
    <w:pPr>
      <w:pStyle w:val="Zhlav"/>
      <w:jc w:val="right"/>
      <w:rPr>
        <w:rFonts w:ascii="Arial" w:hAnsi="Arial" w:cs="Arial"/>
        <w:sz w:val="18"/>
        <w:szCs w:val="24"/>
      </w:rPr>
    </w:pPr>
  </w:p>
  <w:p w:rsidR="00EE3E15" w:rsidRDefault="004D5B94" w:rsidP="00314B09">
    <w:pPr>
      <w:pStyle w:val="Zhlav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 xml:space="preserve">Příloha č. </w:t>
    </w:r>
    <w:r w:rsidR="00344DC9">
      <w:rPr>
        <w:rFonts w:ascii="Arial" w:hAnsi="Arial" w:cs="Arial"/>
        <w:sz w:val="18"/>
        <w:szCs w:val="24"/>
      </w:rPr>
      <w:t>2</w:t>
    </w:r>
    <w:r w:rsidR="00DF3577" w:rsidRPr="00DF3577">
      <w:rPr>
        <w:rFonts w:ascii="Arial" w:hAnsi="Arial" w:cs="Arial"/>
        <w:sz w:val="18"/>
        <w:szCs w:val="24"/>
      </w:rPr>
      <w:t xml:space="preserve"> V</w:t>
    </w:r>
    <w:r w:rsidR="00D8063C" w:rsidRPr="00DF3577">
      <w:rPr>
        <w:rFonts w:ascii="Arial" w:hAnsi="Arial" w:cs="Arial"/>
        <w:sz w:val="18"/>
        <w:szCs w:val="24"/>
      </w:rPr>
      <w:t>ýzvy</w:t>
    </w:r>
  </w:p>
  <w:p w:rsidR="004D5B94" w:rsidRPr="00314B09" w:rsidRDefault="004D5B94" w:rsidP="00314B09">
    <w:pPr>
      <w:pStyle w:val="Zhlav"/>
      <w:jc w:val="right"/>
      <w:rPr>
        <w:rFonts w:ascii="Arial" w:hAnsi="Arial" w:cs="Arial"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E32C2"/>
    <w:multiLevelType w:val="hybridMultilevel"/>
    <w:tmpl w:val="0DCC9A7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F4CB3"/>
    <w:multiLevelType w:val="hybridMultilevel"/>
    <w:tmpl w:val="6D9EDC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C631B1"/>
    <w:multiLevelType w:val="hybridMultilevel"/>
    <w:tmpl w:val="01BAA5E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86"/>
    <w:rsid w:val="000903E9"/>
    <w:rsid w:val="00125F8F"/>
    <w:rsid w:val="001808F4"/>
    <w:rsid w:val="00194A1A"/>
    <w:rsid w:val="001D7DE8"/>
    <w:rsid w:val="001F670C"/>
    <w:rsid w:val="00215B90"/>
    <w:rsid w:val="00232614"/>
    <w:rsid w:val="00254E72"/>
    <w:rsid w:val="00291DF9"/>
    <w:rsid w:val="002F4094"/>
    <w:rsid w:val="0031498A"/>
    <w:rsid w:val="00314B09"/>
    <w:rsid w:val="00344DC9"/>
    <w:rsid w:val="00355DCD"/>
    <w:rsid w:val="003701DF"/>
    <w:rsid w:val="003B5270"/>
    <w:rsid w:val="003B7FF2"/>
    <w:rsid w:val="00412437"/>
    <w:rsid w:val="004849CC"/>
    <w:rsid w:val="004B6B49"/>
    <w:rsid w:val="004D5A59"/>
    <w:rsid w:val="004D5B94"/>
    <w:rsid w:val="0051546D"/>
    <w:rsid w:val="00542F42"/>
    <w:rsid w:val="0057233C"/>
    <w:rsid w:val="006A26EF"/>
    <w:rsid w:val="006D69F3"/>
    <w:rsid w:val="00785660"/>
    <w:rsid w:val="0083797A"/>
    <w:rsid w:val="00855694"/>
    <w:rsid w:val="00867312"/>
    <w:rsid w:val="008A64BE"/>
    <w:rsid w:val="00972F1C"/>
    <w:rsid w:val="00984930"/>
    <w:rsid w:val="009E1411"/>
    <w:rsid w:val="00A50DF6"/>
    <w:rsid w:val="00A94086"/>
    <w:rsid w:val="00AC613A"/>
    <w:rsid w:val="00AD6B4F"/>
    <w:rsid w:val="00B0649F"/>
    <w:rsid w:val="00B24463"/>
    <w:rsid w:val="00B3786E"/>
    <w:rsid w:val="00B56747"/>
    <w:rsid w:val="00BB7681"/>
    <w:rsid w:val="00BC29E6"/>
    <w:rsid w:val="00BF3944"/>
    <w:rsid w:val="00C13727"/>
    <w:rsid w:val="00C3479D"/>
    <w:rsid w:val="00C43EE8"/>
    <w:rsid w:val="00C561F7"/>
    <w:rsid w:val="00CC56AF"/>
    <w:rsid w:val="00D35558"/>
    <w:rsid w:val="00D417C8"/>
    <w:rsid w:val="00D8063C"/>
    <w:rsid w:val="00DF3577"/>
    <w:rsid w:val="00DF4B55"/>
    <w:rsid w:val="00E41387"/>
    <w:rsid w:val="00E7483A"/>
    <w:rsid w:val="00E75285"/>
    <w:rsid w:val="00ED2057"/>
    <w:rsid w:val="00ED585C"/>
    <w:rsid w:val="00F0534F"/>
    <w:rsid w:val="00F7021E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940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40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94086"/>
    <w:rPr>
      <w:vertAlign w:val="superscript"/>
    </w:rPr>
  </w:style>
  <w:style w:type="paragraph" w:styleId="Textpoznpodarou">
    <w:name w:val="footnote text"/>
    <w:basedOn w:val="Normln"/>
    <w:link w:val="TextpoznpodarouChar"/>
    <w:unhideWhenUsed/>
    <w:rsid w:val="00A94086"/>
    <w:rPr>
      <w:rFonts w:ascii="Calibri" w:eastAsia="Calibri" w:hAnsi="Calibri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A94086"/>
    <w:rPr>
      <w:rFonts w:ascii="Calibri" w:eastAsia="Calibri" w:hAnsi="Calibri" w:cs="Times New Roman"/>
      <w:sz w:val="20"/>
      <w:szCs w:val="20"/>
      <w:lang w:val="x-none"/>
    </w:rPr>
  </w:style>
  <w:style w:type="paragraph" w:styleId="Zpat">
    <w:name w:val="footer"/>
    <w:basedOn w:val="Normln"/>
    <w:link w:val="ZpatChar"/>
    <w:uiPriority w:val="99"/>
    <w:unhideWhenUsed/>
    <w:rsid w:val="00A940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40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3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38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revnseznamzvraznn11">
    <w:name w:val="Barevný seznam – zvýraznění 11"/>
    <w:basedOn w:val="Normln"/>
    <w:uiPriority w:val="34"/>
    <w:qFormat/>
    <w:rsid w:val="001808F4"/>
    <w:pPr>
      <w:ind w:left="720"/>
      <w:contextualSpacing/>
    </w:pPr>
  </w:style>
  <w:style w:type="paragraph" w:styleId="Textkomente">
    <w:name w:val="annotation text"/>
    <w:basedOn w:val="Normln"/>
    <w:link w:val="TextkomenteChar"/>
    <w:rsid w:val="00855694"/>
  </w:style>
  <w:style w:type="character" w:customStyle="1" w:styleId="TextkomenteChar">
    <w:name w:val="Text komentáře Char"/>
    <w:basedOn w:val="Standardnpsmoodstavce"/>
    <w:link w:val="Textkomente"/>
    <w:rsid w:val="0085569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1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F409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40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40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940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40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94086"/>
    <w:rPr>
      <w:vertAlign w:val="superscript"/>
    </w:rPr>
  </w:style>
  <w:style w:type="paragraph" w:styleId="Textpoznpodarou">
    <w:name w:val="footnote text"/>
    <w:basedOn w:val="Normln"/>
    <w:link w:val="TextpoznpodarouChar"/>
    <w:unhideWhenUsed/>
    <w:rsid w:val="00A94086"/>
    <w:rPr>
      <w:rFonts w:ascii="Calibri" w:eastAsia="Calibri" w:hAnsi="Calibri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A94086"/>
    <w:rPr>
      <w:rFonts w:ascii="Calibri" w:eastAsia="Calibri" w:hAnsi="Calibri" w:cs="Times New Roman"/>
      <w:sz w:val="20"/>
      <w:szCs w:val="20"/>
      <w:lang w:val="x-none"/>
    </w:rPr>
  </w:style>
  <w:style w:type="paragraph" w:styleId="Zpat">
    <w:name w:val="footer"/>
    <w:basedOn w:val="Normln"/>
    <w:link w:val="ZpatChar"/>
    <w:uiPriority w:val="99"/>
    <w:unhideWhenUsed/>
    <w:rsid w:val="00A940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40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3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38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revnseznamzvraznn11">
    <w:name w:val="Barevný seznam – zvýraznění 11"/>
    <w:basedOn w:val="Normln"/>
    <w:uiPriority w:val="34"/>
    <w:qFormat/>
    <w:rsid w:val="001808F4"/>
    <w:pPr>
      <w:ind w:left="720"/>
      <w:contextualSpacing/>
    </w:pPr>
  </w:style>
  <w:style w:type="paragraph" w:styleId="Textkomente">
    <w:name w:val="annotation text"/>
    <w:basedOn w:val="Normln"/>
    <w:link w:val="TextkomenteChar"/>
    <w:rsid w:val="00855694"/>
  </w:style>
  <w:style w:type="character" w:customStyle="1" w:styleId="TextkomenteChar">
    <w:name w:val="Text komentáře Char"/>
    <w:basedOn w:val="Standardnpsmoodstavce"/>
    <w:link w:val="Textkomente"/>
    <w:rsid w:val="0085569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1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F409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40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40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C54A6-EBCF-4235-A489-CE904C8B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Ingerová Petra (MPSV)</dc:creator>
  <cp:lastModifiedBy>Beránek Jan Ing. (MPSV)</cp:lastModifiedBy>
  <cp:revision>45</cp:revision>
  <dcterms:created xsi:type="dcterms:W3CDTF">2016-03-09T07:20:00Z</dcterms:created>
  <dcterms:modified xsi:type="dcterms:W3CDTF">2017-06-19T11:34:00Z</dcterms:modified>
</cp:coreProperties>
</file>