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0"/>
        <w:gridCol w:w="5402"/>
      </w:tblGrid>
      <w:tr w:rsidR="005460A7" w:rsidTr="00184DF6">
        <w:tc>
          <w:tcPr>
            <w:tcW w:w="3070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Akce – položky</w:t>
            </w:r>
          </w:p>
        </w:tc>
        <w:tc>
          <w:tcPr>
            <w:tcW w:w="5402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Specifikace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Název akce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Úvodní seminář projektu Krajská rodinná politika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Termín a čas </w:t>
            </w:r>
          </w:p>
        </w:tc>
        <w:tc>
          <w:tcPr>
            <w:tcW w:w="5402" w:type="dxa"/>
            <w:vAlign w:val="center"/>
          </w:tcPr>
          <w:p w:rsidR="005460A7" w:rsidRPr="00C960F9" w:rsidRDefault="00B61415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B61415">
              <w:rPr>
                <w:rFonts w:cs="Arial"/>
                <w:i/>
                <w:color w:val="808080" w:themeColor="background1" w:themeShade="80"/>
                <w:szCs w:val="20"/>
              </w:rPr>
              <w:t>17. 7</w:t>
            </w:r>
            <w:r w:rsidR="005460A7" w:rsidRPr="00B61415">
              <w:rPr>
                <w:rFonts w:cs="Arial"/>
                <w:i/>
                <w:color w:val="808080" w:themeColor="background1" w:themeShade="80"/>
                <w:szCs w:val="20"/>
              </w:rPr>
              <w:t>. 2017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, rezervace prostor 8,00 – 17,30 (samotná akce 9,00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–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17,00)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Umístění akce</w:t>
            </w:r>
          </w:p>
        </w:tc>
        <w:tc>
          <w:tcPr>
            <w:tcW w:w="5402" w:type="dxa"/>
            <w:vAlign w:val="center"/>
          </w:tcPr>
          <w:p w:rsidR="005460A7" w:rsidRPr="00255728" w:rsidRDefault="00466BAA" w:rsidP="0037399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Ústí nad Labem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>lokalita musí být dosažitelná městskou hromadnou dopravou dostupnou z Nádraží ČD</w:t>
            </w:r>
            <w:r w:rsidR="00FE3C1D">
              <w:rPr>
                <w:rFonts w:cs="Arial"/>
                <w:i/>
                <w:color w:val="808080" w:themeColor="background1" w:themeShade="80"/>
                <w:szCs w:val="20"/>
              </w:rPr>
              <w:t xml:space="preserve"> Ústí nad Labem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bookmarkStart w:id="0" w:name="_GoBack"/>
            <w:bookmarkEnd w:id="0"/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>do 15 minut, maximálně do 5 minut chůze od stanice MHD.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Parkování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ano, min. 20 míst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Předpokládaný celkový počet účastníků </w:t>
            </w:r>
          </w:p>
          <w:p w:rsidR="005460A7" w:rsidRPr="007B4D58" w:rsidRDefault="005460A7" w:rsidP="00184DF6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</w:t>
            </w:r>
            <w:r w:rsidRPr="007B4D58">
              <w:rPr>
                <w:rFonts w:cs="Arial"/>
                <w:szCs w:val="20"/>
              </w:rPr>
              <w:t> toho: počet řečníků / počet posluchačů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</w:p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5/20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Požadavky na prostory 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1 sál s kapacitou min.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osob, </w:t>
            </w: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enní světlo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š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atní prostory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p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rostory pro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malé občerstvení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7B4D58" w:rsidRDefault="005460A7" w:rsidP="00184DF6">
            <w:pPr>
              <w:rPr>
                <w:rFonts w:cs="Arial"/>
                <w:szCs w:val="20"/>
              </w:rPr>
            </w:pPr>
            <w:r w:rsidRPr="007B4D58">
              <w:rPr>
                <w:rFonts w:cs="Arial"/>
                <w:szCs w:val="20"/>
              </w:rPr>
              <w:t>Uspořádání sálu</w:t>
            </w:r>
          </w:p>
        </w:tc>
        <w:tc>
          <w:tcPr>
            <w:tcW w:w="5402" w:type="dxa"/>
            <w:vAlign w:val="center"/>
          </w:tcPr>
          <w:p w:rsidR="005460A7" w:rsidRPr="00255728" w:rsidRDefault="005C689D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ivadelní uspořádání </w:t>
            </w:r>
          </w:p>
          <w:p w:rsidR="005460A7" w:rsidRPr="00255728" w:rsidRDefault="005C689D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ř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ečnický stůl pro 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5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osob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, pódium není nutné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Technické vybavení</w:t>
            </w:r>
          </w:p>
        </w:tc>
        <w:tc>
          <w:tcPr>
            <w:tcW w:w="5402" w:type="dxa"/>
            <w:vAlign w:val="center"/>
          </w:tcPr>
          <w:p w:rsidR="005460A7" w:rsidRPr="00255728" w:rsidRDefault="005C689D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>ataprojektor, notebook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Ozvučení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Prostor a ozvučení pro tlumočení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Klimatizace</w:t>
            </w:r>
          </w:p>
        </w:tc>
        <w:tc>
          <w:tcPr>
            <w:tcW w:w="5402" w:type="dxa"/>
            <w:vAlign w:val="center"/>
          </w:tcPr>
          <w:p w:rsidR="005460A7" w:rsidRPr="00255728" w:rsidRDefault="00DE12C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Catering: ano/ne a počet osob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osob</w:t>
            </w:r>
            <w:r w:rsidR="001E1CF0">
              <w:rPr>
                <w:rFonts w:cs="Arial"/>
                <w:i/>
                <w:color w:val="808080" w:themeColor="background1" w:themeShade="80"/>
                <w:szCs w:val="20"/>
              </w:rPr>
              <w:t xml:space="preserve"> (přesný počet osob bude upřesněn 3 dny před konáním akce)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proofErr w:type="spellStart"/>
            <w:r w:rsidRPr="00255728">
              <w:rPr>
                <w:rFonts w:cs="Arial"/>
                <w:szCs w:val="20"/>
              </w:rPr>
              <w:t>Coffeebreak</w:t>
            </w:r>
            <w:proofErr w:type="spellEnd"/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před zahájením akce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8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00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-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9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5460A7" w:rsidRPr="00184DF6" w:rsidRDefault="005460A7" w:rsidP="00184DF6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káva, čaj, 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>voda ve džbánech</w:t>
            </w:r>
          </w:p>
          <w:p w:rsidR="005460A7" w:rsidRPr="00255728" w:rsidRDefault="005C689D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Oběd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 – 12,00 – 13,00</w:t>
            </w:r>
          </w:p>
          <w:p w:rsidR="00184DF6" w:rsidRPr="00184DF6" w:rsidRDefault="005460A7" w:rsidP="00184DF6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2 druhy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baget</w:t>
            </w:r>
            <w:r w:rsidR="00184DF6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z toho jeden vegetariánský a </w:t>
            </w: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ovoce</w:t>
            </w:r>
          </w:p>
          <w:p w:rsidR="005460A7" w:rsidRPr="005460A7" w:rsidRDefault="005C689D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požadavky ke cateringu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proofErr w:type="spellStart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F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air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T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rade</w:t>
            </w:r>
            <w:proofErr w:type="spellEnd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káva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čaj</w:t>
            </w:r>
            <w:r w:rsidRPr="00923C46">
              <w:rPr>
                <w:vertAlign w:val="superscript"/>
              </w:rPr>
              <w:footnoteReference w:id="1"/>
            </w:r>
          </w:p>
          <w:p w:rsidR="005460A7" w:rsidRDefault="005C689D" w:rsidP="005C689D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v</w:t>
            </w:r>
            <w:r w:rsidR="005460A7" w:rsidRPr="005C689D">
              <w:rPr>
                <w:rFonts w:cs="Arial"/>
                <w:i/>
                <w:color w:val="808080" w:themeColor="background1" w:themeShade="80"/>
                <w:szCs w:val="20"/>
              </w:rPr>
              <w:t>oda ve džbánech po celou dobu konání akce (s citronem a limetami)</w:t>
            </w:r>
          </w:p>
          <w:p w:rsidR="005C689D" w:rsidRPr="005C689D" w:rsidRDefault="005C689D" w:rsidP="005C689D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Pomocný personál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rPr>
          <w:trHeight w:val="151"/>
        </w:trPr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Fotodokumentace</w:t>
            </w:r>
          </w:p>
        </w:tc>
        <w:tc>
          <w:tcPr>
            <w:tcW w:w="5402" w:type="dxa"/>
            <w:vAlign w:val="center"/>
          </w:tcPr>
          <w:p w:rsidR="005460A7" w:rsidRPr="00255728" w:rsidRDefault="005C689D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, z každé prezentace + účastníci, minimálně 20 fotografií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lastRenderedPageBreak/>
              <w:t>Videozáznam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Bezbariérové prostory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(přístup, toalety)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Zajištění pozvánek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Zaznamenání docházky (registrace)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- vzor prezenční listiny bude poskytnut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Ubytování </w:t>
            </w:r>
            <w:r>
              <w:rPr>
                <w:rFonts w:cs="Arial"/>
                <w:szCs w:val="20"/>
              </w:rPr>
              <w:t xml:space="preserve">a doprava </w:t>
            </w:r>
            <w:r w:rsidRPr="00255728">
              <w:rPr>
                <w:rFonts w:cs="Arial"/>
                <w:szCs w:val="20"/>
              </w:rPr>
              <w:t>pro účastníky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specifické požadavky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označení sálu, zajištění vizuální identity OP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Z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která bude zajištěna použitím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cedule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dodané zadavatelem,</w:t>
            </w:r>
            <w:r w:rsidR="007B0A05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 ve formátu A4 min. den před konáním semináře,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která bude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 splňovat vizuální identitu dle příručky Obecná část pravidel pro žadatele a příjemce v rámci OP Z, s názvem projektu, </w:t>
            </w:r>
            <w:proofErr w:type="spellStart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reg</w:t>
            </w:r>
            <w:proofErr w:type="spellEnd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. </w:t>
            </w:r>
            <w:proofErr w:type="gramStart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číslem</w:t>
            </w:r>
            <w:proofErr w:type="gramEnd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, informací o financování z ESF a názvem akce, zajištění směrovek a podkladů pro účastníky</w:t>
            </w:r>
          </w:p>
          <w:p w:rsidR="005460A7" w:rsidRPr="00160D7D" w:rsidRDefault="005460A7" w:rsidP="00184D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22617F" w:rsidRDefault="00184DF6" w:rsidP="0022617F">
      <w:pPr>
        <w:spacing w:after="0" w:line="240" w:lineRule="auto"/>
        <w:rPr>
          <w:b/>
          <w:caps/>
        </w:rPr>
      </w:pPr>
      <w:r>
        <w:rPr>
          <w:b/>
          <w:caps/>
        </w:rPr>
        <w:br w:type="textWrapping" w:clear="all"/>
      </w:r>
    </w:p>
    <w:p w:rsidR="006256BB" w:rsidRDefault="006256BB"/>
    <w:sectPr w:rsidR="006256BB" w:rsidSect="00EB557F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0AC" w:rsidRDefault="00AF50AC" w:rsidP="005460A7">
      <w:pPr>
        <w:spacing w:after="0" w:line="240" w:lineRule="auto"/>
      </w:pPr>
      <w:r>
        <w:separator/>
      </w:r>
    </w:p>
  </w:endnote>
  <w:endnote w:type="continuationSeparator" w:id="0">
    <w:p w:rsidR="00AF50AC" w:rsidRDefault="00AF50AC" w:rsidP="0054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0AC" w:rsidRDefault="00AF50AC" w:rsidP="005460A7">
      <w:pPr>
        <w:spacing w:after="0" w:line="240" w:lineRule="auto"/>
      </w:pPr>
      <w:r>
        <w:separator/>
      </w:r>
    </w:p>
  </w:footnote>
  <w:footnote w:type="continuationSeparator" w:id="0">
    <w:p w:rsidR="00AF50AC" w:rsidRDefault="00AF50AC" w:rsidP="005460A7">
      <w:pPr>
        <w:spacing w:after="0" w:line="240" w:lineRule="auto"/>
      </w:pPr>
      <w:r>
        <w:continuationSeparator/>
      </w:r>
    </w:p>
  </w:footnote>
  <w:footnote w:id="1">
    <w:p w:rsidR="005460A7" w:rsidRDefault="005460A7" w:rsidP="005460A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923C46">
        <w:rPr>
          <w:rFonts w:cs="Arial"/>
          <w:i/>
          <w:color w:val="808080" w:themeColor="background1" w:themeShade="80"/>
          <w:sz w:val="18"/>
        </w:rPr>
        <w:t>všechny kávové a čajové produkty musejí být vyrobeny v souladu s parametry Usnesení Evropského parlamentu o spravedlivém obchodu a rozvoji (2005/2245(INI)), a jsou tak naplňovány především základní principy spravedlivého obchodování: výkupní cena odpovídající nákladům udržitelné produkce a důstojného živobytí, možnost využití předfinancování, dlouhodobé obchodní vztahy, zákaz nucené a dětské práce, dodržování úmluv Mezinárodní organizace práce (ILO), kontrolované využívání pesticidů a dalších agrochemikálií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A7" w:rsidRDefault="005460A7" w:rsidP="005460A7">
    <w:pPr>
      <w:pStyle w:val="Zhlav"/>
      <w:jc w:val="center"/>
    </w:pPr>
    <w:r>
      <w:rPr>
        <w:noProof/>
        <w:lang w:eastAsia="cs-CZ"/>
      </w:rPr>
      <w:drawing>
        <wp:inline distT="0" distB="0" distL="0" distR="0" wp14:anchorId="16E9CB03" wp14:editId="221DEF50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60A7" w:rsidRDefault="005460A7" w:rsidP="005460A7">
    <w:pPr>
      <w:pStyle w:val="Zhlav"/>
      <w:jc w:val="right"/>
    </w:pPr>
  </w:p>
  <w:p w:rsidR="005460A7" w:rsidRDefault="005460A7" w:rsidP="005460A7">
    <w:pPr>
      <w:pStyle w:val="Zhlav"/>
      <w:jc w:val="right"/>
    </w:pPr>
    <w:r>
      <w:t>Příloha č. 1 – Specifikace předmětu plnění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26"/>
    <w:multiLevelType w:val="hybridMultilevel"/>
    <w:tmpl w:val="357668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6F12"/>
    <w:multiLevelType w:val="hybridMultilevel"/>
    <w:tmpl w:val="D38C2378"/>
    <w:lvl w:ilvl="0" w:tplc="08805850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7F"/>
    <w:rsid w:val="00160D7D"/>
    <w:rsid w:val="00184DF6"/>
    <w:rsid w:val="001E1CF0"/>
    <w:rsid w:val="0022617F"/>
    <w:rsid w:val="00373996"/>
    <w:rsid w:val="003C3244"/>
    <w:rsid w:val="00466BAA"/>
    <w:rsid w:val="00495C2A"/>
    <w:rsid w:val="005460A7"/>
    <w:rsid w:val="005C689D"/>
    <w:rsid w:val="006256BB"/>
    <w:rsid w:val="006462C0"/>
    <w:rsid w:val="006B321E"/>
    <w:rsid w:val="007036FB"/>
    <w:rsid w:val="007B0A05"/>
    <w:rsid w:val="00895BBA"/>
    <w:rsid w:val="009B0607"/>
    <w:rsid w:val="00A305D0"/>
    <w:rsid w:val="00AE706C"/>
    <w:rsid w:val="00AF50AC"/>
    <w:rsid w:val="00B54A05"/>
    <w:rsid w:val="00B61415"/>
    <w:rsid w:val="00C960F9"/>
    <w:rsid w:val="00D0099E"/>
    <w:rsid w:val="00DE12CF"/>
    <w:rsid w:val="00F42C59"/>
    <w:rsid w:val="00FA3C6B"/>
    <w:rsid w:val="00FE3C1D"/>
    <w:rsid w:val="00F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2BF00-35D8-4CEF-A4F9-7BD98C617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331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Opletalová Magdalena Mgr. et Mgr.  (MPSV)</dc:creator>
  <cp:lastModifiedBy>Zákoutská Petra Ing. (MPSV)</cp:lastModifiedBy>
  <cp:revision>10</cp:revision>
  <dcterms:created xsi:type="dcterms:W3CDTF">2017-04-26T06:43:00Z</dcterms:created>
  <dcterms:modified xsi:type="dcterms:W3CDTF">2017-05-16T07:53:00Z</dcterms:modified>
</cp:coreProperties>
</file>