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FCA72" w14:textId="77777777" w:rsidR="00A50D1A" w:rsidRPr="00A50D1A" w:rsidRDefault="00A50D1A" w:rsidP="00A50D1A">
      <w:pPr>
        <w:widowControl w:val="0"/>
        <w:spacing w:before="120" w:after="120"/>
        <w:jc w:val="right"/>
        <w:rPr>
          <w:rFonts w:ascii="Tahoma" w:hAnsi="Tahoma" w:cs="Tahoma"/>
          <w:b/>
          <w:u w:val="single"/>
        </w:rPr>
      </w:pPr>
      <w:bookmarkStart w:id="0" w:name="_GoBack"/>
      <w:bookmarkEnd w:id="0"/>
      <w:r w:rsidRPr="00A50D1A">
        <w:rPr>
          <w:rFonts w:ascii="Tahoma" w:hAnsi="Tahoma" w:cs="Tahoma"/>
          <w:b/>
          <w:u w:val="single"/>
        </w:rPr>
        <w:t xml:space="preserve">Příloha č. </w:t>
      </w:r>
      <w:r w:rsidR="00990D82">
        <w:rPr>
          <w:rFonts w:ascii="Tahoma" w:hAnsi="Tahoma" w:cs="Tahoma"/>
          <w:b/>
          <w:u w:val="single"/>
        </w:rPr>
        <w:t>4</w:t>
      </w:r>
    </w:p>
    <w:p w14:paraId="25365A79" w14:textId="77777777" w:rsidR="002C6D10" w:rsidRPr="00A50D1A" w:rsidRDefault="00932604" w:rsidP="00A50D1A">
      <w:pPr>
        <w:widowControl w:val="0"/>
        <w:spacing w:before="240" w:after="24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Specifikace </w:t>
      </w:r>
      <w:r w:rsidR="008E692D">
        <w:rPr>
          <w:rFonts w:ascii="Tahoma" w:hAnsi="Tahoma" w:cs="Tahoma"/>
          <w:b/>
          <w:u w:val="single"/>
        </w:rPr>
        <w:t xml:space="preserve">poskytování </w:t>
      </w:r>
      <w:r w:rsidR="002E3AC7">
        <w:rPr>
          <w:rFonts w:ascii="Tahoma" w:hAnsi="Tahoma" w:cs="Tahoma"/>
          <w:b/>
          <w:u w:val="single"/>
        </w:rPr>
        <w:t>S</w:t>
      </w:r>
      <w:r w:rsidR="002C6D10" w:rsidRPr="00A50D1A">
        <w:rPr>
          <w:rFonts w:ascii="Tahoma" w:hAnsi="Tahoma" w:cs="Tahoma"/>
          <w:b/>
          <w:u w:val="single"/>
        </w:rPr>
        <w:t>luž</w:t>
      </w:r>
      <w:r>
        <w:rPr>
          <w:rFonts w:ascii="Tahoma" w:hAnsi="Tahoma" w:cs="Tahoma"/>
          <w:b/>
          <w:u w:val="single"/>
        </w:rPr>
        <w:t>e</w:t>
      </w:r>
      <w:r w:rsidR="002C6D10" w:rsidRPr="00A50D1A">
        <w:rPr>
          <w:rFonts w:ascii="Tahoma" w:hAnsi="Tahoma" w:cs="Tahoma"/>
          <w:b/>
          <w:u w:val="single"/>
        </w:rPr>
        <w:t xml:space="preserve">b </w:t>
      </w:r>
      <w:r w:rsidR="00990D82">
        <w:rPr>
          <w:rFonts w:ascii="Tahoma" w:hAnsi="Tahoma" w:cs="Tahoma"/>
          <w:b/>
          <w:u w:val="single"/>
        </w:rPr>
        <w:t xml:space="preserve">pravidelného </w:t>
      </w:r>
      <w:r w:rsidR="0023727A">
        <w:rPr>
          <w:rFonts w:ascii="Tahoma" w:hAnsi="Tahoma" w:cs="Tahoma"/>
          <w:b/>
          <w:u w:val="single"/>
        </w:rPr>
        <w:t xml:space="preserve">měsíčního </w:t>
      </w:r>
      <w:r w:rsidR="002C6D10" w:rsidRPr="00A50D1A">
        <w:rPr>
          <w:rFonts w:ascii="Tahoma" w:hAnsi="Tahoma" w:cs="Tahoma"/>
          <w:b/>
          <w:u w:val="single"/>
        </w:rPr>
        <w:t>úklidu</w:t>
      </w:r>
    </w:p>
    <w:p w14:paraId="31398C61" w14:textId="77777777" w:rsidR="002C6D10" w:rsidRPr="001568B1" w:rsidRDefault="002C6D10" w:rsidP="001568B1">
      <w:pPr>
        <w:pStyle w:val="Nadpis1"/>
        <w:spacing w:before="360"/>
        <w:ind w:left="567" w:hanging="567"/>
        <w:jc w:val="both"/>
        <w:rPr>
          <w:sz w:val="24"/>
          <w:szCs w:val="24"/>
          <w:u w:val="single"/>
        </w:rPr>
      </w:pPr>
      <w:r w:rsidRPr="001568B1">
        <w:rPr>
          <w:sz w:val="24"/>
          <w:szCs w:val="24"/>
          <w:u w:val="single"/>
        </w:rPr>
        <w:t>Časové vymezení:</w:t>
      </w:r>
    </w:p>
    <w:p w14:paraId="07CB3677" w14:textId="77777777" w:rsidR="00A65AF6" w:rsidRPr="00E05AEC" w:rsidRDefault="00975395" w:rsidP="00FD1617">
      <w:pPr>
        <w:pStyle w:val="Styl2"/>
        <w:widowControl w:val="0"/>
        <w:shd w:val="clear" w:color="auto" w:fill="FFFFFF" w:themeFill="background1"/>
        <w:spacing w:before="120" w:after="120"/>
        <w:ind w:left="567" w:hanging="567"/>
        <w:rPr>
          <w:rFonts w:ascii="Tahoma" w:hAnsi="Tahoma" w:cs="Tahoma"/>
          <w:sz w:val="20"/>
          <w:szCs w:val="20"/>
        </w:rPr>
      </w:pPr>
      <w:r w:rsidRPr="00E05AEC">
        <w:rPr>
          <w:rFonts w:ascii="Tahoma" w:hAnsi="Tahoma" w:cs="Tahoma"/>
          <w:sz w:val="20"/>
          <w:szCs w:val="20"/>
        </w:rPr>
        <w:t>Smluvní strany se dohodly, že realizace níže vymezen</w:t>
      </w:r>
      <w:r w:rsidR="0053546C" w:rsidRPr="00E05AEC">
        <w:rPr>
          <w:rFonts w:ascii="Tahoma" w:hAnsi="Tahoma" w:cs="Tahoma"/>
          <w:sz w:val="20"/>
          <w:szCs w:val="20"/>
        </w:rPr>
        <w:t>é části</w:t>
      </w:r>
      <w:r w:rsidRPr="00E05AEC">
        <w:rPr>
          <w:rFonts w:ascii="Tahoma" w:hAnsi="Tahoma" w:cs="Tahoma"/>
          <w:sz w:val="20"/>
          <w:szCs w:val="20"/>
        </w:rPr>
        <w:t xml:space="preserve"> předmětu plnění bude </w:t>
      </w:r>
      <w:r w:rsidR="0053546C" w:rsidRPr="00E05AEC">
        <w:rPr>
          <w:rFonts w:ascii="Tahoma" w:hAnsi="Tahoma" w:cs="Tahoma"/>
          <w:sz w:val="20"/>
          <w:szCs w:val="20"/>
        </w:rPr>
        <w:t xml:space="preserve">Poskytovatelem </w:t>
      </w:r>
      <w:r w:rsidRPr="00E05AEC">
        <w:rPr>
          <w:rFonts w:ascii="Tahoma" w:hAnsi="Tahoma" w:cs="Tahoma"/>
          <w:sz w:val="20"/>
          <w:szCs w:val="20"/>
        </w:rPr>
        <w:t xml:space="preserve">prováděna jednou měsíčně (tj. na měsíční bázi). </w:t>
      </w:r>
      <w:r w:rsidR="000861AF" w:rsidRPr="00E05AEC">
        <w:rPr>
          <w:rFonts w:ascii="Tahoma" w:hAnsi="Tahoma" w:cs="Tahoma"/>
          <w:sz w:val="20"/>
          <w:szCs w:val="20"/>
        </w:rPr>
        <w:t>Přesná data provedení (realizace) předmětu plnění budou dohodnuta mezi Smluvními stranami.</w:t>
      </w:r>
    </w:p>
    <w:p w14:paraId="19F522D0" w14:textId="77777777" w:rsidR="00E05AEC" w:rsidRPr="00762024" w:rsidRDefault="00E05AEC" w:rsidP="00E05AEC">
      <w:pPr>
        <w:pStyle w:val="Styl2"/>
        <w:widowControl w:val="0"/>
        <w:spacing w:before="120" w:after="120" w:line="240" w:lineRule="auto"/>
        <w:ind w:left="567" w:hanging="567"/>
        <w:rPr>
          <w:rFonts w:ascii="Tahoma" w:hAnsi="Tahoma" w:cs="Tahoma"/>
          <w:b/>
          <w:sz w:val="20"/>
          <w:szCs w:val="20"/>
        </w:rPr>
      </w:pPr>
      <w:r w:rsidRPr="00D34656">
        <w:rPr>
          <w:rFonts w:ascii="Tahoma" w:hAnsi="Tahoma" w:cs="Tahoma"/>
          <w:sz w:val="20"/>
          <w:szCs w:val="20"/>
        </w:rPr>
        <w:t>Nebude-li dále uvedeno jinak, bude realizace předmětu plnění prováděna převážně po skončení standardní pracovní doby zaměstnanců Objednatele (pondělí až čtvrtek 7.00 až 15.45 hod., pátek 7.00 až 14.30 hod.) a na režimových pracovištích Objednatele (kde je pro provádění úklidu vyžadována přítomnost určené osoby Objednatele) v průběhu standardní pracovní doby těchto pracovišť (pondělí až čtvrtek 7.00 až 15.45 hod., pátek 7.00 až 14.30 hod.)</w:t>
      </w:r>
      <w:r>
        <w:rPr>
          <w:rFonts w:ascii="Tahoma" w:hAnsi="Tahoma" w:cs="Tahoma"/>
          <w:sz w:val="20"/>
          <w:szCs w:val="20"/>
        </w:rPr>
        <w:t>;</w:t>
      </w:r>
    </w:p>
    <w:p w14:paraId="6C454626" w14:textId="77777777" w:rsidR="00E05AEC" w:rsidRPr="009975A6" w:rsidRDefault="00E05AEC" w:rsidP="00E05AEC">
      <w:pPr>
        <w:pStyle w:val="Styl2"/>
        <w:widowControl w:val="0"/>
        <w:shd w:val="clear" w:color="auto" w:fill="FFFFFF" w:themeFill="background1"/>
        <w:spacing w:before="120" w:after="120" w:line="240" w:lineRule="auto"/>
        <w:ind w:left="567" w:hanging="567"/>
        <w:rPr>
          <w:rFonts w:ascii="Tahoma" w:hAnsi="Tahoma" w:cs="Tahoma"/>
          <w:sz w:val="20"/>
          <w:szCs w:val="20"/>
        </w:rPr>
      </w:pPr>
      <w:r w:rsidRPr="009975A6">
        <w:rPr>
          <w:rFonts w:ascii="Tahoma" w:hAnsi="Tahoma" w:cs="Tahoma"/>
          <w:sz w:val="20"/>
          <w:szCs w:val="20"/>
        </w:rPr>
        <w:t xml:space="preserve">Úklidové práce v buňkách pro dlouhodobé ubytování v Budově Křížová 31 podle čl. </w:t>
      </w:r>
      <w:r w:rsidRPr="009975A6">
        <w:rPr>
          <w:rFonts w:ascii="Tahoma" w:hAnsi="Tahoma" w:cs="Tahoma"/>
          <w:sz w:val="20"/>
          <w:szCs w:val="20"/>
        </w:rPr>
        <w:fldChar w:fldCharType="begin"/>
      </w:r>
      <w:r w:rsidRPr="009975A6">
        <w:rPr>
          <w:rFonts w:ascii="Tahoma" w:hAnsi="Tahoma" w:cs="Tahoma"/>
          <w:sz w:val="20"/>
          <w:szCs w:val="20"/>
        </w:rPr>
        <w:instrText xml:space="preserve"> REF _Ref477712815 \r \h  \* MERGEFORMAT </w:instrText>
      </w:r>
      <w:r w:rsidRPr="009975A6">
        <w:rPr>
          <w:rFonts w:ascii="Tahoma" w:hAnsi="Tahoma" w:cs="Tahoma"/>
          <w:sz w:val="20"/>
          <w:szCs w:val="20"/>
        </w:rPr>
      </w:r>
      <w:r w:rsidRPr="009975A6">
        <w:rPr>
          <w:rFonts w:ascii="Tahoma" w:hAnsi="Tahoma" w:cs="Tahoma"/>
          <w:sz w:val="20"/>
          <w:szCs w:val="20"/>
        </w:rPr>
        <w:fldChar w:fldCharType="separate"/>
      </w:r>
      <w:r w:rsidR="00E24879">
        <w:rPr>
          <w:rFonts w:ascii="Tahoma" w:hAnsi="Tahoma" w:cs="Tahoma"/>
          <w:sz w:val="20"/>
          <w:szCs w:val="20"/>
        </w:rPr>
        <w:t>3.7</w:t>
      </w:r>
      <w:r w:rsidRPr="009975A6">
        <w:rPr>
          <w:rFonts w:ascii="Tahoma" w:hAnsi="Tahoma" w:cs="Tahoma"/>
          <w:sz w:val="20"/>
          <w:szCs w:val="20"/>
        </w:rPr>
        <w:fldChar w:fldCharType="end"/>
      </w:r>
      <w:r w:rsidR="00976F8C">
        <w:rPr>
          <w:rFonts w:ascii="Tahoma" w:hAnsi="Tahoma" w:cs="Tahoma"/>
          <w:sz w:val="20"/>
          <w:szCs w:val="20"/>
        </w:rPr>
        <w:t>, úklidové práce v buňkách pro krátkodobé ubytování v Budově K</w:t>
      </w:r>
      <w:r w:rsidR="00512553">
        <w:rPr>
          <w:rFonts w:ascii="Tahoma" w:hAnsi="Tahoma" w:cs="Tahoma"/>
          <w:sz w:val="20"/>
          <w:szCs w:val="20"/>
        </w:rPr>
        <w:t xml:space="preserve">řížová 31 podle </w:t>
      </w:r>
      <w:r w:rsidR="00512553">
        <w:rPr>
          <w:rFonts w:ascii="Tahoma" w:hAnsi="Tahoma" w:cs="Tahoma"/>
          <w:sz w:val="20"/>
          <w:szCs w:val="20"/>
        </w:rPr>
        <w:fldChar w:fldCharType="begin"/>
      </w:r>
      <w:r w:rsidR="00512553">
        <w:rPr>
          <w:rFonts w:ascii="Tahoma" w:hAnsi="Tahoma" w:cs="Tahoma"/>
          <w:sz w:val="20"/>
          <w:szCs w:val="20"/>
        </w:rPr>
        <w:instrText xml:space="preserve"> REF _Ref477712815 \r \h </w:instrText>
      </w:r>
      <w:r w:rsidR="00512553">
        <w:rPr>
          <w:rFonts w:ascii="Tahoma" w:hAnsi="Tahoma" w:cs="Tahoma"/>
          <w:sz w:val="20"/>
          <w:szCs w:val="20"/>
        </w:rPr>
      </w:r>
      <w:r w:rsidR="00512553">
        <w:rPr>
          <w:rFonts w:ascii="Tahoma" w:hAnsi="Tahoma" w:cs="Tahoma"/>
          <w:sz w:val="20"/>
          <w:szCs w:val="20"/>
        </w:rPr>
        <w:fldChar w:fldCharType="separate"/>
      </w:r>
      <w:r w:rsidR="00E24879">
        <w:rPr>
          <w:rFonts w:ascii="Tahoma" w:hAnsi="Tahoma" w:cs="Tahoma"/>
          <w:sz w:val="20"/>
          <w:szCs w:val="20"/>
        </w:rPr>
        <w:t>3.7</w:t>
      </w:r>
      <w:r w:rsidR="00512553">
        <w:rPr>
          <w:rFonts w:ascii="Tahoma" w:hAnsi="Tahoma" w:cs="Tahoma"/>
          <w:sz w:val="20"/>
          <w:szCs w:val="20"/>
        </w:rPr>
        <w:fldChar w:fldCharType="end"/>
      </w:r>
      <w:r w:rsidR="00512553">
        <w:rPr>
          <w:rFonts w:ascii="Tahoma" w:hAnsi="Tahoma" w:cs="Tahoma"/>
          <w:sz w:val="20"/>
          <w:szCs w:val="20"/>
        </w:rPr>
        <w:t xml:space="preserve">, úklidové </w:t>
      </w:r>
      <w:r w:rsidR="00976F8C">
        <w:rPr>
          <w:rFonts w:ascii="Tahoma" w:hAnsi="Tahoma" w:cs="Tahoma"/>
          <w:sz w:val="20"/>
          <w:szCs w:val="20"/>
        </w:rPr>
        <w:t>práce na</w:t>
      </w:r>
      <w:r w:rsidR="00512553">
        <w:rPr>
          <w:rFonts w:ascii="Tahoma" w:hAnsi="Tahoma" w:cs="Tahoma"/>
          <w:sz w:val="20"/>
          <w:szCs w:val="20"/>
        </w:rPr>
        <w:t> </w:t>
      </w:r>
      <w:r w:rsidR="00976F8C">
        <w:rPr>
          <w:rFonts w:ascii="Tahoma" w:hAnsi="Tahoma" w:cs="Tahoma"/>
          <w:sz w:val="20"/>
          <w:szCs w:val="20"/>
        </w:rPr>
        <w:t xml:space="preserve">režimových pracovištích v rámci Budovy Křížová 31 podle čl. </w:t>
      </w:r>
      <w:r w:rsidR="00976F8C">
        <w:rPr>
          <w:rFonts w:ascii="Tahoma" w:hAnsi="Tahoma" w:cs="Tahoma"/>
          <w:sz w:val="20"/>
          <w:szCs w:val="20"/>
        </w:rPr>
        <w:fldChar w:fldCharType="begin"/>
      </w:r>
      <w:r w:rsidR="00976F8C">
        <w:rPr>
          <w:rFonts w:ascii="Tahoma" w:hAnsi="Tahoma" w:cs="Tahoma"/>
          <w:sz w:val="20"/>
          <w:szCs w:val="20"/>
        </w:rPr>
        <w:instrText xml:space="preserve"> REF _Ref477722686 \r \h </w:instrText>
      </w:r>
      <w:r w:rsidR="00976F8C">
        <w:rPr>
          <w:rFonts w:ascii="Tahoma" w:hAnsi="Tahoma" w:cs="Tahoma"/>
          <w:sz w:val="20"/>
          <w:szCs w:val="20"/>
        </w:rPr>
      </w:r>
      <w:r w:rsidR="00976F8C">
        <w:rPr>
          <w:rFonts w:ascii="Tahoma" w:hAnsi="Tahoma" w:cs="Tahoma"/>
          <w:sz w:val="20"/>
          <w:szCs w:val="20"/>
        </w:rPr>
        <w:fldChar w:fldCharType="separate"/>
      </w:r>
      <w:r w:rsidR="00E24879">
        <w:rPr>
          <w:rFonts w:ascii="Tahoma" w:hAnsi="Tahoma" w:cs="Tahoma"/>
          <w:sz w:val="20"/>
          <w:szCs w:val="20"/>
        </w:rPr>
        <w:t>3.8</w:t>
      </w:r>
      <w:r w:rsidR="00976F8C">
        <w:rPr>
          <w:rFonts w:ascii="Tahoma" w:hAnsi="Tahoma" w:cs="Tahoma"/>
          <w:sz w:val="20"/>
          <w:szCs w:val="20"/>
        </w:rPr>
        <w:fldChar w:fldCharType="end"/>
      </w:r>
      <w:r w:rsidR="00976F8C">
        <w:rPr>
          <w:rFonts w:ascii="Tahoma" w:hAnsi="Tahoma" w:cs="Tahoma"/>
          <w:sz w:val="20"/>
          <w:szCs w:val="20"/>
        </w:rPr>
        <w:t xml:space="preserve"> </w:t>
      </w:r>
      <w:r w:rsidRPr="009975A6">
        <w:rPr>
          <w:rFonts w:ascii="Tahoma" w:hAnsi="Tahoma" w:cs="Tahoma"/>
          <w:sz w:val="20"/>
          <w:szCs w:val="20"/>
        </w:rPr>
        <w:t>a podle potřeby (dle pokynů odpovědné osoby Objednatele pro Budovu Křížová 31) i další práce týkající se Budovy Křížová 31</w:t>
      </w:r>
      <w:r>
        <w:rPr>
          <w:rFonts w:ascii="Tahoma" w:hAnsi="Tahoma" w:cs="Tahoma"/>
          <w:sz w:val="20"/>
          <w:szCs w:val="20"/>
        </w:rPr>
        <w:t>,</w:t>
      </w:r>
      <w:r w:rsidRPr="009975A6">
        <w:rPr>
          <w:rFonts w:ascii="Tahoma" w:hAnsi="Tahoma" w:cs="Tahoma"/>
          <w:sz w:val="20"/>
          <w:szCs w:val="20"/>
        </w:rPr>
        <w:t xml:space="preserve"> budou prováděny v průběhu standardní pracovní doby zaměstnanců Objednatele (pondělí až čtvrtek 7.00 až 15.45 hod., pátek 7.00 až 14.30 hod.), a to s výjimkou úklidu kanceláří, který bude prováděn po skončení standardní pracovní doby zaměstnanců Objednatele ve výše uvedeném vymezení.</w:t>
      </w:r>
    </w:p>
    <w:p w14:paraId="38A10FAC" w14:textId="77777777" w:rsidR="00C8246B" w:rsidRPr="001568B1" w:rsidRDefault="00C8246B" w:rsidP="00C8246B">
      <w:pPr>
        <w:pStyle w:val="Nadpis1"/>
        <w:spacing w:before="240" w:line="240" w:lineRule="auto"/>
        <w:ind w:left="567" w:hanging="567"/>
        <w:jc w:val="both"/>
        <w:rPr>
          <w:sz w:val="24"/>
          <w:szCs w:val="24"/>
          <w:u w:val="single"/>
        </w:rPr>
      </w:pPr>
      <w:r w:rsidRPr="001568B1">
        <w:rPr>
          <w:sz w:val="24"/>
          <w:szCs w:val="24"/>
          <w:u w:val="single"/>
        </w:rPr>
        <w:t>Místní vymezení:</w:t>
      </w:r>
    </w:p>
    <w:p w14:paraId="15E31AAB" w14:textId="0E3FBC99" w:rsidR="00C8246B" w:rsidRDefault="00C8246B" w:rsidP="00C8246B">
      <w:pPr>
        <w:pStyle w:val="Styl2"/>
        <w:widowControl w:val="0"/>
        <w:spacing w:before="120" w:after="120" w:line="240" w:lineRule="auto"/>
        <w:ind w:left="567" w:hanging="567"/>
        <w:rPr>
          <w:rFonts w:ascii="Tahoma" w:hAnsi="Tahoma" w:cs="Tahoma"/>
          <w:sz w:val="20"/>
          <w:szCs w:val="20"/>
        </w:rPr>
      </w:pPr>
      <w:r w:rsidRPr="008D786C">
        <w:rPr>
          <w:rFonts w:ascii="Tahoma" w:hAnsi="Tahoma" w:cs="Tahoma"/>
          <w:sz w:val="20"/>
          <w:szCs w:val="20"/>
        </w:rPr>
        <w:t xml:space="preserve">Služby pravidelného </w:t>
      </w:r>
      <w:r>
        <w:rPr>
          <w:rFonts w:ascii="Tahoma" w:hAnsi="Tahoma" w:cs="Tahoma"/>
          <w:sz w:val="20"/>
          <w:szCs w:val="20"/>
        </w:rPr>
        <w:t xml:space="preserve">měsíčního </w:t>
      </w:r>
      <w:r w:rsidRPr="008D786C">
        <w:rPr>
          <w:rFonts w:ascii="Tahoma" w:hAnsi="Tahoma" w:cs="Tahoma"/>
          <w:sz w:val="20"/>
          <w:szCs w:val="20"/>
        </w:rPr>
        <w:t>úklidu budou prováděny</w:t>
      </w:r>
      <w:r>
        <w:rPr>
          <w:rFonts w:ascii="Tahoma" w:hAnsi="Tahoma" w:cs="Tahoma"/>
          <w:sz w:val="20"/>
          <w:szCs w:val="20"/>
        </w:rPr>
        <w:t xml:space="preserve"> v prostorách, vymezených blíže v </w:t>
      </w:r>
      <w:r w:rsidRPr="00EF4527">
        <w:rPr>
          <w:rFonts w:ascii="Tahoma" w:hAnsi="Tahoma" w:cs="Tahoma"/>
          <w:sz w:val="20"/>
          <w:szCs w:val="20"/>
          <w:u w:val="single"/>
        </w:rPr>
        <w:t>Př</w:t>
      </w:r>
      <w:r w:rsidR="00816BA7">
        <w:rPr>
          <w:rFonts w:ascii="Tahoma" w:hAnsi="Tahoma" w:cs="Tahoma"/>
          <w:sz w:val="20"/>
          <w:szCs w:val="20"/>
          <w:u w:val="single"/>
        </w:rPr>
        <w:t>í</w:t>
      </w:r>
      <w:r w:rsidRPr="00EF4527">
        <w:rPr>
          <w:rFonts w:ascii="Tahoma" w:hAnsi="Tahoma" w:cs="Tahoma"/>
          <w:sz w:val="20"/>
          <w:szCs w:val="20"/>
          <w:u w:val="single"/>
        </w:rPr>
        <w:t>loze č. 1</w:t>
      </w:r>
      <w:r>
        <w:rPr>
          <w:rFonts w:ascii="Tahoma" w:hAnsi="Tahoma" w:cs="Tahoma"/>
          <w:sz w:val="20"/>
          <w:szCs w:val="20"/>
        </w:rPr>
        <w:t>, které se nacházejí v těchto Budovách:</w:t>
      </w:r>
    </w:p>
    <w:p w14:paraId="4482DC26" w14:textId="77777777" w:rsidR="00C8246B" w:rsidRDefault="00C8246B" w:rsidP="00C8246B">
      <w:pPr>
        <w:pStyle w:val="Styl2"/>
        <w:widowControl w:val="0"/>
        <w:numPr>
          <w:ilvl w:val="0"/>
          <w:numId w:val="32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23</w:t>
      </w:r>
    </w:p>
    <w:p w14:paraId="6B448953" w14:textId="77777777" w:rsidR="00C8246B" w:rsidRDefault="00C8246B" w:rsidP="00C8246B">
      <w:pPr>
        <w:pStyle w:val="Styl2"/>
        <w:widowControl w:val="0"/>
        <w:numPr>
          <w:ilvl w:val="0"/>
          <w:numId w:val="32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Zámeček</w:t>
      </w:r>
    </w:p>
    <w:p w14:paraId="3F552818" w14:textId="77777777" w:rsidR="00C8246B" w:rsidRDefault="00C8246B" w:rsidP="00C8246B">
      <w:pPr>
        <w:pStyle w:val="Styl2"/>
        <w:widowControl w:val="0"/>
        <w:numPr>
          <w:ilvl w:val="0"/>
          <w:numId w:val="32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25</w:t>
      </w:r>
    </w:p>
    <w:p w14:paraId="40EFECC5" w14:textId="77777777" w:rsidR="00C8246B" w:rsidRDefault="00C8246B" w:rsidP="00C8246B">
      <w:pPr>
        <w:pStyle w:val="Styl2"/>
        <w:widowControl w:val="0"/>
        <w:numPr>
          <w:ilvl w:val="0"/>
          <w:numId w:val="32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27</w:t>
      </w:r>
    </w:p>
    <w:p w14:paraId="4F5B296B" w14:textId="77777777" w:rsidR="00C8246B" w:rsidRDefault="00C8246B" w:rsidP="00C8246B">
      <w:pPr>
        <w:pStyle w:val="Styl2"/>
        <w:widowControl w:val="0"/>
        <w:numPr>
          <w:ilvl w:val="0"/>
          <w:numId w:val="32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29</w:t>
      </w:r>
    </w:p>
    <w:p w14:paraId="7750BE44" w14:textId="77777777" w:rsidR="00C8246B" w:rsidRDefault="00C8246B" w:rsidP="00C8246B">
      <w:pPr>
        <w:pStyle w:val="Styl2"/>
        <w:widowControl w:val="0"/>
        <w:numPr>
          <w:ilvl w:val="0"/>
          <w:numId w:val="32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31</w:t>
      </w:r>
    </w:p>
    <w:p w14:paraId="6FA03315" w14:textId="77777777" w:rsidR="00C8246B" w:rsidRDefault="00C8246B" w:rsidP="00C8246B">
      <w:pPr>
        <w:pStyle w:val="Styl2"/>
        <w:widowControl w:val="0"/>
        <w:numPr>
          <w:ilvl w:val="0"/>
          <w:numId w:val="32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6a</w:t>
      </w:r>
    </w:p>
    <w:p w14:paraId="6FD49A8C" w14:textId="77777777" w:rsidR="001568B1" w:rsidRDefault="001568B1" w:rsidP="001568B1">
      <w:pPr>
        <w:pStyle w:val="Styl2"/>
        <w:widowControl w:val="0"/>
        <w:numPr>
          <w:ilvl w:val="0"/>
          <w:numId w:val="32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6 – Budova B;</w:t>
      </w:r>
    </w:p>
    <w:p w14:paraId="4A39D8AE" w14:textId="77777777" w:rsidR="001568B1" w:rsidRDefault="001568B1" w:rsidP="001568B1">
      <w:pPr>
        <w:pStyle w:val="Styl2"/>
        <w:widowControl w:val="0"/>
        <w:numPr>
          <w:ilvl w:val="0"/>
          <w:numId w:val="32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6 – Budova C;</w:t>
      </w:r>
    </w:p>
    <w:p w14:paraId="283A73BD" w14:textId="77777777" w:rsidR="001568B1" w:rsidRDefault="001568B1" w:rsidP="001568B1">
      <w:pPr>
        <w:pStyle w:val="Styl2"/>
        <w:widowControl w:val="0"/>
        <w:numPr>
          <w:ilvl w:val="0"/>
          <w:numId w:val="32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6 – Budova E;</w:t>
      </w:r>
    </w:p>
    <w:p w14:paraId="6576DC0B" w14:textId="77777777" w:rsidR="00C8246B" w:rsidRPr="008D786C" w:rsidRDefault="00C8246B" w:rsidP="00C8246B">
      <w:pPr>
        <w:pStyle w:val="Styl2"/>
        <w:widowControl w:val="0"/>
        <w:numPr>
          <w:ilvl w:val="0"/>
          <w:numId w:val="32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Budova </w:t>
      </w:r>
      <w:r w:rsidR="002E3AC7">
        <w:rPr>
          <w:rFonts w:ascii="Tahoma" w:hAnsi="Tahoma" w:cs="Tahoma"/>
          <w:sz w:val="20"/>
          <w:szCs w:val="20"/>
        </w:rPr>
        <w:t>K Zahrádkám 53</w:t>
      </w:r>
    </w:p>
    <w:p w14:paraId="1BE48FA7" w14:textId="77777777" w:rsidR="002C6D10" w:rsidRPr="001568B1" w:rsidRDefault="00E01483" w:rsidP="00E01483">
      <w:pPr>
        <w:pStyle w:val="Nadpis1"/>
        <w:spacing w:before="240" w:after="120"/>
        <w:ind w:left="567" w:hanging="567"/>
        <w:jc w:val="both"/>
        <w:rPr>
          <w:sz w:val="24"/>
          <w:szCs w:val="24"/>
          <w:u w:val="single"/>
        </w:rPr>
      </w:pPr>
      <w:r w:rsidRPr="001568B1">
        <w:rPr>
          <w:sz w:val="24"/>
          <w:szCs w:val="24"/>
          <w:u w:val="single"/>
        </w:rPr>
        <w:t>V</w:t>
      </w:r>
      <w:r w:rsidR="002C6D10" w:rsidRPr="001568B1">
        <w:rPr>
          <w:sz w:val="24"/>
          <w:szCs w:val="24"/>
          <w:u w:val="single"/>
        </w:rPr>
        <w:t>ěcné vymezení:</w:t>
      </w:r>
    </w:p>
    <w:p w14:paraId="2A67C499" w14:textId="77777777" w:rsidR="005234E1" w:rsidRPr="00341F5B" w:rsidRDefault="005234E1" w:rsidP="005234E1">
      <w:pPr>
        <w:ind w:left="567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Část předmětu plnění představující Služby pravidelného měsíčního úklidu, zahrnuje </w:t>
      </w:r>
      <w:r w:rsidRPr="00341F5B">
        <w:rPr>
          <w:rFonts w:ascii="Tahoma" w:hAnsi="Tahoma" w:cs="Tahoma"/>
          <w:sz w:val="20"/>
          <w:szCs w:val="20"/>
          <w:lang w:eastAsia="en-US"/>
        </w:rPr>
        <w:t xml:space="preserve">provedení </w:t>
      </w:r>
      <w:r>
        <w:rPr>
          <w:rFonts w:ascii="Tahoma" w:hAnsi="Tahoma" w:cs="Tahoma"/>
          <w:sz w:val="20"/>
          <w:szCs w:val="20"/>
          <w:lang w:eastAsia="en-US"/>
        </w:rPr>
        <w:t xml:space="preserve">všech níže uvedených </w:t>
      </w:r>
      <w:r w:rsidRPr="00341F5B">
        <w:rPr>
          <w:rFonts w:ascii="Tahoma" w:hAnsi="Tahoma" w:cs="Tahoma"/>
          <w:sz w:val="20"/>
          <w:szCs w:val="20"/>
          <w:lang w:eastAsia="en-US"/>
        </w:rPr>
        <w:t>prací a činností</w:t>
      </w:r>
      <w:r>
        <w:rPr>
          <w:rFonts w:ascii="Tahoma" w:hAnsi="Tahoma" w:cs="Tahoma"/>
          <w:sz w:val="20"/>
          <w:szCs w:val="20"/>
          <w:lang w:eastAsia="en-US"/>
        </w:rPr>
        <w:t xml:space="preserve">, a to ve všech prostorách shora uvedených Budov, které odpovídají níže uvedené specifikaci, nevyplývá-li ze Smlouvy a její příloh (a to zejména z této Přílohy č. 2) nebo z rozhodnutí Objednatele něco jiného: </w:t>
      </w:r>
    </w:p>
    <w:p w14:paraId="69EDEDA2" w14:textId="77777777" w:rsidR="002C6D10" w:rsidRPr="0023727A" w:rsidRDefault="00932604" w:rsidP="0023727A">
      <w:pPr>
        <w:pStyle w:val="Styl2"/>
        <w:widowControl w:val="0"/>
        <w:spacing w:before="120" w:after="120" w:line="240" w:lineRule="auto"/>
        <w:ind w:left="567" w:hanging="567"/>
        <w:rPr>
          <w:rStyle w:val="Styl2Char"/>
          <w:rFonts w:ascii="Tahoma" w:hAnsi="Tahoma" w:cs="Tahoma"/>
          <w:sz w:val="20"/>
          <w:szCs w:val="20"/>
          <w:u w:val="single"/>
        </w:rPr>
      </w:pPr>
      <w:r>
        <w:rPr>
          <w:rStyle w:val="Styl2Char"/>
          <w:rFonts w:ascii="Tahoma" w:hAnsi="Tahoma" w:cs="Tahoma"/>
          <w:sz w:val="20"/>
          <w:szCs w:val="20"/>
          <w:u w:val="single"/>
        </w:rPr>
        <w:t xml:space="preserve">Prostory kanceláří </w:t>
      </w:r>
      <w:r w:rsidR="002C6D10" w:rsidRPr="0023727A">
        <w:rPr>
          <w:rStyle w:val="Styl2Char"/>
          <w:rFonts w:ascii="Tahoma" w:hAnsi="Tahoma" w:cs="Tahoma"/>
          <w:sz w:val="20"/>
          <w:szCs w:val="20"/>
          <w:u w:val="single"/>
        </w:rPr>
        <w:t xml:space="preserve">a </w:t>
      </w:r>
      <w:r>
        <w:rPr>
          <w:rStyle w:val="Styl2Char"/>
          <w:rFonts w:ascii="Tahoma" w:hAnsi="Tahoma" w:cs="Tahoma"/>
          <w:sz w:val="20"/>
          <w:szCs w:val="20"/>
          <w:u w:val="single"/>
        </w:rPr>
        <w:t xml:space="preserve">prostory </w:t>
      </w:r>
      <w:r w:rsidR="002C6D10" w:rsidRPr="0023727A">
        <w:rPr>
          <w:rStyle w:val="Styl2Char"/>
          <w:rFonts w:ascii="Tahoma" w:hAnsi="Tahoma" w:cs="Tahoma"/>
          <w:sz w:val="20"/>
          <w:szCs w:val="20"/>
          <w:u w:val="single"/>
        </w:rPr>
        <w:t>zasedacích místnost</w:t>
      </w:r>
      <w:r>
        <w:rPr>
          <w:rStyle w:val="Styl2Char"/>
          <w:rFonts w:ascii="Tahoma" w:hAnsi="Tahoma" w:cs="Tahoma"/>
          <w:sz w:val="20"/>
          <w:szCs w:val="20"/>
          <w:u w:val="single"/>
        </w:rPr>
        <w:t>í</w:t>
      </w:r>
      <w:r w:rsidR="002C6D10" w:rsidRPr="0023727A">
        <w:rPr>
          <w:rStyle w:val="Styl2Char"/>
          <w:rFonts w:ascii="Tahoma" w:hAnsi="Tahoma" w:cs="Tahoma"/>
          <w:sz w:val="20"/>
          <w:szCs w:val="20"/>
          <w:u w:val="single"/>
        </w:rPr>
        <w:t>:</w:t>
      </w:r>
    </w:p>
    <w:p w14:paraId="67C247B3" w14:textId="77777777" w:rsidR="00EF5FAF" w:rsidRPr="007D029B" w:rsidRDefault="00932604" w:rsidP="00EF5FAF">
      <w:pPr>
        <w:numPr>
          <w:ilvl w:val="0"/>
          <w:numId w:val="29"/>
        </w:numPr>
        <w:tabs>
          <w:tab w:val="num" w:pos="1134"/>
          <w:tab w:val="num" w:pos="1440"/>
          <w:tab w:val="left" w:pos="2760"/>
        </w:tabs>
        <w:spacing w:after="120"/>
        <w:ind w:left="1134" w:hanging="567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Vy</w:t>
      </w:r>
      <w:r w:rsidR="00EF5FAF" w:rsidRPr="007D029B">
        <w:rPr>
          <w:rFonts w:ascii="Tahoma" w:hAnsi="Tahoma" w:cs="Tahoma"/>
          <w:sz w:val="20"/>
          <w:szCs w:val="20"/>
        </w:rPr>
        <w:t xml:space="preserve">mývání </w:t>
      </w:r>
      <w:r w:rsidR="00EF5FAF">
        <w:rPr>
          <w:rFonts w:ascii="Tahoma" w:hAnsi="Tahoma" w:cs="Tahoma"/>
          <w:sz w:val="20"/>
          <w:szCs w:val="20"/>
        </w:rPr>
        <w:t xml:space="preserve">vnitřků </w:t>
      </w:r>
      <w:r w:rsidR="00EF5FAF" w:rsidRPr="007D029B">
        <w:rPr>
          <w:rFonts w:ascii="Tahoma" w:hAnsi="Tahoma" w:cs="Tahoma"/>
          <w:sz w:val="20"/>
          <w:szCs w:val="20"/>
        </w:rPr>
        <w:t>odpadkových košů</w:t>
      </w:r>
      <w:r w:rsidR="00EF5FAF">
        <w:rPr>
          <w:rFonts w:ascii="Tahoma" w:hAnsi="Tahoma" w:cs="Tahoma"/>
          <w:sz w:val="20"/>
          <w:szCs w:val="20"/>
        </w:rPr>
        <w:t xml:space="preserve"> a čištění dosucha;</w:t>
      </w:r>
    </w:p>
    <w:p w14:paraId="234594CA" w14:textId="77777777" w:rsidR="00EF5FAF" w:rsidRPr="007D029B" w:rsidRDefault="00932604" w:rsidP="00EF5FAF">
      <w:pPr>
        <w:numPr>
          <w:ilvl w:val="0"/>
          <w:numId w:val="29"/>
        </w:numPr>
        <w:tabs>
          <w:tab w:val="num" w:pos="1134"/>
          <w:tab w:val="num" w:pos="1440"/>
          <w:tab w:val="left" w:pos="2760"/>
        </w:tabs>
        <w:spacing w:after="120"/>
        <w:ind w:left="1134" w:hanging="567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D</w:t>
      </w:r>
      <w:r w:rsidR="00EF5FAF" w:rsidRPr="007D029B">
        <w:rPr>
          <w:rFonts w:ascii="Tahoma" w:hAnsi="Tahoma" w:cs="Tahoma"/>
          <w:sz w:val="20"/>
          <w:szCs w:val="20"/>
        </w:rPr>
        <w:t>ůkladné omytí dveří</w:t>
      </w:r>
      <w:r w:rsidR="006C028A">
        <w:rPr>
          <w:rFonts w:ascii="Tahoma" w:hAnsi="Tahoma" w:cs="Tahoma"/>
          <w:sz w:val="20"/>
          <w:szCs w:val="20"/>
        </w:rPr>
        <w:t xml:space="preserve">, včetně klik, zárubní </w:t>
      </w:r>
      <w:r w:rsidR="00EF5FAF">
        <w:rPr>
          <w:rFonts w:ascii="Tahoma" w:hAnsi="Tahoma" w:cs="Tahoma"/>
          <w:sz w:val="20"/>
          <w:szCs w:val="20"/>
        </w:rPr>
        <w:t>mokrou cestou s desinfekčními prostředky;</w:t>
      </w:r>
    </w:p>
    <w:p w14:paraId="3F69DF67" w14:textId="77777777" w:rsidR="00EF5FAF" w:rsidRPr="00932604" w:rsidRDefault="00932604" w:rsidP="00EF5FAF">
      <w:pPr>
        <w:numPr>
          <w:ilvl w:val="0"/>
          <w:numId w:val="29"/>
        </w:numPr>
        <w:tabs>
          <w:tab w:val="num" w:pos="1134"/>
          <w:tab w:val="num" w:pos="1440"/>
          <w:tab w:val="left" w:pos="2760"/>
        </w:tabs>
        <w:spacing w:after="120"/>
        <w:ind w:left="1134" w:hanging="567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lastRenderedPageBreak/>
        <w:t>O</w:t>
      </w:r>
      <w:r w:rsidR="005234E1">
        <w:rPr>
          <w:rFonts w:ascii="Tahoma" w:hAnsi="Tahoma" w:cs="Tahoma"/>
          <w:sz w:val="20"/>
          <w:szCs w:val="20"/>
        </w:rPr>
        <w:t xml:space="preserve">tření, popř. </w:t>
      </w:r>
      <w:r w:rsidR="00EF5FAF" w:rsidRPr="007D029B">
        <w:rPr>
          <w:rFonts w:ascii="Tahoma" w:hAnsi="Tahoma" w:cs="Tahoma"/>
          <w:sz w:val="20"/>
          <w:szCs w:val="20"/>
        </w:rPr>
        <w:t>mytí radiátorů</w:t>
      </w:r>
      <w:r w:rsidR="00EF5FAF">
        <w:rPr>
          <w:rFonts w:ascii="Tahoma" w:hAnsi="Tahoma" w:cs="Tahoma"/>
          <w:sz w:val="20"/>
          <w:szCs w:val="20"/>
        </w:rPr>
        <w:t xml:space="preserve"> mokrou cestou s použitím saponátových prostředků;</w:t>
      </w:r>
    </w:p>
    <w:p w14:paraId="5BAC39F9" w14:textId="77777777" w:rsidR="00932604" w:rsidRDefault="00932604" w:rsidP="00932604">
      <w:pPr>
        <w:pStyle w:val="Styl2"/>
        <w:widowControl w:val="0"/>
        <w:numPr>
          <w:ilvl w:val="3"/>
          <w:numId w:val="29"/>
        </w:numPr>
        <w:tabs>
          <w:tab w:val="clear" w:pos="4644"/>
          <w:tab w:val="num" w:pos="1134"/>
        </w:tabs>
        <w:spacing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2C6D10">
        <w:rPr>
          <w:rFonts w:ascii="Tahoma" w:hAnsi="Tahoma" w:cs="Tahoma"/>
          <w:sz w:val="20"/>
          <w:szCs w:val="20"/>
        </w:rPr>
        <w:t>tření volně přístupných svislých a vodorovných ploch nábytku</w:t>
      </w:r>
      <w:r>
        <w:rPr>
          <w:rFonts w:ascii="Tahoma" w:hAnsi="Tahoma" w:cs="Tahoma"/>
          <w:sz w:val="20"/>
          <w:szCs w:val="20"/>
        </w:rPr>
        <w:t xml:space="preserve"> do výšky 170 cm</w:t>
      </w:r>
      <w:r w:rsidRPr="002C6D10">
        <w:rPr>
          <w:rFonts w:ascii="Tahoma" w:hAnsi="Tahoma" w:cs="Tahoma"/>
          <w:sz w:val="20"/>
          <w:szCs w:val="20"/>
        </w:rPr>
        <w:t>, volných ploch psacích stolů, židlí mokrou cestou, s výjimkou čalouněných částí nábytku;</w:t>
      </w:r>
    </w:p>
    <w:p w14:paraId="7938F133" w14:textId="77777777" w:rsidR="00963B8C" w:rsidRPr="002C6D10" w:rsidRDefault="00963B8C" w:rsidP="00963B8C">
      <w:pPr>
        <w:pStyle w:val="Styl2"/>
        <w:widowControl w:val="0"/>
        <w:numPr>
          <w:ilvl w:val="0"/>
          <w:numId w:val="0"/>
        </w:numPr>
        <w:spacing w:after="120" w:line="240" w:lineRule="auto"/>
        <w:ind w:left="1134"/>
        <w:rPr>
          <w:rFonts w:ascii="Tahoma" w:hAnsi="Tahoma" w:cs="Tahoma"/>
          <w:sz w:val="20"/>
          <w:szCs w:val="20"/>
        </w:rPr>
      </w:pPr>
    </w:p>
    <w:p w14:paraId="188A3960" w14:textId="77777777" w:rsidR="00B6538B" w:rsidRDefault="00B6538B" w:rsidP="00B6538B">
      <w:pPr>
        <w:pStyle w:val="Styl2"/>
        <w:widowControl w:val="0"/>
        <w:tabs>
          <w:tab w:val="left" w:pos="2268"/>
        </w:tabs>
        <w:spacing w:after="120"/>
        <w:ind w:left="567" w:hanging="567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bCs/>
          <w:sz w:val="20"/>
          <w:szCs w:val="20"/>
          <w:u w:val="single"/>
        </w:rPr>
        <w:t>Prostory s</w:t>
      </w:r>
      <w:r w:rsidRPr="008C2BB5">
        <w:rPr>
          <w:rFonts w:ascii="Tahoma" w:hAnsi="Tahoma" w:cs="Tahoma"/>
          <w:bCs/>
          <w:sz w:val="20"/>
          <w:szCs w:val="20"/>
          <w:u w:val="single"/>
        </w:rPr>
        <w:t>chodiš</w:t>
      </w:r>
      <w:r>
        <w:rPr>
          <w:rFonts w:ascii="Tahoma" w:hAnsi="Tahoma" w:cs="Tahoma"/>
          <w:bCs/>
          <w:sz w:val="20"/>
          <w:szCs w:val="20"/>
          <w:u w:val="single"/>
        </w:rPr>
        <w:t xml:space="preserve">ť, </w:t>
      </w:r>
      <w:r w:rsidRPr="00C514D0">
        <w:rPr>
          <w:rFonts w:ascii="Tahoma" w:hAnsi="Tahoma" w:cs="Tahoma"/>
          <w:bCs/>
          <w:sz w:val="20"/>
          <w:szCs w:val="20"/>
          <w:u w:val="single"/>
        </w:rPr>
        <w:t>chod</w:t>
      </w:r>
      <w:r>
        <w:rPr>
          <w:rFonts w:ascii="Tahoma" w:hAnsi="Tahoma" w:cs="Tahoma"/>
          <w:bCs/>
          <w:sz w:val="20"/>
          <w:szCs w:val="20"/>
          <w:u w:val="single"/>
        </w:rPr>
        <w:t>e</w:t>
      </w:r>
      <w:r w:rsidRPr="00C514D0">
        <w:rPr>
          <w:rFonts w:ascii="Tahoma" w:hAnsi="Tahoma" w:cs="Tahoma"/>
          <w:bCs/>
          <w:sz w:val="20"/>
          <w:szCs w:val="20"/>
          <w:u w:val="single"/>
        </w:rPr>
        <w:t xml:space="preserve">b a </w:t>
      </w:r>
      <w:r>
        <w:rPr>
          <w:rFonts w:ascii="Tahoma" w:hAnsi="Tahoma" w:cs="Tahoma"/>
          <w:bCs/>
          <w:sz w:val="20"/>
          <w:szCs w:val="20"/>
          <w:u w:val="single"/>
        </w:rPr>
        <w:t xml:space="preserve">osobních </w:t>
      </w:r>
      <w:r w:rsidRPr="00C514D0">
        <w:rPr>
          <w:rFonts w:ascii="Tahoma" w:hAnsi="Tahoma" w:cs="Tahoma"/>
          <w:bCs/>
          <w:sz w:val="20"/>
          <w:szCs w:val="20"/>
          <w:u w:val="single"/>
        </w:rPr>
        <w:t>výtah</w:t>
      </w:r>
      <w:r w:rsidR="008F0B35">
        <w:rPr>
          <w:rFonts w:ascii="Tahoma" w:hAnsi="Tahoma" w:cs="Tahoma"/>
          <w:bCs/>
          <w:sz w:val="20"/>
          <w:szCs w:val="20"/>
          <w:u w:val="single"/>
        </w:rPr>
        <w:t>ů</w:t>
      </w:r>
    </w:p>
    <w:p w14:paraId="09C7D77E" w14:textId="77777777" w:rsidR="006C028A" w:rsidRPr="00C817C2" w:rsidRDefault="00C817C2" w:rsidP="00C817C2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</w:t>
      </w:r>
      <w:r w:rsidR="006C028A" w:rsidRPr="00C817C2">
        <w:rPr>
          <w:rFonts w:ascii="Tahoma" w:hAnsi="Tahoma" w:cs="Tahoma"/>
          <w:bCs/>
          <w:sz w:val="20"/>
          <w:szCs w:val="20"/>
        </w:rPr>
        <w:t>ůkladné omytí dveří, včetně klik, zárubní mokrou cestou s desinfekčními prostředky;</w:t>
      </w:r>
    </w:p>
    <w:p w14:paraId="4789AAD3" w14:textId="46E9D174" w:rsidR="00EF5FAF" w:rsidRPr="004247DD" w:rsidRDefault="00C817C2" w:rsidP="004247DD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0" w:line="360" w:lineRule="auto"/>
        <w:ind w:left="1134" w:hanging="56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</w:t>
      </w:r>
      <w:r w:rsidR="005234E1" w:rsidRPr="00C817C2">
        <w:rPr>
          <w:rFonts w:ascii="Tahoma" w:hAnsi="Tahoma" w:cs="Tahoma"/>
          <w:bCs/>
          <w:sz w:val="20"/>
          <w:szCs w:val="20"/>
        </w:rPr>
        <w:t xml:space="preserve">tření, popř. </w:t>
      </w:r>
      <w:r w:rsidR="00EF5FAF" w:rsidRPr="00C817C2">
        <w:rPr>
          <w:rFonts w:ascii="Tahoma" w:hAnsi="Tahoma" w:cs="Tahoma"/>
          <w:bCs/>
          <w:sz w:val="20"/>
          <w:szCs w:val="20"/>
        </w:rPr>
        <w:t>mytí radiátorů mokrou cestou s použitím saponátových prostředků;</w:t>
      </w:r>
    </w:p>
    <w:p w14:paraId="076B4536" w14:textId="77777777" w:rsidR="00C817C2" w:rsidRDefault="00C817C2" w:rsidP="00C817C2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bCs/>
          <w:sz w:val="20"/>
          <w:szCs w:val="20"/>
        </w:rPr>
      </w:pPr>
      <w:r w:rsidRPr="00C817C2">
        <w:rPr>
          <w:rFonts w:ascii="Tahoma" w:hAnsi="Tahoma" w:cs="Tahoma"/>
          <w:bCs/>
          <w:sz w:val="20"/>
          <w:szCs w:val="20"/>
        </w:rPr>
        <w:t>Otření volně přístupných svislých a vodorovných ploch nábytku do výšky 170 cm, vitrín, sedaček, lavic, stolů, pultů, židlí a dalších předmětů mokrou cestou i použitím saponátových čisticích prostředků, s výjimkou čalouněných částí nábytku;</w:t>
      </w:r>
    </w:p>
    <w:p w14:paraId="394AD2F4" w14:textId="77777777" w:rsidR="00963B8C" w:rsidRPr="00963B8C" w:rsidRDefault="00963B8C" w:rsidP="00963B8C">
      <w:pPr>
        <w:pStyle w:val="Styl2"/>
        <w:widowControl w:val="0"/>
        <w:tabs>
          <w:tab w:val="left" w:pos="2268"/>
        </w:tabs>
        <w:spacing w:after="120"/>
        <w:ind w:left="567" w:hanging="567"/>
        <w:rPr>
          <w:bCs/>
          <w:u w:val="single"/>
        </w:rPr>
      </w:pPr>
      <w:r w:rsidRPr="00963B8C">
        <w:rPr>
          <w:bCs/>
          <w:u w:val="single"/>
        </w:rPr>
        <w:t>Vnitřní prostory recepce a prostory zázemí recepce (mimo Budovy Křížová 6 – Budovy B, Budovy Křížová 6 – Budovy C, Budovy Křížová 6 – Budovy E, Budovy Křížová 23, Budovy Zámečku, Budovy Křížová 27)</w:t>
      </w:r>
    </w:p>
    <w:p w14:paraId="068BA62C" w14:textId="77777777" w:rsidR="00963B8C" w:rsidRPr="007D029B" w:rsidRDefault="00963B8C" w:rsidP="00963B8C">
      <w:pPr>
        <w:numPr>
          <w:ilvl w:val="0"/>
          <w:numId w:val="29"/>
        </w:numPr>
        <w:tabs>
          <w:tab w:val="num" w:pos="1134"/>
          <w:tab w:val="num" w:pos="1440"/>
          <w:tab w:val="left" w:pos="2760"/>
        </w:tabs>
        <w:spacing w:after="120"/>
        <w:ind w:left="1134" w:hanging="567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Vy</w:t>
      </w:r>
      <w:r w:rsidRPr="007D029B">
        <w:rPr>
          <w:rFonts w:ascii="Tahoma" w:hAnsi="Tahoma" w:cs="Tahoma"/>
          <w:sz w:val="20"/>
          <w:szCs w:val="20"/>
        </w:rPr>
        <w:t xml:space="preserve">mývání </w:t>
      </w:r>
      <w:r>
        <w:rPr>
          <w:rFonts w:ascii="Tahoma" w:hAnsi="Tahoma" w:cs="Tahoma"/>
          <w:sz w:val="20"/>
          <w:szCs w:val="20"/>
        </w:rPr>
        <w:t xml:space="preserve">vnitřků </w:t>
      </w:r>
      <w:r w:rsidRPr="007D029B">
        <w:rPr>
          <w:rFonts w:ascii="Tahoma" w:hAnsi="Tahoma" w:cs="Tahoma"/>
          <w:sz w:val="20"/>
          <w:szCs w:val="20"/>
        </w:rPr>
        <w:t>odpadkových košů</w:t>
      </w:r>
      <w:r>
        <w:rPr>
          <w:rFonts w:ascii="Tahoma" w:hAnsi="Tahoma" w:cs="Tahoma"/>
          <w:sz w:val="20"/>
          <w:szCs w:val="20"/>
        </w:rPr>
        <w:t xml:space="preserve"> a čištění dosucha;</w:t>
      </w:r>
    </w:p>
    <w:p w14:paraId="36729D0F" w14:textId="77777777" w:rsidR="00963B8C" w:rsidRPr="007D029B" w:rsidRDefault="00963B8C" w:rsidP="00963B8C">
      <w:pPr>
        <w:numPr>
          <w:ilvl w:val="0"/>
          <w:numId w:val="29"/>
        </w:numPr>
        <w:tabs>
          <w:tab w:val="num" w:pos="1134"/>
          <w:tab w:val="num" w:pos="1440"/>
          <w:tab w:val="left" w:pos="2760"/>
        </w:tabs>
        <w:spacing w:after="120"/>
        <w:ind w:left="1134" w:hanging="567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D</w:t>
      </w:r>
      <w:r w:rsidRPr="007D029B">
        <w:rPr>
          <w:rFonts w:ascii="Tahoma" w:hAnsi="Tahoma" w:cs="Tahoma"/>
          <w:sz w:val="20"/>
          <w:szCs w:val="20"/>
        </w:rPr>
        <w:t>ůkladné omytí dveří</w:t>
      </w:r>
      <w:r>
        <w:rPr>
          <w:rFonts w:ascii="Tahoma" w:hAnsi="Tahoma" w:cs="Tahoma"/>
          <w:sz w:val="20"/>
          <w:szCs w:val="20"/>
        </w:rPr>
        <w:t>, včetně klik, zárubní mokrou cestou s desinfekčními prostředky;</w:t>
      </w:r>
    </w:p>
    <w:p w14:paraId="66000F54" w14:textId="77777777" w:rsidR="00963B8C" w:rsidRPr="00932604" w:rsidRDefault="00963B8C" w:rsidP="00963B8C">
      <w:pPr>
        <w:numPr>
          <w:ilvl w:val="0"/>
          <w:numId w:val="29"/>
        </w:numPr>
        <w:tabs>
          <w:tab w:val="num" w:pos="1134"/>
          <w:tab w:val="num" w:pos="1440"/>
          <w:tab w:val="left" w:pos="2760"/>
        </w:tabs>
        <w:spacing w:after="120"/>
        <w:ind w:left="1134" w:hanging="567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Otření, popř. </w:t>
      </w:r>
      <w:r w:rsidRPr="007D029B">
        <w:rPr>
          <w:rFonts w:ascii="Tahoma" w:hAnsi="Tahoma" w:cs="Tahoma"/>
          <w:sz w:val="20"/>
          <w:szCs w:val="20"/>
        </w:rPr>
        <w:t>mytí radiátorů</w:t>
      </w:r>
      <w:r>
        <w:rPr>
          <w:rFonts w:ascii="Tahoma" w:hAnsi="Tahoma" w:cs="Tahoma"/>
          <w:sz w:val="20"/>
          <w:szCs w:val="20"/>
        </w:rPr>
        <w:t xml:space="preserve"> mokrou cestou s použitím saponátových prostředků;</w:t>
      </w:r>
    </w:p>
    <w:p w14:paraId="2B590347" w14:textId="77777777" w:rsidR="00963B8C" w:rsidRPr="002C6D10" w:rsidRDefault="00963B8C" w:rsidP="00963B8C">
      <w:pPr>
        <w:pStyle w:val="Styl2"/>
        <w:widowControl w:val="0"/>
        <w:numPr>
          <w:ilvl w:val="3"/>
          <w:numId w:val="29"/>
        </w:numPr>
        <w:tabs>
          <w:tab w:val="clear" w:pos="4644"/>
          <w:tab w:val="num" w:pos="1134"/>
        </w:tabs>
        <w:spacing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2C6D10">
        <w:rPr>
          <w:rFonts w:ascii="Tahoma" w:hAnsi="Tahoma" w:cs="Tahoma"/>
          <w:sz w:val="20"/>
          <w:szCs w:val="20"/>
        </w:rPr>
        <w:t>tření volně přístupných svislých a vodorovných ploch nábytku</w:t>
      </w:r>
      <w:r>
        <w:rPr>
          <w:rFonts w:ascii="Tahoma" w:hAnsi="Tahoma" w:cs="Tahoma"/>
          <w:sz w:val="20"/>
          <w:szCs w:val="20"/>
        </w:rPr>
        <w:t xml:space="preserve"> do výšky 170 cm</w:t>
      </w:r>
      <w:r w:rsidRPr="002C6D10">
        <w:rPr>
          <w:rFonts w:ascii="Tahoma" w:hAnsi="Tahoma" w:cs="Tahoma"/>
          <w:sz w:val="20"/>
          <w:szCs w:val="20"/>
        </w:rPr>
        <w:t>, volných ploch psacích stolů, židlí mokrou cestou, s výjimkou čalouněných částí nábytku;</w:t>
      </w:r>
    </w:p>
    <w:p w14:paraId="10DF74A4" w14:textId="77777777" w:rsidR="00EF5FAF" w:rsidRPr="00C7639D" w:rsidRDefault="00856380" w:rsidP="00C7639D">
      <w:pPr>
        <w:pStyle w:val="Styl2"/>
        <w:widowControl w:val="0"/>
        <w:tabs>
          <w:tab w:val="left" w:pos="2268"/>
        </w:tabs>
        <w:spacing w:after="120"/>
        <w:ind w:left="567" w:hanging="567"/>
        <w:rPr>
          <w:rFonts w:ascii="Tahoma" w:hAnsi="Tahoma" w:cs="Tahoma"/>
          <w:bCs/>
          <w:sz w:val="20"/>
          <w:szCs w:val="20"/>
          <w:u w:val="single"/>
        </w:rPr>
      </w:pPr>
      <w:r w:rsidRPr="00856380">
        <w:rPr>
          <w:rFonts w:ascii="Tahoma" w:hAnsi="Tahoma" w:cs="Tahoma"/>
          <w:bCs/>
          <w:sz w:val="20"/>
          <w:szCs w:val="20"/>
          <w:u w:val="single"/>
        </w:rPr>
        <w:t>Prostory sociálních zařízení (WC + sprchy)</w:t>
      </w:r>
    </w:p>
    <w:p w14:paraId="678A73BE" w14:textId="77777777" w:rsidR="00D2058E" w:rsidRPr="007D029B" w:rsidRDefault="00C817C2" w:rsidP="00D2058E">
      <w:pPr>
        <w:numPr>
          <w:ilvl w:val="0"/>
          <w:numId w:val="2"/>
        </w:numPr>
        <w:tabs>
          <w:tab w:val="clear" w:pos="1231"/>
          <w:tab w:val="num" w:pos="1134"/>
          <w:tab w:val="left" w:pos="1440"/>
          <w:tab w:val="left" w:pos="2760"/>
        </w:tabs>
        <w:spacing w:after="120"/>
        <w:ind w:left="1230" w:hanging="66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FA2783">
        <w:rPr>
          <w:rFonts w:ascii="Tahoma" w:hAnsi="Tahoma" w:cs="Tahoma"/>
          <w:sz w:val="20"/>
          <w:szCs w:val="20"/>
        </w:rPr>
        <w:t>ůkladná</w:t>
      </w:r>
      <w:r w:rsidR="00D2058E" w:rsidRPr="007D029B">
        <w:rPr>
          <w:rFonts w:ascii="Tahoma" w:hAnsi="Tahoma" w:cs="Tahoma"/>
          <w:sz w:val="20"/>
          <w:szCs w:val="20"/>
        </w:rPr>
        <w:t xml:space="preserve"> dezinfekce všech ploch včetně odpadkových košů</w:t>
      </w:r>
      <w:r w:rsidR="00976F8C">
        <w:rPr>
          <w:rFonts w:ascii="Tahoma" w:hAnsi="Tahoma" w:cs="Tahoma"/>
          <w:sz w:val="20"/>
          <w:szCs w:val="20"/>
        </w:rPr>
        <w:t>;</w:t>
      </w:r>
    </w:p>
    <w:p w14:paraId="45873AC2" w14:textId="77777777" w:rsidR="006C028A" w:rsidRPr="006C028A" w:rsidRDefault="00C817C2" w:rsidP="006C028A">
      <w:pPr>
        <w:numPr>
          <w:ilvl w:val="0"/>
          <w:numId w:val="2"/>
        </w:numPr>
        <w:tabs>
          <w:tab w:val="clear" w:pos="1231"/>
          <w:tab w:val="num" w:pos="1134"/>
          <w:tab w:val="left" w:pos="1440"/>
          <w:tab w:val="left" w:pos="2760"/>
        </w:tabs>
        <w:spacing w:after="120"/>
        <w:ind w:left="1230" w:hanging="66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6C028A" w:rsidRPr="007D029B">
        <w:rPr>
          <w:rFonts w:ascii="Tahoma" w:hAnsi="Tahoma" w:cs="Tahoma"/>
          <w:sz w:val="20"/>
          <w:szCs w:val="20"/>
        </w:rPr>
        <w:t>ůkladné omytí dveří</w:t>
      </w:r>
      <w:r w:rsidR="006C028A">
        <w:rPr>
          <w:rFonts w:ascii="Tahoma" w:hAnsi="Tahoma" w:cs="Tahoma"/>
          <w:sz w:val="20"/>
          <w:szCs w:val="20"/>
        </w:rPr>
        <w:t>, včetně klik, zárubní mokrou cestou s desinfekčními prostředky;</w:t>
      </w:r>
    </w:p>
    <w:p w14:paraId="6FE5EC2E" w14:textId="77777777" w:rsidR="00D2058E" w:rsidRDefault="00C817C2" w:rsidP="00D2058E">
      <w:pPr>
        <w:numPr>
          <w:ilvl w:val="0"/>
          <w:numId w:val="2"/>
        </w:numPr>
        <w:tabs>
          <w:tab w:val="clear" w:pos="1231"/>
          <w:tab w:val="num" w:pos="1134"/>
          <w:tab w:val="left" w:pos="1440"/>
          <w:tab w:val="left" w:pos="2760"/>
        </w:tabs>
        <w:spacing w:after="120"/>
        <w:ind w:left="1230" w:hanging="66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D2058E" w:rsidRPr="007D029B">
        <w:rPr>
          <w:rFonts w:ascii="Tahoma" w:hAnsi="Tahoma" w:cs="Tahoma"/>
          <w:sz w:val="20"/>
          <w:szCs w:val="20"/>
        </w:rPr>
        <w:t>ytí keramických obkladů</w:t>
      </w:r>
      <w:r w:rsidR="00D2058E">
        <w:rPr>
          <w:rFonts w:ascii="Tahoma" w:hAnsi="Tahoma" w:cs="Tahoma"/>
          <w:sz w:val="20"/>
          <w:szCs w:val="20"/>
        </w:rPr>
        <w:t xml:space="preserve"> desinfekčními prostředky</w:t>
      </w:r>
      <w:r w:rsidR="00976F8C">
        <w:rPr>
          <w:rFonts w:ascii="Tahoma" w:hAnsi="Tahoma" w:cs="Tahoma"/>
          <w:sz w:val="20"/>
          <w:szCs w:val="20"/>
        </w:rPr>
        <w:t>;</w:t>
      </w:r>
    </w:p>
    <w:p w14:paraId="62A29A65" w14:textId="77777777" w:rsidR="00C7639D" w:rsidRDefault="00C7639D" w:rsidP="00C7639D">
      <w:pPr>
        <w:pStyle w:val="Styl2"/>
        <w:widowControl w:val="0"/>
        <w:tabs>
          <w:tab w:val="left" w:pos="2268"/>
        </w:tabs>
        <w:spacing w:after="120"/>
        <w:ind w:left="567" w:hanging="567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bCs/>
          <w:sz w:val="20"/>
          <w:szCs w:val="20"/>
          <w:u w:val="single"/>
        </w:rPr>
        <w:t>Provedení č</w:t>
      </w:r>
      <w:r w:rsidRPr="00AF6B59">
        <w:rPr>
          <w:rFonts w:ascii="Tahoma" w:hAnsi="Tahoma" w:cs="Tahoma"/>
          <w:bCs/>
          <w:sz w:val="20"/>
          <w:szCs w:val="20"/>
          <w:u w:val="single"/>
        </w:rPr>
        <w:t xml:space="preserve">ištění </w:t>
      </w:r>
      <w:r>
        <w:rPr>
          <w:rFonts w:ascii="Tahoma" w:hAnsi="Tahoma" w:cs="Tahoma"/>
          <w:bCs/>
          <w:sz w:val="20"/>
          <w:szCs w:val="20"/>
          <w:u w:val="single"/>
        </w:rPr>
        <w:t xml:space="preserve">a leštění skel </w:t>
      </w:r>
      <w:r w:rsidRPr="00AF6B59">
        <w:rPr>
          <w:rFonts w:ascii="Tahoma" w:hAnsi="Tahoma" w:cs="Tahoma"/>
          <w:bCs/>
          <w:sz w:val="20"/>
          <w:szCs w:val="20"/>
          <w:u w:val="single"/>
        </w:rPr>
        <w:t>prosklených dveří</w:t>
      </w:r>
      <w:r>
        <w:rPr>
          <w:rFonts w:ascii="Tahoma" w:hAnsi="Tahoma" w:cs="Tahoma"/>
          <w:bCs/>
          <w:sz w:val="20"/>
          <w:szCs w:val="20"/>
          <w:u w:val="single"/>
        </w:rPr>
        <w:t xml:space="preserve"> mokrou cestou s využitím saponátových prostředků</w:t>
      </w:r>
    </w:p>
    <w:p w14:paraId="1309EDEF" w14:textId="77777777" w:rsidR="00C7639D" w:rsidRPr="00C7639D" w:rsidRDefault="00C7639D" w:rsidP="00C7639D">
      <w:pPr>
        <w:numPr>
          <w:ilvl w:val="0"/>
          <w:numId w:val="2"/>
        </w:numPr>
        <w:tabs>
          <w:tab w:val="clear" w:pos="1231"/>
          <w:tab w:val="num" w:pos="1134"/>
          <w:tab w:val="left" w:pos="1440"/>
          <w:tab w:val="left" w:pos="2760"/>
        </w:tabs>
        <w:spacing w:after="120"/>
        <w:ind w:left="1230" w:hanging="663"/>
        <w:jc w:val="both"/>
        <w:rPr>
          <w:rFonts w:ascii="Tahoma" w:hAnsi="Tahoma" w:cs="Tahoma"/>
          <w:sz w:val="20"/>
          <w:szCs w:val="20"/>
        </w:rPr>
      </w:pPr>
      <w:r w:rsidRPr="00C7639D">
        <w:rPr>
          <w:rFonts w:ascii="Tahoma" w:hAnsi="Tahoma" w:cs="Tahoma"/>
          <w:sz w:val="20"/>
          <w:szCs w:val="20"/>
        </w:rPr>
        <w:t>Vstupní prosklené dveře Budova Křížová 2</w:t>
      </w:r>
      <w:r>
        <w:rPr>
          <w:rFonts w:ascii="Tahoma" w:hAnsi="Tahoma" w:cs="Tahoma"/>
          <w:sz w:val="20"/>
          <w:szCs w:val="20"/>
        </w:rPr>
        <w:t>3;</w:t>
      </w:r>
    </w:p>
    <w:p w14:paraId="7EF9AA1C" w14:textId="77777777" w:rsidR="00C7639D" w:rsidRPr="00C7639D" w:rsidRDefault="00C7639D" w:rsidP="00963B8C">
      <w:pPr>
        <w:numPr>
          <w:ilvl w:val="0"/>
          <w:numId w:val="2"/>
        </w:numPr>
        <w:tabs>
          <w:tab w:val="clear" w:pos="1231"/>
          <w:tab w:val="num" w:pos="1134"/>
          <w:tab w:val="left" w:pos="1418"/>
          <w:tab w:val="left" w:pos="2760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Ostatní vstupní prosklené dveře do zasedacích místností a ostatních vnitřních prosklených dveří na chodbách (tj. s výjimkou vstupních </w:t>
      </w:r>
      <w:r w:rsidR="00D060D7">
        <w:rPr>
          <w:rFonts w:ascii="Tahoma" w:hAnsi="Tahoma" w:cs="Tahoma"/>
          <w:sz w:val="20"/>
          <w:szCs w:val="20"/>
        </w:rPr>
        <w:t xml:space="preserve">dveří a dalších prosklených dveří, které jsou uvedeny v Příloze č. 2 – Specifikace Služeb pravidelného denního úklidu) </w:t>
      </w:r>
    </w:p>
    <w:p w14:paraId="4AFFEE88" w14:textId="77777777" w:rsidR="00D060D7" w:rsidRPr="00D060D7" w:rsidRDefault="00D060D7" w:rsidP="00D060D7">
      <w:pPr>
        <w:tabs>
          <w:tab w:val="left" w:pos="1418"/>
        </w:tabs>
        <w:spacing w:after="120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D060D7">
        <w:rPr>
          <w:rFonts w:ascii="Tahoma" w:hAnsi="Tahoma" w:cs="Tahoma"/>
          <w:sz w:val="20"/>
          <w:szCs w:val="20"/>
          <w:u w:val="single"/>
        </w:rPr>
        <w:t>Pozn.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D060D7">
        <w:rPr>
          <w:rFonts w:ascii="Tahoma" w:hAnsi="Tahoma" w:cs="Tahoma"/>
          <w:sz w:val="20"/>
          <w:szCs w:val="20"/>
        </w:rPr>
        <w:t xml:space="preserve">Tato činnost nebude prováděna na vstupních dveřích do Budovy Křížová – Budovy B, Budovy Křížová 6 – Budovy C, Budovy Křížová 6 – Budovy E, </w:t>
      </w:r>
      <w:r>
        <w:rPr>
          <w:rFonts w:ascii="Tahoma" w:hAnsi="Tahoma" w:cs="Tahoma"/>
          <w:sz w:val="20"/>
          <w:szCs w:val="20"/>
        </w:rPr>
        <w:t xml:space="preserve">ani na vnitřních dveřích rámci těchto Budov, </w:t>
      </w:r>
      <w:r w:rsidRPr="00D060D7">
        <w:rPr>
          <w:rFonts w:ascii="Tahoma" w:hAnsi="Tahoma" w:cs="Tahoma"/>
          <w:sz w:val="20"/>
          <w:szCs w:val="20"/>
        </w:rPr>
        <w:t>jejichž vlastníkem ani provozovatelem není Objednatel</w:t>
      </w:r>
    </w:p>
    <w:p w14:paraId="576EA2B5" w14:textId="77777777" w:rsidR="00A74D11" w:rsidRPr="00C7639D" w:rsidRDefault="00963B8C" w:rsidP="00C7639D">
      <w:pPr>
        <w:pStyle w:val="Styl2"/>
        <w:widowControl w:val="0"/>
        <w:tabs>
          <w:tab w:val="left" w:pos="2268"/>
        </w:tabs>
        <w:spacing w:after="120"/>
        <w:ind w:left="567" w:hanging="567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bCs/>
          <w:sz w:val="20"/>
          <w:szCs w:val="20"/>
          <w:u w:val="single"/>
        </w:rPr>
        <w:t>Úklid společných</w:t>
      </w:r>
      <w:r w:rsidR="005234E1" w:rsidRPr="00C7639D">
        <w:rPr>
          <w:rFonts w:ascii="Tahoma" w:hAnsi="Tahoma" w:cs="Tahoma"/>
          <w:bCs/>
          <w:sz w:val="20"/>
          <w:szCs w:val="20"/>
          <w:u w:val="single"/>
        </w:rPr>
        <w:t xml:space="preserve"> prostor </w:t>
      </w:r>
      <w:r>
        <w:rPr>
          <w:rFonts w:ascii="Tahoma" w:hAnsi="Tahoma" w:cs="Tahoma"/>
          <w:bCs/>
          <w:sz w:val="20"/>
          <w:szCs w:val="20"/>
          <w:u w:val="single"/>
        </w:rPr>
        <w:t>U</w:t>
      </w:r>
      <w:r w:rsidR="00A74D11" w:rsidRPr="00C7639D">
        <w:rPr>
          <w:rFonts w:ascii="Tahoma" w:hAnsi="Tahoma" w:cs="Tahoma"/>
          <w:bCs/>
          <w:sz w:val="20"/>
          <w:szCs w:val="20"/>
          <w:u w:val="single"/>
        </w:rPr>
        <w:t>bytovací</w:t>
      </w:r>
      <w:r w:rsidR="005234E1" w:rsidRPr="00C7639D">
        <w:rPr>
          <w:rFonts w:ascii="Tahoma" w:hAnsi="Tahoma" w:cs="Tahoma"/>
          <w:bCs/>
          <w:sz w:val="20"/>
          <w:szCs w:val="20"/>
          <w:u w:val="single"/>
        </w:rPr>
        <w:t>ch</w:t>
      </w:r>
      <w:r w:rsidR="00A74D11" w:rsidRPr="00C7639D">
        <w:rPr>
          <w:rFonts w:ascii="Tahoma" w:hAnsi="Tahoma" w:cs="Tahoma"/>
          <w:bCs/>
          <w:sz w:val="20"/>
          <w:szCs w:val="20"/>
          <w:u w:val="single"/>
        </w:rPr>
        <w:t xml:space="preserve"> bu</w:t>
      </w:r>
      <w:r w:rsidR="005234E1" w:rsidRPr="00C7639D">
        <w:rPr>
          <w:rFonts w:ascii="Tahoma" w:hAnsi="Tahoma" w:cs="Tahoma"/>
          <w:bCs/>
          <w:sz w:val="20"/>
          <w:szCs w:val="20"/>
          <w:u w:val="single"/>
        </w:rPr>
        <w:t xml:space="preserve">něk </w:t>
      </w:r>
      <w:r w:rsidR="00A74D11" w:rsidRPr="00C7639D">
        <w:rPr>
          <w:rFonts w:ascii="Tahoma" w:hAnsi="Tahoma" w:cs="Tahoma"/>
          <w:bCs/>
          <w:sz w:val="20"/>
          <w:szCs w:val="20"/>
          <w:u w:val="single"/>
        </w:rPr>
        <w:t>pro dlouhodobé ubytování v Budově Křížová 31</w:t>
      </w:r>
    </w:p>
    <w:p w14:paraId="4A64E8A6" w14:textId="77777777" w:rsidR="006C028A" w:rsidRDefault="00C817C2" w:rsidP="006C028A">
      <w:pPr>
        <w:numPr>
          <w:ilvl w:val="0"/>
          <w:numId w:val="2"/>
        </w:numPr>
        <w:tabs>
          <w:tab w:val="clear" w:pos="1231"/>
          <w:tab w:val="left" w:pos="1134"/>
          <w:tab w:val="left" w:pos="2760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6C028A" w:rsidRPr="007D029B">
        <w:rPr>
          <w:rFonts w:ascii="Tahoma" w:hAnsi="Tahoma" w:cs="Tahoma"/>
          <w:sz w:val="20"/>
          <w:szCs w:val="20"/>
        </w:rPr>
        <w:t xml:space="preserve">ůkladné omytí </w:t>
      </w:r>
      <w:r w:rsidR="006C028A">
        <w:rPr>
          <w:rFonts w:ascii="Tahoma" w:hAnsi="Tahoma" w:cs="Tahoma"/>
          <w:sz w:val="20"/>
          <w:szCs w:val="20"/>
        </w:rPr>
        <w:t xml:space="preserve">vstupních </w:t>
      </w:r>
      <w:r w:rsidR="006C028A" w:rsidRPr="007D029B">
        <w:rPr>
          <w:rFonts w:ascii="Tahoma" w:hAnsi="Tahoma" w:cs="Tahoma"/>
          <w:sz w:val="20"/>
          <w:szCs w:val="20"/>
        </w:rPr>
        <w:t>dveří</w:t>
      </w:r>
      <w:r w:rsidR="006C028A">
        <w:rPr>
          <w:rFonts w:ascii="Tahoma" w:hAnsi="Tahoma" w:cs="Tahoma"/>
          <w:sz w:val="20"/>
          <w:szCs w:val="20"/>
        </w:rPr>
        <w:t xml:space="preserve"> a dveří na sociální zařízení, včetně klik, </w:t>
      </w:r>
      <w:r w:rsidR="00A37C4B">
        <w:rPr>
          <w:rFonts w:ascii="Tahoma" w:hAnsi="Tahoma" w:cs="Tahoma"/>
          <w:sz w:val="20"/>
          <w:szCs w:val="20"/>
        </w:rPr>
        <w:t xml:space="preserve">a </w:t>
      </w:r>
      <w:r w:rsidR="006C028A">
        <w:rPr>
          <w:rFonts w:ascii="Tahoma" w:hAnsi="Tahoma" w:cs="Tahoma"/>
          <w:sz w:val="20"/>
          <w:szCs w:val="20"/>
        </w:rPr>
        <w:t>zárubní mokrou cestou s desinfekčními prostředky;</w:t>
      </w:r>
    </w:p>
    <w:p w14:paraId="1C3DFB8D" w14:textId="77777777" w:rsidR="00A37C4B" w:rsidRPr="007D029B" w:rsidRDefault="00C817C2" w:rsidP="00A37C4B">
      <w:pPr>
        <w:numPr>
          <w:ilvl w:val="0"/>
          <w:numId w:val="2"/>
        </w:numPr>
        <w:tabs>
          <w:tab w:val="left" w:pos="1134"/>
          <w:tab w:val="left" w:pos="2760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37C4B">
        <w:rPr>
          <w:rFonts w:ascii="Tahoma" w:hAnsi="Tahoma" w:cs="Tahoma"/>
          <w:sz w:val="20"/>
          <w:szCs w:val="20"/>
        </w:rPr>
        <w:t>ůkladné o</w:t>
      </w:r>
      <w:r w:rsidR="00A37C4B" w:rsidRPr="007D029B">
        <w:rPr>
          <w:rFonts w:ascii="Tahoma" w:hAnsi="Tahoma" w:cs="Tahoma"/>
          <w:sz w:val="20"/>
          <w:szCs w:val="20"/>
        </w:rPr>
        <w:t>mytí dveří od pokojů</w:t>
      </w:r>
      <w:r w:rsidR="00A37C4B">
        <w:rPr>
          <w:rFonts w:ascii="Tahoma" w:hAnsi="Tahoma" w:cs="Tahoma"/>
          <w:sz w:val="20"/>
          <w:szCs w:val="20"/>
        </w:rPr>
        <w:t>, včetně klik, a zárubní</w:t>
      </w:r>
      <w:r w:rsidR="00A37C4B" w:rsidRPr="007D029B">
        <w:rPr>
          <w:rFonts w:ascii="Tahoma" w:hAnsi="Tahoma" w:cs="Tahoma"/>
          <w:sz w:val="20"/>
          <w:szCs w:val="20"/>
        </w:rPr>
        <w:t xml:space="preserve"> </w:t>
      </w:r>
      <w:r w:rsidR="00A37C4B">
        <w:rPr>
          <w:rFonts w:ascii="Tahoma" w:hAnsi="Tahoma" w:cs="Tahoma"/>
          <w:sz w:val="20"/>
          <w:szCs w:val="20"/>
        </w:rPr>
        <w:t>ze strany</w:t>
      </w:r>
      <w:r w:rsidR="00A37C4B" w:rsidRPr="007D029B">
        <w:rPr>
          <w:rFonts w:ascii="Tahoma" w:hAnsi="Tahoma" w:cs="Tahoma"/>
          <w:sz w:val="20"/>
          <w:szCs w:val="20"/>
        </w:rPr>
        <w:t xml:space="preserve"> kuchyňky a předsíně</w:t>
      </w:r>
      <w:r w:rsidR="00A37C4B">
        <w:rPr>
          <w:rFonts w:ascii="Tahoma" w:hAnsi="Tahoma" w:cs="Tahoma"/>
          <w:sz w:val="20"/>
          <w:szCs w:val="20"/>
        </w:rPr>
        <w:t xml:space="preserve"> mokrou cestou s desinfekčními prostředky;</w:t>
      </w:r>
    </w:p>
    <w:p w14:paraId="10E8227F" w14:textId="77777777" w:rsidR="00D2058E" w:rsidRDefault="00C817C2" w:rsidP="006C028A">
      <w:pPr>
        <w:numPr>
          <w:ilvl w:val="0"/>
          <w:numId w:val="2"/>
        </w:numPr>
        <w:tabs>
          <w:tab w:val="clear" w:pos="1231"/>
          <w:tab w:val="left" w:pos="1134"/>
          <w:tab w:val="left" w:pos="2760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D2058E" w:rsidRPr="007D029B">
        <w:rPr>
          <w:rFonts w:ascii="Tahoma" w:hAnsi="Tahoma" w:cs="Tahoma"/>
          <w:sz w:val="20"/>
          <w:szCs w:val="20"/>
        </w:rPr>
        <w:t xml:space="preserve">ýměna povlečení </w:t>
      </w:r>
      <w:r w:rsidR="005234E1">
        <w:rPr>
          <w:rFonts w:ascii="Tahoma" w:hAnsi="Tahoma" w:cs="Tahoma"/>
          <w:sz w:val="20"/>
          <w:szCs w:val="20"/>
        </w:rPr>
        <w:t xml:space="preserve">zpravidla jednou </w:t>
      </w:r>
      <w:r w:rsidR="00D2058E" w:rsidRPr="007D029B">
        <w:rPr>
          <w:rFonts w:ascii="Tahoma" w:hAnsi="Tahoma" w:cs="Tahoma"/>
          <w:sz w:val="20"/>
          <w:szCs w:val="20"/>
        </w:rPr>
        <w:t>za 2-3</w:t>
      </w:r>
      <w:r w:rsidR="00963B8C">
        <w:rPr>
          <w:rFonts w:ascii="Tahoma" w:hAnsi="Tahoma" w:cs="Tahoma"/>
          <w:sz w:val="20"/>
          <w:szCs w:val="20"/>
        </w:rPr>
        <w:t xml:space="preserve"> týdny</w:t>
      </w:r>
      <w:r w:rsidR="00D2058E" w:rsidRPr="007D029B">
        <w:rPr>
          <w:rFonts w:ascii="Tahoma" w:hAnsi="Tahoma" w:cs="Tahoma"/>
          <w:sz w:val="20"/>
          <w:szCs w:val="20"/>
        </w:rPr>
        <w:t xml:space="preserve"> / pouze výdej čistého ložního prádla </w:t>
      </w:r>
      <w:r w:rsidR="00423803">
        <w:rPr>
          <w:rFonts w:ascii="Tahoma" w:hAnsi="Tahoma" w:cs="Tahoma"/>
          <w:sz w:val="20"/>
          <w:szCs w:val="20"/>
        </w:rPr>
        <w:t xml:space="preserve">výměnou za </w:t>
      </w:r>
      <w:r w:rsidR="00D2058E" w:rsidRPr="007D029B">
        <w:rPr>
          <w:rFonts w:ascii="Tahoma" w:hAnsi="Tahoma" w:cs="Tahoma"/>
          <w:sz w:val="20"/>
          <w:szCs w:val="20"/>
        </w:rPr>
        <w:t>špinavé</w:t>
      </w:r>
      <w:r w:rsidR="00423803">
        <w:rPr>
          <w:rFonts w:ascii="Tahoma" w:hAnsi="Tahoma" w:cs="Tahoma"/>
          <w:sz w:val="20"/>
          <w:szCs w:val="20"/>
        </w:rPr>
        <w:t xml:space="preserve"> ložní prádlo </w:t>
      </w:r>
      <w:r w:rsidR="00D2058E" w:rsidRPr="007D029B">
        <w:rPr>
          <w:rFonts w:ascii="Tahoma" w:hAnsi="Tahoma" w:cs="Tahoma"/>
          <w:sz w:val="20"/>
          <w:szCs w:val="20"/>
        </w:rPr>
        <w:t>/</w:t>
      </w:r>
      <w:r w:rsidR="005234E1">
        <w:rPr>
          <w:rFonts w:ascii="Tahoma" w:hAnsi="Tahoma" w:cs="Tahoma"/>
          <w:sz w:val="20"/>
          <w:szCs w:val="20"/>
        </w:rPr>
        <w:t xml:space="preserve"> formou jejich umístění na stolku v</w:t>
      </w:r>
      <w:r w:rsidR="00976F8C">
        <w:rPr>
          <w:rFonts w:ascii="Tahoma" w:hAnsi="Tahoma" w:cs="Tahoma"/>
          <w:sz w:val="20"/>
          <w:szCs w:val="20"/>
        </w:rPr>
        <w:t> </w:t>
      </w:r>
      <w:r w:rsidR="005234E1">
        <w:rPr>
          <w:rFonts w:ascii="Tahoma" w:hAnsi="Tahoma" w:cs="Tahoma"/>
          <w:sz w:val="20"/>
          <w:szCs w:val="20"/>
        </w:rPr>
        <w:t>kuchyňce</w:t>
      </w:r>
      <w:r w:rsidR="00976F8C">
        <w:rPr>
          <w:rFonts w:ascii="Tahoma" w:hAnsi="Tahoma" w:cs="Tahoma"/>
          <w:sz w:val="20"/>
          <w:szCs w:val="20"/>
        </w:rPr>
        <w:t>;</w:t>
      </w:r>
    </w:p>
    <w:p w14:paraId="3480268C" w14:textId="77777777" w:rsidR="006C028A" w:rsidRPr="007D029B" w:rsidRDefault="00C817C2" w:rsidP="006C028A">
      <w:pPr>
        <w:numPr>
          <w:ilvl w:val="0"/>
          <w:numId w:val="2"/>
        </w:numPr>
        <w:tabs>
          <w:tab w:val="left" w:pos="1134"/>
          <w:tab w:val="left" w:pos="2760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6C028A" w:rsidRPr="007D029B">
        <w:rPr>
          <w:rFonts w:ascii="Tahoma" w:hAnsi="Tahoma" w:cs="Tahoma"/>
          <w:sz w:val="20"/>
          <w:szCs w:val="20"/>
        </w:rPr>
        <w:t>ytí stabilního zařízení v</w:t>
      </w:r>
      <w:r w:rsidR="00A37C4B">
        <w:rPr>
          <w:rFonts w:ascii="Tahoma" w:hAnsi="Tahoma" w:cs="Tahoma"/>
          <w:sz w:val="20"/>
          <w:szCs w:val="20"/>
        </w:rPr>
        <w:t> </w:t>
      </w:r>
      <w:r w:rsidR="006C028A" w:rsidRPr="007D029B">
        <w:rPr>
          <w:rFonts w:ascii="Tahoma" w:hAnsi="Tahoma" w:cs="Tahoma"/>
          <w:sz w:val="20"/>
          <w:szCs w:val="20"/>
        </w:rPr>
        <w:t>kuchyňkách</w:t>
      </w:r>
      <w:r w:rsidR="00A37C4B">
        <w:rPr>
          <w:rFonts w:ascii="Tahoma" w:hAnsi="Tahoma" w:cs="Tahoma"/>
          <w:sz w:val="20"/>
          <w:szCs w:val="20"/>
        </w:rPr>
        <w:t xml:space="preserve"> (kuchyňské linky, vařiče, </w:t>
      </w:r>
      <w:r w:rsidR="00963B8C">
        <w:rPr>
          <w:rFonts w:ascii="Tahoma" w:hAnsi="Tahoma" w:cs="Tahoma"/>
          <w:sz w:val="20"/>
          <w:szCs w:val="20"/>
        </w:rPr>
        <w:t xml:space="preserve">povrchy </w:t>
      </w:r>
      <w:r w:rsidR="00A37C4B">
        <w:rPr>
          <w:rFonts w:ascii="Tahoma" w:hAnsi="Tahoma" w:cs="Tahoma"/>
          <w:sz w:val="20"/>
          <w:szCs w:val="20"/>
        </w:rPr>
        <w:t>lednic)</w:t>
      </w:r>
      <w:r w:rsidR="005234E1">
        <w:rPr>
          <w:rFonts w:ascii="Tahoma" w:hAnsi="Tahoma" w:cs="Tahoma"/>
          <w:sz w:val="20"/>
          <w:szCs w:val="20"/>
        </w:rPr>
        <w:t xml:space="preserve"> mokrou cestou s použitím saponátových prostředků</w:t>
      </w:r>
      <w:r w:rsidR="00976F8C">
        <w:rPr>
          <w:rFonts w:ascii="Tahoma" w:hAnsi="Tahoma" w:cs="Tahoma"/>
          <w:sz w:val="20"/>
          <w:szCs w:val="20"/>
        </w:rPr>
        <w:t>;</w:t>
      </w:r>
    </w:p>
    <w:p w14:paraId="33539C7B" w14:textId="77777777" w:rsidR="006C028A" w:rsidRPr="007D029B" w:rsidRDefault="00C817C2" w:rsidP="006C028A">
      <w:pPr>
        <w:numPr>
          <w:ilvl w:val="0"/>
          <w:numId w:val="2"/>
        </w:numPr>
        <w:tabs>
          <w:tab w:val="left" w:pos="1134"/>
          <w:tab w:val="left" w:pos="2760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6C028A" w:rsidRPr="007D029B">
        <w:rPr>
          <w:rFonts w:ascii="Tahoma" w:hAnsi="Tahoma" w:cs="Tahoma"/>
          <w:sz w:val="20"/>
          <w:szCs w:val="20"/>
        </w:rPr>
        <w:t>ytí obložení kuchyňské linky</w:t>
      </w:r>
      <w:r w:rsidR="005234E1">
        <w:rPr>
          <w:rFonts w:ascii="Tahoma" w:hAnsi="Tahoma" w:cs="Tahoma"/>
          <w:sz w:val="20"/>
          <w:szCs w:val="20"/>
        </w:rPr>
        <w:t xml:space="preserve"> s použitím saponátových prostředků</w:t>
      </w:r>
      <w:r w:rsidR="00976F8C">
        <w:rPr>
          <w:rFonts w:ascii="Tahoma" w:hAnsi="Tahoma" w:cs="Tahoma"/>
          <w:sz w:val="20"/>
          <w:szCs w:val="20"/>
        </w:rPr>
        <w:t>;</w:t>
      </w:r>
    </w:p>
    <w:p w14:paraId="29A6E96F" w14:textId="77777777" w:rsidR="006C028A" w:rsidRDefault="00C817C2" w:rsidP="00A37C4B">
      <w:pPr>
        <w:numPr>
          <w:ilvl w:val="0"/>
          <w:numId w:val="2"/>
        </w:numPr>
        <w:tabs>
          <w:tab w:val="clear" w:pos="1231"/>
          <w:tab w:val="left" w:pos="1134"/>
          <w:tab w:val="left" w:pos="2760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</w:t>
      </w:r>
      <w:r w:rsidR="00A37C4B" w:rsidRPr="007D029B">
        <w:rPr>
          <w:rFonts w:ascii="Tahoma" w:hAnsi="Tahoma" w:cs="Tahoma"/>
          <w:sz w:val="20"/>
          <w:szCs w:val="20"/>
        </w:rPr>
        <w:t xml:space="preserve">mývání </w:t>
      </w:r>
      <w:r w:rsidR="00A37C4B">
        <w:rPr>
          <w:rFonts w:ascii="Tahoma" w:hAnsi="Tahoma" w:cs="Tahoma"/>
          <w:sz w:val="20"/>
          <w:szCs w:val="20"/>
        </w:rPr>
        <w:t xml:space="preserve">vnitřků </w:t>
      </w:r>
      <w:r w:rsidR="00A37C4B" w:rsidRPr="007D029B">
        <w:rPr>
          <w:rFonts w:ascii="Tahoma" w:hAnsi="Tahoma" w:cs="Tahoma"/>
          <w:sz w:val="20"/>
          <w:szCs w:val="20"/>
        </w:rPr>
        <w:t>odpadkových košů</w:t>
      </w:r>
      <w:r w:rsidR="00A37C4B">
        <w:rPr>
          <w:rFonts w:ascii="Tahoma" w:hAnsi="Tahoma" w:cs="Tahoma"/>
          <w:sz w:val="20"/>
          <w:szCs w:val="20"/>
        </w:rPr>
        <w:t xml:space="preserve"> a čištění dosucha</w:t>
      </w:r>
      <w:r w:rsidR="00976F8C">
        <w:rPr>
          <w:rFonts w:ascii="Tahoma" w:hAnsi="Tahoma" w:cs="Tahoma"/>
          <w:sz w:val="20"/>
          <w:szCs w:val="20"/>
        </w:rPr>
        <w:t>;</w:t>
      </w:r>
    </w:p>
    <w:p w14:paraId="03561D7F" w14:textId="77777777" w:rsidR="007E735C" w:rsidRDefault="007E735C" w:rsidP="007E735C">
      <w:pPr>
        <w:pStyle w:val="Styl2"/>
        <w:widowControl w:val="0"/>
        <w:tabs>
          <w:tab w:val="left" w:pos="2268"/>
        </w:tabs>
        <w:spacing w:after="120"/>
        <w:ind w:left="567" w:hanging="567"/>
        <w:rPr>
          <w:rFonts w:ascii="Tahoma" w:hAnsi="Tahoma" w:cs="Tahoma"/>
          <w:bCs/>
          <w:sz w:val="20"/>
          <w:szCs w:val="20"/>
          <w:u w:val="single"/>
        </w:rPr>
      </w:pPr>
      <w:bookmarkStart w:id="1" w:name="_Ref477712815"/>
      <w:r>
        <w:rPr>
          <w:rFonts w:ascii="Tahoma" w:hAnsi="Tahoma" w:cs="Tahoma"/>
          <w:bCs/>
          <w:sz w:val="20"/>
          <w:szCs w:val="20"/>
          <w:u w:val="single"/>
        </w:rPr>
        <w:lastRenderedPageBreak/>
        <w:t xml:space="preserve">Úklid </w:t>
      </w:r>
      <w:r w:rsidRPr="007D4F33">
        <w:rPr>
          <w:rFonts w:ascii="Tahoma" w:hAnsi="Tahoma" w:cs="Tahoma"/>
          <w:bCs/>
          <w:sz w:val="20"/>
          <w:szCs w:val="20"/>
          <w:u w:val="single"/>
        </w:rPr>
        <w:t>prostor U</w:t>
      </w:r>
      <w:r w:rsidRPr="00522B19">
        <w:rPr>
          <w:rFonts w:ascii="Tahoma" w:hAnsi="Tahoma" w:cs="Tahoma"/>
          <w:bCs/>
          <w:sz w:val="20"/>
          <w:szCs w:val="20"/>
          <w:u w:val="single"/>
        </w:rPr>
        <w:t xml:space="preserve">bytovacích buněk pro </w:t>
      </w:r>
      <w:r w:rsidR="00963B8C">
        <w:rPr>
          <w:rFonts w:ascii="Tahoma" w:hAnsi="Tahoma" w:cs="Tahoma"/>
          <w:bCs/>
          <w:sz w:val="20"/>
          <w:szCs w:val="20"/>
          <w:u w:val="single"/>
        </w:rPr>
        <w:t xml:space="preserve">krátkodobé </w:t>
      </w:r>
      <w:r w:rsidRPr="00522B19">
        <w:rPr>
          <w:rFonts w:ascii="Tahoma" w:hAnsi="Tahoma" w:cs="Tahoma"/>
          <w:bCs/>
          <w:sz w:val="20"/>
          <w:szCs w:val="20"/>
          <w:u w:val="single"/>
        </w:rPr>
        <w:t>ubytování v Budově Křížová 31</w:t>
      </w:r>
      <w:bookmarkEnd w:id="1"/>
    </w:p>
    <w:p w14:paraId="19B64045" w14:textId="77777777" w:rsidR="00976F8C" w:rsidRDefault="00976F8C" w:rsidP="00976F8C">
      <w:pPr>
        <w:tabs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976F8C">
        <w:rPr>
          <w:rFonts w:ascii="Tahoma" w:hAnsi="Tahoma" w:cs="Tahoma"/>
          <w:bCs/>
          <w:sz w:val="20"/>
          <w:szCs w:val="20"/>
        </w:rPr>
        <w:t>A:</w:t>
      </w:r>
      <w:r w:rsidRPr="00976F8C">
        <w:rPr>
          <w:rFonts w:ascii="Tahoma" w:hAnsi="Tahoma" w:cs="Tahoma"/>
          <w:bCs/>
          <w:sz w:val="20"/>
          <w:szCs w:val="20"/>
        </w:rPr>
        <w:tab/>
      </w:r>
      <w:r w:rsidRPr="00FF4404">
        <w:rPr>
          <w:rFonts w:ascii="Tahoma" w:hAnsi="Tahoma" w:cs="Tahoma"/>
          <w:sz w:val="20"/>
          <w:szCs w:val="20"/>
          <w:u w:val="single"/>
        </w:rPr>
        <w:t>Níže u</w:t>
      </w:r>
      <w:r>
        <w:rPr>
          <w:rFonts w:ascii="Tahoma" w:hAnsi="Tahoma" w:cs="Tahoma"/>
          <w:sz w:val="20"/>
          <w:szCs w:val="20"/>
          <w:u w:val="single"/>
        </w:rPr>
        <w:t xml:space="preserve">vedené činnosti budou prováděny </w:t>
      </w:r>
      <w:r w:rsidRPr="00FF4404">
        <w:rPr>
          <w:rFonts w:ascii="Tahoma" w:hAnsi="Tahoma" w:cs="Tahoma"/>
          <w:sz w:val="20"/>
          <w:szCs w:val="20"/>
          <w:u w:val="single"/>
        </w:rPr>
        <w:t xml:space="preserve">vždy </w:t>
      </w:r>
      <w:r>
        <w:rPr>
          <w:rFonts w:ascii="Tahoma" w:hAnsi="Tahoma" w:cs="Tahoma"/>
          <w:sz w:val="20"/>
          <w:szCs w:val="20"/>
          <w:u w:val="single"/>
        </w:rPr>
        <w:t xml:space="preserve">za předpokladu </w:t>
      </w:r>
      <w:r w:rsidRPr="00FF4404">
        <w:rPr>
          <w:rFonts w:ascii="Tahoma" w:hAnsi="Tahoma" w:cs="Tahoma"/>
          <w:sz w:val="20"/>
          <w:szCs w:val="20"/>
          <w:u w:val="single"/>
        </w:rPr>
        <w:t xml:space="preserve">vyklizení příslušné buňky a </w:t>
      </w:r>
      <w:r>
        <w:rPr>
          <w:rFonts w:ascii="Tahoma" w:hAnsi="Tahoma" w:cs="Tahoma"/>
          <w:sz w:val="20"/>
          <w:szCs w:val="20"/>
          <w:u w:val="single"/>
        </w:rPr>
        <w:t xml:space="preserve">jinak </w:t>
      </w:r>
      <w:r w:rsidRPr="00FF4404">
        <w:rPr>
          <w:rFonts w:ascii="Tahoma" w:hAnsi="Tahoma" w:cs="Tahoma"/>
          <w:sz w:val="20"/>
          <w:szCs w:val="20"/>
          <w:u w:val="single"/>
        </w:rPr>
        <w:t>na pokyn oprávněné osoby Objednatele na denní bázi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FCC5434" w14:textId="77777777" w:rsidR="00937E3A" w:rsidRPr="007D029B" w:rsidRDefault="00C817C2" w:rsidP="00937E3A">
      <w:pPr>
        <w:numPr>
          <w:ilvl w:val="0"/>
          <w:numId w:val="2"/>
        </w:numPr>
        <w:tabs>
          <w:tab w:val="clear" w:pos="1231"/>
          <w:tab w:val="left" w:pos="1134"/>
          <w:tab w:val="left" w:pos="2760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937E3A" w:rsidRPr="007D029B">
        <w:rPr>
          <w:rFonts w:ascii="Tahoma" w:hAnsi="Tahoma" w:cs="Tahoma"/>
          <w:sz w:val="20"/>
          <w:szCs w:val="20"/>
        </w:rPr>
        <w:t>ytí ledniček vně i uvnitř</w:t>
      </w:r>
      <w:r w:rsidR="00937E3A">
        <w:rPr>
          <w:rFonts w:ascii="Tahoma" w:hAnsi="Tahoma" w:cs="Tahoma"/>
          <w:sz w:val="20"/>
          <w:szCs w:val="20"/>
        </w:rPr>
        <w:t xml:space="preserve"> </w:t>
      </w:r>
      <w:r w:rsidR="00432EE0">
        <w:rPr>
          <w:rFonts w:ascii="Tahoma" w:hAnsi="Tahoma" w:cs="Tahoma"/>
          <w:sz w:val="20"/>
          <w:szCs w:val="20"/>
        </w:rPr>
        <w:t xml:space="preserve">mokrou cestou </w:t>
      </w:r>
      <w:r w:rsidR="00937E3A">
        <w:rPr>
          <w:rFonts w:ascii="Tahoma" w:hAnsi="Tahoma" w:cs="Tahoma"/>
          <w:sz w:val="20"/>
          <w:szCs w:val="20"/>
        </w:rPr>
        <w:t>s použitím saponátových a dezinfekčních prostředků</w:t>
      </w:r>
      <w:r w:rsidR="00432EE0">
        <w:rPr>
          <w:rFonts w:ascii="Tahoma" w:hAnsi="Tahoma" w:cs="Tahoma"/>
          <w:sz w:val="20"/>
          <w:szCs w:val="20"/>
        </w:rPr>
        <w:t>;</w:t>
      </w:r>
    </w:p>
    <w:p w14:paraId="5CC7577C" w14:textId="77777777" w:rsidR="00937E3A" w:rsidRPr="007D029B" w:rsidRDefault="00C817C2" w:rsidP="00937E3A">
      <w:pPr>
        <w:numPr>
          <w:ilvl w:val="0"/>
          <w:numId w:val="2"/>
        </w:numPr>
        <w:tabs>
          <w:tab w:val="clear" w:pos="1231"/>
          <w:tab w:val="left" w:pos="1134"/>
          <w:tab w:val="left" w:pos="2760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937E3A" w:rsidRPr="007D029B">
        <w:rPr>
          <w:rFonts w:ascii="Tahoma" w:hAnsi="Tahoma" w:cs="Tahoma"/>
          <w:sz w:val="20"/>
          <w:szCs w:val="20"/>
        </w:rPr>
        <w:t xml:space="preserve">ytí vařičů </w:t>
      </w:r>
      <w:r w:rsidR="00432EE0">
        <w:rPr>
          <w:rFonts w:ascii="Tahoma" w:hAnsi="Tahoma" w:cs="Tahoma"/>
          <w:sz w:val="20"/>
          <w:szCs w:val="20"/>
        </w:rPr>
        <w:t xml:space="preserve">a dalších kuchyňských </w:t>
      </w:r>
      <w:r w:rsidR="00937E3A" w:rsidRPr="007D029B">
        <w:rPr>
          <w:rFonts w:ascii="Tahoma" w:hAnsi="Tahoma" w:cs="Tahoma"/>
          <w:sz w:val="20"/>
          <w:szCs w:val="20"/>
        </w:rPr>
        <w:t xml:space="preserve">spotřebičů </w:t>
      </w:r>
      <w:r w:rsidR="00432EE0">
        <w:rPr>
          <w:rFonts w:ascii="Tahoma" w:hAnsi="Tahoma" w:cs="Tahoma"/>
          <w:sz w:val="20"/>
          <w:szCs w:val="20"/>
        </w:rPr>
        <w:t>mokrou cestou s použitím saponátových a speciálních čisticích prostředků;</w:t>
      </w:r>
    </w:p>
    <w:p w14:paraId="66740EFB" w14:textId="77777777" w:rsidR="00937E3A" w:rsidRPr="007D029B" w:rsidRDefault="00C817C2" w:rsidP="00937E3A">
      <w:pPr>
        <w:numPr>
          <w:ilvl w:val="0"/>
          <w:numId w:val="2"/>
        </w:numPr>
        <w:tabs>
          <w:tab w:val="clear" w:pos="1231"/>
          <w:tab w:val="left" w:pos="1134"/>
          <w:tab w:val="left" w:pos="2760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432EE0">
        <w:rPr>
          <w:rFonts w:ascii="Tahoma" w:hAnsi="Tahoma" w:cs="Tahoma"/>
          <w:sz w:val="20"/>
          <w:szCs w:val="20"/>
        </w:rPr>
        <w:t>mytí kuchyňských</w:t>
      </w:r>
      <w:r w:rsidR="00937E3A" w:rsidRPr="007D029B">
        <w:rPr>
          <w:rFonts w:ascii="Tahoma" w:hAnsi="Tahoma" w:cs="Tahoma"/>
          <w:sz w:val="20"/>
          <w:szCs w:val="20"/>
        </w:rPr>
        <w:t xml:space="preserve"> lin</w:t>
      </w:r>
      <w:r w:rsidR="00432EE0">
        <w:rPr>
          <w:rFonts w:ascii="Tahoma" w:hAnsi="Tahoma" w:cs="Tahoma"/>
          <w:sz w:val="20"/>
          <w:szCs w:val="20"/>
        </w:rPr>
        <w:t>e</w:t>
      </w:r>
      <w:r w:rsidR="00937E3A" w:rsidRPr="007D029B">
        <w:rPr>
          <w:rFonts w:ascii="Tahoma" w:hAnsi="Tahoma" w:cs="Tahoma"/>
          <w:sz w:val="20"/>
          <w:szCs w:val="20"/>
        </w:rPr>
        <w:t>k vně i uvnitř</w:t>
      </w:r>
      <w:r w:rsidR="00432EE0">
        <w:rPr>
          <w:rFonts w:ascii="Tahoma" w:hAnsi="Tahoma" w:cs="Tahoma"/>
          <w:sz w:val="20"/>
          <w:szCs w:val="20"/>
        </w:rPr>
        <w:t xml:space="preserve"> mokrou cestou s použitím saponátových čisticích prostředků;</w:t>
      </w:r>
    </w:p>
    <w:p w14:paraId="0D6F9259" w14:textId="77777777" w:rsidR="009A4916" w:rsidRPr="007D029B" w:rsidRDefault="00C817C2" w:rsidP="00937E3A">
      <w:pPr>
        <w:numPr>
          <w:ilvl w:val="0"/>
          <w:numId w:val="2"/>
        </w:numPr>
        <w:tabs>
          <w:tab w:val="clear" w:pos="1231"/>
          <w:tab w:val="left" w:pos="1134"/>
          <w:tab w:val="left" w:pos="2760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9A4916">
        <w:rPr>
          <w:rFonts w:ascii="Tahoma" w:hAnsi="Tahoma" w:cs="Tahoma"/>
          <w:sz w:val="20"/>
          <w:szCs w:val="20"/>
        </w:rPr>
        <w:t>ůkladné o</w:t>
      </w:r>
      <w:r w:rsidR="009A4916" w:rsidRPr="007D029B">
        <w:rPr>
          <w:rFonts w:ascii="Tahoma" w:hAnsi="Tahoma" w:cs="Tahoma"/>
          <w:sz w:val="20"/>
          <w:szCs w:val="20"/>
        </w:rPr>
        <w:t xml:space="preserve">mytí </w:t>
      </w:r>
      <w:r w:rsidR="009A4916">
        <w:rPr>
          <w:rFonts w:ascii="Tahoma" w:hAnsi="Tahoma" w:cs="Tahoma"/>
          <w:sz w:val="20"/>
          <w:szCs w:val="20"/>
        </w:rPr>
        <w:t xml:space="preserve">všech </w:t>
      </w:r>
      <w:r w:rsidR="009A4916" w:rsidRPr="007D029B">
        <w:rPr>
          <w:rFonts w:ascii="Tahoma" w:hAnsi="Tahoma" w:cs="Tahoma"/>
          <w:sz w:val="20"/>
          <w:szCs w:val="20"/>
        </w:rPr>
        <w:t>dveří</w:t>
      </w:r>
      <w:r w:rsidR="009A4916">
        <w:rPr>
          <w:rFonts w:ascii="Tahoma" w:hAnsi="Tahoma" w:cs="Tahoma"/>
          <w:sz w:val="20"/>
          <w:szCs w:val="20"/>
        </w:rPr>
        <w:t>, včetně klik, a zárubní</w:t>
      </w:r>
      <w:r w:rsidR="009A4916" w:rsidRPr="007D029B">
        <w:rPr>
          <w:rFonts w:ascii="Tahoma" w:hAnsi="Tahoma" w:cs="Tahoma"/>
          <w:sz w:val="20"/>
          <w:szCs w:val="20"/>
        </w:rPr>
        <w:t xml:space="preserve"> </w:t>
      </w:r>
      <w:r w:rsidR="009A4916">
        <w:rPr>
          <w:rFonts w:ascii="Tahoma" w:hAnsi="Tahoma" w:cs="Tahoma"/>
          <w:sz w:val="20"/>
          <w:szCs w:val="20"/>
        </w:rPr>
        <w:t>mokrou cestou s desinfekčními prostředky, čištění a leštění všech skleněných výplní</w:t>
      </w:r>
      <w:r w:rsidR="00432EE0">
        <w:rPr>
          <w:rFonts w:ascii="Tahoma" w:hAnsi="Tahoma" w:cs="Tahoma"/>
          <w:sz w:val="20"/>
          <w:szCs w:val="20"/>
        </w:rPr>
        <w:t>;</w:t>
      </w:r>
    </w:p>
    <w:p w14:paraId="0C4E07AC" w14:textId="77777777" w:rsidR="00937E3A" w:rsidRPr="007D029B" w:rsidRDefault="00C817C2" w:rsidP="00937E3A">
      <w:pPr>
        <w:numPr>
          <w:ilvl w:val="0"/>
          <w:numId w:val="2"/>
        </w:numPr>
        <w:tabs>
          <w:tab w:val="clear" w:pos="1231"/>
          <w:tab w:val="left" w:pos="1134"/>
          <w:tab w:val="left" w:pos="2760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937E3A" w:rsidRPr="007D029B">
        <w:rPr>
          <w:rFonts w:ascii="Tahoma" w:hAnsi="Tahoma" w:cs="Tahoma"/>
          <w:sz w:val="20"/>
          <w:szCs w:val="20"/>
        </w:rPr>
        <w:t>ytí radiátorů</w:t>
      </w:r>
      <w:r w:rsidR="00432EE0">
        <w:rPr>
          <w:rFonts w:ascii="Tahoma" w:hAnsi="Tahoma" w:cs="Tahoma"/>
          <w:sz w:val="20"/>
          <w:szCs w:val="20"/>
        </w:rPr>
        <w:t xml:space="preserve"> mokrou cestou s použitím saponátových prostředků;</w:t>
      </w:r>
    </w:p>
    <w:p w14:paraId="288912D3" w14:textId="77777777" w:rsidR="00937E3A" w:rsidRDefault="00C817C2" w:rsidP="00937E3A">
      <w:pPr>
        <w:numPr>
          <w:ilvl w:val="0"/>
          <w:numId w:val="2"/>
        </w:numPr>
        <w:tabs>
          <w:tab w:val="clear" w:pos="1231"/>
          <w:tab w:val="left" w:pos="1134"/>
          <w:tab w:val="left" w:pos="2760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432EE0">
        <w:rPr>
          <w:rFonts w:ascii="Tahoma" w:hAnsi="Tahoma" w:cs="Tahoma"/>
          <w:sz w:val="20"/>
          <w:szCs w:val="20"/>
        </w:rPr>
        <w:t>ůkladné o</w:t>
      </w:r>
      <w:r w:rsidR="00937E3A" w:rsidRPr="007D029B">
        <w:rPr>
          <w:rFonts w:ascii="Tahoma" w:hAnsi="Tahoma" w:cs="Tahoma"/>
          <w:sz w:val="20"/>
          <w:szCs w:val="20"/>
        </w:rPr>
        <w:t>mytí obkladů v koupelnách a na WC</w:t>
      </w:r>
      <w:r w:rsidR="00432EE0">
        <w:rPr>
          <w:rFonts w:ascii="Tahoma" w:hAnsi="Tahoma" w:cs="Tahoma"/>
          <w:sz w:val="20"/>
          <w:szCs w:val="20"/>
        </w:rPr>
        <w:t xml:space="preserve"> mokrou cestou s použitím desinfekčních prostředků;</w:t>
      </w:r>
    </w:p>
    <w:p w14:paraId="2DA3EB1D" w14:textId="77777777" w:rsidR="00432EE0" w:rsidRPr="007D029B" w:rsidRDefault="00432EE0" w:rsidP="00937E3A">
      <w:pPr>
        <w:numPr>
          <w:ilvl w:val="0"/>
          <w:numId w:val="2"/>
        </w:numPr>
        <w:tabs>
          <w:tab w:val="clear" w:pos="1231"/>
          <w:tab w:val="left" w:pos="1134"/>
          <w:tab w:val="left" w:pos="2760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</w:p>
    <w:p w14:paraId="047F95CD" w14:textId="77777777" w:rsidR="00937E3A" w:rsidRDefault="00C817C2" w:rsidP="00937E3A">
      <w:pPr>
        <w:numPr>
          <w:ilvl w:val="0"/>
          <w:numId w:val="2"/>
        </w:numPr>
        <w:tabs>
          <w:tab w:val="clear" w:pos="1231"/>
          <w:tab w:val="left" w:pos="1134"/>
          <w:tab w:val="left" w:pos="2760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7E735C">
        <w:rPr>
          <w:rFonts w:ascii="Tahoma" w:hAnsi="Tahoma" w:cs="Tahoma"/>
          <w:sz w:val="20"/>
          <w:szCs w:val="20"/>
        </w:rPr>
        <w:t>dstraňování</w:t>
      </w:r>
      <w:r w:rsidR="00937E3A" w:rsidRPr="007D029B">
        <w:rPr>
          <w:rFonts w:ascii="Tahoma" w:hAnsi="Tahoma" w:cs="Tahoma"/>
          <w:sz w:val="20"/>
          <w:szCs w:val="20"/>
        </w:rPr>
        <w:t xml:space="preserve"> pavučin</w:t>
      </w:r>
      <w:r w:rsidR="00937E3A">
        <w:rPr>
          <w:rFonts w:ascii="Tahoma" w:hAnsi="Tahoma" w:cs="Tahoma"/>
          <w:sz w:val="20"/>
          <w:szCs w:val="20"/>
        </w:rPr>
        <w:t xml:space="preserve"> suchou cestou</w:t>
      </w:r>
      <w:r w:rsidR="00432EE0">
        <w:rPr>
          <w:rFonts w:ascii="Tahoma" w:hAnsi="Tahoma" w:cs="Tahoma"/>
          <w:sz w:val="20"/>
          <w:szCs w:val="20"/>
        </w:rPr>
        <w:t>;</w:t>
      </w:r>
    </w:p>
    <w:p w14:paraId="2DA279EB" w14:textId="77777777" w:rsidR="00144F2B" w:rsidRDefault="00937E3A" w:rsidP="007E735C">
      <w:pPr>
        <w:tabs>
          <w:tab w:val="left" w:pos="1418"/>
          <w:tab w:val="left" w:pos="2760"/>
        </w:tabs>
        <w:spacing w:after="120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937E3A">
        <w:rPr>
          <w:rFonts w:ascii="Tahoma" w:hAnsi="Tahoma" w:cs="Tahoma"/>
          <w:sz w:val="20"/>
          <w:szCs w:val="20"/>
          <w:u w:val="single"/>
        </w:rPr>
        <w:t>Pozn.</w:t>
      </w:r>
      <w:r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ab/>
      </w:r>
      <w:r w:rsidR="007E735C">
        <w:rPr>
          <w:rFonts w:ascii="Tahoma" w:hAnsi="Tahoma" w:cs="Tahoma"/>
          <w:sz w:val="20"/>
          <w:szCs w:val="20"/>
        </w:rPr>
        <w:t>Činnost provádění pravidelného měsíčního úklidu bude prováděna vždy dle pokynů oprávněné osoby Objednatele pro tyto činnosti a v úzké koordinaci s ní.</w:t>
      </w:r>
    </w:p>
    <w:p w14:paraId="4D2BF8CC" w14:textId="77777777" w:rsidR="00D523BC" w:rsidRPr="00976F8C" w:rsidRDefault="00D523BC" w:rsidP="00976F8C">
      <w:pPr>
        <w:pStyle w:val="Styl2"/>
        <w:widowControl w:val="0"/>
        <w:tabs>
          <w:tab w:val="left" w:pos="2268"/>
        </w:tabs>
        <w:spacing w:after="120"/>
        <w:ind w:left="567" w:hanging="567"/>
        <w:rPr>
          <w:rFonts w:ascii="Tahoma" w:hAnsi="Tahoma" w:cs="Tahoma"/>
          <w:bCs/>
          <w:sz w:val="20"/>
          <w:szCs w:val="20"/>
          <w:u w:val="single"/>
        </w:rPr>
      </w:pPr>
      <w:bookmarkStart w:id="2" w:name="_Ref477722686"/>
      <w:r w:rsidRPr="00976F8C">
        <w:rPr>
          <w:rFonts w:ascii="Tahoma" w:hAnsi="Tahoma" w:cs="Tahoma"/>
          <w:bCs/>
          <w:sz w:val="20"/>
          <w:szCs w:val="20"/>
          <w:u w:val="single"/>
        </w:rPr>
        <w:t>Režimová pracoviště v Budově Křížová 31</w:t>
      </w:r>
      <w:bookmarkEnd w:id="2"/>
    </w:p>
    <w:p w14:paraId="2AF48E71" w14:textId="77777777" w:rsidR="00963B8C" w:rsidRDefault="00D523BC" w:rsidP="00D523BC">
      <w:pPr>
        <w:pStyle w:val="Odstavecseseznamem"/>
        <w:numPr>
          <w:ilvl w:val="0"/>
          <w:numId w:val="40"/>
        </w:numPr>
        <w:tabs>
          <w:tab w:val="left" w:pos="993"/>
          <w:tab w:val="left" w:pos="2760"/>
        </w:tabs>
        <w:spacing w:after="120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Zametení ploch s betonovým povrchem</w:t>
      </w:r>
      <w:r w:rsidR="00976F8C">
        <w:rPr>
          <w:rFonts w:ascii="Tahoma" w:hAnsi="Tahoma" w:cs="Tahoma"/>
          <w:sz w:val="20"/>
          <w:szCs w:val="20"/>
        </w:rPr>
        <w:t>;</w:t>
      </w:r>
    </w:p>
    <w:p w14:paraId="030940D9" w14:textId="77777777" w:rsidR="00D523BC" w:rsidRDefault="00E24879" w:rsidP="00D523BC">
      <w:pPr>
        <w:pStyle w:val="Odstavecseseznamem"/>
        <w:numPr>
          <w:ilvl w:val="0"/>
          <w:numId w:val="40"/>
        </w:numPr>
        <w:tabs>
          <w:tab w:val="left" w:pos="993"/>
          <w:tab w:val="left" w:pos="2760"/>
        </w:tabs>
        <w:spacing w:after="120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Vytření ploch s</w:t>
      </w:r>
      <w:r w:rsidR="00D523BC">
        <w:rPr>
          <w:rFonts w:ascii="Tahoma" w:hAnsi="Tahoma" w:cs="Tahoma"/>
          <w:sz w:val="20"/>
          <w:szCs w:val="20"/>
        </w:rPr>
        <w:t> povrchem z</w:t>
      </w:r>
      <w:r w:rsidR="00976F8C">
        <w:rPr>
          <w:rFonts w:ascii="Tahoma" w:hAnsi="Tahoma" w:cs="Tahoma"/>
          <w:sz w:val="20"/>
          <w:szCs w:val="20"/>
        </w:rPr>
        <w:t> </w:t>
      </w:r>
      <w:r w:rsidR="00D523BC">
        <w:rPr>
          <w:rFonts w:ascii="Tahoma" w:hAnsi="Tahoma" w:cs="Tahoma"/>
          <w:sz w:val="20"/>
          <w:szCs w:val="20"/>
        </w:rPr>
        <w:t>PVC</w:t>
      </w:r>
      <w:r w:rsidR="00976F8C">
        <w:rPr>
          <w:rFonts w:ascii="Tahoma" w:hAnsi="Tahoma" w:cs="Tahoma"/>
          <w:sz w:val="20"/>
          <w:szCs w:val="20"/>
        </w:rPr>
        <w:t>;</w:t>
      </w:r>
    </w:p>
    <w:p w14:paraId="1509765D" w14:textId="77777777" w:rsidR="00D523BC" w:rsidRPr="00D523BC" w:rsidRDefault="00D523BC" w:rsidP="00D523BC">
      <w:pPr>
        <w:tabs>
          <w:tab w:val="left" w:pos="1418"/>
          <w:tab w:val="left" w:pos="2760"/>
        </w:tabs>
        <w:spacing w:after="120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D523BC">
        <w:rPr>
          <w:rFonts w:ascii="Tahoma" w:hAnsi="Tahoma" w:cs="Tahoma"/>
          <w:sz w:val="20"/>
          <w:szCs w:val="20"/>
          <w:u w:val="single"/>
        </w:rPr>
        <w:t>Pozn.</w:t>
      </w:r>
      <w:r w:rsidRPr="00D523BC">
        <w:rPr>
          <w:rFonts w:ascii="Tahoma" w:hAnsi="Tahoma" w:cs="Tahoma"/>
          <w:sz w:val="20"/>
          <w:szCs w:val="20"/>
        </w:rPr>
        <w:t xml:space="preserve"> – </w:t>
      </w:r>
      <w:r w:rsidRPr="00D523BC">
        <w:rPr>
          <w:rFonts w:ascii="Tahoma" w:hAnsi="Tahoma" w:cs="Tahoma"/>
          <w:sz w:val="20"/>
          <w:szCs w:val="20"/>
        </w:rPr>
        <w:tab/>
        <w:t xml:space="preserve">Činnost provádění pravidelného měsíčního úklidu </w:t>
      </w:r>
      <w:r w:rsidR="00004210">
        <w:rPr>
          <w:rFonts w:ascii="Tahoma" w:hAnsi="Tahoma" w:cs="Tahoma"/>
          <w:sz w:val="20"/>
          <w:szCs w:val="20"/>
        </w:rPr>
        <w:t xml:space="preserve">na režimových pracovištích </w:t>
      </w:r>
      <w:r w:rsidRPr="00D523BC">
        <w:rPr>
          <w:rFonts w:ascii="Tahoma" w:hAnsi="Tahoma" w:cs="Tahoma"/>
          <w:sz w:val="20"/>
          <w:szCs w:val="20"/>
        </w:rPr>
        <w:t xml:space="preserve">bude prováděna vždy </w:t>
      </w:r>
      <w:r w:rsidR="00004210">
        <w:rPr>
          <w:rFonts w:ascii="Tahoma" w:hAnsi="Tahoma" w:cs="Tahoma"/>
          <w:sz w:val="20"/>
          <w:szCs w:val="20"/>
        </w:rPr>
        <w:t xml:space="preserve">za přítomnosti osoby, která je odpovědná za provoz příslušného režimového pracoviště, a dle </w:t>
      </w:r>
      <w:r w:rsidRPr="00D523BC">
        <w:rPr>
          <w:rFonts w:ascii="Tahoma" w:hAnsi="Tahoma" w:cs="Tahoma"/>
          <w:sz w:val="20"/>
          <w:szCs w:val="20"/>
        </w:rPr>
        <w:t>pokynů oprávněné osoby Objednatele pro tyto činnosti a v úzké koordinaci s ní.</w:t>
      </w:r>
    </w:p>
    <w:p w14:paraId="270E83BD" w14:textId="77777777" w:rsidR="00D523BC" w:rsidRPr="00D523BC" w:rsidRDefault="00D523BC" w:rsidP="00D523BC">
      <w:pPr>
        <w:tabs>
          <w:tab w:val="left" w:pos="993"/>
          <w:tab w:val="left" w:pos="2760"/>
        </w:tabs>
        <w:spacing w:after="120"/>
        <w:ind w:left="567"/>
        <w:jc w:val="both"/>
        <w:rPr>
          <w:rFonts w:ascii="Tahoma" w:hAnsi="Tahoma" w:cs="Tahoma"/>
          <w:sz w:val="20"/>
          <w:szCs w:val="20"/>
        </w:rPr>
      </w:pPr>
    </w:p>
    <w:p w14:paraId="72E0ABBE" w14:textId="77777777" w:rsidR="00144F2B" w:rsidRDefault="00144F2B" w:rsidP="00144F2B">
      <w:pPr>
        <w:tabs>
          <w:tab w:val="left" w:pos="1134"/>
          <w:tab w:val="left" w:pos="2760"/>
        </w:tabs>
        <w:spacing w:after="120"/>
        <w:ind w:left="1134"/>
        <w:jc w:val="both"/>
        <w:rPr>
          <w:rFonts w:ascii="Tahoma" w:hAnsi="Tahoma" w:cs="Tahoma"/>
          <w:sz w:val="20"/>
          <w:szCs w:val="20"/>
        </w:rPr>
      </w:pPr>
    </w:p>
    <w:sectPr w:rsidR="00144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F26D1C" w15:done="0"/>
  <w15:commentEx w15:paraId="3A509CB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4E2"/>
    <w:multiLevelType w:val="hybridMultilevel"/>
    <w:tmpl w:val="C6403E12"/>
    <w:lvl w:ilvl="0" w:tplc="04050001">
      <w:start w:val="1"/>
      <w:numFmt w:val="bullet"/>
      <w:lvlText w:val=""/>
      <w:lvlJc w:val="left"/>
      <w:pPr>
        <w:tabs>
          <w:tab w:val="num" w:pos="1231"/>
        </w:tabs>
        <w:ind w:left="123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1">
    <w:nsid w:val="11E53B9F"/>
    <w:multiLevelType w:val="hybridMultilevel"/>
    <w:tmpl w:val="CA56D502"/>
    <w:lvl w:ilvl="0" w:tplc="0405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">
    <w:nsid w:val="1496050B"/>
    <w:multiLevelType w:val="hybridMultilevel"/>
    <w:tmpl w:val="6400F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A6A94"/>
    <w:multiLevelType w:val="hybridMultilevel"/>
    <w:tmpl w:val="DBD28F6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">
    <w:nsid w:val="1F470E0A"/>
    <w:multiLevelType w:val="hybridMultilevel"/>
    <w:tmpl w:val="88D48CC0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>
    <w:nsid w:val="3F155CD9"/>
    <w:multiLevelType w:val="hybridMultilevel"/>
    <w:tmpl w:val="7FD6BDB6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45E81AB3"/>
    <w:multiLevelType w:val="hybridMultilevel"/>
    <w:tmpl w:val="EA92A06C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51A90519"/>
    <w:multiLevelType w:val="hybridMultilevel"/>
    <w:tmpl w:val="993AD7B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AF4FC3"/>
    <w:multiLevelType w:val="multilevel"/>
    <w:tmpl w:val="E110D12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decimal"/>
      <w:pStyle w:val="Styl2"/>
      <w:lvlText w:val="%1.%2"/>
      <w:lvlJc w:val="left"/>
      <w:pPr>
        <w:ind w:left="737" w:hanging="737"/>
      </w:pPr>
      <w:rPr>
        <w:rFonts w:ascii="Tahoma" w:hAnsi="Tahoma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5DD5382"/>
    <w:multiLevelType w:val="hybridMultilevel"/>
    <w:tmpl w:val="AE4ABE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B825B8"/>
    <w:multiLevelType w:val="hybridMultilevel"/>
    <w:tmpl w:val="67581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924C4"/>
    <w:multiLevelType w:val="hybridMultilevel"/>
    <w:tmpl w:val="558C30D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ED310EF"/>
    <w:multiLevelType w:val="hybridMultilevel"/>
    <w:tmpl w:val="CFAA5298"/>
    <w:lvl w:ilvl="0" w:tplc="04050001">
      <w:start w:val="1"/>
      <w:numFmt w:val="bullet"/>
      <w:lvlText w:val=""/>
      <w:lvlJc w:val="left"/>
      <w:pPr>
        <w:tabs>
          <w:tab w:val="num" w:pos="1231"/>
        </w:tabs>
        <w:ind w:left="12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13">
    <w:nsid w:val="60403ACD"/>
    <w:multiLevelType w:val="hybridMultilevel"/>
    <w:tmpl w:val="7276924A"/>
    <w:lvl w:ilvl="0" w:tplc="040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4">
    <w:nsid w:val="6E481C36"/>
    <w:multiLevelType w:val="hybridMultilevel"/>
    <w:tmpl w:val="11706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1035D"/>
    <w:multiLevelType w:val="hybridMultilevel"/>
    <w:tmpl w:val="A5F8A076"/>
    <w:lvl w:ilvl="0" w:tplc="04050001">
      <w:start w:val="1"/>
      <w:numFmt w:val="bullet"/>
      <w:lvlText w:val=""/>
      <w:lvlJc w:val="left"/>
      <w:pPr>
        <w:ind w:left="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</w:abstractNum>
  <w:abstractNum w:abstractNumId="16">
    <w:nsid w:val="782D27A0"/>
    <w:multiLevelType w:val="hybridMultilevel"/>
    <w:tmpl w:val="C1D21800"/>
    <w:lvl w:ilvl="0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7">
    <w:nsid w:val="7E0E3FAD"/>
    <w:multiLevelType w:val="hybridMultilevel"/>
    <w:tmpl w:val="837A5D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6"/>
  </w:num>
  <w:num w:numId="5">
    <w:abstractNumId w:val="5"/>
  </w:num>
  <w:num w:numId="6">
    <w:abstractNumId w:val="8"/>
  </w:num>
  <w:num w:numId="7">
    <w:abstractNumId w:val="8"/>
  </w:num>
  <w:num w:numId="8">
    <w:abstractNumId w:val="9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8"/>
  </w:num>
  <w:num w:numId="14">
    <w:abstractNumId w:val="8"/>
  </w:num>
  <w:num w:numId="15">
    <w:abstractNumId w:val="8"/>
  </w:num>
  <w:num w:numId="16">
    <w:abstractNumId w:val="17"/>
  </w:num>
  <w:num w:numId="17">
    <w:abstractNumId w:val="8"/>
  </w:num>
  <w:num w:numId="18">
    <w:abstractNumId w:val="8"/>
  </w:num>
  <w:num w:numId="19">
    <w:abstractNumId w:val="8"/>
  </w:num>
  <w:num w:numId="20">
    <w:abstractNumId w:val="10"/>
  </w:num>
  <w:num w:numId="21">
    <w:abstractNumId w:val="14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"/>
  </w:num>
  <w:num w:numId="29">
    <w:abstractNumId w:val="4"/>
  </w:num>
  <w:num w:numId="30">
    <w:abstractNumId w:val="2"/>
  </w:num>
  <w:num w:numId="31">
    <w:abstractNumId w:val="3"/>
  </w:num>
  <w:num w:numId="32">
    <w:abstractNumId w:val="11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7"/>
  </w:num>
  <w:num w:numId="4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marek Jiri">
    <w15:presenceInfo w15:providerId="AD" w15:userId="S-1-5-21-2240256508-4023263968-1369320837-2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10"/>
    <w:rsid w:val="00004210"/>
    <w:rsid w:val="000861AF"/>
    <w:rsid w:val="000A7B5D"/>
    <w:rsid w:val="00144F2B"/>
    <w:rsid w:val="001568B1"/>
    <w:rsid w:val="00176B36"/>
    <w:rsid w:val="001F0C70"/>
    <w:rsid w:val="0023470C"/>
    <w:rsid w:val="0023727A"/>
    <w:rsid w:val="00252B5F"/>
    <w:rsid w:val="0025340C"/>
    <w:rsid w:val="002543E1"/>
    <w:rsid w:val="002C50BF"/>
    <w:rsid w:val="002C6D10"/>
    <w:rsid w:val="002D083B"/>
    <w:rsid w:val="002E3AC7"/>
    <w:rsid w:val="00315134"/>
    <w:rsid w:val="0031514A"/>
    <w:rsid w:val="00341F5B"/>
    <w:rsid w:val="00376EE9"/>
    <w:rsid w:val="003C0EDC"/>
    <w:rsid w:val="003C1ED4"/>
    <w:rsid w:val="003E6E8D"/>
    <w:rsid w:val="00423803"/>
    <w:rsid w:val="004247DD"/>
    <w:rsid w:val="00432EE0"/>
    <w:rsid w:val="00443A61"/>
    <w:rsid w:val="004E46B7"/>
    <w:rsid w:val="004E64CE"/>
    <w:rsid w:val="00512553"/>
    <w:rsid w:val="005234E1"/>
    <w:rsid w:val="0053546C"/>
    <w:rsid w:val="00545A77"/>
    <w:rsid w:val="0055486B"/>
    <w:rsid w:val="005B0894"/>
    <w:rsid w:val="005B1CC5"/>
    <w:rsid w:val="006865E3"/>
    <w:rsid w:val="006C028A"/>
    <w:rsid w:val="006D194F"/>
    <w:rsid w:val="00733CE6"/>
    <w:rsid w:val="007341BA"/>
    <w:rsid w:val="00774360"/>
    <w:rsid w:val="007E0297"/>
    <w:rsid w:val="007E2F30"/>
    <w:rsid w:val="007E735C"/>
    <w:rsid w:val="00816BA7"/>
    <w:rsid w:val="00842296"/>
    <w:rsid w:val="00856380"/>
    <w:rsid w:val="008E692D"/>
    <w:rsid w:val="008E6DEE"/>
    <w:rsid w:val="008F0B35"/>
    <w:rsid w:val="00917D8F"/>
    <w:rsid w:val="00932604"/>
    <w:rsid w:val="00936A88"/>
    <w:rsid w:val="00937E3A"/>
    <w:rsid w:val="00962CB0"/>
    <w:rsid w:val="00963B8C"/>
    <w:rsid w:val="00975395"/>
    <w:rsid w:val="00976F8C"/>
    <w:rsid w:val="00990D82"/>
    <w:rsid w:val="009A4916"/>
    <w:rsid w:val="009E10EC"/>
    <w:rsid w:val="00A041D8"/>
    <w:rsid w:val="00A37C4B"/>
    <w:rsid w:val="00A50D1A"/>
    <w:rsid w:val="00A65AF6"/>
    <w:rsid w:val="00A74D11"/>
    <w:rsid w:val="00AC7466"/>
    <w:rsid w:val="00AD5CC3"/>
    <w:rsid w:val="00AF6B59"/>
    <w:rsid w:val="00AF78C4"/>
    <w:rsid w:val="00B6538B"/>
    <w:rsid w:val="00BE496E"/>
    <w:rsid w:val="00C10F93"/>
    <w:rsid w:val="00C7639D"/>
    <w:rsid w:val="00C80F97"/>
    <w:rsid w:val="00C817C2"/>
    <w:rsid w:val="00C8246B"/>
    <w:rsid w:val="00D060D7"/>
    <w:rsid w:val="00D2058E"/>
    <w:rsid w:val="00D523BC"/>
    <w:rsid w:val="00E01483"/>
    <w:rsid w:val="00E05AEC"/>
    <w:rsid w:val="00E24879"/>
    <w:rsid w:val="00EB2051"/>
    <w:rsid w:val="00EF5FAF"/>
    <w:rsid w:val="00F26503"/>
    <w:rsid w:val="00F32EB6"/>
    <w:rsid w:val="00F8350F"/>
    <w:rsid w:val="00FA2783"/>
    <w:rsid w:val="00FC0361"/>
    <w:rsid w:val="00FD1617"/>
    <w:rsid w:val="00F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4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C6D10"/>
    <w:pPr>
      <w:keepNext/>
      <w:keepLines/>
      <w:numPr>
        <w:numId w:val="1"/>
      </w:numPr>
      <w:spacing w:before="480" w:line="276" w:lineRule="auto"/>
      <w:jc w:val="center"/>
      <w:outlineLvl w:val="0"/>
    </w:pPr>
    <w:rPr>
      <w:rFonts w:ascii="Tahoma" w:eastAsiaTheme="majorEastAsia" w:hAnsi="Tahoma" w:cstheme="majorBidi"/>
      <w:b/>
      <w:bCs/>
      <w:sz w:val="20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6D10"/>
    <w:rPr>
      <w:rFonts w:ascii="Tahoma" w:eastAsiaTheme="majorEastAsia" w:hAnsi="Tahoma" w:cstheme="majorBidi"/>
      <w:b/>
      <w:bCs/>
      <w:sz w:val="20"/>
      <w:szCs w:val="28"/>
    </w:rPr>
  </w:style>
  <w:style w:type="paragraph" w:styleId="Odstavecseseznamem">
    <w:name w:val="List Paragraph"/>
    <w:basedOn w:val="Normln"/>
    <w:uiPriority w:val="99"/>
    <w:qFormat/>
    <w:rsid w:val="002C6D10"/>
    <w:pPr>
      <w:ind w:left="708"/>
    </w:pPr>
  </w:style>
  <w:style w:type="paragraph" w:customStyle="1" w:styleId="Normlncentr">
    <w:name w:val="Normální centr"/>
    <w:basedOn w:val="Normln"/>
    <w:uiPriority w:val="99"/>
    <w:rsid w:val="002C6D10"/>
    <w:pPr>
      <w:jc w:val="center"/>
    </w:pPr>
    <w:rPr>
      <w:rFonts w:ascii="Tahoma" w:hAnsi="Tahoma"/>
      <w:sz w:val="20"/>
      <w:szCs w:val="20"/>
    </w:rPr>
  </w:style>
  <w:style w:type="character" w:styleId="Odkaznakoment">
    <w:name w:val="annotation reference"/>
    <w:basedOn w:val="Standardnpsmoodstavce"/>
    <w:rsid w:val="002C6D10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2C6D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C6D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link w:val="Styl2Char"/>
    <w:qFormat/>
    <w:rsid w:val="002C6D10"/>
    <w:pPr>
      <w:numPr>
        <w:ilvl w:val="1"/>
        <w:numId w:val="1"/>
      </w:numPr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2Char">
    <w:name w:val="Styl2 Char"/>
    <w:basedOn w:val="Standardnpsmoodstavce"/>
    <w:link w:val="Styl2"/>
    <w:rsid w:val="002C6D10"/>
  </w:style>
  <w:style w:type="paragraph" w:styleId="Textbubliny">
    <w:name w:val="Balloon Text"/>
    <w:basedOn w:val="Normln"/>
    <w:link w:val="TextbublinyChar"/>
    <w:uiPriority w:val="99"/>
    <w:semiHidden/>
    <w:unhideWhenUsed/>
    <w:rsid w:val="002C6D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D10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D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D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7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2058E"/>
    <w:pPr>
      <w:tabs>
        <w:tab w:val="center" w:pos="4536"/>
        <w:tab w:val="right" w:pos="9072"/>
      </w:tabs>
      <w:ind w:left="1440" w:hanging="482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D205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C6D10"/>
    <w:pPr>
      <w:keepNext/>
      <w:keepLines/>
      <w:numPr>
        <w:numId w:val="1"/>
      </w:numPr>
      <w:spacing w:before="480" w:line="276" w:lineRule="auto"/>
      <w:jc w:val="center"/>
      <w:outlineLvl w:val="0"/>
    </w:pPr>
    <w:rPr>
      <w:rFonts w:ascii="Tahoma" w:eastAsiaTheme="majorEastAsia" w:hAnsi="Tahoma" w:cstheme="majorBidi"/>
      <w:b/>
      <w:bCs/>
      <w:sz w:val="20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6D10"/>
    <w:rPr>
      <w:rFonts w:ascii="Tahoma" w:eastAsiaTheme="majorEastAsia" w:hAnsi="Tahoma" w:cstheme="majorBidi"/>
      <w:b/>
      <w:bCs/>
      <w:sz w:val="20"/>
      <w:szCs w:val="28"/>
    </w:rPr>
  </w:style>
  <w:style w:type="paragraph" w:styleId="Odstavecseseznamem">
    <w:name w:val="List Paragraph"/>
    <w:basedOn w:val="Normln"/>
    <w:uiPriority w:val="99"/>
    <w:qFormat/>
    <w:rsid w:val="002C6D10"/>
    <w:pPr>
      <w:ind w:left="708"/>
    </w:pPr>
  </w:style>
  <w:style w:type="paragraph" w:customStyle="1" w:styleId="Normlncentr">
    <w:name w:val="Normální centr"/>
    <w:basedOn w:val="Normln"/>
    <w:uiPriority w:val="99"/>
    <w:rsid w:val="002C6D10"/>
    <w:pPr>
      <w:jc w:val="center"/>
    </w:pPr>
    <w:rPr>
      <w:rFonts w:ascii="Tahoma" w:hAnsi="Tahoma"/>
      <w:sz w:val="20"/>
      <w:szCs w:val="20"/>
    </w:rPr>
  </w:style>
  <w:style w:type="character" w:styleId="Odkaznakoment">
    <w:name w:val="annotation reference"/>
    <w:basedOn w:val="Standardnpsmoodstavce"/>
    <w:rsid w:val="002C6D10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2C6D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C6D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link w:val="Styl2Char"/>
    <w:qFormat/>
    <w:rsid w:val="002C6D10"/>
    <w:pPr>
      <w:numPr>
        <w:ilvl w:val="1"/>
        <w:numId w:val="1"/>
      </w:numPr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2Char">
    <w:name w:val="Styl2 Char"/>
    <w:basedOn w:val="Standardnpsmoodstavce"/>
    <w:link w:val="Styl2"/>
    <w:rsid w:val="002C6D10"/>
  </w:style>
  <w:style w:type="paragraph" w:styleId="Textbubliny">
    <w:name w:val="Balloon Text"/>
    <w:basedOn w:val="Normln"/>
    <w:link w:val="TextbublinyChar"/>
    <w:uiPriority w:val="99"/>
    <w:semiHidden/>
    <w:unhideWhenUsed/>
    <w:rsid w:val="002C6D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D10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D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D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7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2058E"/>
    <w:pPr>
      <w:tabs>
        <w:tab w:val="center" w:pos="4536"/>
        <w:tab w:val="right" w:pos="9072"/>
      </w:tabs>
      <w:ind w:left="1440" w:hanging="482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D205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BE7C-D8A2-43FD-80BA-5A33A0A9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Komarek Jiri</dc:creator>
  <cp:lastModifiedBy>1</cp:lastModifiedBy>
  <cp:revision>2</cp:revision>
  <cp:lastPrinted>2017-04-06T11:34:00Z</cp:lastPrinted>
  <dcterms:created xsi:type="dcterms:W3CDTF">2017-05-11T09:12:00Z</dcterms:created>
  <dcterms:modified xsi:type="dcterms:W3CDTF">2017-05-11T09:12:00Z</dcterms:modified>
</cp:coreProperties>
</file>