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8CBE" w14:textId="215F9C7F" w:rsidR="0040380E" w:rsidRPr="001F6253" w:rsidRDefault="00760D35" w:rsidP="006470E2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 w:rsidRPr="001F6253">
        <w:rPr>
          <w:b/>
          <w:spacing w:val="36"/>
          <w:szCs w:val="24"/>
        </w:rPr>
        <w:t xml:space="preserve">SMLOUVA O </w:t>
      </w:r>
      <w:r w:rsidR="00DB2F47" w:rsidRPr="001F6253">
        <w:rPr>
          <w:b/>
          <w:spacing w:val="36"/>
          <w:szCs w:val="24"/>
        </w:rPr>
        <w:t xml:space="preserve">DÍLO NA </w:t>
      </w:r>
      <w:r w:rsidR="00D57A8D" w:rsidRPr="001F6253">
        <w:rPr>
          <w:b/>
          <w:spacing w:val="36"/>
          <w:szCs w:val="24"/>
        </w:rPr>
        <w:t>ZPRACOVÁNÍ MĚŘENÍ A OPTIMALIZA</w:t>
      </w:r>
      <w:r w:rsidR="00951DF0">
        <w:rPr>
          <w:b/>
          <w:spacing w:val="36"/>
          <w:szCs w:val="24"/>
        </w:rPr>
        <w:t>C</w:t>
      </w:r>
      <w:r w:rsidR="00040334">
        <w:rPr>
          <w:b/>
          <w:spacing w:val="36"/>
          <w:szCs w:val="24"/>
        </w:rPr>
        <w:t>I</w:t>
      </w:r>
      <w:r w:rsidR="00D57A8D" w:rsidRPr="001F6253">
        <w:rPr>
          <w:b/>
          <w:spacing w:val="36"/>
          <w:szCs w:val="24"/>
        </w:rPr>
        <w:t xml:space="preserve"> ELEKTRICKÝCH SÍTÍ V BUDOVÁCH ÚŘADU PRÁCE </w:t>
      </w:r>
      <w:r w:rsidR="00D57A8D" w:rsidRPr="00727729">
        <w:rPr>
          <w:b/>
          <w:caps/>
          <w:spacing w:val="36"/>
          <w:szCs w:val="24"/>
        </w:rPr>
        <w:t>Č</w:t>
      </w:r>
      <w:r w:rsidR="00040334" w:rsidRPr="00727729">
        <w:rPr>
          <w:b/>
          <w:caps/>
          <w:spacing w:val="36"/>
          <w:szCs w:val="24"/>
        </w:rPr>
        <w:t>eské republiky</w:t>
      </w:r>
    </w:p>
    <w:p w14:paraId="43B8E511" w14:textId="77777777" w:rsidR="00E5568B" w:rsidRPr="001F6253" w:rsidRDefault="00E5568B" w:rsidP="00503EF6">
      <w:pPr>
        <w:keepNext/>
        <w:tabs>
          <w:tab w:val="left" w:pos="1496"/>
        </w:tabs>
        <w:spacing w:line="280" w:lineRule="atLeast"/>
        <w:ind w:left="284"/>
        <w:jc w:val="center"/>
        <w:rPr>
          <w:rFonts w:cs="Arial"/>
          <w:szCs w:val="24"/>
        </w:rPr>
      </w:pPr>
    </w:p>
    <w:p w14:paraId="730EC00A" w14:textId="3716F52C" w:rsidR="00DB2F47" w:rsidRPr="001F6253" w:rsidRDefault="00DB2F47" w:rsidP="00710E8D">
      <w:pPr>
        <w:suppressAutoHyphens w:val="0"/>
        <w:overflowPunct/>
        <w:autoSpaceDN w:val="0"/>
        <w:adjustRightInd w:val="0"/>
        <w:jc w:val="both"/>
        <w:textAlignment w:val="auto"/>
        <w:rPr>
          <w:rFonts w:ascii="MS Shell Dlg 2" w:hAnsi="MS Shell Dlg 2" w:cs="MS Shell Dlg 2"/>
          <w:szCs w:val="24"/>
          <w:lang w:eastAsia="cs-CZ"/>
        </w:rPr>
      </w:pPr>
      <w:r w:rsidRPr="001F6253">
        <w:rPr>
          <w:rFonts w:cs="Arial"/>
          <w:szCs w:val="24"/>
        </w:rPr>
        <w:t>uzavřen</w:t>
      </w:r>
      <w:r w:rsidR="00040334">
        <w:rPr>
          <w:rFonts w:cs="Arial"/>
          <w:szCs w:val="24"/>
        </w:rPr>
        <w:t>á</w:t>
      </w:r>
      <w:r w:rsidRPr="001F6253">
        <w:rPr>
          <w:rFonts w:cs="Arial"/>
          <w:szCs w:val="24"/>
        </w:rPr>
        <w:t xml:space="preserve"> dle ustanovení </w:t>
      </w:r>
      <w:r w:rsidRPr="001F6253">
        <w:rPr>
          <w:rFonts w:cs="Arial"/>
          <w:szCs w:val="24"/>
          <w:lang w:eastAsia="cs-CZ"/>
        </w:rPr>
        <w:t>§ 2586 a násl. zákona č. 89/2012 Sb., občanský zákoník, ve znění pozdějších předpisů</w:t>
      </w:r>
    </w:p>
    <w:p w14:paraId="16D219D2" w14:textId="4F63EA9E" w:rsidR="00760D35" w:rsidRPr="001F6253" w:rsidRDefault="00760D35" w:rsidP="00503EF6">
      <w:pPr>
        <w:keepNext/>
        <w:widowControl w:val="0"/>
        <w:spacing w:line="280" w:lineRule="atLeast"/>
        <w:jc w:val="both"/>
        <w:rPr>
          <w:rFonts w:cs="Arial"/>
          <w:b/>
          <w:szCs w:val="24"/>
        </w:rPr>
      </w:pPr>
    </w:p>
    <w:p w14:paraId="169BE9E7" w14:textId="2C06E446" w:rsidR="004F67B3" w:rsidRDefault="00040334" w:rsidP="00503EF6">
      <w:pPr>
        <w:keepNext/>
        <w:widowControl w:val="0"/>
        <w:spacing w:line="280" w:lineRule="atLeast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Smluvní strany:</w:t>
      </w:r>
    </w:p>
    <w:p w14:paraId="45C1848D" w14:textId="1F701D1C" w:rsidR="00040334" w:rsidRPr="001F6253" w:rsidRDefault="00040334" w:rsidP="00503EF6">
      <w:pPr>
        <w:keepNext/>
        <w:widowControl w:val="0"/>
        <w:spacing w:line="280" w:lineRule="atLeast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1.</w:t>
      </w:r>
    </w:p>
    <w:p w14:paraId="7FCEEAD2" w14:textId="4D3DC244" w:rsidR="00E5568B" w:rsidRPr="001F6253" w:rsidRDefault="00E5568B" w:rsidP="00503EF6">
      <w:pPr>
        <w:keepNext/>
        <w:widowControl w:val="0"/>
        <w:spacing w:line="280" w:lineRule="atLeast"/>
        <w:jc w:val="both"/>
        <w:rPr>
          <w:rFonts w:cs="Arial"/>
          <w:b/>
          <w:szCs w:val="24"/>
        </w:rPr>
      </w:pPr>
      <w:r w:rsidRPr="001F6253">
        <w:rPr>
          <w:rFonts w:cs="Arial"/>
          <w:b/>
          <w:szCs w:val="24"/>
        </w:rPr>
        <w:t xml:space="preserve">Česká republika – </w:t>
      </w:r>
      <w:r w:rsidR="000A3B04" w:rsidRPr="001F6253">
        <w:rPr>
          <w:rFonts w:cs="Arial"/>
          <w:b/>
          <w:szCs w:val="24"/>
        </w:rPr>
        <w:t>Úřad práce České republiky</w:t>
      </w:r>
    </w:p>
    <w:p w14:paraId="65D94966" w14:textId="5826EC04" w:rsidR="0040380E" w:rsidRPr="001F6253" w:rsidRDefault="00ED19D1" w:rsidP="00503EF6">
      <w:pPr>
        <w:keepNext/>
        <w:widowControl w:val="0"/>
        <w:spacing w:line="280" w:lineRule="atLeast"/>
        <w:jc w:val="both"/>
        <w:rPr>
          <w:rFonts w:cs="Arial"/>
          <w:szCs w:val="24"/>
        </w:rPr>
      </w:pPr>
      <w:r w:rsidRPr="001F6253">
        <w:rPr>
          <w:rFonts w:cs="Arial"/>
          <w:szCs w:val="24"/>
        </w:rPr>
        <w:t>s</w:t>
      </w:r>
      <w:r w:rsidR="000052CB" w:rsidRPr="001F6253">
        <w:rPr>
          <w:rFonts w:cs="Arial"/>
          <w:szCs w:val="24"/>
        </w:rPr>
        <w:t>e sídlem:</w:t>
      </w:r>
      <w:r w:rsidR="000052CB" w:rsidRPr="001F6253">
        <w:rPr>
          <w:rFonts w:cs="Arial"/>
          <w:szCs w:val="24"/>
        </w:rPr>
        <w:tab/>
      </w:r>
      <w:r w:rsidR="007B50F5" w:rsidRPr="001F6253">
        <w:rPr>
          <w:rFonts w:cs="Arial"/>
          <w:szCs w:val="24"/>
        </w:rPr>
        <w:tab/>
      </w:r>
      <w:r w:rsidR="000A3B04" w:rsidRPr="001F6253">
        <w:rPr>
          <w:rFonts w:cs="Arial"/>
          <w:szCs w:val="24"/>
        </w:rPr>
        <w:t>Dobrovského 1278/25, 170 00 Praha 7</w:t>
      </w:r>
    </w:p>
    <w:p w14:paraId="11FD3BA9" w14:textId="2B19802F" w:rsidR="006666B4" w:rsidRPr="001F6253" w:rsidRDefault="00994791" w:rsidP="007B50F5">
      <w:pPr>
        <w:spacing w:line="280" w:lineRule="atLeast"/>
        <w:ind w:left="2127" w:right="23" w:hanging="2127"/>
        <w:rPr>
          <w:rFonts w:cs="Arial"/>
          <w:szCs w:val="24"/>
        </w:rPr>
      </w:pPr>
      <w:r w:rsidRPr="001F6253">
        <w:rPr>
          <w:rFonts w:cs="Arial"/>
          <w:szCs w:val="24"/>
        </w:rPr>
        <w:t>z</w:t>
      </w:r>
      <w:r w:rsidR="00DB2F47" w:rsidRPr="001F6253">
        <w:rPr>
          <w:rFonts w:cs="Arial"/>
          <w:szCs w:val="24"/>
        </w:rPr>
        <w:t>astoupená</w:t>
      </w:r>
      <w:r w:rsidR="00503EF6" w:rsidRPr="001F6253">
        <w:rPr>
          <w:rFonts w:cs="Arial"/>
          <w:szCs w:val="24"/>
        </w:rPr>
        <w:t xml:space="preserve">: </w:t>
      </w:r>
      <w:r w:rsidR="000052CB" w:rsidRPr="001F6253">
        <w:rPr>
          <w:rFonts w:cs="Arial"/>
          <w:szCs w:val="24"/>
        </w:rPr>
        <w:tab/>
      </w:r>
      <w:r w:rsidR="000A3B04" w:rsidRPr="001F6253">
        <w:rPr>
          <w:rFonts w:cs="Arial"/>
          <w:szCs w:val="24"/>
        </w:rPr>
        <w:t xml:space="preserve">PhDr. </w:t>
      </w:r>
      <w:r w:rsidR="005E6DD5" w:rsidRPr="001F6253">
        <w:rPr>
          <w:rFonts w:cs="Arial"/>
          <w:szCs w:val="24"/>
        </w:rPr>
        <w:t>Kateřinou S</w:t>
      </w:r>
      <w:r w:rsidR="000A3B04" w:rsidRPr="001F6253">
        <w:rPr>
          <w:rFonts w:cs="Arial"/>
          <w:szCs w:val="24"/>
        </w:rPr>
        <w:t>adílk</w:t>
      </w:r>
      <w:r w:rsidR="00040334">
        <w:rPr>
          <w:rFonts w:cs="Arial"/>
          <w:szCs w:val="24"/>
        </w:rPr>
        <w:t>o</w:t>
      </w:r>
      <w:r w:rsidR="000A3B04" w:rsidRPr="001F6253">
        <w:rPr>
          <w:rFonts w:cs="Arial"/>
          <w:szCs w:val="24"/>
        </w:rPr>
        <w:t>vo</w:t>
      </w:r>
      <w:r w:rsidR="00DB2F47" w:rsidRPr="001F6253">
        <w:rPr>
          <w:rFonts w:cs="Arial"/>
          <w:szCs w:val="24"/>
        </w:rPr>
        <w:t xml:space="preserve">u, MBA, generální </w:t>
      </w:r>
      <w:proofErr w:type="spellStart"/>
      <w:r w:rsidR="00DB2F47" w:rsidRPr="001F6253">
        <w:rPr>
          <w:rFonts w:cs="Arial"/>
          <w:szCs w:val="24"/>
        </w:rPr>
        <w:t>ředielkou</w:t>
      </w:r>
      <w:proofErr w:type="spellEnd"/>
      <w:r w:rsidR="00DB2F47" w:rsidRPr="001F6253">
        <w:rPr>
          <w:rFonts w:cs="Arial"/>
          <w:szCs w:val="24"/>
        </w:rPr>
        <w:t xml:space="preserve"> Úřadu práce České republiky</w:t>
      </w:r>
    </w:p>
    <w:p w14:paraId="45742138" w14:textId="3DBB1524" w:rsidR="0040380E" w:rsidRPr="001F6253" w:rsidRDefault="0040380E" w:rsidP="00503EF6">
      <w:pPr>
        <w:widowControl w:val="0"/>
        <w:suppressAutoHyphens w:val="0"/>
        <w:spacing w:line="280" w:lineRule="atLeast"/>
        <w:rPr>
          <w:rFonts w:cs="Arial"/>
          <w:szCs w:val="24"/>
        </w:rPr>
      </w:pPr>
      <w:r w:rsidRPr="001F6253">
        <w:rPr>
          <w:rFonts w:cs="Arial"/>
          <w:szCs w:val="24"/>
        </w:rPr>
        <w:t>IČ</w:t>
      </w:r>
      <w:r w:rsidR="00EC33C5" w:rsidRPr="001F6253">
        <w:rPr>
          <w:rFonts w:cs="Arial"/>
          <w:szCs w:val="24"/>
        </w:rPr>
        <w:t>O</w:t>
      </w:r>
      <w:r w:rsidR="000052CB" w:rsidRPr="001F6253">
        <w:rPr>
          <w:rFonts w:cs="Arial"/>
          <w:szCs w:val="24"/>
        </w:rPr>
        <w:t xml:space="preserve">:  </w:t>
      </w:r>
      <w:r w:rsidR="000052CB" w:rsidRPr="001F6253">
        <w:rPr>
          <w:rFonts w:cs="Arial"/>
          <w:szCs w:val="24"/>
        </w:rPr>
        <w:tab/>
      </w:r>
      <w:r w:rsidR="000052CB" w:rsidRPr="001F6253">
        <w:rPr>
          <w:rFonts w:cs="Arial"/>
          <w:szCs w:val="24"/>
        </w:rPr>
        <w:tab/>
      </w:r>
      <w:r w:rsidR="007B50F5" w:rsidRPr="001F6253">
        <w:rPr>
          <w:rFonts w:cs="Arial"/>
          <w:szCs w:val="24"/>
        </w:rPr>
        <w:tab/>
      </w:r>
      <w:r w:rsidR="000A3B04" w:rsidRPr="001F6253">
        <w:rPr>
          <w:rFonts w:cs="Arial"/>
          <w:szCs w:val="24"/>
        </w:rPr>
        <w:t>72496991</w:t>
      </w:r>
    </w:p>
    <w:p w14:paraId="6AA637E1" w14:textId="4E6F92A1" w:rsidR="00640D54" w:rsidRPr="001F6253" w:rsidRDefault="00DB2F47" w:rsidP="00503EF6">
      <w:pPr>
        <w:widowControl w:val="0"/>
        <w:suppressAutoHyphens w:val="0"/>
        <w:spacing w:line="280" w:lineRule="atLeast"/>
        <w:jc w:val="both"/>
        <w:rPr>
          <w:rFonts w:cs="Arial"/>
          <w:szCs w:val="24"/>
        </w:rPr>
      </w:pPr>
      <w:r w:rsidRPr="001F6253">
        <w:rPr>
          <w:rFonts w:cs="Arial"/>
          <w:szCs w:val="24"/>
        </w:rPr>
        <w:t>bankovní spojení:</w:t>
      </w:r>
      <w:r w:rsidR="00E70814" w:rsidRPr="001F6253">
        <w:rPr>
          <w:rFonts w:cs="Arial"/>
          <w:szCs w:val="24"/>
        </w:rPr>
        <w:t xml:space="preserve"> </w:t>
      </w:r>
      <w:r w:rsidR="00E70814" w:rsidRPr="001F6253">
        <w:rPr>
          <w:rFonts w:cs="Arial"/>
          <w:szCs w:val="24"/>
        </w:rPr>
        <w:tab/>
        <w:t>ČNB Praha</w:t>
      </w:r>
    </w:p>
    <w:p w14:paraId="2A002122" w14:textId="6EF84BA4" w:rsidR="00DB2F47" w:rsidRDefault="00DB2F47" w:rsidP="00503EF6">
      <w:pPr>
        <w:widowControl w:val="0"/>
        <w:suppressAutoHyphens w:val="0"/>
        <w:spacing w:line="280" w:lineRule="atLeast"/>
        <w:jc w:val="both"/>
        <w:rPr>
          <w:rFonts w:cs="Arial"/>
          <w:szCs w:val="24"/>
        </w:rPr>
      </w:pPr>
      <w:r w:rsidRPr="001F6253">
        <w:rPr>
          <w:rFonts w:cs="Arial"/>
          <w:szCs w:val="24"/>
        </w:rPr>
        <w:t>číslo účtu:</w:t>
      </w:r>
      <w:r w:rsidR="00E70814" w:rsidRPr="001F6253">
        <w:rPr>
          <w:rFonts w:cs="Arial"/>
          <w:szCs w:val="24"/>
        </w:rPr>
        <w:tab/>
      </w:r>
      <w:r w:rsidR="00E70814" w:rsidRPr="001F6253">
        <w:rPr>
          <w:rFonts w:cs="Arial"/>
          <w:szCs w:val="24"/>
        </w:rPr>
        <w:tab/>
        <w:t>37827001/0710</w:t>
      </w:r>
    </w:p>
    <w:p w14:paraId="467AB841" w14:textId="77777777" w:rsidR="00710E8D" w:rsidRPr="001F6253" w:rsidRDefault="00710E8D" w:rsidP="00503EF6">
      <w:pPr>
        <w:widowControl w:val="0"/>
        <w:suppressAutoHyphens w:val="0"/>
        <w:spacing w:line="280" w:lineRule="atLeast"/>
        <w:jc w:val="both"/>
        <w:rPr>
          <w:rFonts w:cs="Arial"/>
          <w:szCs w:val="24"/>
        </w:rPr>
      </w:pPr>
    </w:p>
    <w:p w14:paraId="7678467A" w14:textId="29F1B307" w:rsidR="0040380E" w:rsidRPr="001F6253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Cs w:val="24"/>
        </w:rPr>
      </w:pPr>
      <w:r w:rsidRPr="001F6253">
        <w:rPr>
          <w:rFonts w:cs="Arial"/>
          <w:szCs w:val="24"/>
        </w:rPr>
        <w:t>(dále jen „Objednatel“)</w:t>
      </w:r>
    </w:p>
    <w:p w14:paraId="2255FEAB" w14:textId="77777777" w:rsidR="004F67B3" w:rsidRPr="001F625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Cs w:val="24"/>
        </w:rPr>
      </w:pPr>
    </w:p>
    <w:p w14:paraId="4991393A" w14:textId="77777777" w:rsidR="004F67B3" w:rsidRPr="001F625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Cs w:val="24"/>
        </w:rPr>
      </w:pPr>
    </w:p>
    <w:p w14:paraId="4F1A6429" w14:textId="77777777" w:rsidR="0040380E" w:rsidRPr="001F6253" w:rsidRDefault="0040380E" w:rsidP="004F67B3">
      <w:pPr>
        <w:widowControl w:val="0"/>
        <w:suppressAutoHyphens w:val="0"/>
        <w:spacing w:line="280" w:lineRule="atLeast"/>
        <w:jc w:val="both"/>
        <w:rPr>
          <w:rFonts w:cs="Arial"/>
          <w:szCs w:val="24"/>
        </w:rPr>
      </w:pPr>
      <w:r w:rsidRPr="001F6253">
        <w:rPr>
          <w:rFonts w:cs="Arial"/>
          <w:szCs w:val="24"/>
        </w:rPr>
        <w:t>a</w:t>
      </w:r>
    </w:p>
    <w:p w14:paraId="7669023B" w14:textId="77777777" w:rsidR="004F67B3" w:rsidRPr="001F625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Cs w:val="24"/>
        </w:rPr>
      </w:pPr>
    </w:p>
    <w:p w14:paraId="634D3D23" w14:textId="0C5749B8" w:rsidR="004F67B3" w:rsidRPr="001F6253" w:rsidRDefault="00040334" w:rsidP="004F67B3">
      <w:pPr>
        <w:widowControl w:val="0"/>
        <w:suppressAutoHyphens w:val="0"/>
        <w:spacing w:line="28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</w:p>
    <w:p w14:paraId="694E9423" w14:textId="414C8E53" w:rsidR="0040380E" w:rsidRPr="00B20382" w:rsidRDefault="00B20382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</w:rPr>
      </w:pPr>
      <w:r w:rsidRPr="00B20382">
        <w:rPr>
          <w:rFonts w:ascii="Arial" w:hAnsi="Arial" w:cs="Arial"/>
        </w:rPr>
        <w:t>[</w:t>
      </w:r>
      <w:r w:rsidRPr="00B20382">
        <w:rPr>
          <w:rFonts w:ascii="Arial" w:hAnsi="Arial" w:cs="Arial"/>
          <w:highlight w:val="yellow"/>
        </w:rPr>
        <w:t>DOPLNÍ ÚČASTNÍK</w:t>
      </w:r>
      <w:r w:rsidRPr="00B20382">
        <w:rPr>
          <w:rFonts w:ascii="Arial" w:hAnsi="Arial" w:cs="Arial"/>
        </w:rPr>
        <w:t>]</w:t>
      </w:r>
    </w:p>
    <w:p w14:paraId="5BD3C634" w14:textId="116D7D2F" w:rsidR="0040380E" w:rsidRPr="001F6253" w:rsidRDefault="000052CB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</w:rPr>
      </w:pPr>
      <w:r w:rsidRPr="001F6253">
        <w:rPr>
          <w:rFonts w:ascii="Arial" w:hAnsi="Arial" w:cs="Arial"/>
        </w:rPr>
        <w:t xml:space="preserve">se sídlem: </w:t>
      </w:r>
      <w:r w:rsidRPr="001F6253">
        <w:rPr>
          <w:rFonts w:ascii="Arial" w:hAnsi="Arial" w:cs="Arial"/>
        </w:rPr>
        <w:tab/>
      </w:r>
      <w:r w:rsidR="00B20382" w:rsidRPr="00B20382">
        <w:rPr>
          <w:rFonts w:ascii="Arial" w:hAnsi="Arial" w:cs="Arial"/>
        </w:rPr>
        <w:t>[</w:t>
      </w:r>
      <w:r w:rsidR="00B20382" w:rsidRPr="00B20382">
        <w:rPr>
          <w:rFonts w:ascii="Arial" w:hAnsi="Arial" w:cs="Arial"/>
          <w:highlight w:val="yellow"/>
        </w:rPr>
        <w:t>DOPLNÍ ÚČASTNÍK</w:t>
      </w:r>
      <w:r w:rsidR="00B20382" w:rsidRPr="00B20382">
        <w:rPr>
          <w:rFonts w:ascii="Arial" w:hAnsi="Arial" w:cs="Arial"/>
        </w:rPr>
        <w:t>]</w:t>
      </w:r>
    </w:p>
    <w:p w14:paraId="4A8BC636" w14:textId="2A90920E" w:rsidR="0040380E" w:rsidRPr="001F6253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</w:rPr>
      </w:pPr>
      <w:r w:rsidRPr="001F6253">
        <w:rPr>
          <w:rFonts w:ascii="Arial" w:hAnsi="Arial" w:cs="Arial"/>
        </w:rPr>
        <w:t>IČ</w:t>
      </w:r>
      <w:r w:rsidR="00EC33C5" w:rsidRPr="001F6253">
        <w:rPr>
          <w:rFonts w:ascii="Arial" w:hAnsi="Arial" w:cs="Arial"/>
        </w:rPr>
        <w:t>O</w:t>
      </w:r>
      <w:r w:rsidR="000052CB" w:rsidRPr="001F6253">
        <w:rPr>
          <w:rFonts w:ascii="Arial" w:hAnsi="Arial" w:cs="Arial"/>
        </w:rPr>
        <w:t xml:space="preserve">: </w:t>
      </w:r>
      <w:r w:rsidR="000052CB" w:rsidRPr="001F6253">
        <w:rPr>
          <w:rFonts w:ascii="Arial" w:hAnsi="Arial" w:cs="Arial"/>
        </w:rPr>
        <w:tab/>
      </w:r>
      <w:r w:rsidR="000052CB" w:rsidRPr="001F6253">
        <w:rPr>
          <w:rFonts w:ascii="Arial" w:hAnsi="Arial" w:cs="Arial"/>
        </w:rPr>
        <w:tab/>
      </w:r>
      <w:r w:rsidR="00B20382" w:rsidRPr="00B20382">
        <w:rPr>
          <w:rFonts w:ascii="Arial" w:hAnsi="Arial" w:cs="Arial"/>
        </w:rPr>
        <w:t>[</w:t>
      </w:r>
      <w:r w:rsidR="00B20382" w:rsidRPr="00B20382">
        <w:rPr>
          <w:rFonts w:ascii="Arial" w:hAnsi="Arial" w:cs="Arial"/>
          <w:highlight w:val="yellow"/>
        </w:rPr>
        <w:t>DOPLNÍ ÚČASTNÍK</w:t>
      </w:r>
      <w:r w:rsidR="00B20382" w:rsidRPr="00B20382">
        <w:rPr>
          <w:rFonts w:ascii="Arial" w:hAnsi="Arial" w:cs="Arial"/>
        </w:rPr>
        <w:t>]</w:t>
      </w:r>
    </w:p>
    <w:p w14:paraId="706C30BB" w14:textId="3A615E18" w:rsidR="0040380E" w:rsidRPr="001F6253" w:rsidRDefault="000052C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</w:rPr>
      </w:pPr>
      <w:r w:rsidRPr="001F6253">
        <w:rPr>
          <w:rFonts w:ascii="Arial" w:hAnsi="Arial" w:cs="Arial"/>
        </w:rPr>
        <w:t xml:space="preserve">DIČ: </w:t>
      </w:r>
      <w:r w:rsidRPr="001F6253">
        <w:rPr>
          <w:rFonts w:ascii="Arial" w:hAnsi="Arial" w:cs="Arial"/>
        </w:rPr>
        <w:tab/>
      </w:r>
      <w:r w:rsidRPr="001F6253">
        <w:rPr>
          <w:rFonts w:ascii="Arial" w:hAnsi="Arial" w:cs="Arial"/>
        </w:rPr>
        <w:tab/>
      </w:r>
      <w:r w:rsidR="00B20382" w:rsidRPr="00B20382">
        <w:rPr>
          <w:rFonts w:ascii="Arial" w:hAnsi="Arial" w:cs="Arial"/>
        </w:rPr>
        <w:t>[</w:t>
      </w:r>
      <w:r w:rsidR="00B20382" w:rsidRPr="00B20382">
        <w:rPr>
          <w:rFonts w:ascii="Arial" w:hAnsi="Arial" w:cs="Arial"/>
          <w:highlight w:val="yellow"/>
        </w:rPr>
        <w:t>DOPLNÍ ÚČASTNÍK</w:t>
      </w:r>
      <w:r w:rsidR="00B20382" w:rsidRPr="00B20382">
        <w:rPr>
          <w:rFonts w:ascii="Arial" w:hAnsi="Arial" w:cs="Arial"/>
        </w:rPr>
        <w:t>]</w:t>
      </w:r>
    </w:p>
    <w:p w14:paraId="462B8424" w14:textId="37F1EBE8" w:rsidR="000C0096" w:rsidRPr="001F6253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</w:rPr>
      </w:pPr>
      <w:r w:rsidRPr="001F6253">
        <w:rPr>
          <w:rFonts w:ascii="Arial" w:hAnsi="Arial" w:cs="Arial"/>
        </w:rPr>
        <w:t xml:space="preserve">společnost zapsaná v obchodním rejstříku vedeném </w:t>
      </w:r>
      <w:r w:rsidR="00B20382" w:rsidRPr="00B20382">
        <w:rPr>
          <w:rFonts w:ascii="Arial" w:hAnsi="Arial" w:cs="Arial"/>
        </w:rPr>
        <w:t>[</w:t>
      </w:r>
      <w:r w:rsidR="00B20382" w:rsidRPr="00B20382">
        <w:rPr>
          <w:rFonts w:ascii="Arial" w:hAnsi="Arial" w:cs="Arial"/>
          <w:highlight w:val="yellow"/>
        </w:rPr>
        <w:t>DOPLNÍ ÚČASTNÍK</w:t>
      </w:r>
      <w:r w:rsidR="00B20382" w:rsidRPr="00B20382">
        <w:rPr>
          <w:rFonts w:ascii="Arial" w:hAnsi="Arial" w:cs="Arial"/>
        </w:rPr>
        <w:t>]</w:t>
      </w:r>
      <w:r w:rsidR="00B20382">
        <w:rPr>
          <w:rFonts w:ascii="Arial" w:hAnsi="Arial" w:cs="Arial"/>
        </w:rPr>
        <w:t>,</w:t>
      </w:r>
    </w:p>
    <w:p w14:paraId="34CBE5EB" w14:textId="6D561B07" w:rsidR="0040380E" w:rsidRPr="001F6253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</w:rPr>
      </w:pPr>
      <w:r w:rsidRPr="001F6253">
        <w:rPr>
          <w:rFonts w:ascii="Arial" w:hAnsi="Arial" w:cs="Arial"/>
        </w:rPr>
        <w:t xml:space="preserve">oddíl </w:t>
      </w:r>
      <w:r w:rsidR="00B20382" w:rsidRPr="00B20382">
        <w:rPr>
          <w:rFonts w:ascii="Arial" w:hAnsi="Arial" w:cs="Arial"/>
        </w:rPr>
        <w:t>[</w:t>
      </w:r>
      <w:r w:rsidR="00B20382" w:rsidRPr="00B20382">
        <w:rPr>
          <w:rFonts w:ascii="Arial" w:hAnsi="Arial" w:cs="Arial"/>
          <w:highlight w:val="yellow"/>
        </w:rPr>
        <w:t>DOPLNÍ ÚČASTNÍK</w:t>
      </w:r>
      <w:r w:rsidR="00B20382" w:rsidRPr="00B20382">
        <w:rPr>
          <w:rFonts w:ascii="Arial" w:hAnsi="Arial" w:cs="Arial"/>
        </w:rPr>
        <w:t>]</w:t>
      </w:r>
      <w:r w:rsidR="00812BE7" w:rsidRPr="001F6253">
        <w:rPr>
          <w:rFonts w:ascii="Arial" w:hAnsi="Arial" w:cs="Arial"/>
        </w:rPr>
        <w:t>, vložka</w:t>
      </w:r>
      <w:r w:rsidR="000C0096" w:rsidRPr="001F6253">
        <w:rPr>
          <w:rFonts w:ascii="Arial" w:hAnsi="Arial" w:cs="Arial"/>
        </w:rPr>
        <w:t xml:space="preserve"> </w:t>
      </w:r>
      <w:r w:rsidR="00B20382" w:rsidRPr="00B20382">
        <w:rPr>
          <w:rFonts w:ascii="Arial" w:hAnsi="Arial" w:cs="Arial"/>
        </w:rPr>
        <w:t>[</w:t>
      </w:r>
      <w:r w:rsidR="00B20382" w:rsidRPr="00B20382">
        <w:rPr>
          <w:rFonts w:ascii="Arial" w:hAnsi="Arial" w:cs="Arial"/>
          <w:highlight w:val="yellow"/>
        </w:rPr>
        <w:t>DOPLNÍ ÚČASTNÍK</w:t>
      </w:r>
      <w:r w:rsidR="00B20382" w:rsidRPr="00B20382">
        <w:rPr>
          <w:rFonts w:ascii="Arial" w:hAnsi="Arial" w:cs="Arial"/>
        </w:rPr>
        <w:t>]</w:t>
      </w:r>
    </w:p>
    <w:p w14:paraId="2D49F588" w14:textId="06C8669D" w:rsidR="0040380E" w:rsidRPr="001F6253" w:rsidRDefault="0099479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</w:rPr>
      </w:pPr>
      <w:r w:rsidRPr="001F6253">
        <w:rPr>
          <w:rFonts w:ascii="Arial" w:hAnsi="Arial" w:cs="Arial"/>
        </w:rPr>
        <w:t>b</w:t>
      </w:r>
      <w:r w:rsidR="000052CB" w:rsidRPr="001F6253">
        <w:rPr>
          <w:rFonts w:ascii="Arial" w:hAnsi="Arial" w:cs="Arial"/>
        </w:rPr>
        <w:t>ank</w:t>
      </w:r>
      <w:r w:rsidR="00040334">
        <w:rPr>
          <w:rFonts w:ascii="Arial" w:hAnsi="Arial" w:cs="Arial"/>
        </w:rPr>
        <w:t>ovní</w:t>
      </w:r>
      <w:r w:rsidR="000052CB" w:rsidRPr="001F6253">
        <w:rPr>
          <w:rFonts w:ascii="Arial" w:hAnsi="Arial" w:cs="Arial"/>
        </w:rPr>
        <w:t xml:space="preserve"> spojení: </w:t>
      </w:r>
      <w:r w:rsidR="000052CB" w:rsidRPr="001F6253">
        <w:rPr>
          <w:rFonts w:ascii="Arial" w:hAnsi="Arial" w:cs="Arial"/>
        </w:rPr>
        <w:tab/>
      </w:r>
      <w:r w:rsidR="00B20382" w:rsidRPr="00B20382">
        <w:rPr>
          <w:rFonts w:ascii="Arial" w:hAnsi="Arial" w:cs="Arial"/>
        </w:rPr>
        <w:t>[</w:t>
      </w:r>
      <w:r w:rsidR="00B20382" w:rsidRPr="00B20382">
        <w:rPr>
          <w:rFonts w:ascii="Arial" w:hAnsi="Arial" w:cs="Arial"/>
          <w:highlight w:val="yellow"/>
        </w:rPr>
        <w:t>DOPLNÍ ÚČASTNÍK</w:t>
      </w:r>
      <w:r w:rsidR="00B20382" w:rsidRPr="00B20382">
        <w:rPr>
          <w:rFonts w:ascii="Arial" w:hAnsi="Arial" w:cs="Arial"/>
        </w:rPr>
        <w:t>]</w:t>
      </w:r>
    </w:p>
    <w:p w14:paraId="7F552A86" w14:textId="51154F67" w:rsidR="00ED19D1" w:rsidRPr="001F6253" w:rsidRDefault="00ED19D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</w:rPr>
      </w:pPr>
      <w:r w:rsidRPr="001F6253">
        <w:rPr>
          <w:rFonts w:ascii="Arial" w:hAnsi="Arial" w:cs="Arial"/>
        </w:rPr>
        <w:t>č</w:t>
      </w:r>
      <w:r w:rsidR="00040334">
        <w:rPr>
          <w:rFonts w:ascii="Arial" w:hAnsi="Arial" w:cs="Arial"/>
        </w:rPr>
        <w:t>íslo</w:t>
      </w:r>
      <w:r w:rsidRPr="001F6253">
        <w:rPr>
          <w:rFonts w:ascii="Arial" w:hAnsi="Arial" w:cs="Arial"/>
        </w:rPr>
        <w:t xml:space="preserve"> účtu:</w:t>
      </w:r>
      <w:r w:rsidRPr="001F6253">
        <w:rPr>
          <w:rFonts w:ascii="Arial" w:hAnsi="Arial" w:cs="Arial"/>
        </w:rPr>
        <w:tab/>
      </w:r>
      <w:r w:rsidRPr="001F6253">
        <w:rPr>
          <w:rFonts w:ascii="Arial" w:hAnsi="Arial" w:cs="Arial"/>
        </w:rPr>
        <w:tab/>
      </w:r>
      <w:r w:rsidR="00B20382" w:rsidRPr="00B20382">
        <w:rPr>
          <w:rFonts w:ascii="Arial" w:hAnsi="Arial" w:cs="Arial"/>
        </w:rPr>
        <w:t>[</w:t>
      </w:r>
      <w:r w:rsidR="00B20382" w:rsidRPr="00B20382">
        <w:rPr>
          <w:rFonts w:ascii="Arial" w:hAnsi="Arial" w:cs="Arial"/>
          <w:highlight w:val="yellow"/>
        </w:rPr>
        <w:t>DOPLNÍ ÚČASTNÍK</w:t>
      </w:r>
      <w:r w:rsidR="00B20382" w:rsidRPr="00B20382">
        <w:rPr>
          <w:rFonts w:ascii="Arial" w:hAnsi="Arial" w:cs="Arial"/>
        </w:rPr>
        <w:t>]</w:t>
      </w:r>
    </w:p>
    <w:p w14:paraId="592D707D" w14:textId="7BDFE694" w:rsidR="00EA168A" w:rsidRPr="001F6253" w:rsidRDefault="00994791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i/>
        </w:rPr>
      </w:pPr>
      <w:r w:rsidRPr="001F6253">
        <w:rPr>
          <w:rFonts w:ascii="Arial" w:hAnsi="Arial" w:cs="Arial"/>
        </w:rPr>
        <w:t>zastoupen/a</w:t>
      </w:r>
      <w:r w:rsidR="000052CB" w:rsidRPr="001F6253">
        <w:rPr>
          <w:rFonts w:ascii="Arial" w:hAnsi="Arial" w:cs="Arial"/>
        </w:rPr>
        <w:t xml:space="preserve">: </w:t>
      </w:r>
      <w:r w:rsidR="000052CB" w:rsidRPr="001F6253">
        <w:rPr>
          <w:rFonts w:ascii="Arial" w:hAnsi="Arial" w:cs="Arial"/>
        </w:rPr>
        <w:tab/>
      </w:r>
      <w:r w:rsidR="00B20382" w:rsidRPr="00B20382">
        <w:rPr>
          <w:rFonts w:ascii="Arial" w:hAnsi="Arial" w:cs="Arial"/>
        </w:rPr>
        <w:t>[</w:t>
      </w:r>
      <w:r w:rsidR="00B20382" w:rsidRPr="00B20382">
        <w:rPr>
          <w:rFonts w:ascii="Arial" w:hAnsi="Arial" w:cs="Arial"/>
          <w:highlight w:val="yellow"/>
        </w:rPr>
        <w:t>DOPLNÍ ÚČASTNÍK</w:t>
      </w:r>
      <w:r w:rsidR="00B20382" w:rsidRPr="00B20382">
        <w:rPr>
          <w:rFonts w:ascii="Arial" w:hAnsi="Arial" w:cs="Arial"/>
        </w:rPr>
        <w:t>]</w:t>
      </w:r>
    </w:p>
    <w:p w14:paraId="370C942D" w14:textId="2ABC54AE" w:rsidR="007B50F5" w:rsidRPr="001F6253" w:rsidRDefault="007B50F5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</w:rPr>
      </w:pPr>
      <w:r w:rsidRPr="001F6253">
        <w:rPr>
          <w:rFonts w:ascii="Arial" w:hAnsi="Arial" w:cs="Arial"/>
        </w:rPr>
        <w:t xml:space="preserve">datová schránka: </w:t>
      </w:r>
      <w:r w:rsidR="00B20382" w:rsidRPr="00B20382">
        <w:rPr>
          <w:rFonts w:ascii="Arial" w:hAnsi="Arial" w:cs="Arial"/>
        </w:rPr>
        <w:t>[</w:t>
      </w:r>
      <w:r w:rsidR="00B20382" w:rsidRPr="00B20382">
        <w:rPr>
          <w:rFonts w:ascii="Arial" w:hAnsi="Arial" w:cs="Arial"/>
          <w:highlight w:val="yellow"/>
        </w:rPr>
        <w:t>DOPLNÍ ÚČASTNÍK</w:t>
      </w:r>
      <w:r w:rsidR="00B20382" w:rsidRPr="00B20382">
        <w:rPr>
          <w:rFonts w:ascii="Arial" w:hAnsi="Arial" w:cs="Arial"/>
        </w:rPr>
        <w:t>]</w:t>
      </w:r>
    </w:p>
    <w:p w14:paraId="31782D9D" w14:textId="77777777" w:rsidR="00E5568B" w:rsidRPr="001F6253" w:rsidRDefault="00E5568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</w:rPr>
      </w:pPr>
    </w:p>
    <w:p w14:paraId="4103CA74" w14:textId="3D0F558C" w:rsidR="0040380E" w:rsidRPr="001F6253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</w:rPr>
      </w:pPr>
      <w:r w:rsidRPr="001F6253">
        <w:rPr>
          <w:rFonts w:ascii="Arial" w:hAnsi="Arial" w:cs="Arial"/>
        </w:rPr>
        <w:t>(dále jen „</w:t>
      </w:r>
      <w:r w:rsidR="00586925" w:rsidRPr="001F6253">
        <w:rPr>
          <w:rStyle w:val="RLProhlensmluvnchstranChar"/>
          <w:rFonts w:ascii="Arial" w:hAnsi="Arial" w:cs="Arial"/>
          <w:b w:val="0"/>
        </w:rPr>
        <w:t>Z</w:t>
      </w:r>
      <w:r w:rsidR="00DB2F47" w:rsidRPr="001F6253">
        <w:rPr>
          <w:rStyle w:val="RLProhlensmluvnchstranChar"/>
          <w:rFonts w:ascii="Arial" w:hAnsi="Arial" w:cs="Arial"/>
          <w:b w:val="0"/>
        </w:rPr>
        <w:t>hotovitel</w:t>
      </w:r>
      <w:r w:rsidR="00640D54" w:rsidRPr="001F6253">
        <w:rPr>
          <w:rFonts w:ascii="Arial" w:hAnsi="Arial" w:cs="Arial"/>
        </w:rPr>
        <w:t>“)</w:t>
      </w:r>
    </w:p>
    <w:p w14:paraId="148B2B9C" w14:textId="77777777" w:rsidR="005E0B0C" w:rsidRPr="001F6253" w:rsidRDefault="005E0B0C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</w:rPr>
      </w:pPr>
    </w:p>
    <w:p w14:paraId="6516D94F" w14:textId="28A911BA" w:rsidR="004B2CF2" w:rsidRPr="001F6253" w:rsidRDefault="00586925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</w:rPr>
      </w:pPr>
      <w:r w:rsidRPr="001F6253">
        <w:rPr>
          <w:rFonts w:ascii="Arial" w:hAnsi="Arial" w:cs="Arial"/>
        </w:rPr>
        <w:t>(Objednatel a Z</w:t>
      </w:r>
      <w:r w:rsidR="00DB2F47" w:rsidRPr="001F6253">
        <w:rPr>
          <w:rFonts w:ascii="Arial" w:hAnsi="Arial" w:cs="Arial"/>
        </w:rPr>
        <w:t>hotovitel</w:t>
      </w:r>
      <w:r w:rsidR="004B2CF2" w:rsidRPr="001F6253">
        <w:rPr>
          <w:rFonts w:ascii="Arial" w:hAnsi="Arial" w:cs="Arial"/>
        </w:rPr>
        <w:t xml:space="preserve"> společně též jako „smluvní strany“ a/nebo jednotlivě jako „smluvní strana“)</w:t>
      </w:r>
    </w:p>
    <w:p w14:paraId="19D7ADF4" w14:textId="001E40AD" w:rsidR="00DF50B1" w:rsidRPr="001F6253" w:rsidRDefault="00DF50B1" w:rsidP="002D7AA6">
      <w:pPr>
        <w:suppressAutoHyphens w:val="0"/>
        <w:overflowPunct/>
        <w:autoSpaceDN w:val="0"/>
        <w:adjustRightInd w:val="0"/>
        <w:jc w:val="both"/>
        <w:textAlignment w:val="auto"/>
        <w:rPr>
          <w:rFonts w:cs="Arial"/>
          <w:szCs w:val="24"/>
        </w:rPr>
      </w:pPr>
      <w:r w:rsidRPr="001F6253">
        <w:rPr>
          <w:rFonts w:cs="Arial"/>
          <w:szCs w:val="24"/>
        </w:rPr>
        <w:t xml:space="preserve">uzavírají </w:t>
      </w:r>
      <w:r w:rsidR="00DB2F47" w:rsidRPr="001F6253">
        <w:rPr>
          <w:rFonts w:cs="Arial"/>
          <w:szCs w:val="24"/>
        </w:rPr>
        <w:t xml:space="preserve">dle ustanovení </w:t>
      </w:r>
      <w:r w:rsidR="00DB2F47" w:rsidRPr="001F6253">
        <w:rPr>
          <w:rFonts w:cs="Arial"/>
          <w:szCs w:val="24"/>
          <w:lang w:eastAsia="cs-CZ"/>
        </w:rPr>
        <w:t>§ 2586 a násl. zákona č.</w:t>
      </w:r>
      <w:r w:rsidR="002D7AA6">
        <w:rPr>
          <w:rFonts w:cs="Arial"/>
          <w:szCs w:val="24"/>
          <w:lang w:eastAsia="cs-CZ"/>
        </w:rPr>
        <w:t xml:space="preserve"> </w:t>
      </w:r>
      <w:r w:rsidR="00DB2F47" w:rsidRPr="001F6253">
        <w:rPr>
          <w:rFonts w:cs="Arial"/>
          <w:szCs w:val="24"/>
          <w:lang w:eastAsia="cs-CZ"/>
        </w:rPr>
        <w:t>89/2012 Sb., občanský zákoník, ve znění pozdějších předpisů (dále jen „Občanský zákoník“</w:t>
      </w:r>
      <w:r w:rsidR="002D7AA6">
        <w:rPr>
          <w:rFonts w:cs="Arial"/>
          <w:szCs w:val="24"/>
          <w:lang w:eastAsia="cs-CZ"/>
        </w:rPr>
        <w:t>)</w:t>
      </w:r>
      <w:r w:rsidR="00DB2F47" w:rsidRPr="001F6253">
        <w:rPr>
          <w:rFonts w:cs="Arial"/>
          <w:szCs w:val="24"/>
          <w:lang w:eastAsia="cs-CZ"/>
        </w:rPr>
        <w:t xml:space="preserve">, </w:t>
      </w:r>
      <w:r w:rsidR="00DB2F47" w:rsidRPr="001F6253">
        <w:rPr>
          <w:rFonts w:cs="Arial"/>
          <w:szCs w:val="24"/>
        </w:rPr>
        <w:t xml:space="preserve">tuto </w:t>
      </w:r>
      <w:r w:rsidR="00040334">
        <w:rPr>
          <w:rFonts w:cs="Arial"/>
          <w:szCs w:val="24"/>
        </w:rPr>
        <w:t>S</w:t>
      </w:r>
      <w:r w:rsidRPr="001F6253">
        <w:rPr>
          <w:rFonts w:cs="Arial"/>
          <w:szCs w:val="24"/>
        </w:rPr>
        <w:t xml:space="preserve">mlouvu </w:t>
      </w:r>
      <w:r w:rsidR="00DB2F47" w:rsidRPr="001F6253">
        <w:rPr>
          <w:rFonts w:cs="Arial"/>
          <w:szCs w:val="24"/>
        </w:rPr>
        <w:t xml:space="preserve">o dílo </w:t>
      </w:r>
      <w:r w:rsidR="00760D35" w:rsidRPr="001F6253">
        <w:rPr>
          <w:rFonts w:cs="Arial"/>
          <w:szCs w:val="24"/>
        </w:rPr>
        <w:t xml:space="preserve">na </w:t>
      </w:r>
      <w:r w:rsidR="00586925" w:rsidRPr="001F6253">
        <w:rPr>
          <w:rFonts w:cs="Arial"/>
          <w:szCs w:val="24"/>
        </w:rPr>
        <w:t>zpracování</w:t>
      </w:r>
      <w:r w:rsidR="00760D35" w:rsidRPr="001F6253">
        <w:rPr>
          <w:rFonts w:cs="Arial"/>
          <w:szCs w:val="24"/>
        </w:rPr>
        <w:t xml:space="preserve"> </w:t>
      </w:r>
      <w:r w:rsidR="00DB2F47" w:rsidRPr="001F6253">
        <w:rPr>
          <w:rFonts w:cs="Arial"/>
          <w:szCs w:val="24"/>
        </w:rPr>
        <w:t xml:space="preserve">měření a optimalizaci </w:t>
      </w:r>
      <w:r w:rsidR="000A3B04" w:rsidRPr="001F6253">
        <w:rPr>
          <w:rFonts w:cs="Arial"/>
          <w:szCs w:val="24"/>
        </w:rPr>
        <w:t>elektrických sítí v budovách Úřadu práce</w:t>
      </w:r>
      <w:r w:rsidR="00DB2F47" w:rsidRPr="001F6253">
        <w:rPr>
          <w:rFonts w:cs="Arial"/>
          <w:szCs w:val="24"/>
        </w:rPr>
        <w:t xml:space="preserve"> Č</w:t>
      </w:r>
      <w:r w:rsidR="00040334">
        <w:rPr>
          <w:rFonts w:cs="Arial"/>
          <w:szCs w:val="24"/>
        </w:rPr>
        <w:t>eské republiky</w:t>
      </w:r>
      <w:r w:rsidR="00951DF0">
        <w:rPr>
          <w:rFonts w:cs="Arial"/>
          <w:szCs w:val="24"/>
        </w:rPr>
        <w:t xml:space="preserve"> </w:t>
      </w:r>
      <w:r w:rsidR="00DB2F47" w:rsidRPr="001F6253">
        <w:rPr>
          <w:rFonts w:cs="Arial"/>
          <w:szCs w:val="24"/>
        </w:rPr>
        <w:t>(dále jen „Smlouva“</w:t>
      </w:r>
      <w:r w:rsidRPr="001F6253">
        <w:rPr>
          <w:rFonts w:cs="Arial"/>
          <w:szCs w:val="24"/>
        </w:rPr>
        <w:t>).</w:t>
      </w:r>
    </w:p>
    <w:p w14:paraId="02393BFE" w14:textId="77777777" w:rsidR="00DF50B1" w:rsidRPr="001F6253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Cs w:val="24"/>
        </w:rPr>
      </w:pPr>
    </w:p>
    <w:p w14:paraId="274DA2B0" w14:textId="77777777" w:rsidR="00E5568B" w:rsidRPr="001F6253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Cs w:val="24"/>
        </w:rPr>
      </w:pPr>
    </w:p>
    <w:p w14:paraId="180A6FF3" w14:textId="77777777" w:rsidR="00D24534" w:rsidRPr="001F6253" w:rsidRDefault="00D24534">
      <w:pPr>
        <w:suppressAutoHyphens w:val="0"/>
        <w:overflowPunct/>
        <w:autoSpaceDE/>
        <w:textAlignment w:val="auto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br w:type="page"/>
      </w:r>
    </w:p>
    <w:p w14:paraId="75066429" w14:textId="1FF513EF" w:rsidR="00DF50B1" w:rsidRPr="001F6253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lastRenderedPageBreak/>
        <w:t>Článek 1</w:t>
      </w:r>
    </w:p>
    <w:p w14:paraId="734F2F9A" w14:textId="3844F4A4" w:rsidR="00E5568B" w:rsidRPr="001F6253" w:rsidRDefault="00692AA3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>ÚVODNÍ USTANOVENÍ</w:t>
      </w:r>
    </w:p>
    <w:p w14:paraId="39017146" w14:textId="6A08D062" w:rsidR="00E5568B" w:rsidRPr="001F6253" w:rsidRDefault="00E5568B" w:rsidP="00A15B3C">
      <w:pPr>
        <w:pStyle w:val="Odstavecseseznamem"/>
        <w:numPr>
          <w:ilvl w:val="1"/>
          <w:numId w:val="10"/>
        </w:numPr>
        <w:suppressAutoHyphens w:val="0"/>
        <w:overflowPunct/>
        <w:autoSpaceDE/>
        <w:spacing w:before="240" w:line="280" w:lineRule="atLeast"/>
        <w:ind w:left="573" w:hanging="573"/>
        <w:jc w:val="both"/>
        <w:textAlignment w:val="auto"/>
        <w:rPr>
          <w:rFonts w:cs="Arial"/>
          <w:szCs w:val="24"/>
          <w:lang w:eastAsia="en-US"/>
        </w:rPr>
      </w:pPr>
      <w:r w:rsidRPr="001F6253">
        <w:rPr>
          <w:rFonts w:cs="Arial"/>
          <w:szCs w:val="24"/>
          <w:lang w:eastAsia="en-US"/>
        </w:rPr>
        <w:t xml:space="preserve">Na základě zadávacího řízení na </w:t>
      </w:r>
      <w:r w:rsidR="000A3B04" w:rsidRPr="001F6253">
        <w:rPr>
          <w:rFonts w:cs="Arial"/>
          <w:szCs w:val="24"/>
          <w:lang w:eastAsia="en-US"/>
        </w:rPr>
        <w:t>nadlimitní veřejnou zakázku</w:t>
      </w:r>
      <w:r w:rsidR="00DB2F47" w:rsidRPr="001F6253">
        <w:rPr>
          <w:rFonts w:cs="Arial"/>
          <w:szCs w:val="24"/>
          <w:lang w:eastAsia="en-US"/>
        </w:rPr>
        <w:t xml:space="preserve"> s</w:t>
      </w:r>
      <w:r w:rsidRPr="001F6253">
        <w:rPr>
          <w:rFonts w:cs="Arial"/>
          <w:szCs w:val="24"/>
          <w:lang w:eastAsia="en-US"/>
        </w:rPr>
        <w:t xml:space="preserve"> názvem </w:t>
      </w:r>
      <w:r w:rsidR="00850A15" w:rsidRPr="001F6253">
        <w:rPr>
          <w:rFonts w:cs="Arial"/>
          <w:b/>
          <w:szCs w:val="24"/>
          <w:lang w:eastAsia="en-US"/>
        </w:rPr>
        <w:t>„</w:t>
      </w:r>
      <w:r w:rsidR="000A3B04" w:rsidRPr="001F6253">
        <w:rPr>
          <w:rFonts w:cs="Arial"/>
          <w:b/>
          <w:szCs w:val="24"/>
        </w:rPr>
        <w:t>ÚP ČR – měření a optimalizace elektrický</w:t>
      </w:r>
      <w:r w:rsidR="00DB2F47" w:rsidRPr="001F6253">
        <w:rPr>
          <w:rFonts w:cs="Arial"/>
          <w:b/>
          <w:szCs w:val="24"/>
        </w:rPr>
        <w:t>ch</w:t>
      </w:r>
      <w:r w:rsidR="000A3B04" w:rsidRPr="001F6253">
        <w:rPr>
          <w:rFonts w:cs="Arial"/>
          <w:b/>
          <w:szCs w:val="24"/>
        </w:rPr>
        <w:t xml:space="preserve"> sítí v budovách Úřadu práce</w:t>
      </w:r>
      <w:r w:rsidR="00850A15" w:rsidRPr="001F6253">
        <w:rPr>
          <w:rFonts w:cs="Arial"/>
          <w:b/>
          <w:szCs w:val="24"/>
          <w:lang w:eastAsia="en-US"/>
        </w:rPr>
        <w:t>“</w:t>
      </w:r>
      <w:r w:rsidRPr="001F6253">
        <w:rPr>
          <w:rFonts w:cs="Arial"/>
          <w:b/>
          <w:bCs/>
          <w:i/>
          <w:szCs w:val="24"/>
          <w:lang w:eastAsia="en-US"/>
        </w:rPr>
        <w:t xml:space="preserve"> </w:t>
      </w:r>
      <w:r w:rsidR="001C0773" w:rsidRPr="001F6253">
        <w:rPr>
          <w:rFonts w:cs="Arial"/>
          <w:bCs/>
          <w:szCs w:val="24"/>
          <w:lang w:eastAsia="en-US"/>
        </w:rPr>
        <w:t>(dále jen „Veřejná zakázka“)</w:t>
      </w:r>
      <w:r w:rsidR="001C0773" w:rsidRPr="001F6253">
        <w:rPr>
          <w:rFonts w:cs="Arial"/>
          <w:b/>
          <w:bCs/>
          <w:i/>
          <w:szCs w:val="24"/>
          <w:lang w:eastAsia="en-US"/>
        </w:rPr>
        <w:t xml:space="preserve"> </w:t>
      </w:r>
      <w:r w:rsidR="00DB2F47" w:rsidRPr="001F6253">
        <w:rPr>
          <w:rFonts w:cs="Arial"/>
          <w:bCs/>
          <w:szCs w:val="24"/>
          <w:lang w:eastAsia="en-US"/>
        </w:rPr>
        <w:t>Zhotovitel</w:t>
      </w:r>
      <w:r w:rsidRPr="001F6253">
        <w:rPr>
          <w:rFonts w:cs="Arial"/>
          <w:szCs w:val="24"/>
          <w:lang w:eastAsia="en-US"/>
        </w:rPr>
        <w:t xml:space="preserve"> předložil</w:t>
      </w:r>
      <w:r w:rsidR="00DB2F47" w:rsidRPr="001F6253">
        <w:rPr>
          <w:rFonts w:cs="Arial"/>
          <w:szCs w:val="24"/>
          <w:lang w:eastAsia="en-US"/>
        </w:rPr>
        <w:t xml:space="preserve"> Objednateli</w:t>
      </w:r>
      <w:r w:rsidR="008F2348" w:rsidRPr="001F6253">
        <w:rPr>
          <w:rFonts w:cs="Arial"/>
          <w:szCs w:val="24"/>
          <w:lang w:eastAsia="en-US"/>
        </w:rPr>
        <w:t xml:space="preserve"> </w:t>
      </w:r>
      <w:r w:rsidRPr="001F6253">
        <w:rPr>
          <w:rFonts w:cs="Arial"/>
          <w:szCs w:val="24"/>
          <w:lang w:eastAsia="en-US"/>
        </w:rPr>
        <w:t xml:space="preserve">v souladu se zadávacími podmínkami </w:t>
      </w:r>
      <w:r w:rsidR="008F2348" w:rsidRPr="001F6253">
        <w:rPr>
          <w:rFonts w:cs="Arial"/>
          <w:szCs w:val="24"/>
          <w:lang w:eastAsia="en-US"/>
        </w:rPr>
        <w:t>V</w:t>
      </w:r>
      <w:r w:rsidRPr="001F6253">
        <w:rPr>
          <w:rFonts w:cs="Arial"/>
          <w:szCs w:val="24"/>
          <w:lang w:eastAsia="en-US"/>
        </w:rPr>
        <w:t>eřejné zakázky nabídku (dále jen „Na</w:t>
      </w:r>
      <w:r w:rsidR="008F2348" w:rsidRPr="001F6253">
        <w:rPr>
          <w:rFonts w:cs="Arial"/>
          <w:szCs w:val="24"/>
          <w:lang w:eastAsia="en-US"/>
        </w:rPr>
        <w:t>bídka“) a tato byla pro plnění V</w:t>
      </w:r>
      <w:r w:rsidRPr="001F6253">
        <w:rPr>
          <w:rFonts w:cs="Arial"/>
          <w:szCs w:val="24"/>
          <w:lang w:eastAsia="en-US"/>
        </w:rPr>
        <w:t xml:space="preserve">eřejné zakázky </w:t>
      </w:r>
      <w:r w:rsidR="00D30E55" w:rsidRPr="001F6253">
        <w:rPr>
          <w:rFonts w:cs="Arial"/>
          <w:szCs w:val="24"/>
          <w:lang w:eastAsia="en-US"/>
        </w:rPr>
        <w:t>vy</w:t>
      </w:r>
      <w:r w:rsidR="00D30E55">
        <w:rPr>
          <w:rFonts w:cs="Arial"/>
          <w:szCs w:val="24"/>
          <w:lang w:eastAsia="en-US"/>
        </w:rPr>
        <w:t>hodnocena</w:t>
      </w:r>
      <w:r w:rsidR="00D30E55" w:rsidRPr="001F6253">
        <w:rPr>
          <w:rFonts w:cs="Arial"/>
          <w:szCs w:val="24"/>
          <w:lang w:eastAsia="en-US"/>
        </w:rPr>
        <w:t xml:space="preserve"> </w:t>
      </w:r>
      <w:r w:rsidRPr="001F6253">
        <w:rPr>
          <w:rFonts w:cs="Arial"/>
          <w:szCs w:val="24"/>
          <w:lang w:eastAsia="en-US"/>
        </w:rPr>
        <w:t xml:space="preserve">jako </w:t>
      </w:r>
      <w:r w:rsidR="00D30E55">
        <w:rPr>
          <w:rFonts w:cs="Arial"/>
          <w:szCs w:val="24"/>
          <w:lang w:eastAsia="en-US"/>
        </w:rPr>
        <w:t xml:space="preserve">ekonomicky </w:t>
      </w:r>
      <w:r w:rsidRPr="001F6253">
        <w:rPr>
          <w:rFonts w:cs="Arial"/>
          <w:szCs w:val="24"/>
          <w:lang w:eastAsia="en-US"/>
        </w:rPr>
        <w:t>nejv</w:t>
      </w:r>
      <w:r w:rsidR="00D30E55">
        <w:rPr>
          <w:rFonts w:cs="Arial"/>
          <w:szCs w:val="24"/>
          <w:lang w:eastAsia="en-US"/>
        </w:rPr>
        <w:t>ý</w:t>
      </w:r>
      <w:r w:rsidRPr="001F6253">
        <w:rPr>
          <w:rFonts w:cs="Arial"/>
          <w:szCs w:val="24"/>
          <w:lang w:eastAsia="en-US"/>
        </w:rPr>
        <w:t>hodnější</w:t>
      </w:r>
      <w:r w:rsidR="005703BB">
        <w:rPr>
          <w:rFonts w:cs="Arial"/>
          <w:szCs w:val="24"/>
          <w:lang w:eastAsia="en-US"/>
        </w:rPr>
        <w:t xml:space="preserve"> a Zhotovitel byl vybrán k uzavření této Smlouvy</w:t>
      </w:r>
      <w:r w:rsidRPr="001F6253">
        <w:rPr>
          <w:rFonts w:cs="Arial"/>
          <w:szCs w:val="24"/>
          <w:lang w:eastAsia="en-US"/>
        </w:rPr>
        <w:t>. V návaznosti na tuto skutečnost se smluvní strany dohodly na uzavření této Smlouvy.</w:t>
      </w:r>
    </w:p>
    <w:p w14:paraId="63E0B7F5" w14:textId="336BC00A" w:rsidR="007B50F5" w:rsidRPr="001F6253" w:rsidRDefault="00E5568B" w:rsidP="00A15B3C">
      <w:pPr>
        <w:numPr>
          <w:ilvl w:val="1"/>
          <w:numId w:val="10"/>
        </w:numPr>
        <w:suppressAutoHyphens w:val="0"/>
        <w:overflowPunct/>
        <w:autoSpaceDE/>
        <w:spacing w:before="240" w:line="280" w:lineRule="atLeast"/>
        <w:ind w:left="573" w:hanging="573"/>
        <w:jc w:val="both"/>
        <w:textAlignment w:val="auto"/>
        <w:rPr>
          <w:rFonts w:cs="Arial"/>
          <w:szCs w:val="24"/>
          <w:lang w:eastAsia="en-US"/>
        </w:rPr>
      </w:pPr>
      <w:r w:rsidRPr="001F6253">
        <w:rPr>
          <w:rFonts w:cs="Arial"/>
          <w:szCs w:val="24"/>
          <w:lang w:eastAsia="en-US"/>
        </w:rPr>
        <w:t xml:space="preserve"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</w:t>
      </w:r>
      <w:r w:rsidR="008F2348" w:rsidRPr="001F6253">
        <w:rPr>
          <w:rFonts w:cs="Arial"/>
          <w:szCs w:val="24"/>
          <w:lang w:eastAsia="en-US"/>
        </w:rPr>
        <w:t>jednání</w:t>
      </w:r>
      <w:r w:rsidRPr="001F6253">
        <w:rPr>
          <w:rFonts w:cs="Arial"/>
          <w:szCs w:val="24"/>
          <w:lang w:eastAsia="en-US"/>
        </w:rPr>
        <w:t xml:space="preserve"> tím nejsou nijak dotčena.</w:t>
      </w:r>
    </w:p>
    <w:p w14:paraId="7C527F42" w14:textId="77777777" w:rsidR="006E4EB0" w:rsidRPr="001F6253" w:rsidRDefault="006E4EB0" w:rsidP="006E4EB0">
      <w:pPr>
        <w:widowControl w:val="0"/>
        <w:tabs>
          <w:tab w:val="left" w:pos="1278"/>
          <w:tab w:val="left" w:pos="1296"/>
        </w:tabs>
        <w:suppressAutoHyphens w:val="0"/>
        <w:spacing w:after="120" w:line="280" w:lineRule="atLeast"/>
        <w:rPr>
          <w:rFonts w:cs="Arial"/>
          <w:bCs/>
          <w:szCs w:val="24"/>
        </w:rPr>
      </w:pPr>
    </w:p>
    <w:p w14:paraId="1BEFCCED" w14:textId="088CD5E4" w:rsidR="00DF50B1" w:rsidRPr="001F6253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  <w:bookmarkStart w:id="0" w:name="_Ref359924175"/>
      <w:bookmarkStart w:id="1" w:name="_Ref260209809"/>
      <w:r w:rsidRPr="001F6253">
        <w:rPr>
          <w:rFonts w:cs="Arial"/>
          <w:b/>
          <w:bCs/>
          <w:szCs w:val="24"/>
        </w:rPr>
        <w:t>Článek 2</w:t>
      </w:r>
    </w:p>
    <w:bookmarkEnd w:id="0"/>
    <w:bookmarkEnd w:id="1"/>
    <w:p w14:paraId="59955260" w14:textId="54C9A16B" w:rsidR="00DF50B1" w:rsidRPr="001F6253" w:rsidRDefault="00692AA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>PŘEDMĚT SMLOUVY</w:t>
      </w:r>
    </w:p>
    <w:p w14:paraId="2B1DB40B" w14:textId="3920B6F0" w:rsidR="007B50F5" w:rsidRPr="001F6253" w:rsidRDefault="00DF50B1" w:rsidP="00184ED7">
      <w:pPr>
        <w:pStyle w:val="RLTextlnkuslovan"/>
        <w:widowControl w:val="0"/>
        <w:numPr>
          <w:ilvl w:val="0"/>
          <w:numId w:val="0"/>
        </w:numPr>
        <w:spacing w:before="240" w:after="0"/>
        <w:rPr>
          <w:rFonts w:cs="Arial"/>
          <w:iCs/>
        </w:rPr>
      </w:pPr>
      <w:r w:rsidRPr="001F6253">
        <w:rPr>
          <w:rFonts w:cs="Arial"/>
          <w:iCs/>
        </w:rPr>
        <w:t>Předmětem</w:t>
      </w:r>
      <w:r w:rsidR="00434264" w:rsidRPr="001F6253">
        <w:rPr>
          <w:rFonts w:cs="Arial"/>
          <w:iCs/>
        </w:rPr>
        <w:t xml:space="preserve"> této</w:t>
      </w:r>
      <w:r w:rsidRPr="001F6253">
        <w:rPr>
          <w:rFonts w:cs="Arial"/>
          <w:iCs/>
        </w:rPr>
        <w:t xml:space="preserve"> Smlouvy je </w:t>
      </w:r>
      <w:r w:rsidR="00434264" w:rsidRPr="001F6253">
        <w:rPr>
          <w:rFonts w:cs="Arial"/>
          <w:iCs/>
        </w:rPr>
        <w:t xml:space="preserve">povinnost </w:t>
      </w:r>
      <w:r w:rsidR="008F2348" w:rsidRPr="001F6253">
        <w:rPr>
          <w:rFonts w:cs="Arial"/>
          <w:iCs/>
        </w:rPr>
        <w:t>Zhotovitele</w:t>
      </w:r>
      <w:r w:rsidRPr="001F6253">
        <w:rPr>
          <w:rFonts w:cs="Arial"/>
          <w:iCs/>
        </w:rPr>
        <w:t xml:space="preserve"> </w:t>
      </w:r>
      <w:r w:rsidR="008F2348" w:rsidRPr="001F6253">
        <w:rPr>
          <w:rFonts w:cs="Arial"/>
          <w:iCs/>
        </w:rPr>
        <w:t>prové</w:t>
      </w:r>
      <w:r w:rsidR="00C46C65" w:rsidRPr="001F6253">
        <w:rPr>
          <w:rFonts w:cs="Arial"/>
          <w:iCs/>
        </w:rPr>
        <w:t xml:space="preserve">st </w:t>
      </w:r>
      <w:r w:rsidR="008F2348" w:rsidRPr="001F6253">
        <w:rPr>
          <w:rFonts w:cs="Arial"/>
          <w:iCs/>
        </w:rPr>
        <w:t xml:space="preserve">pro Objednatele </w:t>
      </w:r>
      <w:r w:rsidR="00C46C65" w:rsidRPr="001F6253">
        <w:rPr>
          <w:rFonts w:cs="Arial"/>
          <w:iCs/>
        </w:rPr>
        <w:t xml:space="preserve">měření </w:t>
      </w:r>
      <w:r w:rsidR="002A5A5A" w:rsidRPr="001F6253">
        <w:rPr>
          <w:rFonts w:cs="Arial"/>
          <w:iCs/>
        </w:rPr>
        <w:t xml:space="preserve">skutečného stavu </w:t>
      </w:r>
      <w:r w:rsidR="008404C2" w:rsidRPr="001F6253">
        <w:rPr>
          <w:rFonts w:cs="Arial"/>
          <w:iCs/>
        </w:rPr>
        <w:t>elektrických sítí</w:t>
      </w:r>
      <w:r w:rsidR="008B0FD3" w:rsidRPr="001F6253">
        <w:rPr>
          <w:rFonts w:cs="Arial"/>
          <w:iCs/>
        </w:rPr>
        <w:t xml:space="preserve"> </w:t>
      </w:r>
      <w:r w:rsidR="002A5A5A" w:rsidRPr="001F6253">
        <w:rPr>
          <w:rFonts w:cs="Arial"/>
          <w:iCs/>
        </w:rPr>
        <w:t>z hlediska jej</w:t>
      </w:r>
      <w:r w:rsidR="00040334">
        <w:rPr>
          <w:rFonts w:cs="Arial"/>
          <w:iCs/>
        </w:rPr>
        <w:t>i</w:t>
      </w:r>
      <w:r w:rsidR="002A5A5A" w:rsidRPr="001F6253">
        <w:rPr>
          <w:rFonts w:cs="Arial"/>
          <w:iCs/>
        </w:rPr>
        <w:t xml:space="preserve">ch správného nastavení </w:t>
      </w:r>
      <w:r w:rsidR="008B0FD3" w:rsidRPr="001F6253">
        <w:rPr>
          <w:rFonts w:cs="Arial"/>
          <w:iCs/>
        </w:rPr>
        <w:t xml:space="preserve">v budovách, ke kterým má </w:t>
      </w:r>
      <w:proofErr w:type="spellStart"/>
      <w:r w:rsidR="008B0FD3" w:rsidRPr="001F6253">
        <w:rPr>
          <w:rFonts w:cs="Arial"/>
          <w:iCs/>
        </w:rPr>
        <w:t>přislušnost</w:t>
      </w:r>
      <w:proofErr w:type="spellEnd"/>
      <w:r w:rsidR="008B0FD3" w:rsidRPr="001F6253">
        <w:rPr>
          <w:rFonts w:cs="Arial"/>
          <w:iCs/>
        </w:rPr>
        <w:t xml:space="preserve"> hospodařit </w:t>
      </w:r>
      <w:r w:rsidR="00040334">
        <w:rPr>
          <w:rFonts w:cs="Arial"/>
          <w:iCs/>
        </w:rPr>
        <w:t>Objednatel</w:t>
      </w:r>
      <w:r w:rsidR="00A32584">
        <w:rPr>
          <w:rFonts w:cs="Arial"/>
          <w:iCs/>
        </w:rPr>
        <w:t xml:space="preserve"> a které jsou</w:t>
      </w:r>
      <w:r w:rsidR="004E1C3A">
        <w:rPr>
          <w:rFonts w:cs="Arial"/>
          <w:iCs/>
        </w:rPr>
        <w:t xml:space="preserve"> </w:t>
      </w:r>
      <w:r w:rsidR="00A32584">
        <w:rPr>
          <w:rFonts w:cs="Arial"/>
          <w:iCs/>
        </w:rPr>
        <w:t xml:space="preserve">uvedeny v Příloze této </w:t>
      </w:r>
      <w:r w:rsidR="00B23631">
        <w:rPr>
          <w:rFonts w:cs="Arial"/>
          <w:iCs/>
        </w:rPr>
        <w:t>Smlouvy</w:t>
      </w:r>
      <w:r w:rsidR="008B0FD3" w:rsidRPr="001F6253">
        <w:rPr>
          <w:rFonts w:cs="Arial"/>
          <w:iCs/>
        </w:rPr>
        <w:t xml:space="preserve">, </w:t>
      </w:r>
      <w:r w:rsidR="002A5A5A" w:rsidRPr="001F6253">
        <w:rPr>
          <w:rFonts w:cs="Arial"/>
          <w:iCs/>
        </w:rPr>
        <w:t xml:space="preserve">a </w:t>
      </w:r>
      <w:r w:rsidR="00C46C65" w:rsidRPr="001F6253">
        <w:rPr>
          <w:rFonts w:cs="Arial"/>
          <w:iCs/>
        </w:rPr>
        <w:t>zpracovat p</w:t>
      </w:r>
      <w:r w:rsidR="002A5A5A" w:rsidRPr="001F6253">
        <w:rPr>
          <w:rFonts w:cs="Arial"/>
          <w:iCs/>
        </w:rPr>
        <w:t>rotokol o d</w:t>
      </w:r>
      <w:r w:rsidR="00184ED7" w:rsidRPr="001F6253">
        <w:rPr>
          <w:rFonts w:cs="Arial"/>
          <w:iCs/>
        </w:rPr>
        <w:t>ané</w:t>
      </w:r>
      <w:r w:rsidR="002A5A5A" w:rsidRPr="001F6253">
        <w:rPr>
          <w:rFonts w:cs="Arial"/>
          <w:iCs/>
        </w:rPr>
        <w:t>m stavu</w:t>
      </w:r>
      <w:r w:rsidR="00D625C0">
        <w:rPr>
          <w:rFonts w:cs="Arial"/>
          <w:iCs/>
        </w:rPr>
        <w:t xml:space="preserve"> všech výše uvedených budov </w:t>
      </w:r>
      <w:r w:rsidR="00D625C0" w:rsidRPr="001F6253">
        <w:rPr>
          <w:rFonts w:cs="Arial"/>
          <w:iCs/>
        </w:rPr>
        <w:t>(dále jen „Protokol“)</w:t>
      </w:r>
      <w:r w:rsidR="002A5A5A" w:rsidRPr="001F6253">
        <w:rPr>
          <w:rFonts w:cs="Arial"/>
          <w:iCs/>
        </w:rPr>
        <w:t xml:space="preserve"> </w:t>
      </w:r>
      <w:r w:rsidR="00184ED7" w:rsidRPr="001F6253">
        <w:rPr>
          <w:rFonts w:cs="Arial"/>
          <w:iCs/>
        </w:rPr>
        <w:t xml:space="preserve">a zprávu </w:t>
      </w:r>
      <w:r w:rsidR="002A5A5A" w:rsidRPr="001F6253">
        <w:rPr>
          <w:rFonts w:cs="Arial"/>
          <w:iCs/>
        </w:rPr>
        <w:t>s návrhem řešení na</w:t>
      </w:r>
      <w:r w:rsidR="008B0FD3" w:rsidRPr="001F6253">
        <w:rPr>
          <w:rFonts w:cs="Arial"/>
          <w:iCs/>
        </w:rPr>
        <w:t xml:space="preserve"> optimalizac</w:t>
      </w:r>
      <w:r w:rsidR="002A5A5A" w:rsidRPr="001F6253">
        <w:rPr>
          <w:rFonts w:cs="Arial"/>
          <w:iCs/>
        </w:rPr>
        <w:t>i</w:t>
      </w:r>
      <w:r w:rsidR="008B0FD3" w:rsidRPr="001F6253">
        <w:rPr>
          <w:rFonts w:cs="Arial"/>
          <w:iCs/>
        </w:rPr>
        <w:t xml:space="preserve"> vstupních hodnot na narovnání rezervovaného příkonu a hodnot jističů s </w:t>
      </w:r>
      <w:proofErr w:type="spellStart"/>
      <w:r w:rsidR="008B0FD3" w:rsidRPr="001F6253">
        <w:rPr>
          <w:rFonts w:cs="Arial"/>
          <w:iCs/>
        </w:rPr>
        <w:t>optimalní</w:t>
      </w:r>
      <w:proofErr w:type="spellEnd"/>
      <w:r w:rsidR="008B0FD3" w:rsidRPr="001F6253">
        <w:rPr>
          <w:rFonts w:cs="Arial"/>
          <w:iCs/>
        </w:rPr>
        <w:t xml:space="preserve"> sazbou pro</w:t>
      </w:r>
      <w:r w:rsidR="00B23631">
        <w:rPr>
          <w:rFonts w:cs="Arial"/>
          <w:iCs/>
        </w:rPr>
        <w:t xml:space="preserve"> všechny výše uvedené</w:t>
      </w:r>
      <w:r w:rsidR="008B0FD3" w:rsidRPr="001F6253">
        <w:rPr>
          <w:rFonts w:cs="Arial"/>
          <w:iCs/>
        </w:rPr>
        <w:t xml:space="preserve"> budovy</w:t>
      </w:r>
      <w:r w:rsidR="00D625C0">
        <w:rPr>
          <w:rFonts w:cs="Arial"/>
          <w:iCs/>
        </w:rPr>
        <w:t xml:space="preserve"> </w:t>
      </w:r>
      <w:r w:rsidR="00D625C0" w:rsidRPr="001F6253">
        <w:rPr>
          <w:rFonts w:cs="Arial"/>
          <w:iCs/>
        </w:rPr>
        <w:t>(dále jen „Zprávu“)</w:t>
      </w:r>
      <w:r w:rsidR="00B23631">
        <w:rPr>
          <w:rFonts w:cs="Arial"/>
          <w:iCs/>
        </w:rPr>
        <w:t>,</w:t>
      </w:r>
      <w:r w:rsidR="00E1033A" w:rsidRPr="001F6253">
        <w:rPr>
          <w:rFonts w:cs="Arial"/>
          <w:iCs/>
        </w:rPr>
        <w:t xml:space="preserve"> </w:t>
      </w:r>
      <w:r w:rsidR="00434264" w:rsidRPr="001F6253">
        <w:rPr>
          <w:rFonts w:cs="Arial"/>
          <w:iCs/>
        </w:rPr>
        <w:t>a</w:t>
      </w:r>
      <w:r w:rsidR="00C82ABE" w:rsidRPr="001F6253">
        <w:rPr>
          <w:rFonts w:cs="Arial"/>
          <w:iCs/>
        </w:rPr>
        <w:t> </w:t>
      </w:r>
      <w:r w:rsidR="00184ED7" w:rsidRPr="001F6253">
        <w:rPr>
          <w:rFonts w:cs="Arial"/>
          <w:iCs/>
        </w:rPr>
        <w:t xml:space="preserve">dále </w:t>
      </w:r>
      <w:r w:rsidR="00434264" w:rsidRPr="001F6253">
        <w:rPr>
          <w:rFonts w:cs="Arial"/>
          <w:iCs/>
        </w:rPr>
        <w:t>povinnost</w:t>
      </w:r>
      <w:r w:rsidR="00656825" w:rsidRPr="001F6253">
        <w:rPr>
          <w:rFonts w:cs="Arial"/>
          <w:iCs/>
        </w:rPr>
        <w:t xml:space="preserve"> Objednatele za řádně poskytnuté plnění</w:t>
      </w:r>
      <w:r w:rsidR="00184ED7" w:rsidRPr="001F6253">
        <w:rPr>
          <w:rFonts w:cs="Arial"/>
          <w:iCs/>
        </w:rPr>
        <w:t xml:space="preserve"> sjednané touto Smlouvou </w:t>
      </w:r>
      <w:r w:rsidR="00E22C81" w:rsidRPr="001F6253">
        <w:rPr>
          <w:rFonts w:cs="Arial"/>
          <w:iCs/>
        </w:rPr>
        <w:t xml:space="preserve"> zaplatit</w:t>
      </w:r>
      <w:r w:rsidR="00434264" w:rsidRPr="001F6253">
        <w:rPr>
          <w:rFonts w:cs="Arial"/>
          <w:iCs/>
        </w:rPr>
        <w:t xml:space="preserve"> </w:t>
      </w:r>
      <w:r w:rsidR="00272024" w:rsidRPr="001F6253">
        <w:rPr>
          <w:rFonts w:cs="Arial"/>
          <w:iCs/>
        </w:rPr>
        <w:t>Z</w:t>
      </w:r>
      <w:r w:rsidR="00184ED7" w:rsidRPr="001F6253">
        <w:rPr>
          <w:rFonts w:cs="Arial"/>
          <w:iCs/>
        </w:rPr>
        <w:t xml:space="preserve">hotoviteli cenu </w:t>
      </w:r>
      <w:r w:rsidR="00994791" w:rsidRPr="001F6253">
        <w:rPr>
          <w:rFonts w:cs="Arial"/>
          <w:iCs/>
        </w:rPr>
        <w:t xml:space="preserve"> </w:t>
      </w:r>
      <w:r w:rsidR="00184ED7" w:rsidRPr="001F6253">
        <w:rPr>
          <w:rFonts w:cs="Arial"/>
          <w:iCs/>
        </w:rPr>
        <w:t>dle</w:t>
      </w:r>
      <w:r w:rsidR="00994791" w:rsidRPr="001F6253">
        <w:rPr>
          <w:rFonts w:cs="Arial"/>
          <w:iCs/>
        </w:rPr>
        <w:t> článku</w:t>
      </w:r>
      <w:r w:rsidR="00596AFC">
        <w:rPr>
          <w:rFonts w:cs="Arial"/>
          <w:iCs/>
        </w:rPr>
        <w:t> </w:t>
      </w:r>
      <w:r w:rsidR="00994791" w:rsidRPr="001F6253">
        <w:rPr>
          <w:rFonts w:cs="Arial"/>
          <w:iCs/>
        </w:rPr>
        <w:t>6</w:t>
      </w:r>
      <w:r w:rsidR="00434264" w:rsidRPr="001F6253">
        <w:rPr>
          <w:rFonts w:cs="Arial"/>
          <w:iCs/>
        </w:rPr>
        <w:t xml:space="preserve"> této Smlouvy</w:t>
      </w:r>
      <w:r w:rsidRPr="001F6253">
        <w:rPr>
          <w:rFonts w:cs="Arial"/>
          <w:iCs/>
        </w:rPr>
        <w:t>.</w:t>
      </w:r>
    </w:p>
    <w:p w14:paraId="656F0C6C" w14:textId="77777777" w:rsidR="006E4EB0" w:rsidRPr="001F6253" w:rsidRDefault="006E4EB0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  <w:bookmarkStart w:id="2" w:name="_Ref359941196"/>
    </w:p>
    <w:p w14:paraId="10379E2D" w14:textId="478664AD" w:rsidR="002447B7" w:rsidRPr="001F6253" w:rsidRDefault="002447B7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 xml:space="preserve">Článek 3 </w:t>
      </w:r>
    </w:p>
    <w:p w14:paraId="2049BA8D" w14:textId="6748CE58" w:rsidR="002447B7" w:rsidRPr="001F6253" w:rsidRDefault="00724498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>KONTAKTNÍ OSOBY PRO ÚČELY SMLOUVY</w:t>
      </w:r>
    </w:p>
    <w:p w14:paraId="35B88224" w14:textId="1E162502" w:rsidR="002447B7" w:rsidRPr="001F6253" w:rsidRDefault="002447B7" w:rsidP="00636D95">
      <w:pPr>
        <w:pStyle w:val="RLTextlnkuslovan"/>
        <w:widowControl w:val="0"/>
        <w:numPr>
          <w:ilvl w:val="1"/>
          <w:numId w:val="7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>Kontaktní osobou Objednatele pro účely této Smlouvy</w:t>
      </w:r>
      <w:r w:rsidR="00724498" w:rsidRPr="001F6253">
        <w:rPr>
          <w:rFonts w:cs="Arial"/>
        </w:rPr>
        <w:t>,</w:t>
      </w:r>
      <w:r w:rsidRPr="001F6253">
        <w:rPr>
          <w:rFonts w:cs="Arial"/>
        </w:rPr>
        <w:t xml:space="preserve"> neoznámí-li Objednatel </w:t>
      </w:r>
      <w:r w:rsidR="00724498" w:rsidRPr="001F6253">
        <w:rPr>
          <w:rFonts w:cs="Arial"/>
        </w:rPr>
        <w:t>Z</w:t>
      </w:r>
      <w:r w:rsidR="00184ED7" w:rsidRPr="001F6253">
        <w:rPr>
          <w:rFonts w:cs="Arial"/>
        </w:rPr>
        <w:t>hotoviteli</w:t>
      </w:r>
      <w:r w:rsidRPr="001F6253">
        <w:rPr>
          <w:rFonts w:cs="Arial"/>
        </w:rPr>
        <w:t xml:space="preserve"> jinak, je </w:t>
      </w:r>
      <w:r w:rsidR="008B0FD3" w:rsidRPr="001F6253">
        <w:rPr>
          <w:rFonts w:cs="Arial"/>
        </w:rPr>
        <w:t>Ing. Viktor Pondělíček</w:t>
      </w:r>
      <w:r w:rsidRPr="001F6253">
        <w:rPr>
          <w:rFonts w:cs="Arial"/>
        </w:rPr>
        <w:t xml:space="preserve"> e-mail:</w:t>
      </w:r>
      <w:r w:rsidR="00D00773" w:rsidRPr="001F6253">
        <w:rPr>
          <w:rFonts w:cs="Arial"/>
        </w:rPr>
        <w:t xml:space="preserve"> </w:t>
      </w:r>
      <w:hyperlink r:id="rId9" w:history="1">
        <w:r w:rsidR="008B0FD3" w:rsidRPr="001F6253">
          <w:rPr>
            <w:rStyle w:val="Hypertextovodkaz"/>
            <w:rFonts w:cs="Arial"/>
          </w:rPr>
          <w:t>viktor.pondelicek@uradprace.cz</w:t>
        </w:r>
      </w:hyperlink>
      <w:r w:rsidR="00184ED7" w:rsidRPr="001F6253">
        <w:rPr>
          <w:rFonts w:cs="Arial"/>
        </w:rPr>
        <w:t>, tel. 778 441 691.</w:t>
      </w:r>
    </w:p>
    <w:p w14:paraId="02C37AC6" w14:textId="2B4FAE4E" w:rsidR="002447B7" w:rsidRPr="001F6253" w:rsidRDefault="002447B7" w:rsidP="00636D95">
      <w:pPr>
        <w:pStyle w:val="RLTextlnkuslovan"/>
        <w:widowControl w:val="0"/>
        <w:numPr>
          <w:ilvl w:val="1"/>
          <w:numId w:val="7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 xml:space="preserve">Kontaktní osobou </w:t>
      </w:r>
      <w:r w:rsidR="00184ED7" w:rsidRPr="001F6253">
        <w:rPr>
          <w:rFonts w:cs="Arial"/>
        </w:rPr>
        <w:t xml:space="preserve">Zhotovitele </w:t>
      </w:r>
      <w:r w:rsidRPr="001F6253">
        <w:rPr>
          <w:rFonts w:cs="Arial"/>
        </w:rPr>
        <w:t xml:space="preserve">pro účely této Smlouvy, neoznámí-li </w:t>
      </w:r>
      <w:r w:rsidR="00184ED7" w:rsidRPr="001F6253">
        <w:rPr>
          <w:rFonts w:cs="Arial"/>
        </w:rPr>
        <w:t xml:space="preserve">Zhotovitel </w:t>
      </w:r>
      <w:r w:rsidRPr="001F6253">
        <w:rPr>
          <w:rFonts w:cs="Arial"/>
        </w:rPr>
        <w:t xml:space="preserve">Objednateli jinak, je </w:t>
      </w:r>
      <w:r w:rsidR="003640FF" w:rsidRPr="00B20382">
        <w:rPr>
          <w:rFonts w:cs="Arial"/>
        </w:rPr>
        <w:t>[</w:t>
      </w:r>
      <w:r w:rsidR="003640FF" w:rsidRPr="00B20382">
        <w:rPr>
          <w:rFonts w:cs="Arial"/>
          <w:highlight w:val="yellow"/>
        </w:rPr>
        <w:t>DOPLNÍ ÚČASTNÍK</w:t>
      </w:r>
      <w:r w:rsidR="003640FF" w:rsidRPr="00B20382">
        <w:rPr>
          <w:rFonts w:cs="Arial"/>
        </w:rPr>
        <w:t>]</w:t>
      </w:r>
      <w:r w:rsidRPr="001F6253">
        <w:rPr>
          <w:rFonts w:cs="Arial"/>
          <w:i/>
        </w:rPr>
        <w:t>,</w:t>
      </w:r>
      <w:r w:rsidRPr="001F6253">
        <w:rPr>
          <w:rFonts w:cs="Arial"/>
        </w:rPr>
        <w:t xml:space="preserve"> e-mail: </w:t>
      </w:r>
      <w:r w:rsidR="003640FF" w:rsidRPr="00B20382">
        <w:rPr>
          <w:rFonts w:cs="Arial"/>
        </w:rPr>
        <w:t>[</w:t>
      </w:r>
      <w:r w:rsidR="003640FF" w:rsidRPr="00B20382">
        <w:rPr>
          <w:rFonts w:cs="Arial"/>
          <w:highlight w:val="yellow"/>
        </w:rPr>
        <w:t>DOPLNÍ ÚČASTNÍK</w:t>
      </w:r>
      <w:r w:rsidR="003640FF" w:rsidRPr="00B20382">
        <w:rPr>
          <w:rFonts w:cs="Arial"/>
        </w:rPr>
        <w:t>]</w:t>
      </w:r>
      <w:r w:rsidR="00F551CD" w:rsidRPr="001F6253">
        <w:rPr>
          <w:rFonts w:cs="Arial"/>
        </w:rPr>
        <w:t>, tel.</w:t>
      </w:r>
      <w:r w:rsidR="00F551CD" w:rsidRPr="001F6253">
        <w:rPr>
          <w:rFonts w:cs="Arial"/>
          <w:highlight w:val="green"/>
        </w:rPr>
        <w:t xml:space="preserve"> </w:t>
      </w:r>
      <w:r w:rsidR="003640FF" w:rsidRPr="00B20382">
        <w:rPr>
          <w:rFonts w:cs="Arial"/>
        </w:rPr>
        <w:t>[</w:t>
      </w:r>
      <w:r w:rsidR="003640FF" w:rsidRPr="00B20382">
        <w:rPr>
          <w:rFonts w:cs="Arial"/>
          <w:highlight w:val="yellow"/>
        </w:rPr>
        <w:t>DOPLNÍ ÚČASTNÍK</w:t>
      </w:r>
      <w:r w:rsidR="003640FF" w:rsidRPr="00B20382">
        <w:rPr>
          <w:rFonts w:cs="Arial"/>
        </w:rPr>
        <w:t>]</w:t>
      </w:r>
      <w:r w:rsidR="00F551CD" w:rsidRPr="001F6253">
        <w:rPr>
          <w:rFonts w:cs="Arial"/>
          <w:i/>
        </w:rPr>
        <w:t>.</w:t>
      </w:r>
    </w:p>
    <w:p w14:paraId="2B700001" w14:textId="77777777" w:rsidR="001F6253" w:rsidRDefault="001F6253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</w:p>
    <w:p w14:paraId="470FCC7C" w14:textId="7D7AF00E" w:rsidR="00BB6C83" w:rsidRPr="001F6253" w:rsidRDefault="006A6434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 xml:space="preserve">Článek </w:t>
      </w:r>
      <w:r w:rsidR="002447B7" w:rsidRPr="001F6253">
        <w:rPr>
          <w:rFonts w:cs="Arial"/>
          <w:b/>
          <w:bCs/>
          <w:szCs w:val="24"/>
        </w:rPr>
        <w:t>4</w:t>
      </w:r>
    </w:p>
    <w:p w14:paraId="109BC0EF" w14:textId="66AA1789" w:rsidR="00924F16" w:rsidRPr="001F6253" w:rsidRDefault="000C3D67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>SOUČINNOST</w:t>
      </w:r>
    </w:p>
    <w:p w14:paraId="75FCA2DD" w14:textId="5000CB5B" w:rsidR="00BB6C83" w:rsidRPr="001F6253" w:rsidRDefault="00BB6C83" w:rsidP="00184ED7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rPr>
          <w:rFonts w:cs="Arial"/>
        </w:rPr>
      </w:pPr>
      <w:r w:rsidRPr="001F6253">
        <w:rPr>
          <w:rFonts w:cs="Arial"/>
        </w:rPr>
        <w:t xml:space="preserve">Smluvní strany </w:t>
      </w:r>
      <w:r w:rsidR="00924F16" w:rsidRPr="001F6253">
        <w:rPr>
          <w:rFonts w:cs="Arial"/>
        </w:rPr>
        <w:t>jsou povinny</w:t>
      </w:r>
      <w:r w:rsidRPr="001F6253">
        <w:rPr>
          <w:rFonts w:cs="Arial"/>
        </w:rPr>
        <w:t xml:space="preserve"> vzájemně spolupracovat a poskytovat si veškeré informace </w:t>
      </w:r>
      <w:r w:rsidRPr="001F6253">
        <w:rPr>
          <w:rFonts w:cs="Arial"/>
        </w:rPr>
        <w:lastRenderedPageBreak/>
        <w:t>potřebné</w:t>
      </w:r>
      <w:r w:rsidR="00184ED7" w:rsidRPr="001F6253">
        <w:rPr>
          <w:rFonts w:cs="Arial"/>
        </w:rPr>
        <w:t xml:space="preserve"> pro řádné plnění svých závazků, </w:t>
      </w:r>
      <w:proofErr w:type="spellStart"/>
      <w:r w:rsidR="00184ED7" w:rsidRPr="001F6253">
        <w:rPr>
          <w:rFonts w:cs="Arial"/>
        </w:rPr>
        <w:t>vyplývajicích</w:t>
      </w:r>
      <w:proofErr w:type="spellEnd"/>
      <w:r w:rsidR="00184ED7" w:rsidRPr="001F6253">
        <w:rPr>
          <w:rFonts w:cs="Arial"/>
        </w:rPr>
        <w:t xml:space="preserve"> z této Smlouvy</w:t>
      </w:r>
      <w:r w:rsidR="00B60427">
        <w:rPr>
          <w:rFonts w:cs="Arial"/>
        </w:rPr>
        <w:t>.</w:t>
      </w:r>
      <w:r w:rsidR="001767EB" w:rsidRPr="001F6253">
        <w:rPr>
          <w:rFonts w:cs="Arial"/>
        </w:rPr>
        <w:t xml:space="preserve"> </w:t>
      </w:r>
      <w:r w:rsidRPr="001F6253">
        <w:rPr>
          <w:rFonts w:cs="Arial"/>
        </w:rPr>
        <w:t>Smluvní strany jsou povinny</w:t>
      </w:r>
      <w:r w:rsidR="00924F16" w:rsidRPr="001F6253">
        <w:rPr>
          <w:rFonts w:cs="Arial"/>
        </w:rPr>
        <w:t xml:space="preserve"> vzájemně </w:t>
      </w:r>
      <w:r w:rsidR="006B20DD" w:rsidRPr="001F6253">
        <w:rPr>
          <w:rFonts w:cs="Arial"/>
        </w:rPr>
        <w:t>se informovat</w:t>
      </w:r>
      <w:r w:rsidRPr="001F6253">
        <w:rPr>
          <w:rFonts w:cs="Arial"/>
        </w:rPr>
        <w:t xml:space="preserve"> o veškerých skutečnostech, které jsou nebo mohou být důležité pro řádné plnění této Smlouvy</w:t>
      </w:r>
      <w:r w:rsidR="00856269" w:rsidRPr="001F6253">
        <w:rPr>
          <w:rFonts w:cs="Arial"/>
        </w:rPr>
        <w:t>.</w:t>
      </w:r>
    </w:p>
    <w:p w14:paraId="233D172C" w14:textId="77777777" w:rsidR="006A2366" w:rsidRPr="001F6253" w:rsidRDefault="006A2366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</w:p>
    <w:p w14:paraId="1D629F48" w14:textId="643C6E85" w:rsidR="00DF50B1" w:rsidRPr="001F6253" w:rsidRDefault="000C31C4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 xml:space="preserve">Článek </w:t>
      </w:r>
      <w:r w:rsidR="002447B7" w:rsidRPr="001F6253">
        <w:rPr>
          <w:rFonts w:cs="Arial"/>
          <w:b/>
          <w:bCs/>
          <w:szCs w:val="24"/>
        </w:rPr>
        <w:t>5</w:t>
      </w:r>
    </w:p>
    <w:bookmarkEnd w:id="2"/>
    <w:p w14:paraId="6B85566F" w14:textId="78A51686" w:rsidR="00DF50B1" w:rsidRPr="001F6253" w:rsidRDefault="0061681F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>MÍSTO A DOBA PLNĚNÍ</w:t>
      </w:r>
    </w:p>
    <w:p w14:paraId="575FC9D6" w14:textId="5ACCC231" w:rsidR="00732EAA" w:rsidRPr="001F6253" w:rsidRDefault="00DF50B1" w:rsidP="00636D95">
      <w:pPr>
        <w:pStyle w:val="RLTextlnkuslovan"/>
        <w:widowControl w:val="0"/>
        <w:numPr>
          <w:ilvl w:val="1"/>
          <w:numId w:val="11"/>
        </w:numPr>
        <w:spacing w:before="240" w:after="0" w:line="280" w:lineRule="atLeast"/>
        <w:ind w:left="567" w:hanging="567"/>
        <w:rPr>
          <w:rFonts w:cs="Arial"/>
        </w:rPr>
      </w:pPr>
      <w:bookmarkStart w:id="3" w:name="_Ref259275753"/>
      <w:r w:rsidRPr="001F6253">
        <w:rPr>
          <w:rFonts w:cs="Arial"/>
        </w:rPr>
        <w:t xml:space="preserve">Místem plnění </w:t>
      </w:r>
      <w:r w:rsidR="00184ED7" w:rsidRPr="001F6253">
        <w:rPr>
          <w:rFonts w:cs="Arial"/>
        </w:rPr>
        <w:t xml:space="preserve">sjednaného touto Smlouvou </w:t>
      </w:r>
      <w:r w:rsidR="00C86C2F" w:rsidRPr="001F6253">
        <w:rPr>
          <w:rFonts w:cs="Arial"/>
        </w:rPr>
        <w:t xml:space="preserve">je </w:t>
      </w:r>
      <w:r w:rsidR="00732EAA" w:rsidRPr="001F6253">
        <w:rPr>
          <w:rFonts w:cs="Arial"/>
        </w:rPr>
        <w:t>sídlo Ob</w:t>
      </w:r>
      <w:r w:rsidR="00522E41" w:rsidRPr="001F6253">
        <w:rPr>
          <w:rFonts w:cs="Arial"/>
        </w:rPr>
        <w:t xml:space="preserve">jednatele a dále </w:t>
      </w:r>
      <w:r w:rsidR="008B0FD3" w:rsidRPr="001F6253">
        <w:rPr>
          <w:rFonts w:cs="Arial"/>
        </w:rPr>
        <w:t xml:space="preserve">budovy, ke kterým má </w:t>
      </w:r>
      <w:r w:rsidR="00184ED7" w:rsidRPr="001F6253">
        <w:rPr>
          <w:rFonts w:cs="Arial"/>
        </w:rPr>
        <w:t xml:space="preserve">Objednatel </w:t>
      </w:r>
      <w:r w:rsidR="008B0FD3" w:rsidRPr="001F6253">
        <w:rPr>
          <w:rFonts w:cs="Arial"/>
        </w:rPr>
        <w:t xml:space="preserve">příslušnost hospodařit </w:t>
      </w:r>
      <w:r w:rsidR="00184ED7" w:rsidRPr="001F6253">
        <w:rPr>
          <w:rFonts w:cs="Arial"/>
        </w:rPr>
        <w:t>na území České republiky</w:t>
      </w:r>
      <w:r w:rsidR="004E1C3A">
        <w:rPr>
          <w:rFonts w:cs="Arial"/>
        </w:rPr>
        <w:t xml:space="preserve"> a které jsou</w:t>
      </w:r>
      <w:r w:rsidR="00184ED7" w:rsidRPr="001F6253">
        <w:rPr>
          <w:rFonts w:cs="Arial"/>
        </w:rPr>
        <w:t xml:space="preserve"> uveden</w:t>
      </w:r>
      <w:r w:rsidR="004E1C3A">
        <w:rPr>
          <w:rFonts w:cs="Arial"/>
        </w:rPr>
        <w:t>y</w:t>
      </w:r>
      <w:r w:rsidR="00184ED7" w:rsidRPr="001F6253">
        <w:rPr>
          <w:rFonts w:cs="Arial"/>
        </w:rPr>
        <w:t xml:space="preserve"> v Příloze této Smlouvy</w:t>
      </w:r>
      <w:r w:rsidR="00732EAA" w:rsidRPr="001F6253">
        <w:rPr>
          <w:rFonts w:cs="Arial"/>
        </w:rPr>
        <w:t xml:space="preserve">. </w:t>
      </w:r>
      <w:r w:rsidR="00DB46EC" w:rsidRPr="001F6253">
        <w:rPr>
          <w:rFonts w:cs="Arial"/>
        </w:rPr>
        <w:t>Výstup</w:t>
      </w:r>
      <w:r w:rsidR="00184ED7" w:rsidRPr="001F6253">
        <w:rPr>
          <w:rFonts w:cs="Arial"/>
        </w:rPr>
        <w:t>y</w:t>
      </w:r>
      <w:r w:rsidR="006C02FB" w:rsidRPr="001F6253">
        <w:rPr>
          <w:rFonts w:cs="Arial"/>
        </w:rPr>
        <w:t xml:space="preserve"> předmětu Smlouvy</w:t>
      </w:r>
      <w:r w:rsidR="000C3423">
        <w:rPr>
          <w:rFonts w:cs="Arial"/>
        </w:rPr>
        <w:t xml:space="preserve"> </w:t>
      </w:r>
      <w:r w:rsidR="00184ED7" w:rsidRPr="001F6253">
        <w:rPr>
          <w:rFonts w:cs="Arial"/>
        </w:rPr>
        <w:t>budou</w:t>
      </w:r>
      <w:r w:rsidR="00DB46EC" w:rsidRPr="001F6253">
        <w:rPr>
          <w:rFonts w:cs="Arial"/>
        </w:rPr>
        <w:t xml:space="preserve"> </w:t>
      </w:r>
      <w:r w:rsidR="00184ED7" w:rsidRPr="001F6253">
        <w:rPr>
          <w:rFonts w:cs="Arial"/>
        </w:rPr>
        <w:t xml:space="preserve">Objednateli </w:t>
      </w:r>
      <w:r w:rsidR="00DB46EC" w:rsidRPr="001F6253">
        <w:rPr>
          <w:rFonts w:cs="Arial"/>
        </w:rPr>
        <w:t>předán</w:t>
      </w:r>
      <w:r w:rsidR="00184ED7" w:rsidRPr="001F6253">
        <w:rPr>
          <w:rFonts w:cs="Arial"/>
        </w:rPr>
        <w:t>y</w:t>
      </w:r>
      <w:r w:rsidR="006C02FB" w:rsidRPr="001F6253">
        <w:rPr>
          <w:rFonts w:cs="Arial"/>
        </w:rPr>
        <w:t xml:space="preserve"> </w:t>
      </w:r>
      <w:r w:rsidR="006003DD" w:rsidRPr="001F6253">
        <w:rPr>
          <w:rFonts w:cs="Arial"/>
        </w:rPr>
        <w:t xml:space="preserve">Zhotovitelem </w:t>
      </w:r>
      <w:r w:rsidR="006C02FB" w:rsidRPr="001F6253">
        <w:rPr>
          <w:rFonts w:cs="Arial"/>
        </w:rPr>
        <w:t xml:space="preserve">v sídle Objednatele. </w:t>
      </w:r>
    </w:p>
    <w:p w14:paraId="78A8D84E" w14:textId="3E09A1C5" w:rsidR="00A03DEB" w:rsidRPr="001F6253" w:rsidRDefault="00A03DEB" w:rsidP="00636D95">
      <w:pPr>
        <w:pStyle w:val="RLTextlnkuslovan"/>
        <w:widowControl w:val="0"/>
        <w:numPr>
          <w:ilvl w:val="1"/>
          <w:numId w:val="11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 xml:space="preserve">Objednatel je povinen umožnit </w:t>
      </w:r>
      <w:r w:rsidR="00DB46EC" w:rsidRPr="001F6253">
        <w:rPr>
          <w:rFonts w:cs="Arial"/>
        </w:rPr>
        <w:t>zástupci</w:t>
      </w:r>
      <w:r w:rsidRPr="001F6253">
        <w:rPr>
          <w:rFonts w:cs="Arial"/>
        </w:rPr>
        <w:t xml:space="preserve"> Z</w:t>
      </w:r>
      <w:r w:rsidR="006003DD" w:rsidRPr="001F6253">
        <w:rPr>
          <w:rFonts w:cs="Arial"/>
        </w:rPr>
        <w:t>hotovitele</w:t>
      </w:r>
      <w:r w:rsidRPr="001F6253">
        <w:rPr>
          <w:rFonts w:cs="Arial"/>
        </w:rPr>
        <w:t xml:space="preserve"> vstup do objektu, ve kterém Z</w:t>
      </w:r>
      <w:r w:rsidR="006003DD" w:rsidRPr="001F6253">
        <w:rPr>
          <w:rFonts w:cs="Arial"/>
        </w:rPr>
        <w:t>hotovitel</w:t>
      </w:r>
      <w:r w:rsidRPr="001F6253">
        <w:rPr>
          <w:rFonts w:cs="Arial"/>
        </w:rPr>
        <w:t xml:space="preserve"> bude provádět měření</w:t>
      </w:r>
      <w:r w:rsidR="006003DD" w:rsidRPr="001F6253">
        <w:rPr>
          <w:rFonts w:cs="Arial"/>
        </w:rPr>
        <w:t>. Datum provádění měření a jména</w:t>
      </w:r>
      <w:r w:rsidRPr="001F6253">
        <w:rPr>
          <w:rFonts w:cs="Arial"/>
        </w:rPr>
        <w:t xml:space="preserve"> </w:t>
      </w:r>
      <w:r w:rsidR="006003DD" w:rsidRPr="001F6253">
        <w:rPr>
          <w:rFonts w:cs="Arial"/>
        </w:rPr>
        <w:t xml:space="preserve">provádějících </w:t>
      </w:r>
      <w:r w:rsidRPr="001F6253">
        <w:rPr>
          <w:rFonts w:cs="Arial"/>
        </w:rPr>
        <w:t>osob Z</w:t>
      </w:r>
      <w:r w:rsidR="006003DD" w:rsidRPr="001F6253">
        <w:rPr>
          <w:rFonts w:cs="Arial"/>
        </w:rPr>
        <w:t>hotovitel</w:t>
      </w:r>
      <w:r w:rsidRPr="001F6253">
        <w:rPr>
          <w:rFonts w:cs="Arial"/>
        </w:rPr>
        <w:t xml:space="preserve"> </w:t>
      </w:r>
      <w:r w:rsidR="00DB46EC" w:rsidRPr="001F6253">
        <w:rPr>
          <w:rFonts w:cs="Arial"/>
        </w:rPr>
        <w:t>oznámí</w:t>
      </w:r>
      <w:r w:rsidRPr="001F6253">
        <w:rPr>
          <w:rFonts w:cs="Arial"/>
        </w:rPr>
        <w:t xml:space="preserve"> </w:t>
      </w:r>
      <w:r w:rsidR="002D00EF">
        <w:rPr>
          <w:rFonts w:cs="Arial"/>
        </w:rPr>
        <w:t>tři (</w:t>
      </w:r>
      <w:r w:rsidRPr="001F6253">
        <w:rPr>
          <w:rFonts w:cs="Arial"/>
        </w:rPr>
        <w:t>3</w:t>
      </w:r>
      <w:r w:rsidR="002D00EF">
        <w:rPr>
          <w:rFonts w:cs="Arial"/>
        </w:rPr>
        <w:t>)</w:t>
      </w:r>
      <w:r w:rsidRPr="001F6253">
        <w:rPr>
          <w:rFonts w:cs="Arial"/>
        </w:rPr>
        <w:t xml:space="preserve"> pracovní dny předem emailovou </w:t>
      </w:r>
      <w:r w:rsidR="00DB46EC" w:rsidRPr="001F6253">
        <w:rPr>
          <w:rFonts w:cs="Arial"/>
        </w:rPr>
        <w:t>zprávou</w:t>
      </w:r>
      <w:r w:rsidRPr="001F6253">
        <w:rPr>
          <w:rFonts w:cs="Arial"/>
        </w:rPr>
        <w:t xml:space="preserve"> na adresu </w:t>
      </w:r>
      <w:r w:rsidR="006003DD" w:rsidRPr="001F6253">
        <w:rPr>
          <w:rFonts w:cs="Arial"/>
        </w:rPr>
        <w:t xml:space="preserve">kontaktní osoby Objednatele dle článku </w:t>
      </w:r>
      <w:r w:rsidRPr="001F6253">
        <w:rPr>
          <w:rFonts w:cs="Arial"/>
        </w:rPr>
        <w:t>3 odst.</w:t>
      </w:r>
      <w:r w:rsidR="006003DD" w:rsidRPr="001F6253">
        <w:rPr>
          <w:rFonts w:cs="Arial"/>
        </w:rPr>
        <w:t xml:space="preserve"> 3.1. této S</w:t>
      </w:r>
      <w:r w:rsidRPr="001F6253">
        <w:rPr>
          <w:rFonts w:cs="Arial"/>
        </w:rPr>
        <w:t xml:space="preserve">mlouvy. </w:t>
      </w:r>
      <w:r w:rsidR="00DB46EC" w:rsidRPr="001F6253">
        <w:rPr>
          <w:rFonts w:cs="Arial"/>
        </w:rPr>
        <w:t>Samotné měření</w:t>
      </w:r>
      <w:r w:rsidR="00DB46EC" w:rsidRPr="001F6253">
        <w:rPr>
          <w:rFonts w:cs="Arial"/>
          <w:lang w:eastAsia="cs-CZ"/>
        </w:rPr>
        <w:t xml:space="preserve"> musí v požadovaném místě plnění proběhnout v pracovní dny od 8 do 15 hodin, v jiný čas pouze po předchozím souhlasu Objednatele.</w:t>
      </w:r>
    </w:p>
    <w:p w14:paraId="099DCA43" w14:textId="128FCC13" w:rsidR="00A007C7" w:rsidRPr="001F6253" w:rsidRDefault="00A007C7" w:rsidP="00636D95">
      <w:pPr>
        <w:pStyle w:val="RLTextlnkuslovan"/>
        <w:widowControl w:val="0"/>
        <w:numPr>
          <w:ilvl w:val="1"/>
          <w:numId w:val="11"/>
        </w:numPr>
        <w:tabs>
          <w:tab w:val="left" w:pos="1278"/>
          <w:tab w:val="left" w:pos="1296"/>
        </w:tabs>
        <w:spacing w:before="240" w:after="0" w:line="280" w:lineRule="atLeast"/>
        <w:ind w:left="567" w:hanging="567"/>
        <w:rPr>
          <w:rFonts w:cs="Arial"/>
          <w:bCs/>
        </w:rPr>
      </w:pPr>
      <w:bookmarkStart w:id="4" w:name="_Ref209935830"/>
      <w:r w:rsidRPr="001F6253">
        <w:rPr>
          <w:rFonts w:cs="Arial"/>
        </w:rPr>
        <w:t>Z</w:t>
      </w:r>
      <w:r w:rsidR="006003DD" w:rsidRPr="001F6253">
        <w:rPr>
          <w:rFonts w:cs="Arial"/>
        </w:rPr>
        <w:t>hotovitel</w:t>
      </w:r>
      <w:r w:rsidRPr="001F6253">
        <w:rPr>
          <w:rFonts w:cs="Arial"/>
        </w:rPr>
        <w:t xml:space="preserve"> </w:t>
      </w:r>
      <w:r w:rsidR="00A31E3B" w:rsidRPr="001F6253">
        <w:rPr>
          <w:rFonts w:cs="Arial"/>
        </w:rPr>
        <w:t>je povinen</w:t>
      </w:r>
      <w:r w:rsidRPr="001F6253">
        <w:rPr>
          <w:rFonts w:cs="Arial"/>
        </w:rPr>
        <w:t xml:space="preserve"> předložit Objednateli </w:t>
      </w:r>
      <w:r w:rsidR="001754E6" w:rsidRPr="001F6253">
        <w:rPr>
          <w:rFonts w:cs="Arial"/>
        </w:rPr>
        <w:t>do 3</w:t>
      </w:r>
      <w:r w:rsidR="00577F5C" w:rsidRPr="001F6253">
        <w:rPr>
          <w:rFonts w:cs="Arial"/>
        </w:rPr>
        <w:t>0</w:t>
      </w:r>
      <w:r w:rsidRPr="001F6253">
        <w:rPr>
          <w:rFonts w:cs="Arial"/>
        </w:rPr>
        <w:t xml:space="preserve">. </w:t>
      </w:r>
      <w:r w:rsidR="001754E6" w:rsidRPr="001F6253">
        <w:rPr>
          <w:rFonts w:cs="Arial"/>
        </w:rPr>
        <w:t>6</w:t>
      </w:r>
      <w:r w:rsidR="003D6E38" w:rsidRPr="001F6253">
        <w:rPr>
          <w:rFonts w:cs="Arial"/>
        </w:rPr>
        <w:t>. 2017</w:t>
      </w:r>
      <w:r w:rsidRPr="001F6253">
        <w:rPr>
          <w:rFonts w:cs="Arial"/>
        </w:rPr>
        <w:t xml:space="preserve"> pracovní </w:t>
      </w:r>
      <w:r w:rsidR="003D6E38" w:rsidRPr="001F6253">
        <w:rPr>
          <w:rFonts w:cs="Arial"/>
        </w:rPr>
        <w:t xml:space="preserve">verzi </w:t>
      </w:r>
      <w:r w:rsidR="006003DD" w:rsidRPr="001F6253">
        <w:rPr>
          <w:rFonts w:cs="Arial"/>
        </w:rPr>
        <w:t>Protokolu a Zprávy</w:t>
      </w:r>
      <w:r w:rsidRPr="001F6253">
        <w:rPr>
          <w:rFonts w:cs="Arial"/>
        </w:rPr>
        <w:t xml:space="preserve">. </w:t>
      </w:r>
      <w:r w:rsidR="006003DD" w:rsidRPr="001F6253">
        <w:rPr>
          <w:rFonts w:cs="Arial"/>
        </w:rPr>
        <w:t>Tato p</w:t>
      </w:r>
      <w:r w:rsidRPr="001F6253">
        <w:rPr>
          <w:rFonts w:cs="Arial"/>
        </w:rPr>
        <w:t xml:space="preserve">racovní verze bude zaslána </w:t>
      </w:r>
      <w:r w:rsidR="006003DD" w:rsidRPr="001F6253">
        <w:rPr>
          <w:rFonts w:cs="Arial"/>
        </w:rPr>
        <w:t>kontaktní</w:t>
      </w:r>
      <w:r w:rsidRPr="001F6253">
        <w:rPr>
          <w:rFonts w:cs="Arial"/>
        </w:rPr>
        <w:t xml:space="preserve"> osobě Objednatele elektronicky</w:t>
      </w:r>
      <w:r w:rsidR="00A31E3B" w:rsidRPr="001F6253">
        <w:rPr>
          <w:rFonts w:cs="Arial"/>
        </w:rPr>
        <w:t xml:space="preserve"> na adresu uvedenou v článku 3 </w:t>
      </w:r>
      <w:r w:rsidR="006003DD" w:rsidRPr="001F6253">
        <w:rPr>
          <w:rFonts w:cs="Arial"/>
        </w:rPr>
        <w:t>odst. 3. 1. této</w:t>
      </w:r>
      <w:r w:rsidR="00A31E3B" w:rsidRPr="001F6253">
        <w:rPr>
          <w:rFonts w:cs="Arial"/>
        </w:rPr>
        <w:t xml:space="preserve"> </w:t>
      </w:r>
      <w:r w:rsidR="00DB46EC" w:rsidRPr="001F6253">
        <w:rPr>
          <w:rFonts w:cs="Arial"/>
        </w:rPr>
        <w:t>Smlouvy.</w:t>
      </w:r>
    </w:p>
    <w:p w14:paraId="6ED932D6" w14:textId="419D2550" w:rsidR="00A428E7" w:rsidRPr="001F6253" w:rsidRDefault="0061681F" w:rsidP="00636D95">
      <w:pPr>
        <w:pStyle w:val="RLTextlnkuslovan"/>
        <w:widowControl w:val="0"/>
        <w:numPr>
          <w:ilvl w:val="1"/>
          <w:numId w:val="11"/>
        </w:numPr>
        <w:tabs>
          <w:tab w:val="left" w:pos="1278"/>
          <w:tab w:val="left" w:pos="1296"/>
        </w:tabs>
        <w:spacing w:before="240" w:after="0" w:line="280" w:lineRule="atLeast"/>
        <w:ind w:left="567" w:hanging="567"/>
        <w:rPr>
          <w:rFonts w:cs="Arial"/>
          <w:bCs/>
        </w:rPr>
      </w:pPr>
      <w:r w:rsidRPr="001F6253">
        <w:rPr>
          <w:rFonts w:cs="Arial"/>
        </w:rPr>
        <w:t>Z</w:t>
      </w:r>
      <w:r w:rsidR="006003DD" w:rsidRPr="001F6253">
        <w:rPr>
          <w:rFonts w:cs="Arial"/>
        </w:rPr>
        <w:t>hotovitel</w:t>
      </w:r>
      <w:r w:rsidR="00750D09" w:rsidRPr="001F6253">
        <w:rPr>
          <w:rFonts w:cs="Arial"/>
        </w:rPr>
        <w:t xml:space="preserve"> je povinen </w:t>
      </w:r>
      <w:bookmarkEnd w:id="3"/>
      <w:bookmarkEnd w:id="4"/>
      <w:r w:rsidR="00C82ABE" w:rsidRPr="001F6253">
        <w:rPr>
          <w:rFonts w:cs="Arial"/>
        </w:rPr>
        <w:t xml:space="preserve">zpracovat a předat </w:t>
      </w:r>
      <w:r w:rsidR="00C46C65" w:rsidRPr="001F6253">
        <w:rPr>
          <w:rFonts w:cs="Arial"/>
        </w:rPr>
        <w:t>Protokol</w:t>
      </w:r>
      <w:r w:rsidR="00C82ABE" w:rsidRPr="001F6253">
        <w:rPr>
          <w:rFonts w:cs="Arial"/>
        </w:rPr>
        <w:t xml:space="preserve"> </w:t>
      </w:r>
      <w:r w:rsidR="006003DD" w:rsidRPr="001F6253">
        <w:rPr>
          <w:rFonts w:cs="Arial"/>
        </w:rPr>
        <w:t xml:space="preserve">a Zprávu </w:t>
      </w:r>
      <w:r w:rsidR="00C82ABE" w:rsidRPr="001F6253">
        <w:rPr>
          <w:rFonts w:cs="Arial"/>
        </w:rPr>
        <w:t xml:space="preserve">Objednateli </w:t>
      </w:r>
      <w:r w:rsidR="001253C3" w:rsidRPr="001F6253">
        <w:rPr>
          <w:rFonts w:cs="Arial"/>
        </w:rPr>
        <w:t>ve finální verzi nejpozději do</w:t>
      </w:r>
      <w:r w:rsidR="00A31E3B" w:rsidRPr="001F6253">
        <w:rPr>
          <w:rFonts w:cs="Arial"/>
          <w:b/>
        </w:rPr>
        <w:t> </w:t>
      </w:r>
      <w:r w:rsidR="001253C3" w:rsidRPr="001F6253">
        <w:rPr>
          <w:rFonts w:cs="Arial"/>
          <w:b/>
        </w:rPr>
        <w:t>15.</w:t>
      </w:r>
      <w:r w:rsidR="00A31E3B" w:rsidRPr="001F6253">
        <w:rPr>
          <w:rFonts w:cs="Arial"/>
          <w:b/>
        </w:rPr>
        <w:t> </w:t>
      </w:r>
      <w:r w:rsidR="001754E6" w:rsidRPr="001F6253">
        <w:rPr>
          <w:rFonts w:cs="Arial"/>
          <w:b/>
        </w:rPr>
        <w:t>7</w:t>
      </w:r>
      <w:r w:rsidR="001253C3" w:rsidRPr="001F6253">
        <w:rPr>
          <w:rFonts w:cs="Arial"/>
          <w:b/>
        </w:rPr>
        <w:t>.</w:t>
      </w:r>
      <w:r w:rsidR="00A31E3B" w:rsidRPr="001F6253">
        <w:rPr>
          <w:rFonts w:cs="Arial"/>
          <w:b/>
        </w:rPr>
        <w:t> </w:t>
      </w:r>
      <w:r w:rsidR="003D6E38" w:rsidRPr="001F6253">
        <w:rPr>
          <w:rFonts w:cs="Arial"/>
          <w:b/>
        </w:rPr>
        <w:t>2017</w:t>
      </w:r>
      <w:r w:rsidR="00A31E3B" w:rsidRPr="001F6253">
        <w:rPr>
          <w:rFonts w:cs="Arial"/>
          <w:b/>
        </w:rPr>
        <w:t>.</w:t>
      </w:r>
      <w:r w:rsidR="001253C3" w:rsidRPr="001F6253">
        <w:rPr>
          <w:rFonts w:cs="Arial"/>
          <w:b/>
        </w:rPr>
        <w:t xml:space="preserve"> </w:t>
      </w:r>
    </w:p>
    <w:p w14:paraId="24384C17" w14:textId="2F30D3A6" w:rsidR="00C82ABE" w:rsidRPr="001F6253" w:rsidRDefault="00DB46EC" w:rsidP="00636D95">
      <w:pPr>
        <w:pStyle w:val="RLTextlnkuslovan"/>
        <w:widowControl w:val="0"/>
        <w:numPr>
          <w:ilvl w:val="1"/>
          <w:numId w:val="11"/>
        </w:numPr>
        <w:tabs>
          <w:tab w:val="left" w:pos="1278"/>
          <w:tab w:val="left" w:pos="1296"/>
        </w:tabs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>Předáním finální</w:t>
      </w:r>
      <w:r w:rsidR="001253C3" w:rsidRPr="001F6253">
        <w:rPr>
          <w:rFonts w:cs="Arial"/>
        </w:rPr>
        <w:t xml:space="preserve"> verze </w:t>
      </w:r>
      <w:r w:rsidR="00C46C65" w:rsidRPr="001F6253">
        <w:rPr>
          <w:rFonts w:cs="Arial"/>
        </w:rPr>
        <w:t>Protokolu</w:t>
      </w:r>
      <w:r w:rsidR="00C82ABE" w:rsidRPr="001F6253">
        <w:rPr>
          <w:rFonts w:cs="Arial"/>
        </w:rPr>
        <w:t xml:space="preserve"> </w:t>
      </w:r>
      <w:r w:rsidR="006003DD" w:rsidRPr="001F6253">
        <w:rPr>
          <w:rFonts w:cs="Arial"/>
        </w:rPr>
        <w:t>a Zprávy dle odst.5.4. tohoto článku Smlouvy se</w:t>
      </w:r>
      <w:r w:rsidR="00C82ABE" w:rsidRPr="001F6253">
        <w:rPr>
          <w:rFonts w:cs="Arial"/>
        </w:rPr>
        <w:t xml:space="preserve"> rozumí předání </w:t>
      </w:r>
      <w:r w:rsidR="002D00EF">
        <w:rPr>
          <w:rFonts w:cs="Arial"/>
        </w:rPr>
        <w:t>dvou (</w:t>
      </w:r>
      <w:r w:rsidR="00C82ABE" w:rsidRPr="001F6253">
        <w:rPr>
          <w:rFonts w:cs="Arial"/>
        </w:rPr>
        <w:t>2</w:t>
      </w:r>
      <w:r w:rsidR="002D00EF">
        <w:rPr>
          <w:rFonts w:cs="Arial"/>
        </w:rPr>
        <w:t>)</w:t>
      </w:r>
      <w:r w:rsidR="00C82ABE" w:rsidRPr="001F6253">
        <w:rPr>
          <w:rFonts w:cs="Arial"/>
        </w:rPr>
        <w:t xml:space="preserve"> vyhotovení v  tištěné podobě a </w:t>
      </w:r>
      <w:r w:rsidR="002D00EF">
        <w:rPr>
          <w:rFonts w:cs="Arial"/>
        </w:rPr>
        <w:t>jednoho (</w:t>
      </w:r>
      <w:r w:rsidR="00C82ABE" w:rsidRPr="001F6253">
        <w:rPr>
          <w:rFonts w:cs="Arial"/>
        </w:rPr>
        <w:t>1</w:t>
      </w:r>
      <w:r w:rsidR="002D00EF">
        <w:rPr>
          <w:rFonts w:cs="Arial"/>
        </w:rPr>
        <w:t>)</w:t>
      </w:r>
      <w:r w:rsidR="00C82ABE" w:rsidRPr="001F6253">
        <w:rPr>
          <w:rFonts w:cs="Arial"/>
        </w:rPr>
        <w:t xml:space="preserve"> vyhotovení v elektronické podobě (CD či jiný obdobný elektronický nosič) </w:t>
      </w:r>
      <w:r w:rsidR="006003DD" w:rsidRPr="001F6253">
        <w:rPr>
          <w:rFonts w:cs="Arial"/>
        </w:rPr>
        <w:t>kontaktní</w:t>
      </w:r>
      <w:r w:rsidR="00C82ABE" w:rsidRPr="001F6253">
        <w:rPr>
          <w:rFonts w:cs="Arial"/>
        </w:rPr>
        <w:t xml:space="preserve"> </w:t>
      </w:r>
      <w:r w:rsidR="006003DD" w:rsidRPr="001F6253">
        <w:rPr>
          <w:rFonts w:cs="Arial"/>
        </w:rPr>
        <w:t>osobou</w:t>
      </w:r>
      <w:r w:rsidR="00C82ABE" w:rsidRPr="001F6253">
        <w:rPr>
          <w:rFonts w:cs="Arial"/>
        </w:rPr>
        <w:t xml:space="preserve"> Z</w:t>
      </w:r>
      <w:r w:rsidR="006003DD" w:rsidRPr="001F6253">
        <w:rPr>
          <w:rFonts w:cs="Arial"/>
        </w:rPr>
        <w:t>hotovitele</w:t>
      </w:r>
      <w:r w:rsidR="00C82ABE" w:rsidRPr="001F6253">
        <w:rPr>
          <w:rFonts w:cs="Arial"/>
        </w:rPr>
        <w:t xml:space="preserve"> a jejich převzetí </w:t>
      </w:r>
      <w:r w:rsidR="006003DD" w:rsidRPr="001F6253">
        <w:rPr>
          <w:rFonts w:cs="Arial"/>
        </w:rPr>
        <w:t>kontaktní</w:t>
      </w:r>
      <w:r w:rsidR="00C82ABE" w:rsidRPr="001F6253">
        <w:rPr>
          <w:rFonts w:cs="Arial"/>
        </w:rPr>
        <w:t xml:space="preserve"> osobou Objednatele. Kontaktní údaje </w:t>
      </w:r>
      <w:r w:rsidR="006003DD" w:rsidRPr="001F6253">
        <w:rPr>
          <w:rFonts w:cs="Arial"/>
        </w:rPr>
        <w:t>těchto kontaktních</w:t>
      </w:r>
      <w:r w:rsidR="00C82ABE" w:rsidRPr="001F6253">
        <w:rPr>
          <w:rFonts w:cs="Arial"/>
        </w:rPr>
        <w:t xml:space="preserve"> osob </w:t>
      </w:r>
      <w:r w:rsidR="006003DD" w:rsidRPr="001F6253">
        <w:rPr>
          <w:rFonts w:cs="Arial"/>
        </w:rPr>
        <w:t xml:space="preserve">obou </w:t>
      </w:r>
      <w:r w:rsidR="00C82ABE" w:rsidRPr="001F6253">
        <w:rPr>
          <w:rFonts w:cs="Arial"/>
        </w:rPr>
        <w:t xml:space="preserve">smluvních stran jsou uvedeny v článku 3 </w:t>
      </w:r>
      <w:r w:rsidR="006003DD" w:rsidRPr="001F6253">
        <w:rPr>
          <w:rFonts w:cs="Arial"/>
        </w:rPr>
        <w:t>této</w:t>
      </w:r>
      <w:r w:rsidR="00C82ABE" w:rsidRPr="001F6253">
        <w:rPr>
          <w:rFonts w:cs="Arial"/>
        </w:rPr>
        <w:t xml:space="preserve"> Smlouvy. </w:t>
      </w:r>
    </w:p>
    <w:p w14:paraId="0DDFCBA0" w14:textId="40149858" w:rsidR="00C82ABE" w:rsidRPr="001F6253" w:rsidRDefault="00C82ABE" w:rsidP="00636D95">
      <w:pPr>
        <w:pStyle w:val="RLTextlnkuslovan"/>
        <w:widowControl w:val="0"/>
        <w:numPr>
          <w:ilvl w:val="1"/>
          <w:numId w:val="11"/>
        </w:numPr>
        <w:tabs>
          <w:tab w:val="left" w:pos="1278"/>
          <w:tab w:val="left" w:pos="1296"/>
        </w:tabs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 xml:space="preserve">O předání a převzetí </w:t>
      </w:r>
      <w:r w:rsidR="00D86615" w:rsidRPr="001F6253">
        <w:rPr>
          <w:rFonts w:cs="Arial"/>
        </w:rPr>
        <w:t>Protokolu</w:t>
      </w:r>
      <w:r w:rsidR="00DD2E45">
        <w:rPr>
          <w:rFonts w:cs="Arial"/>
        </w:rPr>
        <w:t xml:space="preserve"> a Zprávy</w:t>
      </w:r>
      <w:r w:rsidRPr="001F6253">
        <w:rPr>
          <w:rFonts w:cs="Arial"/>
        </w:rPr>
        <w:t xml:space="preserve"> se smluvní strany zavazují sepsat </w:t>
      </w:r>
      <w:r w:rsidR="00C46C65" w:rsidRPr="001F6253">
        <w:rPr>
          <w:rFonts w:cs="Arial"/>
        </w:rPr>
        <w:t>předávací protokol.</w:t>
      </w:r>
    </w:p>
    <w:p w14:paraId="3E2EB7C7" w14:textId="572D0A8F" w:rsidR="006A2366" w:rsidRPr="001F6253" w:rsidRDefault="00C46C65" w:rsidP="00636D95">
      <w:pPr>
        <w:pStyle w:val="RLTextlnkuslovan"/>
        <w:widowControl w:val="0"/>
        <w:numPr>
          <w:ilvl w:val="1"/>
          <w:numId w:val="11"/>
        </w:numPr>
        <w:tabs>
          <w:tab w:val="left" w:pos="0"/>
          <w:tab w:val="left" w:pos="1278"/>
          <w:tab w:val="left" w:pos="1296"/>
        </w:tabs>
        <w:spacing w:before="240" w:line="280" w:lineRule="atLeast"/>
        <w:ind w:left="567" w:hanging="567"/>
        <w:rPr>
          <w:rFonts w:cs="Arial"/>
          <w:b/>
          <w:bCs/>
        </w:rPr>
      </w:pPr>
      <w:r w:rsidRPr="001F6253">
        <w:rPr>
          <w:rFonts w:cs="Arial"/>
        </w:rPr>
        <w:t>Podpis předávacího protokolu</w:t>
      </w:r>
      <w:r w:rsidR="00C82ABE" w:rsidRPr="001F6253">
        <w:rPr>
          <w:rFonts w:cs="Arial"/>
        </w:rPr>
        <w:t xml:space="preserve"> dle </w:t>
      </w:r>
      <w:r w:rsidR="000C3704" w:rsidRPr="001F6253">
        <w:rPr>
          <w:rFonts w:cs="Arial"/>
        </w:rPr>
        <w:t>odst. 5.</w:t>
      </w:r>
      <w:r w:rsidR="00320780">
        <w:rPr>
          <w:rFonts w:cs="Arial"/>
        </w:rPr>
        <w:t>6</w:t>
      </w:r>
      <w:r w:rsidR="000C3704" w:rsidRPr="001F6253">
        <w:rPr>
          <w:rFonts w:cs="Arial"/>
        </w:rPr>
        <w:t>. tohoto článku Smlouvy</w:t>
      </w:r>
      <w:r w:rsidR="00C82ABE" w:rsidRPr="001F6253">
        <w:rPr>
          <w:rFonts w:cs="Arial"/>
        </w:rPr>
        <w:t xml:space="preserve"> Objednatelem je podmínkou pro vznik oprávnění </w:t>
      </w:r>
      <w:r w:rsidR="00D65AD8" w:rsidRPr="001F6253">
        <w:rPr>
          <w:rFonts w:cs="Arial"/>
        </w:rPr>
        <w:t>Z</w:t>
      </w:r>
      <w:r w:rsidR="000C3704" w:rsidRPr="001F6253">
        <w:rPr>
          <w:rFonts w:cs="Arial"/>
        </w:rPr>
        <w:t xml:space="preserve">hotovitele </w:t>
      </w:r>
      <w:r w:rsidR="00C82ABE" w:rsidRPr="001F6253">
        <w:rPr>
          <w:rFonts w:cs="Arial"/>
        </w:rPr>
        <w:t xml:space="preserve">vystavit </w:t>
      </w:r>
      <w:r w:rsidR="000C3704" w:rsidRPr="001F6253">
        <w:rPr>
          <w:rFonts w:cs="Arial"/>
        </w:rPr>
        <w:t>fakturu</w:t>
      </w:r>
      <w:r w:rsidR="006A4EC6" w:rsidRPr="001F6253">
        <w:rPr>
          <w:rFonts w:cs="Arial"/>
        </w:rPr>
        <w:t xml:space="preserve"> </w:t>
      </w:r>
      <w:r w:rsidR="00C82ABE" w:rsidRPr="001F6253">
        <w:rPr>
          <w:rFonts w:cs="Arial"/>
        </w:rPr>
        <w:t xml:space="preserve">za zpracování </w:t>
      </w:r>
      <w:r w:rsidRPr="001F6253">
        <w:rPr>
          <w:rFonts w:cs="Arial"/>
        </w:rPr>
        <w:t>Protokolu</w:t>
      </w:r>
      <w:r w:rsidR="000C3704" w:rsidRPr="001F6253">
        <w:rPr>
          <w:rFonts w:cs="Arial"/>
        </w:rPr>
        <w:t xml:space="preserve"> a </w:t>
      </w:r>
      <w:r w:rsidR="0011526C">
        <w:rPr>
          <w:rFonts w:cs="Arial"/>
        </w:rPr>
        <w:t>Z</w:t>
      </w:r>
      <w:r w:rsidR="000C3704" w:rsidRPr="001F6253">
        <w:rPr>
          <w:rFonts w:cs="Arial"/>
        </w:rPr>
        <w:t>právy.</w:t>
      </w:r>
      <w:r w:rsidR="00C82ABE" w:rsidRPr="001F6253">
        <w:rPr>
          <w:rFonts w:cs="Arial"/>
        </w:rPr>
        <w:t xml:space="preserve"> </w:t>
      </w:r>
      <w:bookmarkStart w:id="5" w:name="_Ref359937099"/>
    </w:p>
    <w:p w14:paraId="7B54EA51" w14:textId="77777777" w:rsidR="001F6253" w:rsidRDefault="001F6253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</w:p>
    <w:p w14:paraId="2C774EB4" w14:textId="368CF5D9" w:rsidR="00DF50B1" w:rsidRPr="001F6253" w:rsidRDefault="00994791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>Článek 6</w:t>
      </w:r>
    </w:p>
    <w:bookmarkEnd w:id="5"/>
    <w:p w14:paraId="78130CC1" w14:textId="3EB64BB4" w:rsidR="00DF50B1" w:rsidRPr="001F6253" w:rsidRDefault="00040334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CENA</w:t>
      </w:r>
      <w:r w:rsidR="00515E0C" w:rsidRPr="001F6253">
        <w:rPr>
          <w:rFonts w:cs="Arial"/>
          <w:b/>
          <w:bCs/>
          <w:szCs w:val="24"/>
        </w:rPr>
        <w:t xml:space="preserve"> ZA POSKYTOVÁNÍ PLNĚNÍ</w:t>
      </w:r>
    </w:p>
    <w:p w14:paraId="7FC22DE9" w14:textId="3E974250" w:rsidR="00835FF3" w:rsidRDefault="00A428E7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</w:rPr>
      </w:pPr>
      <w:bookmarkStart w:id="6" w:name="_Ref263402556"/>
      <w:r w:rsidRPr="001F6253">
        <w:rPr>
          <w:rFonts w:cs="Arial"/>
        </w:rPr>
        <w:t xml:space="preserve">Celková </w:t>
      </w:r>
      <w:r w:rsidR="000C3704" w:rsidRPr="001F6253">
        <w:rPr>
          <w:rFonts w:cs="Arial"/>
        </w:rPr>
        <w:t>cena</w:t>
      </w:r>
      <w:r w:rsidR="000C31C4" w:rsidRPr="001F6253">
        <w:rPr>
          <w:rFonts w:cs="Arial"/>
        </w:rPr>
        <w:t xml:space="preserve">  za </w:t>
      </w:r>
      <w:r w:rsidR="00D65AD8" w:rsidRPr="001F6253">
        <w:rPr>
          <w:rFonts w:cs="Arial"/>
        </w:rPr>
        <w:t>realizaci předmětu</w:t>
      </w:r>
      <w:r w:rsidR="000C31C4" w:rsidRPr="001F6253">
        <w:rPr>
          <w:rFonts w:cs="Arial"/>
        </w:rPr>
        <w:t xml:space="preserve"> plnění dle této </w:t>
      </w:r>
      <w:r w:rsidR="00522E41" w:rsidRPr="001F6253">
        <w:rPr>
          <w:rFonts w:cs="Arial"/>
        </w:rPr>
        <w:t>Smlouvy</w:t>
      </w:r>
      <w:r w:rsidR="00275B4A" w:rsidRPr="00275B4A">
        <w:rPr>
          <w:rFonts w:cs="Arial"/>
        </w:rPr>
        <w:t xml:space="preserve"> </w:t>
      </w:r>
      <w:r w:rsidR="00275B4A">
        <w:rPr>
          <w:rFonts w:cs="Arial"/>
        </w:rPr>
        <w:t>za jednu b</w:t>
      </w:r>
      <w:r w:rsidR="00CF133C">
        <w:rPr>
          <w:rFonts w:cs="Arial"/>
        </w:rPr>
        <w:t>u</w:t>
      </w:r>
      <w:r w:rsidR="00275B4A">
        <w:rPr>
          <w:rFonts w:cs="Arial"/>
        </w:rPr>
        <w:t>dovu</w:t>
      </w:r>
      <w:r w:rsidR="00275B4A" w:rsidRPr="001F6253" w:rsidDel="00275B4A">
        <w:rPr>
          <w:rFonts w:cs="Arial"/>
        </w:rPr>
        <w:t xml:space="preserve"> </w:t>
      </w:r>
      <w:r w:rsidR="00522E41" w:rsidRPr="001F6253">
        <w:rPr>
          <w:rFonts w:cs="Arial"/>
        </w:rPr>
        <w:t>činí</w:t>
      </w:r>
      <w:r w:rsidRPr="001F6253">
        <w:rPr>
          <w:rFonts w:cs="Arial"/>
        </w:rPr>
        <w:t xml:space="preserve"> </w:t>
      </w:r>
      <w:r w:rsidR="003640FF" w:rsidRPr="00B20382">
        <w:rPr>
          <w:rFonts w:cs="Arial"/>
        </w:rPr>
        <w:t>[</w:t>
      </w:r>
      <w:r w:rsidR="003640FF" w:rsidRPr="00B20382">
        <w:rPr>
          <w:rFonts w:cs="Arial"/>
          <w:highlight w:val="yellow"/>
        </w:rPr>
        <w:t>DOPLNÍ ÚČASTNÍK</w:t>
      </w:r>
      <w:r w:rsidR="003640FF" w:rsidRPr="00B20382">
        <w:rPr>
          <w:rFonts w:cs="Arial"/>
        </w:rPr>
        <w:t>]</w:t>
      </w:r>
      <w:r w:rsidRPr="001F6253">
        <w:rPr>
          <w:rFonts w:cs="Arial"/>
        </w:rPr>
        <w:t xml:space="preserve">,- Kč bez DPH, výše DPH činí </w:t>
      </w:r>
      <w:r w:rsidR="003640FF" w:rsidRPr="00B20382">
        <w:rPr>
          <w:rFonts w:cs="Arial"/>
        </w:rPr>
        <w:t>[</w:t>
      </w:r>
      <w:r w:rsidR="003640FF" w:rsidRPr="00B20382">
        <w:rPr>
          <w:rFonts w:cs="Arial"/>
          <w:highlight w:val="yellow"/>
        </w:rPr>
        <w:t>DOPLNÍ ÚČASTNÍK</w:t>
      </w:r>
      <w:r w:rsidR="003640FF" w:rsidRPr="00B20382">
        <w:rPr>
          <w:rFonts w:cs="Arial"/>
        </w:rPr>
        <w:t>]</w:t>
      </w:r>
      <w:r w:rsidRPr="001F6253">
        <w:rPr>
          <w:rFonts w:cs="Arial"/>
        </w:rPr>
        <w:t>,- Kč a</w:t>
      </w:r>
      <w:r w:rsidR="007E7A2D">
        <w:rPr>
          <w:rFonts w:cs="Arial"/>
        </w:rPr>
        <w:t xml:space="preserve"> celková cena za jednu budovu tedy činí</w:t>
      </w:r>
      <w:r w:rsidR="002D239A">
        <w:rPr>
          <w:rFonts w:cs="Arial"/>
        </w:rPr>
        <w:t xml:space="preserve"> </w:t>
      </w:r>
      <w:r w:rsidR="002D239A" w:rsidRPr="00B20382">
        <w:rPr>
          <w:rFonts w:cs="Arial"/>
        </w:rPr>
        <w:t>[</w:t>
      </w:r>
      <w:r w:rsidR="002D239A" w:rsidRPr="00B20382">
        <w:rPr>
          <w:rFonts w:cs="Arial"/>
          <w:highlight w:val="yellow"/>
        </w:rPr>
        <w:t>DOPLNÍ ÚČASTNÍK</w:t>
      </w:r>
      <w:r w:rsidR="002D239A" w:rsidRPr="00B20382">
        <w:rPr>
          <w:rFonts w:cs="Arial"/>
        </w:rPr>
        <w:t>]</w:t>
      </w:r>
      <w:r w:rsidR="002D239A" w:rsidRPr="001F6253">
        <w:rPr>
          <w:rFonts w:cs="Arial"/>
        </w:rPr>
        <w:t xml:space="preserve">,- Kč </w:t>
      </w:r>
      <w:r w:rsidR="002D239A">
        <w:rPr>
          <w:rFonts w:cs="Arial"/>
        </w:rPr>
        <w:t>vč.</w:t>
      </w:r>
      <w:r w:rsidR="002D239A" w:rsidRPr="001F6253">
        <w:rPr>
          <w:rFonts w:cs="Arial"/>
        </w:rPr>
        <w:t xml:space="preserve"> DPH</w:t>
      </w:r>
      <w:r w:rsidR="002D239A">
        <w:rPr>
          <w:rFonts w:cs="Arial"/>
        </w:rPr>
        <w:t>.</w:t>
      </w:r>
    </w:p>
    <w:p w14:paraId="085DCA89" w14:textId="337629C4" w:rsidR="002A1B8F" w:rsidRPr="001F6253" w:rsidRDefault="002D239A" w:rsidP="00835FF3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</w:rPr>
      </w:pPr>
      <w:r>
        <w:rPr>
          <w:rFonts w:cs="Arial"/>
        </w:rPr>
        <w:t>C</w:t>
      </w:r>
      <w:r w:rsidR="00A428E7" w:rsidRPr="001F6253">
        <w:rPr>
          <w:rFonts w:cs="Arial"/>
        </w:rPr>
        <w:t xml:space="preserve">elková </w:t>
      </w:r>
      <w:r w:rsidR="00094504">
        <w:rPr>
          <w:rFonts w:cs="Arial"/>
        </w:rPr>
        <w:t>cena</w:t>
      </w:r>
      <w:r w:rsidR="00094504" w:rsidRPr="001F6253">
        <w:rPr>
          <w:rFonts w:cs="Arial"/>
        </w:rPr>
        <w:t xml:space="preserve"> </w:t>
      </w:r>
      <w:r w:rsidR="000C3704" w:rsidRPr="001F6253">
        <w:rPr>
          <w:rFonts w:cs="Arial"/>
        </w:rPr>
        <w:t xml:space="preserve"> </w:t>
      </w:r>
      <w:r w:rsidRPr="001F6253">
        <w:rPr>
          <w:rFonts w:cs="Arial"/>
        </w:rPr>
        <w:t>za realizaci předmětu plnění dle této Smlouvy</w:t>
      </w:r>
      <w:r w:rsidR="00766523">
        <w:rPr>
          <w:rFonts w:cs="Arial"/>
        </w:rPr>
        <w:t>,</w:t>
      </w:r>
      <w:r w:rsidRPr="001F6253">
        <w:rPr>
          <w:rFonts w:cs="Arial"/>
        </w:rPr>
        <w:t xml:space="preserve"> </w:t>
      </w:r>
      <w:r>
        <w:rPr>
          <w:rFonts w:cs="Arial"/>
        </w:rPr>
        <w:t xml:space="preserve">tedy za všech 144 </w:t>
      </w:r>
      <w:r>
        <w:rPr>
          <w:rFonts w:cs="Arial"/>
        </w:rPr>
        <w:lastRenderedPageBreak/>
        <w:t>budov uvedených v </w:t>
      </w:r>
      <w:r w:rsidR="00766523">
        <w:rPr>
          <w:rFonts w:cs="Arial"/>
        </w:rPr>
        <w:t>P</w:t>
      </w:r>
      <w:r>
        <w:rPr>
          <w:rFonts w:cs="Arial"/>
        </w:rPr>
        <w:t>říloze této Smlouvy</w:t>
      </w:r>
      <w:r w:rsidR="00766523">
        <w:rPr>
          <w:rFonts w:cs="Arial"/>
        </w:rPr>
        <w:t>,</w:t>
      </w:r>
      <w:r>
        <w:rPr>
          <w:rFonts w:cs="Arial"/>
        </w:rPr>
        <w:t xml:space="preserve"> činí </w:t>
      </w:r>
      <w:r w:rsidRPr="00B20382">
        <w:rPr>
          <w:rFonts w:cs="Arial"/>
        </w:rPr>
        <w:t>[</w:t>
      </w:r>
      <w:r w:rsidRPr="00B20382">
        <w:rPr>
          <w:rFonts w:cs="Arial"/>
          <w:highlight w:val="yellow"/>
        </w:rPr>
        <w:t>DOPLNÍ ÚČASTNÍK</w:t>
      </w:r>
      <w:r w:rsidRPr="00B20382">
        <w:rPr>
          <w:rFonts w:cs="Arial"/>
        </w:rPr>
        <w:t>]</w:t>
      </w:r>
      <w:r w:rsidRPr="001F6253">
        <w:rPr>
          <w:rFonts w:cs="Arial"/>
        </w:rPr>
        <w:t xml:space="preserve">,- Kč bez DPH, výše DPH činí </w:t>
      </w:r>
      <w:r w:rsidRPr="00B20382">
        <w:rPr>
          <w:rFonts w:cs="Arial"/>
        </w:rPr>
        <w:t>[</w:t>
      </w:r>
      <w:r w:rsidRPr="00B20382">
        <w:rPr>
          <w:rFonts w:cs="Arial"/>
          <w:highlight w:val="yellow"/>
        </w:rPr>
        <w:t>DOPLNÍ ÚČASTNÍK</w:t>
      </w:r>
      <w:r w:rsidRPr="00B20382">
        <w:rPr>
          <w:rFonts w:cs="Arial"/>
        </w:rPr>
        <w:t>]</w:t>
      </w:r>
      <w:r w:rsidRPr="001F6253">
        <w:rPr>
          <w:rFonts w:cs="Arial"/>
        </w:rPr>
        <w:t>,- Kč a</w:t>
      </w:r>
      <w:r>
        <w:rPr>
          <w:rFonts w:cs="Arial"/>
        </w:rPr>
        <w:t xml:space="preserve"> </w:t>
      </w:r>
      <w:r w:rsidR="007E7A2D">
        <w:rPr>
          <w:rFonts w:cs="Arial"/>
        </w:rPr>
        <w:t xml:space="preserve"> celková </w:t>
      </w:r>
      <w:r w:rsidR="00766523">
        <w:rPr>
          <w:rFonts w:cs="Arial"/>
        </w:rPr>
        <w:t>cena</w:t>
      </w:r>
      <w:r w:rsidR="007E7A2D">
        <w:rPr>
          <w:rFonts w:cs="Arial"/>
        </w:rPr>
        <w:t xml:space="preserve"> tedy činí </w:t>
      </w:r>
      <w:r w:rsidRPr="00B20382">
        <w:rPr>
          <w:rFonts w:cs="Arial"/>
        </w:rPr>
        <w:t>[</w:t>
      </w:r>
      <w:r w:rsidRPr="00B20382">
        <w:rPr>
          <w:rFonts w:cs="Arial"/>
          <w:highlight w:val="yellow"/>
        </w:rPr>
        <w:t>DOPLNÍ ÚČASTNÍK</w:t>
      </w:r>
      <w:r w:rsidRPr="00B20382">
        <w:rPr>
          <w:rFonts w:cs="Arial"/>
        </w:rPr>
        <w:t>]</w:t>
      </w:r>
      <w:r w:rsidRPr="001F6253">
        <w:rPr>
          <w:rFonts w:cs="Arial"/>
        </w:rPr>
        <w:t xml:space="preserve">,- Kč </w:t>
      </w:r>
      <w:r w:rsidR="000C3704" w:rsidRPr="001F6253">
        <w:rPr>
          <w:rFonts w:cs="Arial"/>
        </w:rPr>
        <w:t>vč. DPH</w:t>
      </w:r>
      <w:r w:rsidR="00A428E7" w:rsidRPr="001F6253">
        <w:rPr>
          <w:rFonts w:cs="Arial"/>
        </w:rPr>
        <w:t>.</w:t>
      </w:r>
      <w:r w:rsidR="006C02FB" w:rsidRPr="001F6253">
        <w:rPr>
          <w:rStyle w:val="Znakapoznpodarou"/>
          <w:rFonts w:cs="Arial"/>
        </w:rPr>
        <w:footnoteReference w:id="2"/>
      </w:r>
      <w:r w:rsidR="000C3704" w:rsidRPr="001F6253">
        <w:rPr>
          <w:rFonts w:cs="Arial"/>
        </w:rPr>
        <w:t xml:space="preserve"> Tato celková cena je sjednána jako maximální a zahrnuje veškeré náklady Zhotovitele.</w:t>
      </w:r>
      <w:r w:rsidR="003636A3" w:rsidRPr="001F6253">
        <w:rPr>
          <w:rFonts w:cs="Arial"/>
        </w:rPr>
        <w:t xml:space="preserve"> </w:t>
      </w:r>
    </w:p>
    <w:p w14:paraId="0DDD3F41" w14:textId="337E3262" w:rsidR="00DF50B1" w:rsidRPr="001F6253" w:rsidRDefault="003636A3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>Zhotovitel prohlašuje, že před uzavřením této Smlouvy přezkoumal a prověřil možnosti a podmínky poskytnutí plnění dle této Smlouvy a potvrzuje</w:t>
      </w:r>
      <w:r w:rsidR="002A1B8F" w:rsidRPr="001F6253">
        <w:rPr>
          <w:rFonts w:cs="Arial"/>
        </w:rPr>
        <w:t xml:space="preserve">, že jej lze za cenu a stanovené podmínky poskytnout tak, aby plnilo Objednatelem požadovaný účel. Zhotovitel tímto na sebe </w:t>
      </w:r>
      <w:proofErr w:type="spellStart"/>
      <w:r w:rsidR="002A1B8F" w:rsidRPr="001F6253">
        <w:rPr>
          <w:rFonts w:cs="Arial"/>
        </w:rPr>
        <w:t>přebíra</w:t>
      </w:r>
      <w:proofErr w:type="spellEnd"/>
      <w:r w:rsidR="002A1B8F" w:rsidRPr="001F6253">
        <w:rPr>
          <w:rFonts w:cs="Arial"/>
        </w:rPr>
        <w:t xml:space="preserve"> nebezpečí změny okolností ve smyslu ustanovení § 1765 odst. 2</w:t>
      </w:r>
      <w:r w:rsidR="00731FC2">
        <w:rPr>
          <w:rFonts w:cs="Arial"/>
        </w:rPr>
        <w:t xml:space="preserve"> </w:t>
      </w:r>
      <w:r w:rsidR="002A1B8F" w:rsidRPr="001F6253">
        <w:rPr>
          <w:rFonts w:cs="Arial"/>
        </w:rPr>
        <w:t xml:space="preserve">Občanského zákoníku . </w:t>
      </w:r>
    </w:p>
    <w:p w14:paraId="303CD894" w14:textId="420267AF" w:rsidR="00DF50B1" w:rsidRPr="001F6253" w:rsidRDefault="000C3704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>Zhotovitel je oprávněn vystavit fakturu po podpisu předávacího protokolu dle</w:t>
      </w:r>
      <w:r w:rsidR="00F24603">
        <w:rPr>
          <w:rFonts w:cs="Arial"/>
        </w:rPr>
        <w:t xml:space="preserve"> </w:t>
      </w:r>
      <w:r w:rsidR="00F24603" w:rsidRPr="001F6253">
        <w:rPr>
          <w:rFonts w:cs="Arial"/>
        </w:rPr>
        <w:t>článku 5</w:t>
      </w:r>
      <w:r w:rsidRPr="001F6253">
        <w:rPr>
          <w:rFonts w:cs="Arial"/>
        </w:rPr>
        <w:t xml:space="preserve"> odst. 5.6. této Smlouvy Objednatelem. </w:t>
      </w:r>
      <w:r w:rsidR="006B20DD" w:rsidRPr="001F6253">
        <w:rPr>
          <w:rFonts w:cs="Arial"/>
        </w:rPr>
        <w:t>Faktura</w:t>
      </w:r>
      <w:r w:rsidR="00DF50B1" w:rsidRPr="001F6253">
        <w:rPr>
          <w:rFonts w:cs="Arial"/>
        </w:rPr>
        <w:t xml:space="preserve"> musí obsahovat veškeré náležitosti daňového dokladu podle </w:t>
      </w:r>
      <w:r w:rsidRPr="001F6253">
        <w:rPr>
          <w:rFonts w:cs="Arial"/>
        </w:rPr>
        <w:t>zákona č. 235/2004</w:t>
      </w:r>
      <w:r w:rsidR="003859C2">
        <w:rPr>
          <w:rFonts w:cs="Arial"/>
        </w:rPr>
        <w:t> </w:t>
      </w:r>
      <w:r w:rsidRPr="001F6253">
        <w:rPr>
          <w:rFonts w:cs="Arial"/>
        </w:rPr>
        <w:t>Sb., o daní s </w:t>
      </w:r>
      <w:proofErr w:type="spellStart"/>
      <w:r w:rsidRPr="001F6253">
        <w:rPr>
          <w:rFonts w:cs="Arial"/>
        </w:rPr>
        <w:t>přídané</w:t>
      </w:r>
      <w:proofErr w:type="spellEnd"/>
      <w:r w:rsidRPr="001F6253">
        <w:rPr>
          <w:rFonts w:cs="Arial"/>
        </w:rPr>
        <w:t xml:space="preserve"> hodnoty, ve znění pozdějších předpisů, a údaje dle ustanovení </w:t>
      </w:r>
      <w:r w:rsidR="005629F6" w:rsidRPr="001F6253">
        <w:rPr>
          <w:rFonts w:cs="Arial"/>
        </w:rPr>
        <w:t xml:space="preserve">§ 435 Občanského zákoníku </w:t>
      </w:r>
      <w:r w:rsidR="00DF50B1" w:rsidRPr="001F6253">
        <w:rPr>
          <w:rFonts w:cs="Arial"/>
        </w:rPr>
        <w:t>a</w:t>
      </w:r>
      <w:r w:rsidR="00C33B22" w:rsidRPr="001F6253">
        <w:rPr>
          <w:rFonts w:cs="Arial"/>
        </w:rPr>
        <w:t> </w:t>
      </w:r>
      <w:r w:rsidR="00DF50B1" w:rsidRPr="001F6253">
        <w:rPr>
          <w:rFonts w:cs="Arial"/>
        </w:rPr>
        <w:t xml:space="preserve">dále musí obsahovat název </w:t>
      </w:r>
      <w:r w:rsidR="00956CB9" w:rsidRPr="001F6253">
        <w:rPr>
          <w:rFonts w:cs="Arial"/>
        </w:rPr>
        <w:t>V</w:t>
      </w:r>
      <w:r w:rsidR="00DF50B1" w:rsidRPr="001F6253">
        <w:rPr>
          <w:rFonts w:cs="Arial"/>
        </w:rPr>
        <w:t>eřejné zakázky. Přílohou faktury mu</w:t>
      </w:r>
      <w:r w:rsidR="00641082" w:rsidRPr="001F6253">
        <w:rPr>
          <w:rFonts w:cs="Arial"/>
        </w:rPr>
        <w:t>sí být Objednatelem odsouhlasen</w:t>
      </w:r>
      <w:r w:rsidR="006C02FB" w:rsidRPr="001F6253">
        <w:rPr>
          <w:rFonts w:cs="Arial"/>
        </w:rPr>
        <w:t xml:space="preserve">ý předávací protokol. </w:t>
      </w:r>
    </w:p>
    <w:p w14:paraId="294D8454" w14:textId="0E8C5390" w:rsidR="00DF50B1" w:rsidRPr="001F6253" w:rsidRDefault="00DF50B1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 xml:space="preserve">Doba splatnosti </w:t>
      </w:r>
      <w:r w:rsidR="00475F18" w:rsidRPr="001F6253">
        <w:rPr>
          <w:rFonts w:cs="Arial"/>
        </w:rPr>
        <w:t>faktury</w:t>
      </w:r>
      <w:r w:rsidRPr="001F6253">
        <w:rPr>
          <w:rFonts w:cs="Arial"/>
        </w:rPr>
        <w:t xml:space="preserve"> </w:t>
      </w:r>
      <w:r w:rsidR="005629F6" w:rsidRPr="001F6253">
        <w:rPr>
          <w:rFonts w:cs="Arial"/>
        </w:rPr>
        <w:t xml:space="preserve">činí </w:t>
      </w:r>
      <w:r w:rsidR="00437D44">
        <w:rPr>
          <w:rFonts w:cs="Arial"/>
        </w:rPr>
        <w:t>třicet (</w:t>
      </w:r>
      <w:r w:rsidRPr="001F6253">
        <w:rPr>
          <w:rFonts w:cs="Arial"/>
        </w:rPr>
        <w:t>30</w:t>
      </w:r>
      <w:r w:rsidR="00437D44">
        <w:rPr>
          <w:rFonts w:cs="Arial"/>
        </w:rPr>
        <w:t>)</w:t>
      </w:r>
      <w:r w:rsidRPr="001F6253">
        <w:rPr>
          <w:rFonts w:cs="Arial"/>
        </w:rPr>
        <w:t xml:space="preserve"> kalendářních dnů ode dne </w:t>
      </w:r>
      <w:proofErr w:type="spellStart"/>
      <w:r w:rsidRPr="001F6253">
        <w:rPr>
          <w:rFonts w:cs="Arial"/>
        </w:rPr>
        <w:t>je</w:t>
      </w:r>
      <w:r w:rsidR="005629F6" w:rsidRPr="001F6253">
        <w:rPr>
          <w:rFonts w:cs="Arial"/>
        </w:rPr>
        <w:t>ji</w:t>
      </w:r>
      <w:r w:rsidRPr="001F6253">
        <w:rPr>
          <w:rFonts w:cs="Arial"/>
        </w:rPr>
        <w:t>ho</w:t>
      </w:r>
      <w:proofErr w:type="spellEnd"/>
      <w:r w:rsidRPr="001F6253">
        <w:rPr>
          <w:rFonts w:cs="Arial"/>
        </w:rPr>
        <w:t xml:space="preserve"> doručení Objednateli. Faktura se pro účely této </w:t>
      </w:r>
      <w:r w:rsidR="009B7383" w:rsidRPr="001F6253">
        <w:rPr>
          <w:rFonts w:cs="Arial"/>
        </w:rPr>
        <w:t>Smlouvy</w:t>
      </w:r>
      <w:r w:rsidRPr="001F6253">
        <w:rPr>
          <w:rFonts w:cs="Arial"/>
        </w:rPr>
        <w:t xml:space="preserve"> považuje za </w:t>
      </w:r>
      <w:r w:rsidR="005629F6" w:rsidRPr="001F6253">
        <w:rPr>
          <w:rFonts w:cs="Arial"/>
        </w:rPr>
        <w:t>uhrazenou</w:t>
      </w:r>
      <w:r w:rsidRPr="001F6253">
        <w:rPr>
          <w:rFonts w:cs="Arial"/>
        </w:rPr>
        <w:t xml:space="preserve"> okamžikem odepsání </w:t>
      </w:r>
      <w:r w:rsidR="005629F6" w:rsidRPr="001F6253">
        <w:rPr>
          <w:rFonts w:cs="Arial"/>
        </w:rPr>
        <w:t>příslušné</w:t>
      </w:r>
      <w:r w:rsidRPr="001F6253">
        <w:rPr>
          <w:rFonts w:cs="Arial"/>
        </w:rPr>
        <w:t xml:space="preserve"> částky z účtu Objednatele ve prospěch účtu </w:t>
      </w:r>
      <w:r w:rsidR="001356E8" w:rsidRPr="001F6253">
        <w:rPr>
          <w:rFonts w:cs="Arial"/>
        </w:rPr>
        <w:t>Z</w:t>
      </w:r>
      <w:r w:rsidR="005629F6" w:rsidRPr="001F6253">
        <w:rPr>
          <w:rFonts w:cs="Arial"/>
        </w:rPr>
        <w:t>hotovitele.</w:t>
      </w:r>
      <w:r w:rsidRPr="001F6253">
        <w:rPr>
          <w:rFonts w:cs="Arial"/>
        </w:rPr>
        <w:t xml:space="preserve"> Platby budou probíhat </w:t>
      </w:r>
      <w:r w:rsidR="003636A3" w:rsidRPr="001F6253">
        <w:rPr>
          <w:rFonts w:cs="Arial"/>
        </w:rPr>
        <w:t>v</w:t>
      </w:r>
      <w:r w:rsidR="00DD0991">
        <w:rPr>
          <w:rFonts w:cs="Arial"/>
        </w:rPr>
        <w:t>ýhradně v českých korunách (Kč)</w:t>
      </w:r>
      <w:r w:rsidR="003636A3" w:rsidRPr="001F6253">
        <w:rPr>
          <w:rFonts w:cs="Arial"/>
        </w:rPr>
        <w:t xml:space="preserve"> </w:t>
      </w:r>
      <w:r w:rsidRPr="001F6253">
        <w:rPr>
          <w:rFonts w:cs="Arial"/>
        </w:rPr>
        <w:t>a</w:t>
      </w:r>
      <w:r w:rsidR="00C33B22" w:rsidRPr="001F6253">
        <w:rPr>
          <w:rFonts w:cs="Arial"/>
        </w:rPr>
        <w:t> </w:t>
      </w:r>
      <w:r w:rsidRPr="001F6253">
        <w:rPr>
          <w:rFonts w:cs="Arial"/>
        </w:rPr>
        <w:t>rovněž veškeré cenové údaje budou v</w:t>
      </w:r>
      <w:r w:rsidR="00DD0991">
        <w:rPr>
          <w:rFonts w:cs="Arial"/>
        </w:rPr>
        <w:t> uváděny v Kč</w:t>
      </w:r>
      <w:r w:rsidRPr="001F6253">
        <w:rPr>
          <w:rFonts w:cs="Arial"/>
        </w:rPr>
        <w:t>.</w:t>
      </w:r>
    </w:p>
    <w:p w14:paraId="1DDA5256" w14:textId="001B875E" w:rsidR="00DF50B1" w:rsidRPr="001F6253" w:rsidRDefault="00DF50B1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 xml:space="preserve">Nebude-li </w:t>
      </w:r>
      <w:r w:rsidR="009B7383" w:rsidRPr="001F6253">
        <w:rPr>
          <w:rFonts w:cs="Arial"/>
        </w:rPr>
        <w:t>faktura</w:t>
      </w:r>
      <w:r w:rsidRPr="001F6253">
        <w:rPr>
          <w:rFonts w:cs="Arial"/>
        </w:rPr>
        <w:t xml:space="preserve"> obsahovat stanovené náležitosti nebo b</w:t>
      </w:r>
      <w:r w:rsidR="003636A3" w:rsidRPr="001F6253">
        <w:rPr>
          <w:rFonts w:cs="Arial"/>
        </w:rPr>
        <w:t>ude</w:t>
      </w:r>
      <w:r w:rsidRPr="001F6253">
        <w:rPr>
          <w:rFonts w:cs="Arial"/>
        </w:rPr>
        <w:t xml:space="preserve"> </w:t>
      </w:r>
      <w:r w:rsidR="003636A3" w:rsidRPr="001F6253">
        <w:rPr>
          <w:rFonts w:cs="Arial"/>
        </w:rPr>
        <w:t>obsahovat nesprávné</w:t>
      </w:r>
      <w:r w:rsidRPr="001F6253">
        <w:rPr>
          <w:rFonts w:cs="Arial"/>
        </w:rPr>
        <w:t xml:space="preserve"> údaje, je</w:t>
      </w:r>
      <w:r w:rsidR="00B81CAB" w:rsidRPr="001F6253">
        <w:rPr>
          <w:rFonts w:cs="Arial"/>
        </w:rPr>
        <w:t> </w:t>
      </w:r>
      <w:r w:rsidRPr="001F6253">
        <w:rPr>
          <w:rFonts w:cs="Arial"/>
        </w:rPr>
        <w:t xml:space="preserve">Objednatel oprávněn vrátit ji ve lhůtě </w:t>
      </w:r>
      <w:r w:rsidR="003636A3" w:rsidRPr="001F6253">
        <w:rPr>
          <w:rFonts w:cs="Arial"/>
        </w:rPr>
        <w:t>její</w:t>
      </w:r>
      <w:r w:rsidR="00D83F5B">
        <w:rPr>
          <w:rFonts w:cs="Arial"/>
        </w:rPr>
        <w:t xml:space="preserve"> </w:t>
      </w:r>
      <w:r w:rsidRPr="001F6253">
        <w:rPr>
          <w:rFonts w:cs="Arial"/>
        </w:rPr>
        <w:t xml:space="preserve">splatnosti </w:t>
      </w:r>
      <w:r w:rsidR="001356E8" w:rsidRPr="001F6253">
        <w:rPr>
          <w:rFonts w:cs="Arial"/>
        </w:rPr>
        <w:t>Z</w:t>
      </w:r>
      <w:r w:rsidR="003636A3" w:rsidRPr="001F6253">
        <w:rPr>
          <w:rFonts w:cs="Arial"/>
        </w:rPr>
        <w:t>hotoviteli</w:t>
      </w:r>
      <w:r w:rsidRPr="001F6253">
        <w:rPr>
          <w:rFonts w:cs="Arial"/>
        </w:rPr>
        <w:t xml:space="preserve"> </w:t>
      </w:r>
      <w:r w:rsidR="003636A3" w:rsidRPr="001F6253">
        <w:rPr>
          <w:rFonts w:cs="Arial"/>
        </w:rPr>
        <w:t xml:space="preserve">k doplnění či opravě, aniž se dostane do prodlení s její </w:t>
      </w:r>
      <w:proofErr w:type="spellStart"/>
      <w:r w:rsidR="003636A3" w:rsidRPr="001F6253">
        <w:rPr>
          <w:rFonts w:cs="Arial"/>
        </w:rPr>
        <w:t>uhradou</w:t>
      </w:r>
      <w:proofErr w:type="spellEnd"/>
      <w:r w:rsidR="003636A3" w:rsidRPr="001F6253">
        <w:rPr>
          <w:rFonts w:cs="Arial"/>
        </w:rPr>
        <w:t>.</w:t>
      </w:r>
      <w:r w:rsidRPr="001F6253">
        <w:rPr>
          <w:rFonts w:cs="Arial"/>
        </w:rPr>
        <w:t xml:space="preserve"> </w:t>
      </w:r>
      <w:r w:rsidR="003636A3" w:rsidRPr="001F6253">
        <w:rPr>
          <w:rFonts w:cs="Arial"/>
        </w:rPr>
        <w:t>N</w:t>
      </w:r>
      <w:r w:rsidRPr="001F6253">
        <w:rPr>
          <w:rFonts w:cs="Arial"/>
        </w:rPr>
        <w:t xml:space="preserve">ová lhůta splatnosti </w:t>
      </w:r>
      <w:r w:rsidR="003636A3" w:rsidRPr="001F6253">
        <w:rPr>
          <w:rFonts w:cs="Arial"/>
        </w:rPr>
        <w:t xml:space="preserve">faktury </w:t>
      </w:r>
      <w:r w:rsidRPr="001F6253">
        <w:rPr>
          <w:rFonts w:cs="Arial"/>
        </w:rPr>
        <w:t>poč</w:t>
      </w:r>
      <w:r w:rsidR="009B7383" w:rsidRPr="001F6253">
        <w:rPr>
          <w:rFonts w:cs="Arial"/>
        </w:rPr>
        <w:t xml:space="preserve">íná </w:t>
      </w:r>
      <w:r w:rsidR="003636A3" w:rsidRPr="001F6253">
        <w:rPr>
          <w:rFonts w:cs="Arial"/>
        </w:rPr>
        <w:t>plynout dnem doručení doplněné či</w:t>
      </w:r>
      <w:r w:rsidRPr="001F6253">
        <w:rPr>
          <w:rFonts w:cs="Arial"/>
        </w:rPr>
        <w:t xml:space="preserve"> opravené faktury Objednateli. </w:t>
      </w:r>
    </w:p>
    <w:p w14:paraId="79C83351" w14:textId="066A8697" w:rsidR="002447B7" w:rsidRPr="001F6253" w:rsidRDefault="003636A3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>Objednatel neposkytuje Zhotoviteli zálohy.</w:t>
      </w:r>
    </w:p>
    <w:p w14:paraId="3168F58D" w14:textId="4F5B3BFB" w:rsidR="00DF50B1" w:rsidRPr="001F6253" w:rsidRDefault="001356E8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eastAsia="MS Minngs" w:cs="Arial"/>
        </w:rPr>
        <w:t>Z</w:t>
      </w:r>
      <w:r w:rsidR="003636A3" w:rsidRPr="001F6253">
        <w:rPr>
          <w:rFonts w:eastAsia="MS Minngs" w:cs="Arial"/>
        </w:rPr>
        <w:t>hotovitel</w:t>
      </w:r>
      <w:r w:rsidR="00DF50B1" w:rsidRPr="001F6253">
        <w:rPr>
          <w:rFonts w:eastAsia="MS Minngs" w:cs="Arial"/>
        </w:rPr>
        <w:t xml:space="preserve"> </w:t>
      </w:r>
      <w:r w:rsidR="009B7383" w:rsidRPr="001F6253">
        <w:rPr>
          <w:rFonts w:eastAsia="MS Minngs" w:cs="Arial"/>
        </w:rPr>
        <w:t>prohlašuje</w:t>
      </w:r>
      <w:r w:rsidR="00DF50B1" w:rsidRPr="001F6253">
        <w:rPr>
          <w:rFonts w:eastAsia="MS Minngs" w:cs="Arial"/>
        </w:rPr>
        <w:t xml:space="preserve">, že </w:t>
      </w:r>
      <w:r w:rsidR="003636A3" w:rsidRPr="001F6253">
        <w:rPr>
          <w:rFonts w:eastAsia="MS Minngs" w:cs="Arial"/>
        </w:rPr>
        <w:t>cena</w:t>
      </w:r>
      <w:r w:rsidR="009B7383" w:rsidRPr="001F6253">
        <w:rPr>
          <w:rFonts w:eastAsia="MS Minngs" w:cs="Arial"/>
        </w:rPr>
        <w:t xml:space="preserve"> za</w:t>
      </w:r>
      <w:r w:rsidR="00DF50B1" w:rsidRPr="001F6253">
        <w:rPr>
          <w:rFonts w:eastAsia="MS Minngs" w:cs="Arial"/>
        </w:rPr>
        <w:t xml:space="preserve"> plnění dle této Smlouvy je stanovena správně a</w:t>
      </w:r>
      <w:r w:rsidR="00C33B22" w:rsidRPr="001F6253">
        <w:rPr>
          <w:rFonts w:eastAsia="MS Minngs" w:cs="Arial"/>
        </w:rPr>
        <w:t> </w:t>
      </w:r>
      <w:r w:rsidR="00DF50B1" w:rsidRPr="001F6253">
        <w:rPr>
          <w:rFonts w:eastAsia="MS Minngs" w:cs="Arial"/>
        </w:rPr>
        <w:t xml:space="preserve">dostatečně. </w:t>
      </w:r>
      <w:r w:rsidR="003636A3" w:rsidRPr="001F6253">
        <w:rPr>
          <w:rFonts w:eastAsia="MS Minngs" w:cs="Arial"/>
        </w:rPr>
        <w:t>Cena</w:t>
      </w:r>
      <w:r w:rsidR="009B7383" w:rsidRPr="001F6253">
        <w:rPr>
          <w:rFonts w:eastAsia="MS Minngs" w:cs="Arial"/>
        </w:rPr>
        <w:t xml:space="preserve"> za plnění </w:t>
      </w:r>
      <w:r w:rsidR="00DF50B1" w:rsidRPr="001F6253">
        <w:rPr>
          <w:rFonts w:eastAsia="MS Minngs" w:cs="Arial"/>
        </w:rPr>
        <w:t xml:space="preserve">zahrnuje splnění veškerých povinností </w:t>
      </w:r>
      <w:r w:rsidR="003636A3" w:rsidRPr="001F6253">
        <w:rPr>
          <w:rFonts w:eastAsia="MS Minngs" w:cs="Arial"/>
        </w:rPr>
        <w:t xml:space="preserve"> Zhotovitele, náklady</w:t>
      </w:r>
      <w:r w:rsidR="00DF50B1" w:rsidRPr="001F6253">
        <w:rPr>
          <w:rFonts w:eastAsia="MS Minngs" w:cs="Arial"/>
        </w:rPr>
        <w:t xml:space="preserve"> </w:t>
      </w:r>
      <w:r w:rsidR="00272024" w:rsidRPr="001F6253">
        <w:rPr>
          <w:rFonts w:eastAsia="MS Minngs" w:cs="Arial"/>
        </w:rPr>
        <w:t>Z</w:t>
      </w:r>
      <w:r w:rsidR="003636A3" w:rsidRPr="001F6253">
        <w:rPr>
          <w:rFonts w:eastAsia="MS Minngs" w:cs="Arial"/>
        </w:rPr>
        <w:t>hotovitele</w:t>
      </w:r>
      <w:r w:rsidR="00DF50B1" w:rsidRPr="001F6253">
        <w:rPr>
          <w:rFonts w:eastAsia="MS Minngs" w:cs="Arial"/>
        </w:rPr>
        <w:t xml:space="preserve"> a všechny věci a činnosti nezbytné pro řádné </w:t>
      </w:r>
      <w:r w:rsidR="009B7383" w:rsidRPr="001F6253">
        <w:rPr>
          <w:rFonts w:eastAsia="MS Minngs" w:cs="Arial"/>
        </w:rPr>
        <w:t xml:space="preserve">poskytování </w:t>
      </w:r>
      <w:r w:rsidR="00DF50B1" w:rsidRPr="001F6253">
        <w:rPr>
          <w:rFonts w:eastAsia="MS Minngs" w:cs="Arial"/>
        </w:rPr>
        <w:t xml:space="preserve">plnění </w:t>
      </w:r>
      <w:r w:rsidR="009B7383" w:rsidRPr="001F6253">
        <w:rPr>
          <w:rFonts w:eastAsia="MS Minngs" w:cs="Arial"/>
        </w:rPr>
        <w:t xml:space="preserve">dle této </w:t>
      </w:r>
      <w:r w:rsidR="00DF50B1" w:rsidRPr="001F6253">
        <w:rPr>
          <w:rFonts w:eastAsia="MS Minngs" w:cs="Arial"/>
        </w:rPr>
        <w:t>Smlouvy a</w:t>
      </w:r>
      <w:r w:rsidRPr="001F6253">
        <w:rPr>
          <w:rFonts w:eastAsia="MS Minngs" w:cs="Arial"/>
        </w:rPr>
        <w:t> </w:t>
      </w:r>
      <w:r w:rsidR="009B7383" w:rsidRPr="001F6253">
        <w:rPr>
          <w:rFonts w:eastAsia="MS Minngs" w:cs="Arial"/>
        </w:rPr>
        <w:t>rovněž náklady spojené s případným</w:t>
      </w:r>
      <w:r w:rsidR="00DF50B1" w:rsidRPr="001F6253">
        <w:rPr>
          <w:rFonts w:eastAsia="MS Minngs" w:cs="Arial"/>
        </w:rPr>
        <w:t xml:space="preserve"> odstranění</w:t>
      </w:r>
      <w:r w:rsidR="009B7383" w:rsidRPr="001F6253">
        <w:rPr>
          <w:rFonts w:eastAsia="MS Minngs" w:cs="Arial"/>
        </w:rPr>
        <w:t>m</w:t>
      </w:r>
      <w:r w:rsidR="00DF50B1" w:rsidRPr="001F6253">
        <w:rPr>
          <w:rFonts w:eastAsia="MS Minngs" w:cs="Arial"/>
        </w:rPr>
        <w:t xml:space="preserve"> vad</w:t>
      </w:r>
      <w:r w:rsidR="009B7383" w:rsidRPr="001F6253">
        <w:rPr>
          <w:rFonts w:eastAsia="MS Minngs" w:cs="Arial"/>
        </w:rPr>
        <w:t xml:space="preserve"> poskytnutého plnění</w:t>
      </w:r>
      <w:r w:rsidR="00DF50B1" w:rsidRPr="001F6253">
        <w:rPr>
          <w:rFonts w:eastAsia="MS Minngs" w:cs="Arial"/>
        </w:rPr>
        <w:t>.</w:t>
      </w:r>
    </w:p>
    <w:p w14:paraId="6A21CEEB" w14:textId="77777777" w:rsidR="001F6253" w:rsidRDefault="001F6253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  <w:bookmarkStart w:id="7" w:name="_Ref360030114"/>
      <w:bookmarkEnd w:id="6"/>
    </w:p>
    <w:p w14:paraId="1D4B8DA6" w14:textId="29177F27" w:rsidR="00DF50B1" w:rsidRPr="001F6253" w:rsidRDefault="009B7383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>Článek 7</w:t>
      </w:r>
    </w:p>
    <w:bookmarkEnd w:id="7"/>
    <w:p w14:paraId="7685D399" w14:textId="326DAD78" w:rsidR="00DF50B1" w:rsidRPr="001F6253" w:rsidRDefault="000F16AF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>PRÁVA A POVINNOSTI SMLUVNÍCH STRAN</w:t>
      </w:r>
    </w:p>
    <w:p w14:paraId="7BC8BB51" w14:textId="1488B134" w:rsidR="00967958" w:rsidRPr="001F6253" w:rsidRDefault="00272024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>Z</w:t>
      </w:r>
      <w:r w:rsidR="002A1B8F" w:rsidRPr="001F6253">
        <w:rPr>
          <w:rFonts w:cs="Arial"/>
        </w:rPr>
        <w:t>hotovitel</w:t>
      </w:r>
      <w:r w:rsidR="00967958" w:rsidRPr="001F6253">
        <w:rPr>
          <w:rFonts w:cs="Arial"/>
        </w:rPr>
        <w:t xml:space="preserve"> je povinen zabezpečit, že plnění dle této Smlouvy bude poskytováno v souladu s</w:t>
      </w:r>
      <w:r w:rsidR="00C33B22" w:rsidRPr="001F6253">
        <w:rPr>
          <w:rFonts w:cs="Arial"/>
        </w:rPr>
        <w:t> </w:t>
      </w:r>
      <w:r w:rsidR="00967958" w:rsidRPr="001F6253">
        <w:rPr>
          <w:rFonts w:cs="Arial"/>
        </w:rPr>
        <w:t>touto Smlouvou</w:t>
      </w:r>
      <w:r w:rsidR="00971B85" w:rsidRPr="001F6253">
        <w:rPr>
          <w:rFonts w:cs="Arial"/>
        </w:rPr>
        <w:t xml:space="preserve"> a její Příloh</w:t>
      </w:r>
      <w:r w:rsidR="001A7EA7" w:rsidRPr="001F6253">
        <w:rPr>
          <w:rFonts w:cs="Arial"/>
        </w:rPr>
        <w:t>ou</w:t>
      </w:r>
      <w:r w:rsidR="00967958" w:rsidRPr="001F6253">
        <w:rPr>
          <w:rFonts w:cs="Arial"/>
        </w:rPr>
        <w:t>, nebude zatíženo jakýmikoli právy třetích osob, zejména takovými, ze</w:t>
      </w:r>
      <w:r w:rsidRPr="001F6253">
        <w:rPr>
          <w:rFonts w:cs="Arial"/>
        </w:rPr>
        <w:t> </w:t>
      </w:r>
      <w:r w:rsidR="00967958" w:rsidRPr="001F6253">
        <w:rPr>
          <w:rFonts w:cs="Arial"/>
        </w:rPr>
        <w:t xml:space="preserve">kterých by pro Objednatele plynuly jakékoliv další </w:t>
      </w:r>
      <w:r w:rsidR="00967958" w:rsidRPr="001F6253">
        <w:rPr>
          <w:rFonts w:cs="Arial"/>
        </w:rPr>
        <w:lastRenderedPageBreak/>
        <w:t>finanční nebo jiné nároky ve</w:t>
      </w:r>
      <w:r w:rsidR="00C33B22" w:rsidRPr="001F6253">
        <w:rPr>
          <w:rFonts w:cs="Arial"/>
        </w:rPr>
        <w:t> </w:t>
      </w:r>
      <w:r w:rsidR="00967958" w:rsidRPr="001F6253">
        <w:rPr>
          <w:rFonts w:cs="Arial"/>
        </w:rPr>
        <w:t xml:space="preserve">prospěch třetích osob. V opačném případě </w:t>
      </w:r>
      <w:r w:rsidRPr="001F6253">
        <w:rPr>
          <w:rFonts w:cs="Arial"/>
        </w:rPr>
        <w:t>Z</w:t>
      </w:r>
      <w:r w:rsidR="002A1B8F" w:rsidRPr="001F6253">
        <w:rPr>
          <w:rFonts w:cs="Arial"/>
        </w:rPr>
        <w:t>hotovitel</w:t>
      </w:r>
      <w:r w:rsidR="00967958" w:rsidRPr="001F6253">
        <w:rPr>
          <w:rFonts w:cs="Arial"/>
        </w:rPr>
        <w:t xml:space="preserve"> ponese veškeré důsledky takovéhoto porušení práv třetích osob a zároveň je povinen takové právní vady bez zbytečného odkladu a</w:t>
      </w:r>
      <w:r w:rsidR="00C33B22" w:rsidRPr="001F6253">
        <w:rPr>
          <w:rFonts w:cs="Arial"/>
        </w:rPr>
        <w:t> </w:t>
      </w:r>
      <w:r w:rsidR="00967958" w:rsidRPr="001F6253">
        <w:rPr>
          <w:rFonts w:cs="Arial"/>
        </w:rPr>
        <w:t>na</w:t>
      </w:r>
      <w:r w:rsidR="00C33B22" w:rsidRPr="001F6253">
        <w:rPr>
          <w:rFonts w:cs="Arial"/>
        </w:rPr>
        <w:t> </w:t>
      </w:r>
      <w:r w:rsidR="00967958" w:rsidRPr="001F6253">
        <w:rPr>
          <w:rFonts w:cs="Arial"/>
        </w:rPr>
        <w:t>svůj náklad odstranit, resp. zajistit jejich odstranění.</w:t>
      </w:r>
    </w:p>
    <w:p w14:paraId="2088E1B2" w14:textId="147D2F9E" w:rsidR="00967958" w:rsidRPr="001F6253" w:rsidRDefault="00272024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>Z</w:t>
      </w:r>
      <w:r w:rsidR="002A1B8F" w:rsidRPr="001F6253">
        <w:rPr>
          <w:rFonts w:cs="Arial"/>
        </w:rPr>
        <w:t>hotovitel</w:t>
      </w:r>
      <w:r w:rsidR="00967958" w:rsidRPr="001F6253">
        <w:rPr>
          <w:rFonts w:cs="Arial"/>
        </w:rPr>
        <w:t xml:space="preserve"> je povinen zajistit, že jím poskytované plnění dle této Smlouvy odpovídá všem požadavkům vyplývajícím z platných a účinných právních předpisů či příslušných norem, které se na dané plnění vztahují.</w:t>
      </w:r>
    </w:p>
    <w:p w14:paraId="28C87333" w14:textId="3FFC4511" w:rsidR="00994791" w:rsidRPr="001F6253" w:rsidRDefault="00272024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>Z</w:t>
      </w:r>
      <w:r w:rsidR="002A1B8F" w:rsidRPr="001F6253">
        <w:rPr>
          <w:rFonts w:cs="Arial"/>
        </w:rPr>
        <w:t>hotovitel</w:t>
      </w:r>
      <w:r w:rsidR="00676C45">
        <w:rPr>
          <w:rFonts w:cs="Arial"/>
        </w:rPr>
        <w:t xml:space="preserve"> </w:t>
      </w:r>
      <w:r w:rsidR="00994791" w:rsidRPr="001F6253">
        <w:rPr>
          <w:rFonts w:cs="Arial"/>
        </w:rPr>
        <w:t xml:space="preserve">je povinen poskytovat </w:t>
      </w:r>
      <w:r w:rsidR="00DF50B1" w:rsidRPr="001F6253">
        <w:rPr>
          <w:rFonts w:cs="Arial"/>
        </w:rPr>
        <w:t>plnění dle této Smlouvy svědomitě, řádně, včas</w:t>
      </w:r>
      <w:r w:rsidR="00994791" w:rsidRPr="001F6253">
        <w:rPr>
          <w:rFonts w:cs="Arial"/>
        </w:rPr>
        <w:t>,</w:t>
      </w:r>
      <w:r w:rsidR="00DF50B1" w:rsidRPr="001F6253">
        <w:rPr>
          <w:rFonts w:cs="Arial"/>
        </w:rPr>
        <w:t xml:space="preserve"> v náležité kvalitě a dle požadavků Objednatele</w:t>
      </w:r>
      <w:r w:rsidR="00994791" w:rsidRPr="001F6253">
        <w:rPr>
          <w:rFonts w:cs="Arial"/>
        </w:rPr>
        <w:t xml:space="preserve">. </w:t>
      </w:r>
      <w:r w:rsidRPr="001F6253">
        <w:rPr>
          <w:rFonts w:cs="Arial"/>
        </w:rPr>
        <w:t>Z</w:t>
      </w:r>
      <w:r w:rsidR="002A1B8F" w:rsidRPr="001F6253">
        <w:rPr>
          <w:rFonts w:cs="Arial"/>
        </w:rPr>
        <w:t>hotovitel je</w:t>
      </w:r>
      <w:r w:rsidR="00994791" w:rsidRPr="001F6253">
        <w:rPr>
          <w:rFonts w:cs="Arial"/>
        </w:rPr>
        <w:t xml:space="preserve"> povinen bez zbytečného odkladu upozornit Objednatele na skryté překážky nebo na nevhodnost předaných věcí (podkladů) Objednatele či</w:t>
      </w:r>
      <w:r w:rsidR="00C33B22" w:rsidRPr="001F6253">
        <w:rPr>
          <w:rFonts w:cs="Arial"/>
        </w:rPr>
        <w:t> </w:t>
      </w:r>
      <w:r w:rsidR="00994791" w:rsidRPr="001F6253">
        <w:rPr>
          <w:rFonts w:cs="Arial"/>
        </w:rPr>
        <w:t>nesprávnost pokynů Objednatele, při vynaložení veškeré odborné péče, jinak odpovídá za škodu tímto Objednateli způsobenou.</w:t>
      </w:r>
    </w:p>
    <w:p w14:paraId="02E1F3C9" w14:textId="1858BB33" w:rsidR="00967958" w:rsidRPr="001F6253" w:rsidRDefault="00272024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>Z</w:t>
      </w:r>
      <w:r w:rsidR="002A1B8F" w:rsidRPr="001F6253">
        <w:rPr>
          <w:rFonts w:cs="Arial"/>
        </w:rPr>
        <w:t>hotovitel</w:t>
      </w:r>
      <w:r w:rsidR="00967958" w:rsidRPr="001F6253">
        <w:rPr>
          <w:rFonts w:cs="Arial"/>
        </w:rPr>
        <w:t xml:space="preserve"> není oprávněn bez předchozího písemného souhlasu </w:t>
      </w:r>
      <w:r w:rsidR="007A2301" w:rsidRPr="001F6253">
        <w:rPr>
          <w:rFonts w:cs="Arial"/>
        </w:rPr>
        <w:t xml:space="preserve">kontaktní osoby </w:t>
      </w:r>
      <w:r w:rsidR="00967958" w:rsidRPr="001F6253">
        <w:rPr>
          <w:rFonts w:cs="Arial"/>
        </w:rPr>
        <w:t xml:space="preserve">Objednatele </w:t>
      </w:r>
      <w:r w:rsidR="00B81CAB" w:rsidRPr="001F6253">
        <w:rPr>
          <w:rFonts w:cs="Arial"/>
        </w:rPr>
        <w:t xml:space="preserve">uvedené v článku 3 </w:t>
      </w:r>
      <w:r w:rsidR="006B20DD" w:rsidRPr="001F6253">
        <w:rPr>
          <w:rFonts w:cs="Arial"/>
        </w:rPr>
        <w:t>odst.</w:t>
      </w:r>
      <w:r w:rsidR="007A2301" w:rsidRPr="001F6253">
        <w:rPr>
          <w:rFonts w:cs="Arial"/>
        </w:rPr>
        <w:t xml:space="preserve"> </w:t>
      </w:r>
      <w:r w:rsidR="00104C6C" w:rsidRPr="001F6253">
        <w:rPr>
          <w:rFonts w:cs="Arial"/>
        </w:rPr>
        <w:t>3.1</w:t>
      </w:r>
      <w:r w:rsidR="007A2301" w:rsidRPr="001F6253">
        <w:rPr>
          <w:rFonts w:cs="Arial"/>
        </w:rPr>
        <w:t xml:space="preserve"> této Smlouvy </w:t>
      </w:r>
      <w:r w:rsidR="00967958" w:rsidRPr="001F6253">
        <w:rPr>
          <w:rFonts w:cs="Arial"/>
        </w:rPr>
        <w:t>poskytovat plnění dle této Smlou</w:t>
      </w:r>
      <w:r w:rsidR="002A1B8F" w:rsidRPr="001F6253">
        <w:rPr>
          <w:rFonts w:cs="Arial"/>
        </w:rPr>
        <w:t xml:space="preserve">vy prostřednictvím </w:t>
      </w:r>
      <w:r w:rsidR="00432D6C">
        <w:rPr>
          <w:rFonts w:cs="Arial"/>
        </w:rPr>
        <w:t>pod</w:t>
      </w:r>
      <w:r w:rsidR="00432D6C" w:rsidRPr="001F6253">
        <w:rPr>
          <w:rFonts w:cs="Arial"/>
        </w:rPr>
        <w:t>dodavatele</w:t>
      </w:r>
      <w:r w:rsidR="00967958" w:rsidRPr="001F6253">
        <w:rPr>
          <w:rFonts w:cs="Arial"/>
        </w:rPr>
        <w:t xml:space="preserve">, s výjimkou </w:t>
      </w:r>
      <w:r w:rsidR="00432D6C">
        <w:rPr>
          <w:rFonts w:cs="Arial"/>
        </w:rPr>
        <w:t>pod</w:t>
      </w:r>
      <w:r w:rsidR="00432D6C" w:rsidRPr="001F6253">
        <w:rPr>
          <w:rFonts w:cs="Arial"/>
        </w:rPr>
        <w:t xml:space="preserve">dodavatelů </w:t>
      </w:r>
      <w:r w:rsidR="00967958" w:rsidRPr="001F6253">
        <w:rPr>
          <w:rFonts w:cs="Arial"/>
        </w:rPr>
        <w:t xml:space="preserve">uvedených </w:t>
      </w:r>
      <w:r w:rsidRPr="001F6253">
        <w:rPr>
          <w:rFonts w:cs="Arial"/>
        </w:rPr>
        <w:t>Z</w:t>
      </w:r>
      <w:r w:rsidR="002A1B8F" w:rsidRPr="001F6253">
        <w:rPr>
          <w:rFonts w:cs="Arial"/>
        </w:rPr>
        <w:t>hotovitelem</w:t>
      </w:r>
      <w:r w:rsidR="00967958" w:rsidRPr="001F6253">
        <w:rPr>
          <w:rFonts w:cs="Arial"/>
        </w:rPr>
        <w:t xml:space="preserve"> v</w:t>
      </w:r>
      <w:r w:rsidR="005B5AF6" w:rsidRPr="001F6253">
        <w:rPr>
          <w:rFonts w:cs="Arial"/>
        </w:rPr>
        <w:t> </w:t>
      </w:r>
      <w:r w:rsidR="00B23633">
        <w:rPr>
          <w:rFonts w:cs="Arial"/>
        </w:rPr>
        <w:t>N</w:t>
      </w:r>
      <w:r w:rsidR="00967958" w:rsidRPr="001F6253">
        <w:rPr>
          <w:rFonts w:cs="Arial"/>
        </w:rPr>
        <w:t>abídce</w:t>
      </w:r>
      <w:r w:rsidR="000E7A83" w:rsidRPr="001F6253">
        <w:rPr>
          <w:rFonts w:cs="Arial"/>
        </w:rPr>
        <w:t xml:space="preserve"> na</w:t>
      </w:r>
      <w:r w:rsidR="00C33B22" w:rsidRPr="001F6253">
        <w:rPr>
          <w:rFonts w:cs="Arial"/>
        </w:rPr>
        <w:t> </w:t>
      </w:r>
      <w:r w:rsidR="000E7A83" w:rsidRPr="001F6253">
        <w:rPr>
          <w:rFonts w:cs="Arial"/>
        </w:rPr>
        <w:t>V</w:t>
      </w:r>
      <w:r w:rsidR="005B5AF6" w:rsidRPr="001F6253">
        <w:rPr>
          <w:rFonts w:cs="Arial"/>
        </w:rPr>
        <w:t>eřejnou zakázku</w:t>
      </w:r>
      <w:r w:rsidR="00967958" w:rsidRPr="001F6253">
        <w:rPr>
          <w:rFonts w:cs="Arial"/>
        </w:rPr>
        <w:t xml:space="preserve">. Předchozí písemný souhlas </w:t>
      </w:r>
      <w:r w:rsidR="002A1B8F" w:rsidRPr="001F6253">
        <w:rPr>
          <w:rFonts w:cs="Arial"/>
        </w:rPr>
        <w:t xml:space="preserve">kontaktní osoby Objednatele </w:t>
      </w:r>
      <w:r w:rsidR="00967958" w:rsidRPr="001F6253">
        <w:rPr>
          <w:rFonts w:cs="Arial"/>
        </w:rPr>
        <w:t xml:space="preserve">je rovněž nezbytný pro změnu </w:t>
      </w:r>
      <w:r w:rsidR="00676C45">
        <w:rPr>
          <w:rFonts w:cs="Arial"/>
        </w:rPr>
        <w:t>pod</w:t>
      </w:r>
      <w:r w:rsidR="00676C45" w:rsidRPr="001F6253">
        <w:rPr>
          <w:rFonts w:cs="Arial"/>
        </w:rPr>
        <w:t>dodavatele</w:t>
      </w:r>
      <w:r w:rsidR="00967958" w:rsidRPr="001F6253">
        <w:rPr>
          <w:rFonts w:cs="Arial"/>
        </w:rPr>
        <w:t>.</w:t>
      </w:r>
    </w:p>
    <w:p w14:paraId="4D4230C3" w14:textId="1F1250AC" w:rsidR="00967958" w:rsidRPr="001F6253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 xml:space="preserve">V případě užití </w:t>
      </w:r>
      <w:r w:rsidR="00A766F8">
        <w:rPr>
          <w:rFonts w:cs="Arial"/>
        </w:rPr>
        <w:t>pod</w:t>
      </w:r>
      <w:r w:rsidR="00A766F8" w:rsidRPr="001F6253">
        <w:rPr>
          <w:rFonts w:cs="Arial"/>
        </w:rPr>
        <w:t xml:space="preserve">dodavatele </w:t>
      </w:r>
      <w:r w:rsidR="006B20DD" w:rsidRPr="001F6253">
        <w:rPr>
          <w:rFonts w:cs="Arial"/>
        </w:rPr>
        <w:t>pro</w:t>
      </w:r>
      <w:r w:rsidRPr="001F6253">
        <w:rPr>
          <w:rFonts w:cs="Arial"/>
        </w:rPr>
        <w:t xml:space="preserve"> poskytování plnění dle této </w:t>
      </w:r>
      <w:r w:rsidR="007A2301" w:rsidRPr="001F6253">
        <w:rPr>
          <w:rFonts w:cs="Arial"/>
        </w:rPr>
        <w:t>Smlouvy, resp. jeho části, není</w:t>
      </w:r>
      <w:r w:rsidRPr="001F6253">
        <w:rPr>
          <w:rFonts w:cs="Arial"/>
        </w:rPr>
        <w:t xml:space="preserve"> </w:t>
      </w:r>
      <w:r w:rsidR="00272024" w:rsidRPr="001F6253">
        <w:rPr>
          <w:rFonts w:cs="Arial"/>
        </w:rPr>
        <w:t>Z</w:t>
      </w:r>
      <w:r w:rsidR="002A1B8F" w:rsidRPr="001F6253">
        <w:rPr>
          <w:rFonts w:cs="Arial"/>
        </w:rPr>
        <w:t>hotovitel</w:t>
      </w:r>
      <w:r w:rsidRPr="001F6253">
        <w:rPr>
          <w:rFonts w:cs="Arial"/>
        </w:rPr>
        <w:t xml:space="preserve"> </w:t>
      </w:r>
      <w:r w:rsidR="007A2301" w:rsidRPr="001F6253">
        <w:rPr>
          <w:rFonts w:cs="Arial"/>
        </w:rPr>
        <w:t>oprávněn</w:t>
      </w:r>
      <w:r w:rsidRPr="001F6253">
        <w:rPr>
          <w:rFonts w:cs="Arial"/>
        </w:rPr>
        <w:t xml:space="preserve"> zprostit </w:t>
      </w:r>
      <w:r w:rsidR="007A2301" w:rsidRPr="001F6253">
        <w:rPr>
          <w:rFonts w:cs="Arial"/>
        </w:rPr>
        <w:t xml:space="preserve">se </w:t>
      </w:r>
      <w:r w:rsidRPr="001F6253">
        <w:rPr>
          <w:rFonts w:cs="Arial"/>
        </w:rPr>
        <w:t>odpovědnosti za řádné poskytování plnění, tedy odpovídá</w:t>
      </w:r>
      <w:r w:rsidR="000A6050" w:rsidRPr="001F6253">
        <w:rPr>
          <w:rFonts w:cs="Arial"/>
        </w:rPr>
        <w:t xml:space="preserve"> tak</w:t>
      </w:r>
      <w:r w:rsidRPr="001F6253">
        <w:rPr>
          <w:rFonts w:cs="Arial"/>
        </w:rPr>
        <w:t xml:space="preserve">, jako by plnění poskytoval </w:t>
      </w:r>
      <w:r w:rsidR="000A6050" w:rsidRPr="001F6253">
        <w:rPr>
          <w:rFonts w:cs="Arial"/>
        </w:rPr>
        <w:t xml:space="preserve">Objednateli </w:t>
      </w:r>
      <w:r w:rsidRPr="001F6253">
        <w:rPr>
          <w:rFonts w:cs="Arial"/>
        </w:rPr>
        <w:t>sám.</w:t>
      </w:r>
    </w:p>
    <w:p w14:paraId="31356C01" w14:textId="5BB4D006" w:rsidR="00967958" w:rsidRPr="001F6253" w:rsidRDefault="00272024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>Z</w:t>
      </w:r>
      <w:r w:rsidR="000A6050" w:rsidRPr="001F6253">
        <w:rPr>
          <w:rFonts w:cs="Arial"/>
        </w:rPr>
        <w:t>hotovitel</w:t>
      </w:r>
      <w:r w:rsidR="00967958" w:rsidRPr="001F6253">
        <w:rPr>
          <w:rFonts w:cs="Arial"/>
        </w:rPr>
        <w:t xml:space="preserve"> je dle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E877D2" w:rsidRPr="001F6253">
        <w:rPr>
          <w:rFonts w:cs="Arial"/>
        </w:rPr>
        <w:t xml:space="preserve"> </w:t>
      </w:r>
      <w:r w:rsidR="00C33B22" w:rsidRPr="001F6253">
        <w:rPr>
          <w:rFonts w:cs="Arial"/>
        </w:rPr>
        <w:t>placením</w:t>
      </w:r>
      <w:r w:rsidR="00967958" w:rsidRPr="001F6253">
        <w:rPr>
          <w:rFonts w:cs="Arial"/>
        </w:rPr>
        <w:t xml:space="preserve"> zboží nebo služeb z veřejných výdajů.</w:t>
      </w:r>
    </w:p>
    <w:p w14:paraId="316A93FC" w14:textId="1A03AF22" w:rsidR="004F4A9A" w:rsidRPr="00D67D3F" w:rsidRDefault="00272024" w:rsidP="00CE2407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</w:rPr>
      </w:pPr>
      <w:r w:rsidRPr="00D67D3F">
        <w:rPr>
          <w:rFonts w:cs="Arial"/>
        </w:rPr>
        <w:t>Z</w:t>
      </w:r>
      <w:r w:rsidR="000A6050" w:rsidRPr="00D67D3F">
        <w:rPr>
          <w:rFonts w:cs="Arial"/>
        </w:rPr>
        <w:t>hotovitel</w:t>
      </w:r>
      <w:r w:rsidR="00967958" w:rsidRPr="00D67D3F">
        <w:rPr>
          <w:rFonts w:cs="Arial"/>
        </w:rPr>
        <w:t xml:space="preserve"> </w:t>
      </w:r>
      <w:r w:rsidR="000A6050" w:rsidRPr="00D67D3F">
        <w:rPr>
          <w:rFonts w:cs="Arial"/>
        </w:rPr>
        <w:t>souhlasí s uveřejnění této S</w:t>
      </w:r>
      <w:r w:rsidR="00B10BF3" w:rsidRPr="00D67D3F">
        <w:rPr>
          <w:rFonts w:cs="Arial"/>
        </w:rPr>
        <w:t>mlouvy v souladu s</w:t>
      </w:r>
      <w:r w:rsidR="000A6050" w:rsidRPr="00D67D3F">
        <w:rPr>
          <w:rFonts w:cs="Arial"/>
        </w:rPr>
        <w:t>e</w:t>
      </w:r>
      <w:r w:rsidR="00B10BF3" w:rsidRPr="00D67D3F">
        <w:rPr>
          <w:rFonts w:cs="Arial"/>
        </w:rPr>
        <w:t xml:space="preserve"> </w:t>
      </w:r>
      <w:r w:rsidR="000A6050" w:rsidRPr="00D67D3F">
        <w:rPr>
          <w:rFonts w:cs="Arial"/>
        </w:rPr>
        <w:t>zákonem</w:t>
      </w:r>
      <w:r w:rsidR="00967958" w:rsidRPr="00D67D3F">
        <w:rPr>
          <w:rFonts w:cs="Arial"/>
        </w:rPr>
        <w:t xml:space="preserve"> č. </w:t>
      </w:r>
      <w:r w:rsidR="000A6050" w:rsidRPr="00D67D3F">
        <w:rPr>
          <w:rFonts w:cs="Arial"/>
        </w:rPr>
        <w:t>134</w:t>
      </w:r>
      <w:r w:rsidR="00967958" w:rsidRPr="00D67D3F">
        <w:rPr>
          <w:rFonts w:cs="Arial"/>
        </w:rPr>
        <w:t>/</w:t>
      </w:r>
      <w:r w:rsidR="00F3067D" w:rsidRPr="00D67D3F">
        <w:rPr>
          <w:rFonts w:cs="Arial"/>
        </w:rPr>
        <w:t>20</w:t>
      </w:r>
      <w:r w:rsidR="000A6050" w:rsidRPr="00D67D3F">
        <w:rPr>
          <w:rFonts w:cs="Arial"/>
        </w:rPr>
        <w:t>16</w:t>
      </w:r>
      <w:r w:rsidR="00F3067D" w:rsidRPr="00D67D3F">
        <w:rPr>
          <w:rFonts w:cs="Arial"/>
        </w:rPr>
        <w:t xml:space="preserve"> </w:t>
      </w:r>
      <w:r w:rsidR="00967958" w:rsidRPr="00D67D3F">
        <w:rPr>
          <w:rFonts w:cs="Arial"/>
        </w:rPr>
        <w:t>Sb., o</w:t>
      </w:r>
      <w:r w:rsidR="003809BD" w:rsidRPr="00D67D3F">
        <w:rPr>
          <w:rFonts w:cs="Arial"/>
        </w:rPr>
        <w:t> </w:t>
      </w:r>
      <w:r w:rsidR="000A6050" w:rsidRPr="00D67D3F">
        <w:rPr>
          <w:rFonts w:cs="Arial"/>
        </w:rPr>
        <w:t>zadávání veřejných zakázek</w:t>
      </w:r>
      <w:r w:rsidR="00967958" w:rsidRPr="00D67D3F">
        <w:rPr>
          <w:rFonts w:cs="Arial"/>
        </w:rPr>
        <w:t xml:space="preserve">, ve znění </w:t>
      </w:r>
      <w:r w:rsidR="00A02292">
        <w:rPr>
          <w:rFonts w:cs="Arial"/>
        </w:rPr>
        <w:t xml:space="preserve">zákona č. </w:t>
      </w:r>
      <w:r w:rsidR="00A02292" w:rsidRPr="00A02292">
        <w:rPr>
          <w:rFonts w:cs="Arial"/>
        </w:rPr>
        <w:t>368/2016 Sb.</w:t>
      </w:r>
      <w:r w:rsidR="00D67D3F" w:rsidRPr="00D67D3F">
        <w:rPr>
          <w:rFonts w:cs="Arial"/>
        </w:rPr>
        <w:t>, resp. v souladu se zákonem č. 340/2015 Sb., o zvláštních podmínkách účinnosti některých smluv, uveřejňování těchto smluv a o registru smluv</w:t>
      </w:r>
      <w:r w:rsidR="00D25352">
        <w:rPr>
          <w:rFonts w:cs="Arial"/>
        </w:rPr>
        <w:t xml:space="preserve">, ve znění </w:t>
      </w:r>
      <w:r w:rsidR="00A02292">
        <w:rPr>
          <w:rFonts w:cs="Arial"/>
        </w:rPr>
        <w:t xml:space="preserve">zákona č. </w:t>
      </w:r>
      <w:r w:rsidR="00A02292" w:rsidRPr="00A02292">
        <w:rPr>
          <w:rFonts w:cs="Arial"/>
        </w:rPr>
        <w:t>298/2016 Sb.</w:t>
      </w:r>
    </w:p>
    <w:p w14:paraId="0D05CAF9" w14:textId="06D88525"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 xml:space="preserve">Objednatel je oprávněn kontrolovat poskytování plnění dle této Smlouvy prostřednictvím </w:t>
      </w:r>
      <w:r w:rsidR="006B20DD" w:rsidRPr="001F6253">
        <w:rPr>
          <w:rFonts w:cs="Arial"/>
        </w:rPr>
        <w:t>kontaktní</w:t>
      </w:r>
      <w:r w:rsidRPr="001F6253">
        <w:rPr>
          <w:rFonts w:cs="Arial"/>
        </w:rPr>
        <w:t xml:space="preserve"> osoby Objednatele uv</w:t>
      </w:r>
      <w:r w:rsidR="00C33B22" w:rsidRPr="001F6253">
        <w:rPr>
          <w:rFonts w:cs="Arial"/>
        </w:rPr>
        <w:t>edené v článku 3</w:t>
      </w:r>
      <w:r w:rsidR="001F06A2" w:rsidRPr="001F6253">
        <w:rPr>
          <w:rFonts w:cs="Arial"/>
        </w:rPr>
        <w:t xml:space="preserve"> odst. </w:t>
      </w:r>
      <w:r w:rsidR="00104C6C" w:rsidRPr="001F6253">
        <w:rPr>
          <w:rFonts w:cs="Arial"/>
        </w:rPr>
        <w:t>3.1</w:t>
      </w:r>
      <w:r w:rsidR="001F06A2" w:rsidRPr="001F6253">
        <w:rPr>
          <w:rFonts w:cs="Arial"/>
        </w:rPr>
        <w:t xml:space="preserve"> této</w:t>
      </w:r>
      <w:r w:rsidRPr="001F6253">
        <w:rPr>
          <w:rFonts w:cs="Arial"/>
        </w:rPr>
        <w:t xml:space="preserve"> Smlouvy, případně prostřednictvím další osoby, kterou k tomu Objednatel písemně </w:t>
      </w:r>
      <w:r w:rsidR="000A6050" w:rsidRPr="001F6253">
        <w:rPr>
          <w:rFonts w:cs="Arial"/>
        </w:rPr>
        <w:t>určí</w:t>
      </w:r>
      <w:r w:rsidRPr="001F6253">
        <w:rPr>
          <w:rFonts w:cs="Arial"/>
        </w:rPr>
        <w:t xml:space="preserve">. </w:t>
      </w:r>
      <w:r w:rsidR="00272024" w:rsidRPr="001F6253">
        <w:rPr>
          <w:rFonts w:cs="Arial"/>
        </w:rPr>
        <w:t>Z</w:t>
      </w:r>
      <w:r w:rsidR="000A6050" w:rsidRPr="001F6253">
        <w:rPr>
          <w:rFonts w:cs="Arial"/>
        </w:rPr>
        <w:t>hotovitel</w:t>
      </w:r>
      <w:r w:rsidRPr="001F6253">
        <w:rPr>
          <w:rFonts w:cs="Arial"/>
        </w:rPr>
        <w:t xml:space="preserve"> je povinen umožnit </w:t>
      </w:r>
      <w:r w:rsidR="000A6050" w:rsidRPr="001F6253">
        <w:rPr>
          <w:rFonts w:cs="Arial"/>
        </w:rPr>
        <w:t>určeným</w:t>
      </w:r>
      <w:r w:rsidRPr="001F6253">
        <w:rPr>
          <w:rFonts w:cs="Arial"/>
        </w:rPr>
        <w:t xml:space="preserve"> osobám Objednatele provádět kontrolu řádného poskytování p</w:t>
      </w:r>
      <w:r w:rsidR="00B81CAB" w:rsidRPr="001F6253">
        <w:rPr>
          <w:rFonts w:cs="Arial"/>
        </w:rPr>
        <w:t xml:space="preserve">lnění dle této Smlouvy, a to </w:t>
      </w:r>
      <w:r w:rsidRPr="001F6253">
        <w:rPr>
          <w:rFonts w:cs="Arial"/>
        </w:rPr>
        <w:t xml:space="preserve">i </w:t>
      </w:r>
      <w:r w:rsidR="00B81CAB" w:rsidRPr="001F6253">
        <w:rPr>
          <w:rFonts w:cs="Arial"/>
        </w:rPr>
        <w:t> b</w:t>
      </w:r>
      <w:r w:rsidRPr="001F6253">
        <w:rPr>
          <w:rFonts w:cs="Arial"/>
        </w:rPr>
        <w:t>ez</w:t>
      </w:r>
      <w:r w:rsidR="00B81CAB" w:rsidRPr="001F6253">
        <w:rPr>
          <w:rFonts w:cs="Arial"/>
        </w:rPr>
        <w:t> </w:t>
      </w:r>
      <w:r w:rsidRPr="001F6253">
        <w:rPr>
          <w:rFonts w:cs="Arial"/>
        </w:rPr>
        <w:t>předchozího ohlášení takové kontroly.</w:t>
      </w:r>
    </w:p>
    <w:p w14:paraId="12D8142B" w14:textId="1BA504EA" w:rsidR="0038456F" w:rsidRPr="0038456F" w:rsidRDefault="004C4071" w:rsidP="0038456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</w:rPr>
      </w:pPr>
      <w:r>
        <w:rPr>
          <w:rFonts w:cs="Arial"/>
        </w:rPr>
        <w:t>Objednatel</w:t>
      </w:r>
      <w:r w:rsidR="0038456F" w:rsidRPr="0038456F">
        <w:rPr>
          <w:rFonts w:cs="Arial"/>
        </w:rPr>
        <w:t xml:space="preserve"> </w:t>
      </w:r>
      <w:r>
        <w:rPr>
          <w:rFonts w:cs="Arial"/>
        </w:rPr>
        <w:t>má</w:t>
      </w:r>
      <w:r w:rsidR="0038456F" w:rsidRPr="0038456F">
        <w:rPr>
          <w:rFonts w:cs="Arial"/>
        </w:rPr>
        <w:t xml:space="preserve"> právo </w:t>
      </w:r>
      <w:r w:rsidR="00C73AE7">
        <w:rPr>
          <w:rFonts w:cs="Arial"/>
        </w:rPr>
        <w:t xml:space="preserve">u Zhotovitele </w:t>
      </w:r>
      <w:r w:rsidR="00C73AE7" w:rsidRPr="0038456F">
        <w:rPr>
          <w:rFonts w:cs="Arial"/>
        </w:rPr>
        <w:t xml:space="preserve">písemně </w:t>
      </w:r>
      <w:r w:rsidR="0038456F" w:rsidRPr="0038456F">
        <w:rPr>
          <w:rFonts w:cs="Arial"/>
        </w:rPr>
        <w:t xml:space="preserve">uplatnit do 5 kalendářních dnů od dne </w:t>
      </w:r>
      <w:r w:rsidR="00A02292">
        <w:rPr>
          <w:rFonts w:cs="Arial"/>
        </w:rPr>
        <w:t xml:space="preserve">jejich </w:t>
      </w:r>
      <w:proofErr w:type="spellStart"/>
      <w:r>
        <w:rPr>
          <w:rFonts w:cs="Arial"/>
        </w:rPr>
        <w:t>předá</w:t>
      </w:r>
      <w:r w:rsidR="0038456F" w:rsidRPr="0038456F">
        <w:rPr>
          <w:rFonts w:cs="Arial"/>
        </w:rPr>
        <w:t>dání</w:t>
      </w:r>
      <w:proofErr w:type="spellEnd"/>
      <w:r w:rsidR="0038456F" w:rsidRPr="0038456F">
        <w:rPr>
          <w:rFonts w:cs="Arial"/>
        </w:rPr>
        <w:t xml:space="preserve"> </w:t>
      </w:r>
      <w:r>
        <w:rPr>
          <w:rFonts w:cs="Arial"/>
        </w:rPr>
        <w:t xml:space="preserve">jakoukoliv </w:t>
      </w:r>
      <w:r w:rsidR="0038456F" w:rsidRPr="0038456F">
        <w:rPr>
          <w:rFonts w:cs="Arial"/>
        </w:rPr>
        <w:t xml:space="preserve">případnou </w:t>
      </w:r>
      <w:r>
        <w:rPr>
          <w:rFonts w:cs="Arial"/>
        </w:rPr>
        <w:t>vadu Protokolu či Zprávy</w:t>
      </w:r>
      <w:r w:rsidR="0038456F" w:rsidRPr="0038456F">
        <w:rPr>
          <w:rFonts w:cs="Arial"/>
        </w:rPr>
        <w:t xml:space="preserve">. </w:t>
      </w:r>
    </w:p>
    <w:p w14:paraId="068A7E88" w14:textId="673635D7" w:rsidR="0038456F" w:rsidRPr="0038456F" w:rsidRDefault="0038456F" w:rsidP="0038456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</w:rPr>
      </w:pPr>
      <w:r w:rsidRPr="0038456F">
        <w:rPr>
          <w:rFonts w:cs="Arial"/>
        </w:rPr>
        <w:t xml:space="preserve">Případnou vadu </w:t>
      </w:r>
      <w:r w:rsidR="00466EC3">
        <w:rPr>
          <w:rFonts w:cs="Arial"/>
        </w:rPr>
        <w:t xml:space="preserve">Protokolu či Zprávy </w:t>
      </w:r>
      <w:r w:rsidR="005458E1">
        <w:rPr>
          <w:rFonts w:cs="Arial"/>
        </w:rPr>
        <w:t>Zhotovitel</w:t>
      </w:r>
      <w:r w:rsidRPr="0038456F">
        <w:rPr>
          <w:rFonts w:cs="Arial"/>
        </w:rPr>
        <w:t xml:space="preserve"> odstraní bez zbytečného odkladu </w:t>
      </w:r>
      <w:r w:rsidR="00855B61">
        <w:rPr>
          <w:rFonts w:cs="Arial"/>
        </w:rPr>
        <w:t xml:space="preserve">po </w:t>
      </w:r>
      <w:r w:rsidR="005458E1">
        <w:rPr>
          <w:rFonts w:cs="Arial"/>
        </w:rPr>
        <w:t>jejím uplatnění Objednatelem</w:t>
      </w:r>
      <w:r w:rsidRPr="0038456F">
        <w:rPr>
          <w:rFonts w:cs="Arial"/>
        </w:rPr>
        <w:t xml:space="preserve">. </w:t>
      </w:r>
    </w:p>
    <w:p w14:paraId="0820D869" w14:textId="46424E84" w:rsidR="0038456F" w:rsidRPr="0038456F" w:rsidRDefault="00B1342C" w:rsidP="00040334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</w:rPr>
      </w:pPr>
      <w:r>
        <w:rPr>
          <w:rFonts w:cs="Arial"/>
        </w:rPr>
        <w:lastRenderedPageBreak/>
        <w:t>Odstranění vad</w:t>
      </w:r>
      <w:r w:rsidR="0038456F" w:rsidRPr="0038456F">
        <w:rPr>
          <w:rFonts w:cs="Arial"/>
        </w:rPr>
        <w:t xml:space="preserve"> </w:t>
      </w:r>
      <w:r w:rsidR="00466EC3">
        <w:rPr>
          <w:rFonts w:cs="Arial"/>
        </w:rPr>
        <w:t xml:space="preserve">Protokolu či Zprávy </w:t>
      </w:r>
      <w:r>
        <w:rPr>
          <w:rFonts w:cs="Arial"/>
        </w:rPr>
        <w:t>zajistí</w:t>
      </w:r>
      <w:r w:rsidR="0038456F" w:rsidRPr="0038456F">
        <w:rPr>
          <w:rFonts w:cs="Arial"/>
        </w:rPr>
        <w:t xml:space="preserve"> </w:t>
      </w:r>
      <w:r>
        <w:rPr>
          <w:rFonts w:cs="Arial"/>
        </w:rPr>
        <w:t>Zhot</w:t>
      </w:r>
      <w:r w:rsidR="009650FD">
        <w:rPr>
          <w:rFonts w:cs="Arial"/>
        </w:rPr>
        <w:t>ov</w:t>
      </w:r>
      <w:r>
        <w:rPr>
          <w:rFonts w:cs="Arial"/>
        </w:rPr>
        <w:t>itel</w:t>
      </w:r>
      <w:r w:rsidR="0038456F" w:rsidRPr="0038456F">
        <w:rPr>
          <w:rFonts w:cs="Arial"/>
        </w:rPr>
        <w:t xml:space="preserve"> na vlastní náklady a </w:t>
      </w:r>
      <w:r>
        <w:rPr>
          <w:rFonts w:cs="Arial"/>
        </w:rPr>
        <w:t>u</w:t>
      </w:r>
      <w:r w:rsidR="0038456F" w:rsidRPr="0038456F">
        <w:rPr>
          <w:rFonts w:cs="Arial"/>
        </w:rPr>
        <w:t xml:space="preserve">hradí </w:t>
      </w:r>
      <w:r>
        <w:rPr>
          <w:rFonts w:cs="Arial"/>
        </w:rPr>
        <w:t xml:space="preserve">také </w:t>
      </w:r>
      <w:r w:rsidR="0038456F" w:rsidRPr="0038456F">
        <w:rPr>
          <w:rFonts w:cs="Arial"/>
        </w:rPr>
        <w:t xml:space="preserve">veškeré </w:t>
      </w:r>
      <w:r>
        <w:rPr>
          <w:rFonts w:cs="Arial"/>
        </w:rPr>
        <w:t>ná</w:t>
      </w:r>
      <w:r w:rsidR="009650FD">
        <w:rPr>
          <w:rFonts w:cs="Arial"/>
        </w:rPr>
        <w:t>k</w:t>
      </w:r>
      <w:r>
        <w:rPr>
          <w:rFonts w:cs="Arial"/>
        </w:rPr>
        <w:t>lady Objednatele</w:t>
      </w:r>
      <w:r w:rsidR="0038456F" w:rsidRPr="0038456F">
        <w:rPr>
          <w:rFonts w:cs="Arial"/>
        </w:rPr>
        <w:t xml:space="preserve"> spojené s</w:t>
      </w:r>
      <w:r>
        <w:rPr>
          <w:rFonts w:cs="Arial"/>
        </w:rPr>
        <w:t xml:space="preserve"> jejich </w:t>
      </w:r>
      <w:proofErr w:type="spellStart"/>
      <w:r>
        <w:rPr>
          <w:rFonts w:cs="Arial"/>
        </w:rPr>
        <w:t>upaltněním</w:t>
      </w:r>
      <w:proofErr w:type="spellEnd"/>
      <w:r w:rsidR="0038456F" w:rsidRPr="0038456F">
        <w:rPr>
          <w:rFonts w:cs="Arial"/>
        </w:rPr>
        <w:t>.</w:t>
      </w:r>
    </w:p>
    <w:p w14:paraId="00035B85" w14:textId="5127D7E4" w:rsidR="00B17B5C" w:rsidRDefault="00B17B5C">
      <w:pPr>
        <w:suppressAutoHyphens w:val="0"/>
        <w:overflowPunct/>
        <w:autoSpaceDE/>
        <w:textAlignment w:val="auto"/>
        <w:rPr>
          <w:rFonts w:cs="Arial"/>
          <w:b/>
          <w:szCs w:val="24"/>
          <w:lang w:eastAsia="en-US"/>
        </w:rPr>
      </w:pPr>
      <w:bookmarkStart w:id="8" w:name="_Ref359938667"/>
      <w:bookmarkStart w:id="9" w:name="_Ref260209684"/>
    </w:p>
    <w:p w14:paraId="3D848C45" w14:textId="7B4C33C6" w:rsidR="009B7383" w:rsidRPr="001F6253" w:rsidRDefault="003809BD" w:rsidP="003809BD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ab/>
      </w:r>
      <w:r w:rsidR="009B7383" w:rsidRPr="001F6253">
        <w:rPr>
          <w:rFonts w:cs="Arial"/>
          <w:b/>
          <w:bCs/>
          <w:szCs w:val="24"/>
        </w:rPr>
        <w:t>Článek 8</w:t>
      </w:r>
      <w:r w:rsidRPr="001F6253">
        <w:rPr>
          <w:rFonts w:cs="Arial"/>
          <w:b/>
          <w:bCs/>
          <w:szCs w:val="24"/>
        </w:rPr>
        <w:tab/>
      </w:r>
    </w:p>
    <w:bookmarkEnd w:id="8"/>
    <w:p w14:paraId="1BDAAFD2" w14:textId="717B7D8D" w:rsidR="00DF50B1" w:rsidRPr="001F6253" w:rsidRDefault="003809BD" w:rsidP="003809BD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>OCHRANA INFORMACÍ, MLČENLIVOST</w:t>
      </w:r>
    </w:p>
    <w:bookmarkEnd w:id="9"/>
    <w:p w14:paraId="2F97CF1A" w14:textId="008EE3AA" w:rsidR="00DF50B1" w:rsidRPr="001F6253" w:rsidRDefault="00272024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>Z</w:t>
      </w:r>
      <w:r w:rsidR="00A77FE1" w:rsidRPr="001F6253">
        <w:rPr>
          <w:rFonts w:cs="Arial"/>
        </w:rPr>
        <w:t>hotovitel</w:t>
      </w:r>
      <w:r w:rsidR="00DF50B1" w:rsidRPr="001F6253">
        <w:rPr>
          <w:rFonts w:cs="Arial"/>
        </w:rPr>
        <w:t xml:space="preserve"> </w:t>
      </w:r>
      <w:r w:rsidR="007E79C0" w:rsidRPr="001F6253">
        <w:rPr>
          <w:rFonts w:cs="Arial"/>
        </w:rPr>
        <w:t>je povinen</w:t>
      </w:r>
      <w:r w:rsidR="00DF50B1" w:rsidRPr="001F6253">
        <w:rPr>
          <w:rFonts w:cs="Arial"/>
        </w:rPr>
        <w:t xml:space="preserve"> zachovávat mlčenlivost o všech skutečnostech souvisejících s plněním této Smlouvy.</w:t>
      </w:r>
    </w:p>
    <w:p w14:paraId="4E148D11" w14:textId="3C095FE1" w:rsidR="00DF50B1" w:rsidRPr="001F6253" w:rsidRDefault="00DF50B1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>Ochrana informací se nevztahuje na případy, kdy:</w:t>
      </w:r>
    </w:p>
    <w:p w14:paraId="2FEF9F81" w14:textId="3093EE09" w:rsidR="00E13303" w:rsidRDefault="00E13303" w:rsidP="00E13303">
      <w:pPr>
        <w:pStyle w:val="RLTextlnkuslovan"/>
        <w:widowControl w:val="0"/>
        <w:numPr>
          <w:ilvl w:val="2"/>
          <w:numId w:val="24"/>
        </w:numPr>
        <w:spacing w:after="0" w:line="280" w:lineRule="atLeast"/>
        <w:ind w:left="1276" w:hanging="709"/>
        <w:rPr>
          <w:rFonts w:cs="Arial"/>
        </w:rPr>
      </w:pPr>
      <w:r w:rsidRPr="001F6253">
        <w:rPr>
          <w:rFonts w:cs="Arial"/>
        </w:rPr>
        <w:t>Zhotovitel prokáže, že je tato informace veřejně dostupná, aniž by tuto dostupnost způsobil on sám;</w:t>
      </w:r>
    </w:p>
    <w:p w14:paraId="70582D52" w14:textId="5C0A72AF" w:rsidR="009B7383" w:rsidRPr="001F6253" w:rsidRDefault="00A77FE1" w:rsidP="001F6253">
      <w:pPr>
        <w:pStyle w:val="RLTextlnkuslovan"/>
        <w:widowControl w:val="0"/>
        <w:numPr>
          <w:ilvl w:val="2"/>
          <w:numId w:val="24"/>
        </w:numPr>
        <w:spacing w:before="60" w:after="0" w:line="280" w:lineRule="atLeast"/>
        <w:ind w:left="1276" w:hanging="709"/>
        <w:rPr>
          <w:rFonts w:cs="Arial"/>
        </w:rPr>
      </w:pPr>
      <w:r w:rsidRPr="001F6253">
        <w:rPr>
          <w:rFonts w:cs="Arial"/>
        </w:rPr>
        <w:t>Zhotovitel</w:t>
      </w:r>
      <w:r w:rsidR="00DF50B1" w:rsidRPr="001F6253">
        <w:rPr>
          <w:rFonts w:cs="Arial"/>
        </w:rPr>
        <w:t xml:space="preserve"> prokáže, že měl tuto informaci k dispozici ještě před datem zpřístupnění Objednatelem a že</w:t>
      </w:r>
      <w:r w:rsidR="00DB657F" w:rsidRPr="001F6253">
        <w:rPr>
          <w:rFonts w:cs="Arial"/>
        </w:rPr>
        <w:t xml:space="preserve"> ji </w:t>
      </w:r>
      <w:r w:rsidRPr="001F6253">
        <w:rPr>
          <w:rFonts w:cs="Arial"/>
        </w:rPr>
        <w:t>nenabyl v rozporu se právními předpisy</w:t>
      </w:r>
      <w:r w:rsidR="00DF50B1" w:rsidRPr="001F6253">
        <w:rPr>
          <w:rFonts w:cs="Arial"/>
        </w:rPr>
        <w:t>;</w:t>
      </w:r>
    </w:p>
    <w:p w14:paraId="7E36E171" w14:textId="08AB96A0" w:rsidR="009B7383" w:rsidRPr="001F6253" w:rsidRDefault="00A77FE1" w:rsidP="001F6253">
      <w:pPr>
        <w:pStyle w:val="RLTextlnkuslovan"/>
        <w:widowControl w:val="0"/>
        <w:numPr>
          <w:ilvl w:val="2"/>
          <w:numId w:val="24"/>
        </w:numPr>
        <w:spacing w:before="60" w:after="0" w:line="280" w:lineRule="atLeast"/>
        <w:ind w:left="1276" w:hanging="709"/>
        <w:rPr>
          <w:rFonts w:cs="Arial"/>
        </w:rPr>
      </w:pPr>
      <w:r w:rsidRPr="001F6253">
        <w:rPr>
          <w:rFonts w:cs="Arial"/>
        </w:rPr>
        <w:t>Zhotovitel</w:t>
      </w:r>
      <w:r w:rsidR="00DF50B1" w:rsidRPr="001F6253">
        <w:rPr>
          <w:rFonts w:cs="Arial"/>
        </w:rPr>
        <w:t xml:space="preserve"> obdrží písemný souhlas </w:t>
      </w:r>
      <w:r w:rsidR="002964A2" w:rsidRPr="001F6253">
        <w:rPr>
          <w:rFonts w:cs="Arial"/>
        </w:rPr>
        <w:t xml:space="preserve">Objednatele </w:t>
      </w:r>
      <w:r w:rsidR="00DF50B1" w:rsidRPr="001F6253">
        <w:rPr>
          <w:rFonts w:cs="Arial"/>
        </w:rPr>
        <w:t>zpřístupňovat danou informaci;</w:t>
      </w:r>
    </w:p>
    <w:p w14:paraId="277CEB66" w14:textId="01963D1A" w:rsidR="00DF50B1" w:rsidRPr="001F6253" w:rsidRDefault="00DB657F" w:rsidP="001F6253">
      <w:pPr>
        <w:pStyle w:val="RLTextlnkuslovan"/>
        <w:widowControl w:val="0"/>
        <w:numPr>
          <w:ilvl w:val="2"/>
          <w:numId w:val="24"/>
        </w:numPr>
        <w:spacing w:before="60" w:after="0" w:line="280" w:lineRule="atLeast"/>
        <w:ind w:left="1276" w:hanging="709"/>
        <w:rPr>
          <w:rFonts w:cs="Arial"/>
        </w:rPr>
      </w:pPr>
      <w:r w:rsidRPr="001F6253">
        <w:rPr>
          <w:rFonts w:cs="Arial"/>
        </w:rPr>
        <w:t>J</w:t>
      </w:r>
      <w:r w:rsidR="00DF50B1" w:rsidRPr="001F6253">
        <w:rPr>
          <w:rFonts w:cs="Arial"/>
        </w:rPr>
        <w:t xml:space="preserve">e-li zpřístupnění informace vyžadováno </w:t>
      </w:r>
      <w:r w:rsidR="00A77FE1" w:rsidRPr="001F6253">
        <w:rPr>
          <w:rFonts w:cs="Arial"/>
        </w:rPr>
        <w:t>právními předpisy</w:t>
      </w:r>
      <w:r w:rsidR="00DF50B1" w:rsidRPr="001F6253">
        <w:rPr>
          <w:rFonts w:cs="Arial"/>
        </w:rPr>
        <w:t xml:space="preserve"> nebo závazným rozhodnutím oprávněného orgánu.</w:t>
      </w:r>
    </w:p>
    <w:p w14:paraId="7E5F78E6" w14:textId="758AB339" w:rsidR="00DF50B1" w:rsidRPr="001F6253" w:rsidRDefault="00272024" w:rsidP="00661218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>Z</w:t>
      </w:r>
      <w:r w:rsidR="00A77FE1" w:rsidRPr="001F6253">
        <w:rPr>
          <w:rFonts w:cs="Arial"/>
        </w:rPr>
        <w:t>hotovitel</w:t>
      </w:r>
      <w:r w:rsidR="006660BC">
        <w:rPr>
          <w:rFonts w:cs="Arial"/>
        </w:rPr>
        <w:t xml:space="preserve"> </w:t>
      </w:r>
      <w:r w:rsidR="002964A2" w:rsidRPr="001F6253">
        <w:rPr>
          <w:rFonts w:cs="Arial"/>
        </w:rPr>
        <w:t>je povinen</w:t>
      </w:r>
      <w:r w:rsidR="00DF50B1" w:rsidRPr="001F6253">
        <w:rPr>
          <w:rFonts w:cs="Arial"/>
        </w:rPr>
        <w:t xml:space="preserve"> nakládat s důvěrnými informacemi, které mu byly poskytnuty Objednatelem, nebo je jinak získal v souvislosti s</w:t>
      </w:r>
      <w:r w:rsidR="002964A2" w:rsidRPr="001F6253">
        <w:rPr>
          <w:rFonts w:cs="Arial"/>
        </w:rPr>
        <w:t> poskytováním plnění dle</w:t>
      </w:r>
      <w:r w:rsidR="00DF50B1" w:rsidRPr="001F6253">
        <w:rPr>
          <w:rFonts w:cs="Arial"/>
        </w:rPr>
        <w:t xml:space="preserve"> této Smlouvy, jako s obchodním tajemstvím, zejména uchovávat je v tajnosti a učinit veškerá smluvní a technická opatření zabraňující jejich zneužití či prozrazení.</w:t>
      </w:r>
    </w:p>
    <w:p w14:paraId="2FAE0F62" w14:textId="1BE3711E" w:rsidR="00DF50B1" w:rsidRDefault="00A77FE1" w:rsidP="00636D95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</w:rPr>
      </w:pPr>
      <w:r w:rsidRPr="001F6253">
        <w:rPr>
          <w:rFonts w:cs="Arial"/>
        </w:rPr>
        <w:t>Zhotovitel</w:t>
      </w:r>
      <w:r w:rsidR="00DF50B1" w:rsidRPr="001F6253">
        <w:rPr>
          <w:rFonts w:cs="Arial"/>
        </w:rPr>
        <w:t xml:space="preserve"> </w:t>
      </w:r>
      <w:r w:rsidR="002964A2" w:rsidRPr="001F6253">
        <w:rPr>
          <w:rFonts w:cs="Arial"/>
        </w:rPr>
        <w:t>je povinen poučit</w:t>
      </w:r>
      <w:r w:rsidR="00DF50B1" w:rsidRPr="001F6253">
        <w:rPr>
          <w:rFonts w:cs="Arial"/>
        </w:rPr>
        <w:t xml:space="preserve"> své zaměstnance, statutární orgány, jejich členy a </w:t>
      </w:r>
      <w:r w:rsidR="00A766F8">
        <w:rPr>
          <w:rFonts w:cs="Arial"/>
        </w:rPr>
        <w:t>pod</w:t>
      </w:r>
      <w:r w:rsidR="00A766F8" w:rsidRPr="001F6253">
        <w:rPr>
          <w:rFonts w:cs="Arial"/>
        </w:rPr>
        <w:t>dodavatele</w:t>
      </w:r>
      <w:r w:rsidR="00DF50B1" w:rsidRPr="001F6253">
        <w:rPr>
          <w:rFonts w:cs="Arial"/>
        </w:rPr>
        <w:t>, kterým jsou zpřístupněny důvěrné informace, o povinnosti utajovat důvěrné informace ve smyslu tohoto článku Smlouvy.</w:t>
      </w:r>
    </w:p>
    <w:p w14:paraId="70C02DAB" w14:textId="77777777" w:rsidR="00A15B3C" w:rsidRPr="001F6253" w:rsidRDefault="00A15B3C" w:rsidP="006B18D9">
      <w:pPr>
        <w:widowControl w:val="0"/>
        <w:tabs>
          <w:tab w:val="left" w:pos="0"/>
        </w:tabs>
        <w:suppressAutoHyphens w:val="0"/>
        <w:spacing w:after="120" w:line="280" w:lineRule="atLeast"/>
        <w:rPr>
          <w:rFonts w:cs="Arial"/>
          <w:b/>
          <w:bCs/>
          <w:szCs w:val="24"/>
        </w:rPr>
      </w:pPr>
      <w:bookmarkStart w:id="10" w:name="_Ref361130474"/>
    </w:p>
    <w:p w14:paraId="3782237A" w14:textId="23C868CD" w:rsidR="00DF50B1" w:rsidRPr="001F6253" w:rsidRDefault="00C36CC2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 xml:space="preserve">Článek </w:t>
      </w:r>
      <w:r w:rsidR="001818F7" w:rsidRPr="001F6253">
        <w:rPr>
          <w:rFonts w:cs="Arial"/>
          <w:b/>
          <w:bCs/>
          <w:szCs w:val="24"/>
        </w:rPr>
        <w:t>9</w:t>
      </w:r>
    </w:p>
    <w:bookmarkEnd w:id="10"/>
    <w:p w14:paraId="1697BE56" w14:textId="0425C8B6" w:rsidR="00DF50B1" w:rsidRPr="001F6253" w:rsidRDefault="005B1C17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>ODPOVĚDNOST ZA ŠKODU, SANKCE</w:t>
      </w:r>
    </w:p>
    <w:p w14:paraId="566DB9DD" w14:textId="7F774A63" w:rsidR="00DF50B1" w:rsidRDefault="00DF50B1" w:rsidP="00A15B3C">
      <w:pPr>
        <w:pStyle w:val="RLTextlnkuslovan"/>
        <w:widowControl w:val="0"/>
        <w:numPr>
          <w:ilvl w:val="0"/>
          <w:numId w:val="15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 xml:space="preserve">Smluvní strany </w:t>
      </w:r>
      <w:r w:rsidR="000B1878" w:rsidRPr="001F6253">
        <w:rPr>
          <w:rFonts w:cs="Arial"/>
        </w:rPr>
        <w:t>jsou povinny</w:t>
      </w:r>
      <w:r w:rsidRPr="001F6253">
        <w:rPr>
          <w:rFonts w:cs="Arial"/>
        </w:rPr>
        <w:t xml:space="preserve"> k vyvinutí maximálního úsilí k předcházení škodám a k minimalizaci vzniklých škod. Smluvní strany nesou odpovědnost za škodu způsobenou při plnění této Smlouvy v rámci platných</w:t>
      </w:r>
      <w:r w:rsidR="000B1878" w:rsidRPr="001F6253">
        <w:rPr>
          <w:rFonts w:cs="Arial"/>
        </w:rPr>
        <w:t xml:space="preserve"> a účinných</w:t>
      </w:r>
      <w:r w:rsidRPr="001F6253">
        <w:rPr>
          <w:rFonts w:cs="Arial"/>
        </w:rPr>
        <w:t xml:space="preserve"> právních předpisů a této Smlouvy a případně vzniklou škodu </w:t>
      </w:r>
      <w:r w:rsidR="000B1878" w:rsidRPr="001F6253">
        <w:rPr>
          <w:rFonts w:cs="Arial"/>
        </w:rPr>
        <w:t xml:space="preserve">či jinou újmu </w:t>
      </w:r>
      <w:r w:rsidRPr="001F6253">
        <w:rPr>
          <w:rFonts w:cs="Arial"/>
        </w:rPr>
        <w:t xml:space="preserve">jsou povinny si nahradit. </w:t>
      </w:r>
      <w:r w:rsidR="00272024" w:rsidRPr="001F6253">
        <w:rPr>
          <w:rFonts w:cs="Arial"/>
        </w:rPr>
        <w:t>Z</w:t>
      </w:r>
      <w:r w:rsidR="00A77FE1" w:rsidRPr="001F6253">
        <w:rPr>
          <w:rFonts w:cs="Arial"/>
        </w:rPr>
        <w:t>hotovitel</w:t>
      </w:r>
      <w:r w:rsidRPr="001F6253">
        <w:rPr>
          <w:rFonts w:cs="Arial"/>
        </w:rPr>
        <w:t xml:space="preserve"> plně odpovídá za </w:t>
      </w:r>
      <w:r w:rsidR="000B1878" w:rsidRPr="001F6253">
        <w:rPr>
          <w:rFonts w:cs="Arial"/>
        </w:rPr>
        <w:t xml:space="preserve">poskytování </w:t>
      </w:r>
      <w:r w:rsidRPr="001F6253">
        <w:rPr>
          <w:rFonts w:cs="Arial"/>
        </w:rPr>
        <w:t xml:space="preserve">plnění </w:t>
      </w:r>
      <w:r w:rsidR="000B1878" w:rsidRPr="001F6253">
        <w:rPr>
          <w:rFonts w:cs="Arial"/>
        </w:rPr>
        <w:t>dle</w:t>
      </w:r>
      <w:r w:rsidRPr="001F6253">
        <w:rPr>
          <w:rFonts w:cs="Arial"/>
        </w:rPr>
        <w:t xml:space="preserve"> této Smlouvy rovněž v případě, že příslušnou část plnění poskytuje prostřednictvím </w:t>
      </w:r>
      <w:r w:rsidR="00A77FE1" w:rsidRPr="001F6253">
        <w:rPr>
          <w:rFonts w:cs="Arial"/>
        </w:rPr>
        <w:t xml:space="preserve"> </w:t>
      </w:r>
      <w:r w:rsidR="00A766F8">
        <w:rPr>
          <w:rFonts w:cs="Arial"/>
        </w:rPr>
        <w:t>pod</w:t>
      </w:r>
      <w:r w:rsidR="00A766F8" w:rsidRPr="001F6253">
        <w:rPr>
          <w:rFonts w:cs="Arial"/>
        </w:rPr>
        <w:t>dodavatele</w:t>
      </w:r>
      <w:r w:rsidRPr="001F6253">
        <w:rPr>
          <w:rFonts w:cs="Arial"/>
        </w:rPr>
        <w:t xml:space="preserve">. </w:t>
      </w:r>
    </w:p>
    <w:p w14:paraId="4A803E35" w14:textId="6F4DFD40" w:rsidR="00DF50B1" w:rsidRPr="001F6253" w:rsidRDefault="00DF50B1" w:rsidP="00A15B3C">
      <w:pPr>
        <w:pStyle w:val="RLTextlnkuslovan"/>
        <w:widowControl w:val="0"/>
        <w:numPr>
          <w:ilvl w:val="0"/>
          <w:numId w:val="15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>Žádná ze smluvních stran není odpovědná za škodu nebo prodlení způsobené okolnostmi vylučujícími odpovědnost ve smyslu</w:t>
      </w:r>
      <w:r w:rsidR="00EB12A7">
        <w:rPr>
          <w:rFonts w:cs="Arial"/>
        </w:rPr>
        <w:t xml:space="preserve"> </w:t>
      </w:r>
      <w:r w:rsidR="00A77FE1" w:rsidRPr="001F6253">
        <w:rPr>
          <w:rFonts w:cs="Arial"/>
        </w:rPr>
        <w:t>ustanovení</w:t>
      </w:r>
      <w:r w:rsidRPr="001F6253">
        <w:rPr>
          <w:rFonts w:cs="Arial"/>
        </w:rPr>
        <w:t xml:space="preserve"> § 2913 odst. 2 Občanského zákoníku.</w:t>
      </w:r>
    </w:p>
    <w:p w14:paraId="7A1420BA" w14:textId="1DF96628" w:rsidR="000B1878" w:rsidRPr="001F6253" w:rsidRDefault="00272024" w:rsidP="00A15B3C">
      <w:pPr>
        <w:pStyle w:val="RLTextlnkuslovan"/>
        <w:widowControl w:val="0"/>
        <w:numPr>
          <w:ilvl w:val="0"/>
          <w:numId w:val="15"/>
        </w:numPr>
        <w:spacing w:before="240" w:after="0" w:line="280" w:lineRule="atLeast"/>
        <w:ind w:left="567" w:hanging="207"/>
        <w:rPr>
          <w:rFonts w:cs="Arial"/>
        </w:rPr>
      </w:pPr>
      <w:bookmarkStart w:id="11" w:name="_Ref361130477"/>
      <w:r w:rsidRPr="001F6253">
        <w:rPr>
          <w:rFonts w:cs="Arial"/>
        </w:rPr>
        <w:t>Z</w:t>
      </w:r>
      <w:r w:rsidR="00A77FE1" w:rsidRPr="001F6253">
        <w:rPr>
          <w:rFonts w:cs="Arial"/>
        </w:rPr>
        <w:t>hotovitel</w:t>
      </w:r>
      <w:r w:rsidR="000B1878" w:rsidRPr="001F6253">
        <w:rPr>
          <w:rFonts w:cs="Arial"/>
        </w:rPr>
        <w:t xml:space="preserve"> je povinen </w:t>
      </w:r>
      <w:r w:rsidR="006B20DD" w:rsidRPr="001F6253">
        <w:rPr>
          <w:rFonts w:cs="Arial"/>
        </w:rPr>
        <w:t>Objednateli</w:t>
      </w:r>
      <w:r w:rsidR="000B1878" w:rsidRPr="001F6253">
        <w:rPr>
          <w:rFonts w:cs="Arial"/>
        </w:rPr>
        <w:t xml:space="preserve"> </w:t>
      </w:r>
      <w:r w:rsidR="00A77FE1" w:rsidRPr="001F6253">
        <w:rPr>
          <w:rFonts w:cs="Arial"/>
        </w:rPr>
        <w:t>uhradit</w:t>
      </w:r>
      <w:r w:rsidR="006B20DD" w:rsidRPr="001F6253">
        <w:rPr>
          <w:rFonts w:cs="Arial"/>
        </w:rPr>
        <w:t xml:space="preserve"> smluvní</w:t>
      </w:r>
      <w:r w:rsidR="000B1878" w:rsidRPr="001F6253">
        <w:rPr>
          <w:rFonts w:cs="Arial"/>
        </w:rPr>
        <w:t xml:space="preserve"> pokutu</w:t>
      </w:r>
      <w:r w:rsidR="00DF50B1" w:rsidRPr="001F6253">
        <w:rPr>
          <w:rFonts w:cs="Arial"/>
        </w:rPr>
        <w:t xml:space="preserve"> </w:t>
      </w:r>
      <w:r w:rsidR="000B1878" w:rsidRPr="001F6253">
        <w:rPr>
          <w:rFonts w:cs="Arial"/>
        </w:rPr>
        <w:t xml:space="preserve">ve výši </w:t>
      </w:r>
      <w:r w:rsidR="00504001" w:rsidRPr="001F6253">
        <w:rPr>
          <w:rFonts w:cs="Arial"/>
        </w:rPr>
        <w:t xml:space="preserve">1 000,- </w:t>
      </w:r>
      <w:r w:rsidR="000B1878" w:rsidRPr="001F6253">
        <w:rPr>
          <w:rFonts w:cs="Arial"/>
        </w:rPr>
        <w:t>Kč</w:t>
      </w:r>
      <w:r w:rsidR="00585C8F">
        <w:rPr>
          <w:rFonts w:cs="Arial"/>
        </w:rPr>
        <w:t xml:space="preserve"> (slovy: </w:t>
      </w:r>
      <w:r w:rsidR="00C05E6C" w:rsidRPr="00C05E6C">
        <w:rPr>
          <w:rFonts w:cs="Arial"/>
          <w:i/>
        </w:rPr>
        <w:t xml:space="preserve">jeden </w:t>
      </w:r>
      <w:r w:rsidR="00585C8F" w:rsidRPr="00585C8F">
        <w:rPr>
          <w:rFonts w:cs="Arial"/>
          <w:i/>
        </w:rPr>
        <w:t>tisíc korun českých</w:t>
      </w:r>
      <w:r w:rsidR="00585C8F">
        <w:rPr>
          <w:rFonts w:cs="Arial"/>
        </w:rPr>
        <w:t>)</w:t>
      </w:r>
      <w:r w:rsidR="000B1878" w:rsidRPr="001F6253">
        <w:rPr>
          <w:rFonts w:cs="Arial"/>
        </w:rPr>
        <w:t xml:space="preserve"> </w:t>
      </w:r>
      <w:r w:rsidR="00A77FE1" w:rsidRPr="001F6253">
        <w:rPr>
          <w:rFonts w:cs="Arial"/>
        </w:rPr>
        <w:t xml:space="preserve">za každý i započaty den prodlení </w:t>
      </w:r>
      <w:r w:rsidR="00DF50B1" w:rsidRPr="001F6253">
        <w:rPr>
          <w:rFonts w:cs="Arial"/>
        </w:rPr>
        <w:t>v případě, že</w:t>
      </w:r>
      <w:r w:rsidR="00C33B22" w:rsidRPr="001F6253">
        <w:rPr>
          <w:rFonts w:cs="Arial"/>
        </w:rPr>
        <w:t> </w:t>
      </w:r>
      <w:r w:rsidRPr="001F6253">
        <w:rPr>
          <w:rFonts w:cs="Arial"/>
        </w:rPr>
        <w:t>Z</w:t>
      </w:r>
      <w:r w:rsidR="00A77FE1" w:rsidRPr="001F6253">
        <w:rPr>
          <w:rFonts w:cs="Arial"/>
        </w:rPr>
        <w:t>hotovitel</w:t>
      </w:r>
      <w:r w:rsidR="00DF50B1" w:rsidRPr="001F6253">
        <w:rPr>
          <w:rFonts w:cs="Arial"/>
        </w:rPr>
        <w:t xml:space="preserve"> </w:t>
      </w:r>
      <w:r w:rsidR="008534B8" w:rsidRPr="001F6253">
        <w:rPr>
          <w:rFonts w:cs="Arial"/>
        </w:rPr>
        <w:t xml:space="preserve">ve stanovené lhůtě </w:t>
      </w:r>
      <w:r w:rsidR="00DF50B1" w:rsidRPr="001F6253">
        <w:rPr>
          <w:rFonts w:cs="Arial"/>
        </w:rPr>
        <w:t xml:space="preserve">plnění </w:t>
      </w:r>
      <w:r w:rsidR="00A77FE1" w:rsidRPr="001F6253">
        <w:rPr>
          <w:rFonts w:cs="Arial"/>
        </w:rPr>
        <w:t>sjednané</w:t>
      </w:r>
      <w:r w:rsidR="006205A8" w:rsidRPr="001F6253">
        <w:rPr>
          <w:rFonts w:cs="Arial"/>
        </w:rPr>
        <w:t xml:space="preserve"> touto Smlouvou </w:t>
      </w:r>
      <w:r w:rsidR="00DF50B1" w:rsidRPr="001F6253">
        <w:rPr>
          <w:rFonts w:cs="Arial"/>
        </w:rPr>
        <w:t xml:space="preserve">neposkytne či </w:t>
      </w:r>
      <w:r w:rsidR="008534B8" w:rsidRPr="001F6253">
        <w:rPr>
          <w:rFonts w:cs="Arial"/>
        </w:rPr>
        <w:t xml:space="preserve">plnění neposkytne </w:t>
      </w:r>
      <w:r w:rsidR="00DF50B1" w:rsidRPr="001F6253">
        <w:rPr>
          <w:rFonts w:cs="Arial"/>
        </w:rPr>
        <w:t>v požadova</w:t>
      </w:r>
      <w:r w:rsidR="00444843" w:rsidRPr="001F6253">
        <w:rPr>
          <w:rFonts w:cs="Arial"/>
        </w:rPr>
        <w:t>né kva</w:t>
      </w:r>
      <w:r w:rsidR="009321E3" w:rsidRPr="001F6253">
        <w:rPr>
          <w:rFonts w:cs="Arial"/>
        </w:rPr>
        <w:t>litě, nebo nedodrží lhůtu pro p</w:t>
      </w:r>
      <w:r w:rsidR="00444843" w:rsidRPr="001F6253">
        <w:rPr>
          <w:rFonts w:cs="Arial"/>
        </w:rPr>
        <w:t>o</w:t>
      </w:r>
      <w:r w:rsidR="009321E3" w:rsidRPr="001F6253">
        <w:rPr>
          <w:rFonts w:cs="Arial"/>
        </w:rPr>
        <w:t>s</w:t>
      </w:r>
      <w:r w:rsidR="00444843" w:rsidRPr="001F6253">
        <w:rPr>
          <w:rFonts w:cs="Arial"/>
        </w:rPr>
        <w:t xml:space="preserve">kytnutí </w:t>
      </w:r>
      <w:r w:rsidR="00DF50B1" w:rsidRPr="001F6253">
        <w:rPr>
          <w:rFonts w:cs="Arial"/>
        </w:rPr>
        <w:t>plnění</w:t>
      </w:r>
      <w:r w:rsidR="00C33B22" w:rsidRPr="001F6253">
        <w:rPr>
          <w:rFonts w:cs="Arial"/>
        </w:rPr>
        <w:t xml:space="preserve"> dle článku 5</w:t>
      </w:r>
      <w:r w:rsidR="001A7EA7" w:rsidRPr="001F6253">
        <w:rPr>
          <w:rFonts w:cs="Arial"/>
        </w:rPr>
        <w:t xml:space="preserve"> odst. 5.</w:t>
      </w:r>
      <w:r w:rsidR="007D31AA" w:rsidRPr="001F6253">
        <w:rPr>
          <w:rFonts w:cs="Arial"/>
        </w:rPr>
        <w:t>3</w:t>
      </w:r>
      <w:r w:rsidR="00E1225B" w:rsidRPr="001F6253">
        <w:rPr>
          <w:rFonts w:cs="Arial"/>
        </w:rPr>
        <w:t xml:space="preserve"> </w:t>
      </w:r>
      <w:r w:rsidR="007D31AA" w:rsidRPr="001F6253">
        <w:rPr>
          <w:rFonts w:cs="Arial"/>
        </w:rPr>
        <w:t xml:space="preserve">a 5.4 </w:t>
      </w:r>
      <w:r w:rsidR="00444843" w:rsidRPr="001F6253">
        <w:rPr>
          <w:rFonts w:cs="Arial"/>
        </w:rPr>
        <w:t>této Smlouvy</w:t>
      </w:r>
      <w:r w:rsidR="00DF50B1" w:rsidRPr="001F6253">
        <w:rPr>
          <w:rFonts w:cs="Arial"/>
        </w:rPr>
        <w:t xml:space="preserve">, případně </w:t>
      </w:r>
      <w:r w:rsidR="000B1878" w:rsidRPr="001F6253">
        <w:rPr>
          <w:rFonts w:cs="Arial"/>
        </w:rPr>
        <w:t xml:space="preserve">jakékoliv jiné </w:t>
      </w:r>
      <w:r w:rsidR="006A4EC6" w:rsidRPr="001F6253">
        <w:rPr>
          <w:rFonts w:cs="Arial"/>
        </w:rPr>
        <w:t xml:space="preserve">lhůty stanovené </w:t>
      </w:r>
      <w:r w:rsidR="006A4EC6" w:rsidRPr="001F6253">
        <w:rPr>
          <w:rFonts w:cs="Arial"/>
        </w:rPr>
        <w:lastRenderedPageBreak/>
        <w:t>touto Smlouvou.</w:t>
      </w:r>
      <w:r w:rsidR="00DF50B1" w:rsidRPr="001F6253">
        <w:rPr>
          <w:rFonts w:cs="Arial"/>
        </w:rPr>
        <w:t xml:space="preserve"> </w:t>
      </w:r>
      <w:bookmarkEnd w:id="11"/>
    </w:p>
    <w:p w14:paraId="759D0F59" w14:textId="5652341B" w:rsidR="00C33B22" w:rsidRPr="001F6253" w:rsidRDefault="00272024" w:rsidP="00A15B3C">
      <w:pPr>
        <w:pStyle w:val="RLTextlnkuslovan"/>
        <w:widowControl w:val="0"/>
        <w:numPr>
          <w:ilvl w:val="0"/>
          <w:numId w:val="15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>Z</w:t>
      </w:r>
      <w:r w:rsidR="00EE6845" w:rsidRPr="001F6253">
        <w:rPr>
          <w:rFonts w:cs="Arial"/>
        </w:rPr>
        <w:t>hotovitel</w:t>
      </w:r>
      <w:r w:rsidR="0075227B" w:rsidRPr="001F6253">
        <w:rPr>
          <w:rFonts w:cs="Arial"/>
        </w:rPr>
        <w:t xml:space="preserve"> je povinen Objednateli </w:t>
      </w:r>
      <w:r w:rsidR="00EE6845" w:rsidRPr="001F6253">
        <w:rPr>
          <w:rFonts w:cs="Arial"/>
        </w:rPr>
        <w:t xml:space="preserve">uhradit </w:t>
      </w:r>
      <w:r w:rsidR="006B20DD" w:rsidRPr="001F6253">
        <w:rPr>
          <w:rFonts w:cs="Arial"/>
        </w:rPr>
        <w:t>smluvní</w:t>
      </w:r>
      <w:r w:rsidR="0075227B" w:rsidRPr="001F6253">
        <w:rPr>
          <w:rFonts w:cs="Arial"/>
        </w:rPr>
        <w:t xml:space="preserve"> pokutu ve výši </w:t>
      </w:r>
      <w:r w:rsidR="00504001" w:rsidRPr="001F6253">
        <w:rPr>
          <w:rFonts w:cs="Arial"/>
        </w:rPr>
        <w:t xml:space="preserve">1 000,- </w:t>
      </w:r>
      <w:r w:rsidR="0075227B" w:rsidRPr="001F6253">
        <w:rPr>
          <w:rFonts w:cs="Arial"/>
        </w:rPr>
        <w:t>Kč</w:t>
      </w:r>
      <w:r w:rsidR="00585C8F">
        <w:rPr>
          <w:rFonts w:cs="Arial"/>
        </w:rPr>
        <w:t xml:space="preserve"> (slovy: </w:t>
      </w:r>
      <w:r w:rsidR="00C05E6C" w:rsidRPr="00C05E6C">
        <w:rPr>
          <w:rFonts w:cs="Arial"/>
          <w:i/>
        </w:rPr>
        <w:t xml:space="preserve">jeden </w:t>
      </w:r>
      <w:r w:rsidR="00585C8F" w:rsidRPr="00585C8F">
        <w:rPr>
          <w:rFonts w:cs="Arial"/>
          <w:i/>
        </w:rPr>
        <w:t>tisíc korun českých</w:t>
      </w:r>
      <w:r w:rsidR="00585C8F">
        <w:rPr>
          <w:rFonts w:cs="Arial"/>
        </w:rPr>
        <w:t>)</w:t>
      </w:r>
      <w:r w:rsidR="0075227B" w:rsidRPr="001F6253">
        <w:rPr>
          <w:rFonts w:cs="Arial"/>
        </w:rPr>
        <w:t xml:space="preserve"> </w:t>
      </w:r>
      <w:r w:rsidR="00BF56B8" w:rsidRPr="001F6253">
        <w:rPr>
          <w:rFonts w:cs="Arial"/>
        </w:rPr>
        <w:t xml:space="preserve">za každé jednotlivé porušení </w:t>
      </w:r>
      <w:r w:rsidR="0075227B" w:rsidRPr="001F6253">
        <w:rPr>
          <w:rFonts w:cs="Arial"/>
        </w:rPr>
        <w:t xml:space="preserve">v případě nesplnění jakékoliv povinnosti </w:t>
      </w:r>
      <w:r w:rsidRPr="001F6253">
        <w:rPr>
          <w:rFonts w:cs="Arial"/>
        </w:rPr>
        <w:t>Z</w:t>
      </w:r>
      <w:r w:rsidR="00BF56B8" w:rsidRPr="001F6253">
        <w:rPr>
          <w:rFonts w:cs="Arial"/>
        </w:rPr>
        <w:t>hotovitele</w:t>
      </w:r>
      <w:r w:rsidR="0075227B" w:rsidRPr="001F6253">
        <w:rPr>
          <w:rFonts w:cs="Arial"/>
        </w:rPr>
        <w:t xml:space="preserve"> uvedené v článku 7 této Smlouvy</w:t>
      </w:r>
      <w:r w:rsidR="00D30A8B">
        <w:rPr>
          <w:rFonts w:cs="Arial"/>
        </w:rPr>
        <w:t>.</w:t>
      </w:r>
    </w:p>
    <w:p w14:paraId="31803FCB" w14:textId="373071BA" w:rsidR="00503EF6" w:rsidRPr="001F6253" w:rsidRDefault="00DF50B1" w:rsidP="00A15B3C">
      <w:pPr>
        <w:pStyle w:val="RLTextlnkuslovan"/>
        <w:widowControl w:val="0"/>
        <w:numPr>
          <w:ilvl w:val="0"/>
          <w:numId w:val="15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 xml:space="preserve">V případě porušení povinnosti mlčenlivosti </w:t>
      </w:r>
      <w:r w:rsidR="00272024" w:rsidRPr="001F6253">
        <w:rPr>
          <w:rFonts w:cs="Arial"/>
        </w:rPr>
        <w:t>Z</w:t>
      </w:r>
      <w:r w:rsidR="00BF56B8" w:rsidRPr="001F6253">
        <w:rPr>
          <w:rFonts w:cs="Arial"/>
        </w:rPr>
        <w:t>hotovitele</w:t>
      </w:r>
      <w:r w:rsidRPr="001F6253">
        <w:rPr>
          <w:rFonts w:cs="Arial"/>
        </w:rPr>
        <w:t xml:space="preserve"> vyplývající z ochrany důvěrných informací dle </w:t>
      </w:r>
      <w:r w:rsidR="0075227B" w:rsidRPr="001F6253">
        <w:rPr>
          <w:rFonts w:cs="Arial"/>
        </w:rPr>
        <w:t>článku 8</w:t>
      </w:r>
      <w:r w:rsidRPr="001F6253">
        <w:rPr>
          <w:rFonts w:cs="Arial"/>
        </w:rPr>
        <w:t xml:space="preserve"> této Smlouvy je </w:t>
      </w:r>
      <w:r w:rsidR="00272024" w:rsidRPr="001F6253">
        <w:rPr>
          <w:rFonts w:cs="Arial"/>
        </w:rPr>
        <w:t>Z</w:t>
      </w:r>
      <w:r w:rsidR="00BF56B8" w:rsidRPr="001F6253">
        <w:rPr>
          <w:rFonts w:cs="Arial"/>
        </w:rPr>
        <w:t>hotovitel</w:t>
      </w:r>
      <w:r w:rsidRPr="001F6253">
        <w:rPr>
          <w:rFonts w:cs="Arial"/>
        </w:rPr>
        <w:t xml:space="preserve"> povinen </w:t>
      </w:r>
      <w:r w:rsidR="00305562" w:rsidRPr="001F6253">
        <w:rPr>
          <w:rFonts w:cs="Arial"/>
        </w:rPr>
        <w:t xml:space="preserve">Objednateli </w:t>
      </w:r>
      <w:r w:rsidR="00BF56B8" w:rsidRPr="001F6253">
        <w:rPr>
          <w:rFonts w:cs="Arial"/>
        </w:rPr>
        <w:t>uhradit</w:t>
      </w:r>
      <w:r w:rsidR="00C33B22" w:rsidRPr="001F6253">
        <w:rPr>
          <w:rFonts w:cs="Arial"/>
        </w:rPr>
        <w:t xml:space="preserve"> </w:t>
      </w:r>
      <w:r w:rsidRPr="001F6253">
        <w:rPr>
          <w:rFonts w:cs="Arial"/>
        </w:rPr>
        <w:t>sml</w:t>
      </w:r>
      <w:r w:rsidR="0075227B" w:rsidRPr="001F6253">
        <w:rPr>
          <w:rFonts w:cs="Arial"/>
        </w:rPr>
        <w:t>uvní pokutu ve výši 50.000,- Kč</w:t>
      </w:r>
      <w:r w:rsidR="00585C8F">
        <w:rPr>
          <w:rFonts w:cs="Arial"/>
        </w:rPr>
        <w:t xml:space="preserve"> (slovy: </w:t>
      </w:r>
      <w:r w:rsidR="00585C8F" w:rsidRPr="00585C8F">
        <w:rPr>
          <w:rFonts w:cs="Arial"/>
          <w:i/>
        </w:rPr>
        <w:t>padesát tisíc korun českých</w:t>
      </w:r>
      <w:r w:rsidR="00585C8F">
        <w:rPr>
          <w:rFonts w:cs="Arial"/>
        </w:rPr>
        <w:t>)</w:t>
      </w:r>
      <w:r w:rsidR="0075227B" w:rsidRPr="001F6253">
        <w:rPr>
          <w:rFonts w:cs="Arial"/>
        </w:rPr>
        <w:t xml:space="preserve">, a to </w:t>
      </w:r>
      <w:r w:rsidRPr="001F6253">
        <w:rPr>
          <w:rFonts w:cs="Arial"/>
        </w:rPr>
        <w:t>za každý jednotlivý případ porušení takové povinnosti.</w:t>
      </w:r>
    </w:p>
    <w:p w14:paraId="56E17B77" w14:textId="18C2FE39" w:rsidR="00503EF6" w:rsidRPr="001F6253" w:rsidRDefault="00503EF6" w:rsidP="00A15B3C">
      <w:pPr>
        <w:pStyle w:val="RLTextlnkuslovan"/>
        <w:widowControl w:val="0"/>
        <w:numPr>
          <w:ilvl w:val="0"/>
          <w:numId w:val="15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>V</w:t>
      </w:r>
      <w:r w:rsidR="00C33B22" w:rsidRPr="001F6253">
        <w:rPr>
          <w:rFonts w:cs="Arial"/>
        </w:rPr>
        <w:t xml:space="preserve"> případě prodlení Objednatele se zaplacením </w:t>
      </w:r>
      <w:r w:rsidR="00BF56B8" w:rsidRPr="001F6253">
        <w:rPr>
          <w:rFonts w:cs="Arial"/>
        </w:rPr>
        <w:t xml:space="preserve">sjednané ceny </w:t>
      </w:r>
      <w:r w:rsidR="002D4F6E" w:rsidRPr="001F6253">
        <w:rPr>
          <w:rFonts w:cs="Arial"/>
        </w:rPr>
        <w:t>za posky</w:t>
      </w:r>
      <w:r w:rsidR="00995C81" w:rsidRPr="001F6253">
        <w:rPr>
          <w:rFonts w:cs="Arial"/>
        </w:rPr>
        <w:t>t</w:t>
      </w:r>
      <w:r w:rsidR="002D4F6E" w:rsidRPr="001F6253">
        <w:rPr>
          <w:rFonts w:cs="Arial"/>
        </w:rPr>
        <w:t>nuté</w:t>
      </w:r>
      <w:r w:rsidRPr="001F6253">
        <w:rPr>
          <w:rFonts w:cs="Arial"/>
        </w:rPr>
        <w:t xml:space="preserve"> plnění dle této Smlouvy, </w:t>
      </w:r>
      <w:r w:rsidR="00BF56B8" w:rsidRPr="001F6253">
        <w:rPr>
          <w:rFonts w:cs="Arial"/>
        </w:rPr>
        <w:t>má</w:t>
      </w:r>
      <w:r w:rsidRPr="001F6253">
        <w:rPr>
          <w:rFonts w:cs="Arial"/>
        </w:rPr>
        <w:t xml:space="preserve"> </w:t>
      </w:r>
      <w:r w:rsidR="00BF56B8" w:rsidRPr="001F6253">
        <w:rPr>
          <w:rFonts w:cs="Arial"/>
        </w:rPr>
        <w:t xml:space="preserve">Zhotovitel </w:t>
      </w:r>
      <w:r w:rsidRPr="001F6253">
        <w:rPr>
          <w:rFonts w:cs="Arial"/>
        </w:rPr>
        <w:t xml:space="preserve"> nárok </w:t>
      </w:r>
      <w:r w:rsidR="00BF56B8" w:rsidRPr="001F6253">
        <w:rPr>
          <w:rFonts w:cs="Arial"/>
        </w:rPr>
        <w:t xml:space="preserve">uplatnit vůči Objednateli  </w:t>
      </w:r>
      <w:r w:rsidRPr="001F6253">
        <w:rPr>
          <w:rFonts w:cs="Arial"/>
        </w:rPr>
        <w:t>úrok</w:t>
      </w:r>
      <w:r w:rsidR="00BF56B8" w:rsidRPr="001F6253">
        <w:rPr>
          <w:rFonts w:cs="Arial"/>
        </w:rPr>
        <w:t xml:space="preserve"> </w:t>
      </w:r>
      <w:r w:rsidRPr="001F6253">
        <w:rPr>
          <w:rFonts w:cs="Arial"/>
        </w:rPr>
        <w:t xml:space="preserve"> z prodlení ve výši </w:t>
      </w:r>
      <w:r w:rsidR="00BF56B8" w:rsidRPr="001F6253">
        <w:rPr>
          <w:rFonts w:cs="Arial"/>
        </w:rPr>
        <w:t xml:space="preserve">stanovené </w:t>
      </w:r>
      <w:r w:rsidRPr="001F6253">
        <w:rPr>
          <w:rFonts w:cs="Arial"/>
        </w:rPr>
        <w:t>nařízení</w:t>
      </w:r>
      <w:r w:rsidR="00BF56B8" w:rsidRPr="001F6253">
        <w:rPr>
          <w:rFonts w:cs="Arial"/>
        </w:rPr>
        <w:t>m</w:t>
      </w:r>
      <w:r w:rsidRPr="001F6253">
        <w:rPr>
          <w:rFonts w:cs="Arial"/>
        </w:rPr>
        <w:t xml:space="preserve"> vlády č. 351/2013 Sb., kterým se určuje výše úroků z prodlení a nákladů spojených s uplatněním pohledávky, určuje odměna likvidátora, likvidačního správce a člena orgánu právnické osoby jmenovaného soudem a</w:t>
      </w:r>
      <w:r w:rsidR="00C33B22" w:rsidRPr="001F6253">
        <w:rPr>
          <w:rFonts w:cs="Arial"/>
        </w:rPr>
        <w:t> </w:t>
      </w:r>
      <w:r w:rsidRPr="001F6253">
        <w:rPr>
          <w:rFonts w:cs="Arial"/>
        </w:rPr>
        <w:t>upravují některé otázky Obchodního věstníku a veřejných rejstříků právnických a fyzických osob.</w:t>
      </w:r>
    </w:p>
    <w:p w14:paraId="1A1E2551" w14:textId="0738078E" w:rsidR="00DF50B1" w:rsidRPr="001F6253" w:rsidRDefault="00DF50B1" w:rsidP="00A15B3C">
      <w:pPr>
        <w:pStyle w:val="RLTextlnkuslovan"/>
        <w:widowControl w:val="0"/>
        <w:numPr>
          <w:ilvl w:val="0"/>
          <w:numId w:val="15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 xml:space="preserve">Smluvní strany </w:t>
      </w:r>
      <w:r w:rsidR="0075227B" w:rsidRPr="001F6253">
        <w:rPr>
          <w:rFonts w:cs="Arial"/>
        </w:rPr>
        <w:t>sjednávají</w:t>
      </w:r>
      <w:r w:rsidRPr="001F6253">
        <w:rPr>
          <w:rFonts w:cs="Arial"/>
        </w:rPr>
        <w:t xml:space="preserve">, že v případě vzniku nároku Objednatele na </w:t>
      </w:r>
      <w:r w:rsidR="00BF56B8" w:rsidRPr="001F6253">
        <w:rPr>
          <w:rFonts w:cs="Arial"/>
        </w:rPr>
        <w:t xml:space="preserve">uhrazení </w:t>
      </w:r>
      <w:r w:rsidRPr="001F6253">
        <w:rPr>
          <w:rFonts w:cs="Arial"/>
        </w:rPr>
        <w:t xml:space="preserve">více smluvních pokut uložených </w:t>
      </w:r>
      <w:r w:rsidR="00272024" w:rsidRPr="001F6253">
        <w:rPr>
          <w:rFonts w:cs="Arial"/>
        </w:rPr>
        <w:t>Z</w:t>
      </w:r>
      <w:r w:rsidR="00BF56B8" w:rsidRPr="001F6253">
        <w:rPr>
          <w:rFonts w:cs="Arial"/>
        </w:rPr>
        <w:t>hotoviteli</w:t>
      </w:r>
      <w:r w:rsidRPr="001F6253">
        <w:rPr>
          <w:rFonts w:cs="Arial"/>
        </w:rPr>
        <w:t xml:space="preserve"> podle této Smlouvy se takové pokuty sčítají.</w:t>
      </w:r>
    </w:p>
    <w:p w14:paraId="118A5701" w14:textId="3C3CBF8F" w:rsidR="00DF50B1" w:rsidRPr="001F6253" w:rsidRDefault="00DF50B1" w:rsidP="00A15B3C">
      <w:pPr>
        <w:pStyle w:val="RLTextlnkuslovan"/>
        <w:widowControl w:val="0"/>
        <w:numPr>
          <w:ilvl w:val="0"/>
          <w:numId w:val="15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>Není-li</w:t>
      </w:r>
      <w:r w:rsidR="0075227B" w:rsidRPr="001F6253">
        <w:rPr>
          <w:rFonts w:cs="Arial"/>
        </w:rPr>
        <w:t xml:space="preserve"> v této Smlouvě</w:t>
      </w:r>
      <w:r w:rsidRPr="001F6253">
        <w:rPr>
          <w:rFonts w:cs="Arial"/>
        </w:rPr>
        <w:t xml:space="preserve"> stanoveno jinak, </w:t>
      </w:r>
      <w:r w:rsidR="00C33B22" w:rsidRPr="001F6253">
        <w:rPr>
          <w:rFonts w:cs="Arial"/>
        </w:rPr>
        <w:t>zaplacení</w:t>
      </w:r>
      <w:r w:rsidRPr="001F6253">
        <w:rPr>
          <w:rFonts w:cs="Arial"/>
        </w:rPr>
        <w:t xml:space="preserve"> jakékoliv smluvní pokuty nezbavuje </w:t>
      </w:r>
      <w:r w:rsidR="00BF56B8" w:rsidRPr="001F6253">
        <w:rPr>
          <w:rFonts w:cs="Arial"/>
        </w:rPr>
        <w:t xml:space="preserve">Zhotovitele </w:t>
      </w:r>
      <w:r w:rsidRPr="001F6253">
        <w:rPr>
          <w:rFonts w:cs="Arial"/>
        </w:rPr>
        <w:t xml:space="preserve"> povinnosti splnit své závazky a povinnosti </w:t>
      </w:r>
      <w:r w:rsidR="0075227B" w:rsidRPr="001F6253">
        <w:rPr>
          <w:rFonts w:cs="Arial"/>
        </w:rPr>
        <w:t xml:space="preserve">vyplývající z </w:t>
      </w:r>
      <w:r w:rsidRPr="001F6253">
        <w:rPr>
          <w:rFonts w:cs="Arial"/>
        </w:rPr>
        <w:t xml:space="preserve">této Smlouvy a nedotýká se nároku na náhradu škody </w:t>
      </w:r>
      <w:r w:rsidR="00272F87" w:rsidRPr="001F6253">
        <w:rPr>
          <w:rFonts w:cs="Arial"/>
        </w:rPr>
        <w:t xml:space="preserve">či jiné újmy </w:t>
      </w:r>
      <w:r w:rsidRPr="001F6253">
        <w:rPr>
          <w:rFonts w:cs="Arial"/>
        </w:rPr>
        <w:t>v plné výši.</w:t>
      </w:r>
    </w:p>
    <w:p w14:paraId="03387089" w14:textId="061896F6" w:rsidR="00DF50B1" w:rsidRPr="001F6253" w:rsidRDefault="0075227B" w:rsidP="00A15B3C">
      <w:pPr>
        <w:pStyle w:val="RLTextlnkuslovan"/>
        <w:widowControl w:val="0"/>
        <w:numPr>
          <w:ilvl w:val="0"/>
          <w:numId w:val="15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>Smluvní strany sjednávají, že s</w:t>
      </w:r>
      <w:r w:rsidR="00DF50B1" w:rsidRPr="001F6253">
        <w:rPr>
          <w:rFonts w:cs="Arial"/>
        </w:rPr>
        <w:t xml:space="preserve">mluvní pokuty a nároky na náhradu škody </w:t>
      </w:r>
      <w:r w:rsidRPr="001F6253">
        <w:rPr>
          <w:rFonts w:cs="Arial"/>
        </w:rPr>
        <w:t xml:space="preserve">či jiné újmy </w:t>
      </w:r>
      <w:r w:rsidR="00DF50B1" w:rsidRPr="001F6253">
        <w:rPr>
          <w:rFonts w:cs="Arial"/>
        </w:rPr>
        <w:t>jsou splatné do</w:t>
      </w:r>
      <w:r w:rsidR="00120DDE">
        <w:rPr>
          <w:rFonts w:cs="Arial"/>
        </w:rPr>
        <w:t xml:space="preserve"> třiceti</w:t>
      </w:r>
      <w:r w:rsidR="00DF50B1" w:rsidRPr="001F6253">
        <w:rPr>
          <w:rFonts w:cs="Arial"/>
        </w:rPr>
        <w:t xml:space="preserve"> </w:t>
      </w:r>
      <w:r w:rsidR="00120DDE">
        <w:rPr>
          <w:rFonts w:cs="Arial"/>
        </w:rPr>
        <w:t>(</w:t>
      </w:r>
      <w:r w:rsidRPr="001F6253">
        <w:rPr>
          <w:rFonts w:cs="Arial"/>
        </w:rPr>
        <w:t>30</w:t>
      </w:r>
      <w:r w:rsidR="00120DDE">
        <w:rPr>
          <w:rFonts w:cs="Arial"/>
        </w:rPr>
        <w:t>)</w:t>
      </w:r>
      <w:r w:rsidRPr="001F6253">
        <w:rPr>
          <w:rFonts w:cs="Arial"/>
        </w:rPr>
        <w:t xml:space="preserve"> kalendářních</w:t>
      </w:r>
      <w:r w:rsidR="00DF50B1" w:rsidRPr="001F6253">
        <w:rPr>
          <w:rFonts w:cs="Arial"/>
        </w:rPr>
        <w:t xml:space="preserve"> dnů ode dne, kdy budou stranou oprávněnou vůči straně povinné uplatněny.</w:t>
      </w:r>
    </w:p>
    <w:p w14:paraId="2741E537" w14:textId="5887C030" w:rsidR="00DF50B1" w:rsidRDefault="00DF50B1" w:rsidP="00A15B3C">
      <w:pPr>
        <w:pStyle w:val="RLTextlnkuslovan"/>
        <w:widowControl w:val="0"/>
        <w:numPr>
          <w:ilvl w:val="0"/>
          <w:numId w:val="15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 xml:space="preserve">Smluvní strany </w:t>
      </w:r>
      <w:r w:rsidR="0075227B" w:rsidRPr="001F6253">
        <w:rPr>
          <w:rFonts w:cs="Arial"/>
        </w:rPr>
        <w:t>sjednávají</w:t>
      </w:r>
      <w:r w:rsidRPr="001F6253">
        <w:rPr>
          <w:rFonts w:cs="Arial"/>
        </w:rPr>
        <w:t xml:space="preserve">, že jakoukoliv smluvní pokutu či vzniklou škodu vyjádřitelnou v penězích je Objednatel oprávněn jednostranně započíst formou jednostranného zápočtu proti jakékoliv pohledávce (splatné či nesplatné) </w:t>
      </w:r>
      <w:r w:rsidR="00272024" w:rsidRPr="001F6253">
        <w:rPr>
          <w:rFonts w:cs="Arial"/>
        </w:rPr>
        <w:t>Z</w:t>
      </w:r>
      <w:r w:rsidR="00EF014E" w:rsidRPr="001F6253">
        <w:rPr>
          <w:rFonts w:cs="Arial"/>
        </w:rPr>
        <w:t>hotovitele</w:t>
      </w:r>
      <w:r w:rsidRPr="001F6253">
        <w:rPr>
          <w:rFonts w:cs="Arial"/>
        </w:rPr>
        <w:t xml:space="preserve"> </w:t>
      </w:r>
      <w:r w:rsidR="00C66547">
        <w:rPr>
          <w:rFonts w:cs="Arial"/>
        </w:rPr>
        <w:t>z</w:t>
      </w:r>
      <w:r w:rsidR="001533C2">
        <w:rPr>
          <w:rFonts w:cs="Arial"/>
        </w:rPr>
        <w:t>a</w:t>
      </w:r>
      <w:r w:rsidR="00C66547" w:rsidRPr="001F6253">
        <w:rPr>
          <w:rFonts w:cs="Arial"/>
        </w:rPr>
        <w:t xml:space="preserve"> </w:t>
      </w:r>
      <w:r w:rsidRPr="001F6253">
        <w:rPr>
          <w:rFonts w:cs="Arial"/>
        </w:rPr>
        <w:t>Objednatel</w:t>
      </w:r>
      <w:r w:rsidR="00C66547">
        <w:rPr>
          <w:rFonts w:cs="Arial"/>
        </w:rPr>
        <w:t>em</w:t>
      </w:r>
      <w:r w:rsidRPr="001F6253">
        <w:rPr>
          <w:rFonts w:cs="Arial"/>
        </w:rPr>
        <w:t xml:space="preserve"> z titulu </w:t>
      </w:r>
      <w:r w:rsidR="00C33B22" w:rsidRPr="001F6253">
        <w:rPr>
          <w:rFonts w:cs="Arial"/>
        </w:rPr>
        <w:t>zaplacení</w:t>
      </w:r>
      <w:r w:rsidRPr="001F6253">
        <w:rPr>
          <w:rFonts w:cs="Arial"/>
        </w:rPr>
        <w:t xml:space="preserve"> části </w:t>
      </w:r>
      <w:r w:rsidR="00EF014E" w:rsidRPr="001F6253">
        <w:rPr>
          <w:rFonts w:cs="Arial"/>
        </w:rPr>
        <w:t>ceny</w:t>
      </w:r>
      <w:r w:rsidR="0075227B" w:rsidRPr="001F6253">
        <w:rPr>
          <w:rFonts w:cs="Arial"/>
        </w:rPr>
        <w:t xml:space="preserve"> za</w:t>
      </w:r>
      <w:r w:rsidR="007C5EB9" w:rsidRPr="001F6253">
        <w:rPr>
          <w:rFonts w:cs="Arial"/>
        </w:rPr>
        <w:t> </w:t>
      </w:r>
      <w:r w:rsidR="0075227B" w:rsidRPr="001F6253">
        <w:rPr>
          <w:rFonts w:cs="Arial"/>
        </w:rPr>
        <w:t>poskytování</w:t>
      </w:r>
      <w:r w:rsidRPr="001F6253">
        <w:rPr>
          <w:rFonts w:cs="Arial"/>
        </w:rPr>
        <w:t xml:space="preserve"> plnění dle</w:t>
      </w:r>
      <w:r w:rsidR="0075227B" w:rsidRPr="001F6253">
        <w:rPr>
          <w:rFonts w:cs="Arial"/>
        </w:rPr>
        <w:t xml:space="preserve"> této</w:t>
      </w:r>
      <w:r w:rsidRPr="001F6253">
        <w:rPr>
          <w:rFonts w:cs="Arial"/>
        </w:rPr>
        <w:t xml:space="preserve"> Smlouvy.</w:t>
      </w:r>
    </w:p>
    <w:p w14:paraId="5D2FE885" w14:textId="77777777" w:rsidR="005D316A" w:rsidRPr="001F6253" w:rsidRDefault="005D316A" w:rsidP="005D316A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</w:rPr>
      </w:pPr>
    </w:p>
    <w:p w14:paraId="65208F24" w14:textId="34729CDB" w:rsidR="00DF50B1" w:rsidRPr="001F6253" w:rsidRDefault="001818F7" w:rsidP="00A15B3C">
      <w:pPr>
        <w:pStyle w:val="Odstavecseseznamem"/>
        <w:widowControl w:val="0"/>
        <w:tabs>
          <w:tab w:val="left" w:pos="0"/>
        </w:tabs>
        <w:suppressAutoHyphens w:val="0"/>
        <w:spacing w:after="120" w:line="280" w:lineRule="atLeast"/>
        <w:ind w:left="567" w:hanging="207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>Článek 10</w:t>
      </w:r>
    </w:p>
    <w:p w14:paraId="2D204BCE" w14:textId="3A890015" w:rsidR="00DF50B1" w:rsidRPr="001F6253" w:rsidRDefault="009B26F7" w:rsidP="00A15B3C">
      <w:pPr>
        <w:pStyle w:val="Odstavecseseznamem"/>
        <w:widowControl w:val="0"/>
        <w:tabs>
          <w:tab w:val="left" w:pos="0"/>
        </w:tabs>
        <w:suppressAutoHyphens w:val="0"/>
        <w:spacing w:after="120" w:line="280" w:lineRule="atLeast"/>
        <w:ind w:left="567" w:hanging="207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>OCHRANA OSOBNÍCH ÚDAJŮ A DŮVĚRNÝCH INFORMACÍ</w:t>
      </w:r>
    </w:p>
    <w:p w14:paraId="4B08F966" w14:textId="22B55FFF" w:rsidR="00DF50B1" w:rsidRPr="001F6253" w:rsidRDefault="00DF50B1" w:rsidP="00A15B3C">
      <w:pPr>
        <w:pStyle w:val="RLTextlnkuslovan"/>
        <w:widowControl w:val="0"/>
        <w:numPr>
          <w:ilvl w:val="0"/>
          <w:numId w:val="16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 xml:space="preserve">V případě, že při </w:t>
      </w:r>
      <w:r w:rsidR="0075227B" w:rsidRPr="001F6253">
        <w:rPr>
          <w:rFonts w:cs="Arial"/>
        </w:rPr>
        <w:t xml:space="preserve">poskytování </w:t>
      </w:r>
      <w:r w:rsidRPr="001F6253">
        <w:rPr>
          <w:rFonts w:cs="Arial"/>
        </w:rPr>
        <w:t xml:space="preserve">plnění </w:t>
      </w:r>
      <w:r w:rsidR="00C9686C" w:rsidRPr="001F6253">
        <w:rPr>
          <w:rFonts w:cs="Arial"/>
        </w:rPr>
        <w:t>dle této</w:t>
      </w:r>
      <w:r w:rsidRPr="001F6253">
        <w:rPr>
          <w:rFonts w:cs="Arial"/>
        </w:rPr>
        <w:t xml:space="preserve"> Smlouvy </w:t>
      </w:r>
      <w:r w:rsidR="00C9686C" w:rsidRPr="001F6253">
        <w:rPr>
          <w:rFonts w:cs="Arial"/>
        </w:rPr>
        <w:t>dojde</w:t>
      </w:r>
      <w:r w:rsidRPr="001F6253">
        <w:rPr>
          <w:rFonts w:cs="Arial"/>
        </w:rPr>
        <w:t xml:space="preserve"> ke zpracování osobních údajů, je tato Smlouva zároveň smlouv</w:t>
      </w:r>
      <w:r w:rsidR="00EF014E" w:rsidRPr="001F6253">
        <w:rPr>
          <w:rFonts w:cs="Arial"/>
        </w:rPr>
        <w:t>ou o zpracování osobních údajů dle ustanovení</w:t>
      </w:r>
      <w:r w:rsidRPr="001F6253">
        <w:rPr>
          <w:rFonts w:cs="Arial"/>
        </w:rPr>
        <w:t xml:space="preserve"> § 6 zákona č. 101/2000 Sb., o</w:t>
      </w:r>
      <w:r w:rsidR="00B81CAB" w:rsidRPr="001F6253">
        <w:rPr>
          <w:rFonts w:cs="Arial"/>
        </w:rPr>
        <w:t> </w:t>
      </w:r>
      <w:r w:rsidRPr="001F6253">
        <w:rPr>
          <w:rFonts w:cs="Arial"/>
        </w:rPr>
        <w:t>ochraně osobních údajů a o změně některých zákon</w:t>
      </w:r>
      <w:r w:rsidR="009B26F7" w:rsidRPr="001F6253">
        <w:rPr>
          <w:rFonts w:cs="Arial"/>
        </w:rPr>
        <w:t>ů, ve znění pozdějších předpisů.</w:t>
      </w:r>
    </w:p>
    <w:p w14:paraId="65F71CC4" w14:textId="41BCBDF1" w:rsidR="00DF50B1" w:rsidRPr="001F6253" w:rsidRDefault="00272024" w:rsidP="00A15B3C">
      <w:pPr>
        <w:pStyle w:val="RLTextlnkuslovan"/>
        <w:widowControl w:val="0"/>
        <w:numPr>
          <w:ilvl w:val="0"/>
          <w:numId w:val="16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>Z</w:t>
      </w:r>
      <w:r w:rsidR="00EF014E" w:rsidRPr="001F6253">
        <w:rPr>
          <w:rFonts w:cs="Arial"/>
        </w:rPr>
        <w:t>hotovitel</w:t>
      </w:r>
      <w:r w:rsidR="00DF50B1" w:rsidRPr="001F6253">
        <w:rPr>
          <w:rFonts w:cs="Arial"/>
        </w:rPr>
        <w:t xml:space="preserve"> je oprávněn zpracovávat osobní údaje pouze za účelem </w:t>
      </w:r>
      <w:r w:rsidR="0075227B" w:rsidRPr="001F6253">
        <w:rPr>
          <w:rFonts w:cs="Arial"/>
        </w:rPr>
        <w:t xml:space="preserve">poskytování </w:t>
      </w:r>
      <w:r w:rsidR="00DF50B1" w:rsidRPr="001F6253">
        <w:rPr>
          <w:rFonts w:cs="Arial"/>
        </w:rPr>
        <w:t xml:space="preserve">plnění </w:t>
      </w:r>
      <w:r w:rsidR="0075227B" w:rsidRPr="001F6253">
        <w:rPr>
          <w:rFonts w:cs="Arial"/>
        </w:rPr>
        <w:t>pro účely této Smlouvy a s</w:t>
      </w:r>
      <w:r w:rsidR="00DF50B1" w:rsidRPr="001F6253">
        <w:rPr>
          <w:rFonts w:cs="Arial"/>
        </w:rPr>
        <w:t xml:space="preserve"> osobními údaji je </w:t>
      </w:r>
      <w:r w:rsidRPr="001F6253">
        <w:rPr>
          <w:rFonts w:cs="Arial"/>
        </w:rPr>
        <w:t>Z</w:t>
      </w:r>
      <w:r w:rsidR="00EF014E" w:rsidRPr="001F6253">
        <w:rPr>
          <w:rFonts w:cs="Arial"/>
        </w:rPr>
        <w:t>hotovitel</w:t>
      </w:r>
      <w:r w:rsidR="00DF50B1" w:rsidRPr="001F6253">
        <w:rPr>
          <w:rFonts w:cs="Arial"/>
        </w:rPr>
        <w:t xml:space="preserve"> oprávněn nakládat </w:t>
      </w:r>
      <w:r w:rsidR="00DF50B1" w:rsidRPr="001F6253">
        <w:rPr>
          <w:rFonts w:cs="Arial"/>
        </w:rPr>
        <w:lastRenderedPageBreak/>
        <w:t xml:space="preserve">výhradně pro účely </w:t>
      </w:r>
      <w:r w:rsidR="00C9686C" w:rsidRPr="001F6253">
        <w:rPr>
          <w:rFonts w:cs="Arial"/>
        </w:rPr>
        <w:t xml:space="preserve">poskytování </w:t>
      </w:r>
      <w:r w:rsidR="00DF50B1" w:rsidRPr="001F6253">
        <w:rPr>
          <w:rFonts w:cs="Arial"/>
        </w:rPr>
        <w:t xml:space="preserve">plnění dle </w:t>
      </w:r>
      <w:r w:rsidR="00C9686C" w:rsidRPr="001F6253">
        <w:rPr>
          <w:rFonts w:cs="Arial"/>
        </w:rPr>
        <w:t xml:space="preserve">této </w:t>
      </w:r>
      <w:r w:rsidR="00DF50B1" w:rsidRPr="001F6253">
        <w:rPr>
          <w:rFonts w:cs="Arial"/>
        </w:rPr>
        <w:t>Smlouvy a se zachováním všech</w:t>
      </w:r>
      <w:r w:rsidR="009F66F6" w:rsidRPr="001F6253">
        <w:rPr>
          <w:rFonts w:cs="Arial"/>
        </w:rPr>
        <w:t xml:space="preserve"> platných a účinných</w:t>
      </w:r>
      <w:r w:rsidR="00DF50B1" w:rsidRPr="001F6253">
        <w:rPr>
          <w:rFonts w:cs="Arial"/>
        </w:rPr>
        <w:t xml:space="preserve"> předpisů o bezpečnosti ochrany osobních údajů a jejich zpracování.</w:t>
      </w:r>
    </w:p>
    <w:p w14:paraId="0EAD43F7" w14:textId="77777777" w:rsidR="009B26F7" w:rsidRPr="001F6253" w:rsidRDefault="009B26F7" w:rsidP="00A15B3C">
      <w:pPr>
        <w:widowControl w:val="0"/>
        <w:tabs>
          <w:tab w:val="left" w:pos="0"/>
        </w:tabs>
        <w:suppressAutoHyphens w:val="0"/>
        <w:spacing w:after="120" w:line="280" w:lineRule="atLeast"/>
        <w:ind w:left="567" w:hanging="207"/>
        <w:jc w:val="center"/>
        <w:rPr>
          <w:rFonts w:cs="Arial"/>
          <w:b/>
          <w:bCs/>
          <w:szCs w:val="24"/>
        </w:rPr>
      </w:pPr>
    </w:p>
    <w:p w14:paraId="54178A21" w14:textId="5ED6DD4D" w:rsidR="00DF50B1" w:rsidRPr="001F6253" w:rsidRDefault="00C36CC2" w:rsidP="00A15B3C">
      <w:pPr>
        <w:widowControl w:val="0"/>
        <w:tabs>
          <w:tab w:val="left" w:pos="0"/>
        </w:tabs>
        <w:suppressAutoHyphens w:val="0"/>
        <w:spacing w:after="120" w:line="280" w:lineRule="atLeast"/>
        <w:ind w:left="567" w:hanging="207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>Článek 1</w:t>
      </w:r>
      <w:r w:rsidR="003A0657" w:rsidRPr="001F6253">
        <w:rPr>
          <w:rFonts w:cs="Arial"/>
          <w:b/>
          <w:bCs/>
          <w:szCs w:val="24"/>
        </w:rPr>
        <w:t>1</w:t>
      </w:r>
    </w:p>
    <w:p w14:paraId="261B08A7" w14:textId="334B7BE8" w:rsidR="00DF50B1" w:rsidRPr="001F6253" w:rsidRDefault="00EF014E" w:rsidP="00A15B3C">
      <w:pPr>
        <w:widowControl w:val="0"/>
        <w:tabs>
          <w:tab w:val="left" w:pos="0"/>
        </w:tabs>
        <w:suppressAutoHyphens w:val="0"/>
        <w:spacing w:after="120" w:line="280" w:lineRule="atLeast"/>
        <w:ind w:left="567" w:hanging="207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>DOBA TRVÁNÍ SMLUVNÍH</w:t>
      </w:r>
      <w:r w:rsidR="002C7B6E">
        <w:rPr>
          <w:rFonts w:cs="Arial"/>
          <w:b/>
          <w:bCs/>
          <w:szCs w:val="24"/>
        </w:rPr>
        <w:t>O</w:t>
      </w:r>
      <w:r w:rsidRPr="001F6253">
        <w:rPr>
          <w:rFonts w:cs="Arial"/>
          <w:b/>
          <w:bCs/>
          <w:szCs w:val="24"/>
        </w:rPr>
        <w:t xml:space="preserve"> VZTAHU A ZPŮSOBY JEHO SKONČENÍ</w:t>
      </w:r>
    </w:p>
    <w:p w14:paraId="270F3C6F" w14:textId="2B8D3339" w:rsidR="0075227B" w:rsidRPr="001F6253" w:rsidRDefault="00DF50B1" w:rsidP="00A15B3C">
      <w:pPr>
        <w:pStyle w:val="RLTextlnkuslovan"/>
        <w:widowControl w:val="0"/>
        <w:numPr>
          <w:ilvl w:val="0"/>
          <w:numId w:val="17"/>
        </w:numPr>
        <w:spacing w:before="240" w:after="0" w:line="280" w:lineRule="atLeast"/>
        <w:ind w:left="567" w:hanging="207"/>
        <w:rPr>
          <w:rFonts w:cs="Arial"/>
          <w:i/>
        </w:rPr>
      </w:pPr>
      <w:r w:rsidRPr="001F6253">
        <w:rPr>
          <w:rFonts w:cs="Arial"/>
        </w:rPr>
        <w:t>Tato Smlouva nabývá platnosti a účinnosti dnem jejího po</w:t>
      </w:r>
      <w:r w:rsidR="0075227B" w:rsidRPr="001F6253">
        <w:rPr>
          <w:rFonts w:cs="Arial"/>
        </w:rPr>
        <w:t>dpisu oběma smluvními stranami.</w:t>
      </w:r>
    </w:p>
    <w:p w14:paraId="7627C163" w14:textId="52851C05" w:rsidR="00DF50B1" w:rsidRPr="001F6253" w:rsidRDefault="0075227B" w:rsidP="00A15B3C">
      <w:pPr>
        <w:pStyle w:val="RLTextlnkuslovan"/>
        <w:widowControl w:val="0"/>
        <w:numPr>
          <w:ilvl w:val="0"/>
          <w:numId w:val="17"/>
        </w:numPr>
        <w:spacing w:before="240" w:after="0" w:line="280" w:lineRule="atLeast"/>
        <w:ind w:left="567" w:hanging="207"/>
        <w:rPr>
          <w:rFonts w:cs="Arial"/>
          <w:i/>
        </w:rPr>
      </w:pPr>
      <w:r w:rsidRPr="001F6253">
        <w:rPr>
          <w:rFonts w:cs="Arial"/>
        </w:rPr>
        <w:t xml:space="preserve">Tato </w:t>
      </w:r>
      <w:r w:rsidR="00DF50B1" w:rsidRPr="001F6253">
        <w:rPr>
          <w:rFonts w:cs="Arial"/>
        </w:rPr>
        <w:t xml:space="preserve">Smlouva </w:t>
      </w:r>
      <w:r w:rsidR="00EF014E" w:rsidRPr="001F6253">
        <w:rPr>
          <w:rFonts w:cs="Arial"/>
        </w:rPr>
        <w:t>je uzavřena</w:t>
      </w:r>
      <w:r w:rsidR="00DF50B1" w:rsidRPr="001F6253">
        <w:rPr>
          <w:rFonts w:cs="Arial"/>
        </w:rPr>
        <w:t xml:space="preserve"> na dobu určitou</w:t>
      </w:r>
      <w:r w:rsidR="002E2978" w:rsidRPr="001F6253">
        <w:rPr>
          <w:rFonts w:cs="Arial"/>
        </w:rPr>
        <w:t>, a to do řádného ukončení poskytování plnění dle této Smlouvy, nejpozději však</w:t>
      </w:r>
      <w:r w:rsidR="00DF50B1" w:rsidRPr="001F6253">
        <w:rPr>
          <w:rFonts w:cs="Arial"/>
        </w:rPr>
        <w:t xml:space="preserve"> </w:t>
      </w:r>
      <w:r w:rsidR="008534B8" w:rsidRPr="001F6253">
        <w:rPr>
          <w:rFonts w:cs="Arial"/>
        </w:rPr>
        <w:t xml:space="preserve">do </w:t>
      </w:r>
      <w:r w:rsidR="005E6DD5" w:rsidRPr="001F6253">
        <w:rPr>
          <w:rFonts w:cs="Arial"/>
        </w:rPr>
        <w:t>15</w:t>
      </w:r>
      <w:r w:rsidR="00971B85" w:rsidRPr="001F6253">
        <w:rPr>
          <w:rFonts w:cs="Arial"/>
        </w:rPr>
        <w:t>.</w:t>
      </w:r>
      <w:r w:rsidR="005E6DD5" w:rsidRPr="001F6253">
        <w:rPr>
          <w:rFonts w:cs="Arial"/>
        </w:rPr>
        <w:t xml:space="preserve"> 7</w:t>
      </w:r>
      <w:r w:rsidR="00971B85" w:rsidRPr="001F6253">
        <w:rPr>
          <w:rFonts w:cs="Arial"/>
        </w:rPr>
        <w:t>.</w:t>
      </w:r>
      <w:r w:rsidR="009B26F7" w:rsidRPr="001F6253">
        <w:rPr>
          <w:rFonts w:cs="Arial"/>
        </w:rPr>
        <w:t xml:space="preserve"> </w:t>
      </w:r>
      <w:r w:rsidR="007D31AA" w:rsidRPr="001F6253">
        <w:rPr>
          <w:rFonts w:cs="Arial"/>
        </w:rPr>
        <w:t>2017</w:t>
      </w:r>
      <w:r w:rsidR="006470E2" w:rsidRPr="001F6253">
        <w:rPr>
          <w:rFonts w:cs="Arial"/>
        </w:rPr>
        <w:t>.</w:t>
      </w:r>
    </w:p>
    <w:p w14:paraId="777E7194" w14:textId="2B0F3EBA" w:rsidR="003907DC" w:rsidRPr="001F6253" w:rsidRDefault="00EF014E" w:rsidP="00A15B3C">
      <w:pPr>
        <w:pStyle w:val="RLTextlnkuslovan"/>
        <w:widowControl w:val="0"/>
        <w:numPr>
          <w:ilvl w:val="0"/>
          <w:numId w:val="17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>Tento smluvní vztah může být před uplynutím doby uvedené v odst. 11.2. tohoto článku skončen</w:t>
      </w:r>
      <w:r w:rsidR="003907DC" w:rsidRPr="001F6253">
        <w:rPr>
          <w:rFonts w:cs="Arial"/>
        </w:rPr>
        <w:t xml:space="preserve"> </w:t>
      </w:r>
      <w:r w:rsidR="0075227B" w:rsidRPr="001F6253">
        <w:rPr>
          <w:rFonts w:cs="Arial"/>
        </w:rPr>
        <w:t xml:space="preserve">písemnou dohodou </w:t>
      </w:r>
      <w:r w:rsidRPr="001F6253">
        <w:rPr>
          <w:rFonts w:cs="Arial"/>
        </w:rPr>
        <w:t xml:space="preserve">obou </w:t>
      </w:r>
      <w:r w:rsidR="0075227B" w:rsidRPr="001F6253">
        <w:rPr>
          <w:rFonts w:cs="Arial"/>
        </w:rPr>
        <w:t xml:space="preserve">smluvních stran, jejíž nedílnou součástí je </w:t>
      </w:r>
      <w:r w:rsidRPr="001F6253">
        <w:rPr>
          <w:rFonts w:cs="Arial"/>
        </w:rPr>
        <w:t>rovněž</w:t>
      </w:r>
      <w:r w:rsidR="0075227B" w:rsidRPr="001F6253">
        <w:rPr>
          <w:rFonts w:cs="Arial"/>
        </w:rPr>
        <w:t> vypořádání vzájemných závazků a pohledávek</w:t>
      </w:r>
      <w:r w:rsidRPr="001F6253">
        <w:rPr>
          <w:rFonts w:cs="Arial"/>
        </w:rPr>
        <w:t>.</w:t>
      </w:r>
    </w:p>
    <w:p w14:paraId="7A714A72" w14:textId="565AADF8" w:rsidR="00DF50B1" w:rsidRPr="001F6253" w:rsidRDefault="00DF50B1" w:rsidP="00A15B3C">
      <w:pPr>
        <w:pStyle w:val="RLTextlnkuslovan"/>
        <w:widowControl w:val="0"/>
        <w:numPr>
          <w:ilvl w:val="0"/>
          <w:numId w:val="17"/>
        </w:numPr>
        <w:spacing w:before="240" w:after="0" w:line="280" w:lineRule="atLeast"/>
        <w:ind w:left="567" w:hanging="207"/>
        <w:rPr>
          <w:rFonts w:cs="Arial"/>
        </w:rPr>
      </w:pPr>
      <w:bookmarkStart w:id="12" w:name="_Ref360002374"/>
      <w:r w:rsidRPr="001F6253">
        <w:rPr>
          <w:rFonts w:cs="Arial"/>
        </w:rPr>
        <w:t xml:space="preserve">Objednatel je oprávněn od této Smlouvy </w:t>
      </w:r>
      <w:r w:rsidR="00B548C2" w:rsidRPr="001F6253">
        <w:rPr>
          <w:rFonts w:cs="Arial"/>
        </w:rPr>
        <w:t xml:space="preserve">odstoupit </w:t>
      </w:r>
      <w:r w:rsidRPr="001F6253">
        <w:rPr>
          <w:rFonts w:cs="Arial"/>
        </w:rPr>
        <w:t xml:space="preserve">v případě jejího podstatného porušení </w:t>
      </w:r>
      <w:r w:rsidR="003907DC" w:rsidRPr="001F6253">
        <w:rPr>
          <w:rFonts w:cs="Arial"/>
        </w:rPr>
        <w:t xml:space="preserve">ze strany </w:t>
      </w:r>
      <w:r w:rsidR="00272024" w:rsidRPr="001F6253">
        <w:rPr>
          <w:rFonts w:cs="Arial"/>
        </w:rPr>
        <w:t>Z</w:t>
      </w:r>
      <w:r w:rsidR="00EF014E" w:rsidRPr="001F6253">
        <w:rPr>
          <w:rFonts w:cs="Arial"/>
        </w:rPr>
        <w:t>hotovitele</w:t>
      </w:r>
      <w:r w:rsidRPr="001F6253">
        <w:rPr>
          <w:rFonts w:cs="Arial"/>
        </w:rPr>
        <w:t>. Za</w:t>
      </w:r>
      <w:r w:rsidR="003907DC" w:rsidRPr="001F6253">
        <w:rPr>
          <w:rFonts w:cs="Arial"/>
        </w:rPr>
        <w:t xml:space="preserve"> takové</w:t>
      </w:r>
      <w:r w:rsidRPr="001F6253">
        <w:rPr>
          <w:rFonts w:cs="Arial"/>
        </w:rPr>
        <w:t xml:space="preserve"> podstatné porušení se považuje zejména, nikoli však výlučně:</w:t>
      </w:r>
      <w:bookmarkEnd w:id="12"/>
    </w:p>
    <w:p w14:paraId="6741F810" w14:textId="4120EDA2" w:rsidR="00DF50B1" w:rsidRPr="001F6253" w:rsidRDefault="003907DC" w:rsidP="00A15B3C">
      <w:pPr>
        <w:pStyle w:val="RLTextlnkuslovan"/>
        <w:widowControl w:val="0"/>
        <w:numPr>
          <w:ilvl w:val="0"/>
          <w:numId w:val="20"/>
        </w:numPr>
        <w:spacing w:before="120" w:after="0" w:line="280" w:lineRule="atLeast"/>
        <w:ind w:left="1276" w:hanging="142"/>
        <w:rPr>
          <w:rFonts w:cs="Arial"/>
        </w:rPr>
      </w:pPr>
      <w:r w:rsidRPr="001F6253">
        <w:rPr>
          <w:rFonts w:cs="Arial"/>
        </w:rPr>
        <w:t xml:space="preserve">prodlení s plněním </w:t>
      </w:r>
      <w:r w:rsidR="00DF50B1" w:rsidRPr="001F6253">
        <w:rPr>
          <w:rFonts w:cs="Arial"/>
        </w:rPr>
        <w:t>jakékoli povinnosti dle této Smlouvy delší než</w:t>
      </w:r>
      <w:r w:rsidR="00892E77">
        <w:rPr>
          <w:rFonts w:cs="Arial"/>
        </w:rPr>
        <w:t xml:space="preserve"> patnáct</w:t>
      </w:r>
      <w:r w:rsidR="00DF50B1" w:rsidRPr="001F6253">
        <w:rPr>
          <w:rFonts w:cs="Arial"/>
        </w:rPr>
        <w:t xml:space="preserve"> </w:t>
      </w:r>
      <w:r w:rsidR="00892E77">
        <w:rPr>
          <w:rFonts w:cs="Arial"/>
        </w:rPr>
        <w:t>(</w:t>
      </w:r>
      <w:r w:rsidRPr="001F6253">
        <w:rPr>
          <w:rFonts w:cs="Arial"/>
        </w:rPr>
        <w:t>15</w:t>
      </w:r>
      <w:r w:rsidR="00892E77">
        <w:rPr>
          <w:rFonts w:cs="Arial"/>
        </w:rPr>
        <w:t>)</w:t>
      </w:r>
      <w:r w:rsidRPr="001F6253">
        <w:rPr>
          <w:rFonts w:cs="Arial"/>
        </w:rPr>
        <w:t xml:space="preserve"> kalendářních </w:t>
      </w:r>
      <w:r w:rsidR="00DF50B1" w:rsidRPr="001F6253">
        <w:rPr>
          <w:rFonts w:cs="Arial"/>
        </w:rPr>
        <w:t xml:space="preserve">dnů, pokud </w:t>
      </w:r>
      <w:r w:rsidR="00272024" w:rsidRPr="001F6253">
        <w:rPr>
          <w:rFonts w:cs="Arial"/>
        </w:rPr>
        <w:t>Z</w:t>
      </w:r>
      <w:r w:rsidR="00EF014E" w:rsidRPr="001F6253">
        <w:rPr>
          <w:rFonts w:cs="Arial"/>
        </w:rPr>
        <w:t>hotovitel</w:t>
      </w:r>
      <w:r w:rsidR="00DF50B1" w:rsidRPr="001F6253">
        <w:rPr>
          <w:rFonts w:cs="Arial"/>
        </w:rPr>
        <w:t xml:space="preserve"> nesjedná nápravu ani do</w:t>
      </w:r>
      <w:r w:rsidR="003D644B">
        <w:rPr>
          <w:rFonts w:cs="Arial"/>
        </w:rPr>
        <w:t xml:space="preserve"> pěti</w:t>
      </w:r>
      <w:r w:rsidR="00DF50B1" w:rsidRPr="001F6253">
        <w:rPr>
          <w:rFonts w:cs="Arial"/>
        </w:rPr>
        <w:t xml:space="preserve"> </w:t>
      </w:r>
      <w:r w:rsidR="003D644B">
        <w:rPr>
          <w:rFonts w:cs="Arial"/>
        </w:rPr>
        <w:t>(</w:t>
      </w:r>
      <w:r w:rsidRPr="001F6253">
        <w:rPr>
          <w:rFonts w:cs="Arial"/>
        </w:rPr>
        <w:t>5</w:t>
      </w:r>
      <w:r w:rsidR="003D644B">
        <w:rPr>
          <w:rFonts w:cs="Arial"/>
        </w:rPr>
        <w:t>)</w:t>
      </w:r>
      <w:r w:rsidRPr="001F6253">
        <w:rPr>
          <w:rFonts w:cs="Arial"/>
        </w:rPr>
        <w:t xml:space="preserve"> kalendářních</w:t>
      </w:r>
      <w:r w:rsidR="00DF50B1" w:rsidRPr="001F6253">
        <w:rPr>
          <w:rFonts w:cs="Arial"/>
        </w:rPr>
        <w:t xml:space="preserve"> dnů od doručení písemného oznámení O</w:t>
      </w:r>
      <w:r w:rsidRPr="001F6253">
        <w:rPr>
          <w:rFonts w:cs="Arial"/>
        </w:rPr>
        <w:t>bjednatele o takovém prodlení s</w:t>
      </w:r>
      <w:r w:rsidR="00DF50B1" w:rsidRPr="001F6253">
        <w:rPr>
          <w:rFonts w:cs="Arial"/>
        </w:rPr>
        <w:t xml:space="preserve"> žádostí o jeho nápravu;</w:t>
      </w:r>
    </w:p>
    <w:p w14:paraId="68D6795E" w14:textId="261A4D3E" w:rsidR="00DF50B1" w:rsidRPr="001F6253" w:rsidRDefault="00DF50B1" w:rsidP="00A15B3C">
      <w:pPr>
        <w:pStyle w:val="RLTextlnkuslovan"/>
        <w:widowControl w:val="0"/>
        <w:numPr>
          <w:ilvl w:val="0"/>
          <w:numId w:val="21"/>
        </w:numPr>
        <w:spacing w:before="120" w:after="0" w:line="280" w:lineRule="atLeast"/>
        <w:ind w:left="1276" w:hanging="142"/>
        <w:rPr>
          <w:rFonts w:cs="Arial"/>
        </w:rPr>
      </w:pPr>
      <w:r w:rsidRPr="001F6253">
        <w:rPr>
          <w:rFonts w:cs="Arial"/>
        </w:rPr>
        <w:t xml:space="preserve">pokud </w:t>
      </w:r>
      <w:r w:rsidR="00272024" w:rsidRPr="001F6253">
        <w:rPr>
          <w:rFonts w:cs="Arial"/>
        </w:rPr>
        <w:t>Z</w:t>
      </w:r>
      <w:r w:rsidR="00EF014E" w:rsidRPr="001F6253">
        <w:rPr>
          <w:rFonts w:cs="Arial"/>
        </w:rPr>
        <w:t>hotovitel</w:t>
      </w:r>
      <w:r w:rsidRPr="001F6253">
        <w:rPr>
          <w:rFonts w:cs="Arial"/>
        </w:rPr>
        <w:t xml:space="preserve"> př</w:t>
      </w:r>
      <w:r w:rsidR="003907DC" w:rsidRPr="001F6253">
        <w:rPr>
          <w:rFonts w:cs="Arial"/>
        </w:rPr>
        <w:t>estane splňovat v průběhu doby poskytování</w:t>
      </w:r>
      <w:r w:rsidRPr="001F6253">
        <w:rPr>
          <w:rFonts w:cs="Arial"/>
        </w:rPr>
        <w:t xml:space="preserve"> plnění</w:t>
      </w:r>
      <w:r w:rsidR="003907DC" w:rsidRPr="001F6253">
        <w:rPr>
          <w:rFonts w:cs="Arial"/>
        </w:rPr>
        <w:t xml:space="preserve"> dle této Smlouvy</w:t>
      </w:r>
      <w:r w:rsidRPr="001F6253">
        <w:rPr>
          <w:rFonts w:cs="Arial"/>
        </w:rPr>
        <w:t xml:space="preserve"> </w:t>
      </w:r>
      <w:r w:rsidR="0098606A">
        <w:rPr>
          <w:rFonts w:cs="Arial"/>
        </w:rPr>
        <w:t>podmínky kvalifikace</w:t>
      </w:r>
      <w:r w:rsidRPr="001F6253">
        <w:rPr>
          <w:rFonts w:cs="Arial"/>
        </w:rPr>
        <w:t xml:space="preserve"> </w:t>
      </w:r>
      <w:r w:rsidR="003907DC" w:rsidRPr="001F6253">
        <w:rPr>
          <w:rFonts w:cs="Arial"/>
        </w:rPr>
        <w:t>sta</w:t>
      </w:r>
      <w:r w:rsidR="00A26737" w:rsidRPr="001F6253">
        <w:rPr>
          <w:rFonts w:cs="Arial"/>
        </w:rPr>
        <w:t>novené v zadávacích podmínkách V</w:t>
      </w:r>
      <w:r w:rsidR="003907DC" w:rsidRPr="001F6253">
        <w:rPr>
          <w:rFonts w:cs="Arial"/>
        </w:rPr>
        <w:t>eřejné zakázky;</w:t>
      </w:r>
    </w:p>
    <w:p w14:paraId="06FAF926" w14:textId="6F321793" w:rsidR="00DF50B1" w:rsidRPr="001F6253" w:rsidRDefault="003907DC" w:rsidP="00A15B3C">
      <w:pPr>
        <w:pStyle w:val="RLTextlnkuslovan"/>
        <w:widowControl w:val="0"/>
        <w:numPr>
          <w:ilvl w:val="0"/>
          <w:numId w:val="22"/>
        </w:numPr>
        <w:spacing w:before="120" w:after="0" w:line="280" w:lineRule="atLeast"/>
        <w:ind w:left="1276" w:hanging="142"/>
        <w:rPr>
          <w:rFonts w:cs="Arial"/>
        </w:rPr>
      </w:pPr>
      <w:r w:rsidRPr="001F6253">
        <w:rPr>
          <w:rFonts w:cs="Arial"/>
        </w:rPr>
        <w:t xml:space="preserve">pokud </w:t>
      </w:r>
      <w:r w:rsidR="00272024" w:rsidRPr="001F6253">
        <w:rPr>
          <w:rFonts w:cs="Arial"/>
        </w:rPr>
        <w:t>Z</w:t>
      </w:r>
      <w:r w:rsidR="00232362" w:rsidRPr="001F6253">
        <w:rPr>
          <w:rFonts w:cs="Arial"/>
        </w:rPr>
        <w:t>hotovitel</w:t>
      </w:r>
      <w:r w:rsidRPr="001F6253">
        <w:rPr>
          <w:rFonts w:cs="Arial"/>
        </w:rPr>
        <w:t xml:space="preserve"> poruší</w:t>
      </w:r>
      <w:r w:rsidR="00DF50B1" w:rsidRPr="001F6253">
        <w:rPr>
          <w:rFonts w:cs="Arial"/>
        </w:rPr>
        <w:t xml:space="preserve"> povinnosti </w:t>
      </w:r>
      <w:r w:rsidR="00272024" w:rsidRPr="001F6253">
        <w:rPr>
          <w:rFonts w:cs="Arial"/>
        </w:rPr>
        <w:t>Z</w:t>
      </w:r>
      <w:r w:rsidR="00232362" w:rsidRPr="001F6253">
        <w:rPr>
          <w:rFonts w:cs="Arial"/>
        </w:rPr>
        <w:t>hotovitele</w:t>
      </w:r>
      <w:r w:rsidR="00DF50B1" w:rsidRPr="001F6253">
        <w:rPr>
          <w:rFonts w:cs="Arial"/>
        </w:rPr>
        <w:t xml:space="preserve"> dle </w:t>
      </w:r>
      <w:r w:rsidR="00232362" w:rsidRPr="001F6253">
        <w:rPr>
          <w:rFonts w:cs="Arial"/>
        </w:rPr>
        <w:t>článku 7</w:t>
      </w:r>
      <w:r w:rsidR="00DF50B1" w:rsidRPr="001F6253">
        <w:rPr>
          <w:rFonts w:cs="Arial"/>
        </w:rPr>
        <w:t xml:space="preserve"> této Smlouvy či pokud </w:t>
      </w:r>
      <w:r w:rsidR="00232362" w:rsidRPr="001F6253">
        <w:rPr>
          <w:rFonts w:cs="Arial"/>
        </w:rPr>
        <w:t xml:space="preserve">Zhotovitel </w:t>
      </w:r>
      <w:r w:rsidR="00DF50B1" w:rsidRPr="001F6253">
        <w:rPr>
          <w:rFonts w:cs="Arial"/>
        </w:rPr>
        <w:t xml:space="preserve"> jedn</w:t>
      </w:r>
      <w:r w:rsidRPr="001F6253">
        <w:rPr>
          <w:rFonts w:cs="Arial"/>
        </w:rPr>
        <w:t>á</w:t>
      </w:r>
      <w:r w:rsidR="00DF50B1" w:rsidRPr="001F6253">
        <w:rPr>
          <w:rFonts w:cs="Arial"/>
        </w:rPr>
        <w:t xml:space="preserve"> v rozporu s jakýmkoliv závazným právní</w:t>
      </w:r>
      <w:r w:rsidRPr="001F6253">
        <w:rPr>
          <w:rFonts w:cs="Arial"/>
        </w:rPr>
        <w:t>m předpisem či podstatně poruší</w:t>
      </w:r>
      <w:r w:rsidR="00DF50B1" w:rsidRPr="001F6253">
        <w:rPr>
          <w:rFonts w:cs="Arial"/>
        </w:rPr>
        <w:t xml:space="preserve"> pokyny Objednatele.</w:t>
      </w:r>
    </w:p>
    <w:p w14:paraId="1784CB80" w14:textId="4A840BCB" w:rsidR="00232362" w:rsidRPr="001F6253" w:rsidRDefault="00232362" w:rsidP="00A15B3C">
      <w:pPr>
        <w:pStyle w:val="RLTextlnkuslovan"/>
        <w:widowControl w:val="0"/>
        <w:numPr>
          <w:ilvl w:val="0"/>
          <w:numId w:val="18"/>
        </w:numPr>
        <w:spacing w:before="240" w:after="0" w:line="280" w:lineRule="atLeast"/>
        <w:ind w:left="567" w:hanging="207"/>
        <w:rPr>
          <w:rFonts w:cs="Arial"/>
        </w:rPr>
      </w:pPr>
      <w:bookmarkStart w:id="13" w:name="_Ref360002378"/>
      <w:r w:rsidRPr="001F6253">
        <w:rPr>
          <w:rFonts w:cs="Arial"/>
        </w:rPr>
        <w:t>Objednatel je dále oprávněn od této Smlouvy odstoupit, pokud je na majetek Zhotovitele vedeno insolvenční řízení nebo byl insolvenční návrh zamítnut pro nedostatek majetku Zhotovitele, dle zákona č. 182/2006 Sb., o úpadku a způsobech jeho řešení, ve znění pozdějších předpisů, nebo pokud Zhotovitel vstoupí do likvidace.</w:t>
      </w:r>
    </w:p>
    <w:p w14:paraId="6534CCCB" w14:textId="451CB638" w:rsidR="00DF50B1" w:rsidRPr="001F6253" w:rsidRDefault="00232362" w:rsidP="00A15B3C">
      <w:pPr>
        <w:pStyle w:val="RLTextlnkuslovan"/>
        <w:widowControl w:val="0"/>
        <w:numPr>
          <w:ilvl w:val="0"/>
          <w:numId w:val="18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>Zhotovitel</w:t>
      </w:r>
      <w:r w:rsidR="00DF50B1" w:rsidRPr="001F6253">
        <w:rPr>
          <w:rFonts w:cs="Arial"/>
        </w:rPr>
        <w:t xml:space="preserve"> je oprávněn od této Smlouvy </w:t>
      </w:r>
      <w:r w:rsidR="00B548C2" w:rsidRPr="001F6253">
        <w:rPr>
          <w:rFonts w:cs="Arial"/>
        </w:rPr>
        <w:t xml:space="preserve">odstoupit </w:t>
      </w:r>
      <w:r w:rsidR="00DF50B1" w:rsidRPr="001F6253">
        <w:rPr>
          <w:rFonts w:cs="Arial"/>
        </w:rPr>
        <w:t xml:space="preserve">v případě jejího podstatného porušení </w:t>
      </w:r>
      <w:r w:rsidR="003907DC" w:rsidRPr="001F6253">
        <w:rPr>
          <w:rFonts w:cs="Arial"/>
        </w:rPr>
        <w:t>ze</w:t>
      </w:r>
      <w:r w:rsidR="00B81CAB" w:rsidRPr="001F6253">
        <w:rPr>
          <w:rFonts w:cs="Arial"/>
        </w:rPr>
        <w:t> </w:t>
      </w:r>
      <w:r w:rsidR="003907DC" w:rsidRPr="001F6253">
        <w:rPr>
          <w:rFonts w:cs="Arial"/>
        </w:rPr>
        <w:t>strany Objednatele</w:t>
      </w:r>
      <w:r w:rsidR="00DF50B1" w:rsidRPr="001F6253">
        <w:rPr>
          <w:rFonts w:cs="Arial"/>
        </w:rPr>
        <w:t>. Za t</w:t>
      </w:r>
      <w:r w:rsidR="003907DC" w:rsidRPr="001F6253">
        <w:rPr>
          <w:rFonts w:cs="Arial"/>
        </w:rPr>
        <w:t>akové</w:t>
      </w:r>
      <w:r w:rsidR="00DF50B1" w:rsidRPr="001F6253">
        <w:rPr>
          <w:rFonts w:cs="Arial"/>
        </w:rPr>
        <w:t xml:space="preserve"> podstatné porušení se </w:t>
      </w:r>
      <w:r w:rsidR="00C33B22" w:rsidRPr="001F6253">
        <w:rPr>
          <w:rFonts w:cs="Arial"/>
        </w:rPr>
        <w:t>považuje prodlení Objednatele se</w:t>
      </w:r>
      <w:r w:rsidR="00B81CAB" w:rsidRPr="001F6253">
        <w:rPr>
          <w:rFonts w:cs="Arial"/>
        </w:rPr>
        <w:t> </w:t>
      </w:r>
      <w:r w:rsidR="00C33B22" w:rsidRPr="001F6253">
        <w:rPr>
          <w:rFonts w:cs="Arial"/>
        </w:rPr>
        <w:t>zaplacením</w:t>
      </w:r>
      <w:r w:rsidR="00DF50B1" w:rsidRPr="001F6253">
        <w:rPr>
          <w:rFonts w:cs="Arial"/>
        </w:rPr>
        <w:t xml:space="preserve"> </w:t>
      </w:r>
      <w:r w:rsidR="00272024" w:rsidRPr="001F6253">
        <w:rPr>
          <w:rFonts w:cs="Arial"/>
        </w:rPr>
        <w:t>Z</w:t>
      </w:r>
      <w:r w:rsidRPr="001F6253">
        <w:rPr>
          <w:rFonts w:cs="Arial"/>
        </w:rPr>
        <w:t>hotovitelem</w:t>
      </w:r>
      <w:r w:rsidR="00DF50B1" w:rsidRPr="001F6253">
        <w:rPr>
          <w:rFonts w:cs="Arial"/>
        </w:rPr>
        <w:t xml:space="preserve"> řádně vystavené faktury o více než</w:t>
      </w:r>
      <w:r w:rsidR="009103FB">
        <w:rPr>
          <w:rFonts w:cs="Arial"/>
        </w:rPr>
        <w:t xml:space="preserve"> třicet</w:t>
      </w:r>
      <w:r w:rsidR="00DF50B1" w:rsidRPr="001F6253">
        <w:rPr>
          <w:rFonts w:cs="Arial"/>
        </w:rPr>
        <w:t xml:space="preserve"> </w:t>
      </w:r>
      <w:r w:rsidR="009103FB">
        <w:rPr>
          <w:rFonts w:cs="Arial"/>
        </w:rPr>
        <w:t>(</w:t>
      </w:r>
      <w:r w:rsidR="003907DC" w:rsidRPr="001F6253">
        <w:rPr>
          <w:rFonts w:cs="Arial"/>
        </w:rPr>
        <w:t>30</w:t>
      </w:r>
      <w:r w:rsidR="009103FB">
        <w:rPr>
          <w:rFonts w:cs="Arial"/>
        </w:rPr>
        <w:t>)</w:t>
      </w:r>
      <w:r w:rsidR="003907DC" w:rsidRPr="001F6253">
        <w:rPr>
          <w:rFonts w:cs="Arial"/>
        </w:rPr>
        <w:t xml:space="preserve"> kalendářních</w:t>
      </w:r>
      <w:r w:rsidR="00DF50B1" w:rsidRPr="001F6253">
        <w:rPr>
          <w:rFonts w:cs="Arial"/>
        </w:rPr>
        <w:t xml:space="preserve"> dnů po</w:t>
      </w:r>
      <w:r w:rsidR="00475C54" w:rsidRPr="001F6253">
        <w:rPr>
          <w:rFonts w:cs="Arial"/>
        </w:rPr>
        <w:t> </w:t>
      </w:r>
      <w:r w:rsidR="00DF50B1" w:rsidRPr="001F6253">
        <w:rPr>
          <w:rFonts w:cs="Arial"/>
        </w:rPr>
        <w:t>splatnosti, pokud Objednatel nezjedná nápravu ani do</w:t>
      </w:r>
      <w:r w:rsidR="009103FB">
        <w:rPr>
          <w:rFonts w:cs="Arial"/>
        </w:rPr>
        <w:t xml:space="preserve"> deseti</w:t>
      </w:r>
      <w:r w:rsidR="00DF50B1" w:rsidRPr="001F6253">
        <w:rPr>
          <w:rFonts w:cs="Arial"/>
        </w:rPr>
        <w:t xml:space="preserve"> </w:t>
      </w:r>
      <w:r w:rsidR="009103FB">
        <w:rPr>
          <w:rFonts w:cs="Arial"/>
        </w:rPr>
        <w:t>(</w:t>
      </w:r>
      <w:r w:rsidR="003907DC" w:rsidRPr="001F6253">
        <w:rPr>
          <w:rFonts w:cs="Arial"/>
        </w:rPr>
        <w:t>10</w:t>
      </w:r>
      <w:r w:rsidR="009103FB">
        <w:rPr>
          <w:rFonts w:cs="Arial"/>
        </w:rPr>
        <w:t>)</w:t>
      </w:r>
      <w:r w:rsidR="003907DC" w:rsidRPr="001F6253">
        <w:rPr>
          <w:rFonts w:cs="Arial"/>
        </w:rPr>
        <w:t xml:space="preserve"> kalendářních</w:t>
      </w:r>
      <w:r w:rsidR="00DF50B1" w:rsidRPr="001F6253">
        <w:rPr>
          <w:rFonts w:cs="Arial"/>
        </w:rPr>
        <w:t xml:space="preserve"> dnů od doručení písemného oznámení </w:t>
      </w:r>
      <w:r w:rsidRPr="001F6253">
        <w:rPr>
          <w:rFonts w:cs="Arial"/>
        </w:rPr>
        <w:t>Zhotovitele</w:t>
      </w:r>
      <w:r w:rsidR="003907DC" w:rsidRPr="001F6253">
        <w:rPr>
          <w:rFonts w:cs="Arial"/>
        </w:rPr>
        <w:t xml:space="preserve"> o takovém prodlení s</w:t>
      </w:r>
      <w:r w:rsidR="00DF50B1" w:rsidRPr="001F6253">
        <w:rPr>
          <w:rFonts w:cs="Arial"/>
        </w:rPr>
        <w:t xml:space="preserve"> žádostí o jeho nápravu.</w:t>
      </w:r>
      <w:bookmarkEnd w:id="13"/>
    </w:p>
    <w:p w14:paraId="35A1651C" w14:textId="38345034" w:rsidR="00DF50B1" w:rsidRPr="001F6253" w:rsidRDefault="00DF50B1" w:rsidP="00A15B3C">
      <w:pPr>
        <w:pStyle w:val="RLTextlnkuslovan"/>
        <w:widowControl w:val="0"/>
        <w:numPr>
          <w:ilvl w:val="0"/>
          <w:numId w:val="18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 xml:space="preserve">Pro zamezení jakýchkoliv pochybností smluvní strany sjednávají, že oznámení se žádostí o nápravu ve smyslu předchozích odstavců </w:t>
      </w:r>
      <w:r w:rsidR="003907DC" w:rsidRPr="001F6253">
        <w:rPr>
          <w:rFonts w:cs="Arial"/>
        </w:rPr>
        <w:t xml:space="preserve">tohoto článku Smlouvy </w:t>
      </w:r>
      <w:r w:rsidRPr="001F6253">
        <w:rPr>
          <w:rFonts w:cs="Arial"/>
        </w:rPr>
        <w:t xml:space="preserve">může </w:t>
      </w:r>
      <w:r w:rsidRPr="001F6253">
        <w:rPr>
          <w:rFonts w:cs="Arial"/>
        </w:rPr>
        <w:lastRenderedPageBreak/>
        <w:t>být doručeno kdykoliv po</w:t>
      </w:r>
      <w:r w:rsidR="00B81CAB" w:rsidRPr="001F6253">
        <w:rPr>
          <w:rFonts w:cs="Arial"/>
        </w:rPr>
        <w:t> </w:t>
      </w:r>
      <w:r w:rsidRPr="001F6253">
        <w:rPr>
          <w:rFonts w:cs="Arial"/>
        </w:rPr>
        <w:t>započetí prodlení jedné ze smluvních stran.</w:t>
      </w:r>
    </w:p>
    <w:p w14:paraId="08360D10" w14:textId="33FC95FF" w:rsidR="00DF50B1" w:rsidRPr="001F6253" w:rsidRDefault="00DF50B1" w:rsidP="00A15B3C">
      <w:pPr>
        <w:pStyle w:val="RLTextlnkuslovan"/>
        <w:widowControl w:val="0"/>
        <w:numPr>
          <w:ilvl w:val="0"/>
          <w:numId w:val="18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 xml:space="preserve">Odstoupení od </w:t>
      </w:r>
      <w:r w:rsidR="003907DC" w:rsidRPr="001F6253">
        <w:rPr>
          <w:rFonts w:cs="Arial"/>
        </w:rPr>
        <w:t xml:space="preserve">této </w:t>
      </w:r>
      <w:r w:rsidRPr="001F6253">
        <w:rPr>
          <w:rFonts w:cs="Arial"/>
        </w:rPr>
        <w:t xml:space="preserve">Smlouvy ze strany Objednatele nesmí být spojeno s uložením jakékoliv sankce ze strany </w:t>
      </w:r>
      <w:r w:rsidR="00272024" w:rsidRPr="001F6253">
        <w:rPr>
          <w:rFonts w:cs="Arial"/>
        </w:rPr>
        <w:t>Z</w:t>
      </w:r>
      <w:r w:rsidR="00232362" w:rsidRPr="001F6253">
        <w:rPr>
          <w:rFonts w:cs="Arial"/>
        </w:rPr>
        <w:t>hotovitele</w:t>
      </w:r>
      <w:r w:rsidRPr="001F6253">
        <w:rPr>
          <w:rFonts w:cs="Arial"/>
        </w:rPr>
        <w:t xml:space="preserve"> k tíži Objednatele</w:t>
      </w:r>
      <w:r w:rsidR="003907DC" w:rsidRPr="001F6253">
        <w:rPr>
          <w:rFonts w:cs="Arial"/>
        </w:rPr>
        <w:t>.</w:t>
      </w:r>
    </w:p>
    <w:p w14:paraId="1E6722B6" w14:textId="2F67E2F2" w:rsidR="0084066D" w:rsidRPr="001F6253" w:rsidRDefault="00232362" w:rsidP="00A15B3C">
      <w:pPr>
        <w:pStyle w:val="RLTextlnkuslovan"/>
        <w:widowControl w:val="0"/>
        <w:numPr>
          <w:ilvl w:val="0"/>
          <w:numId w:val="18"/>
        </w:numPr>
        <w:tabs>
          <w:tab w:val="left" w:pos="709"/>
        </w:tabs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>Účinky o</w:t>
      </w:r>
      <w:r w:rsidR="00DF50B1" w:rsidRPr="001F6253">
        <w:rPr>
          <w:rFonts w:cs="Arial"/>
        </w:rPr>
        <w:t xml:space="preserve">dstoupení od </w:t>
      </w:r>
      <w:r w:rsidR="003907DC" w:rsidRPr="001F6253">
        <w:rPr>
          <w:rFonts w:cs="Arial"/>
        </w:rPr>
        <w:t xml:space="preserve">této </w:t>
      </w:r>
      <w:r w:rsidR="00DF50B1" w:rsidRPr="001F6253">
        <w:rPr>
          <w:rFonts w:cs="Arial"/>
        </w:rPr>
        <w:t xml:space="preserve">Smlouvy </w:t>
      </w:r>
      <w:proofErr w:type="spellStart"/>
      <w:r w:rsidRPr="001F6253">
        <w:rPr>
          <w:rFonts w:cs="Arial"/>
        </w:rPr>
        <w:t>nastavají</w:t>
      </w:r>
      <w:proofErr w:type="spellEnd"/>
      <w:r w:rsidR="00DF50B1" w:rsidRPr="001F6253">
        <w:rPr>
          <w:rFonts w:cs="Arial"/>
        </w:rPr>
        <w:t xml:space="preserve"> dnem doručení písemného oznámení o odstoupení druhé smluvní straně, a </w:t>
      </w:r>
      <w:r w:rsidRPr="001F6253">
        <w:rPr>
          <w:rFonts w:cs="Arial"/>
        </w:rPr>
        <w:t>tento smluvní vztah</w:t>
      </w:r>
      <w:r w:rsidR="003907DC" w:rsidRPr="001F6253">
        <w:rPr>
          <w:rFonts w:cs="Arial"/>
        </w:rPr>
        <w:t xml:space="preserve"> </w:t>
      </w:r>
      <w:r w:rsidR="00DF50B1" w:rsidRPr="001F6253">
        <w:rPr>
          <w:rFonts w:cs="Arial"/>
        </w:rPr>
        <w:t>zaniká d</w:t>
      </w:r>
      <w:r w:rsidR="003907DC" w:rsidRPr="001F6253">
        <w:rPr>
          <w:rFonts w:cs="Arial"/>
        </w:rPr>
        <w:t>nem doručení takového oznámení s tím, že</w:t>
      </w:r>
      <w:r w:rsidR="00B81CAB" w:rsidRPr="001F6253">
        <w:rPr>
          <w:rFonts w:cs="Arial"/>
        </w:rPr>
        <w:t> </w:t>
      </w:r>
      <w:r w:rsidR="00DF50B1" w:rsidRPr="001F6253">
        <w:rPr>
          <w:rFonts w:cs="Arial"/>
        </w:rPr>
        <w:t xml:space="preserve">ustanovení, která mají podle zákona nebo této Smlouvy trvat i po </w:t>
      </w:r>
      <w:r w:rsidR="003907DC" w:rsidRPr="001F6253">
        <w:rPr>
          <w:rFonts w:cs="Arial"/>
        </w:rPr>
        <w:t xml:space="preserve">ukončení </w:t>
      </w:r>
      <w:r w:rsidR="00F74125" w:rsidRPr="001F6253">
        <w:rPr>
          <w:rFonts w:cs="Arial"/>
        </w:rPr>
        <w:t>tohoto smluvního vztahu</w:t>
      </w:r>
      <w:r w:rsidR="00DF50B1" w:rsidRPr="001F6253">
        <w:rPr>
          <w:rFonts w:cs="Arial"/>
        </w:rPr>
        <w:t>,</w:t>
      </w:r>
      <w:r w:rsidR="003907DC" w:rsidRPr="001F6253">
        <w:rPr>
          <w:rFonts w:cs="Arial"/>
        </w:rPr>
        <w:t xml:space="preserve"> </w:t>
      </w:r>
      <w:r w:rsidR="00DF50B1" w:rsidRPr="001F6253">
        <w:rPr>
          <w:rFonts w:cs="Arial"/>
        </w:rPr>
        <w:t>zejména ustanovení týkající se náhrady škody, smluvních pokut, o</w:t>
      </w:r>
      <w:r w:rsidR="003907DC" w:rsidRPr="001F6253">
        <w:rPr>
          <w:rFonts w:cs="Arial"/>
        </w:rPr>
        <w:t xml:space="preserve">chrany informací a řešení sporů, přetrvávají. </w:t>
      </w:r>
    </w:p>
    <w:p w14:paraId="32565AA9" w14:textId="78AEF2A5" w:rsidR="0084066D" w:rsidRPr="001F6253" w:rsidRDefault="0084066D" w:rsidP="00A15B3C">
      <w:pPr>
        <w:pStyle w:val="RLTextlnkuslovan"/>
        <w:widowControl w:val="0"/>
        <w:numPr>
          <w:ilvl w:val="0"/>
          <w:numId w:val="18"/>
        </w:numPr>
        <w:tabs>
          <w:tab w:val="left" w:pos="709"/>
        </w:tabs>
        <w:spacing w:before="240" w:after="0" w:line="280" w:lineRule="atLeast"/>
        <w:ind w:left="567" w:hanging="207"/>
        <w:rPr>
          <w:rFonts w:cs="Arial"/>
          <w:i/>
        </w:rPr>
      </w:pPr>
      <w:r w:rsidRPr="001F6253">
        <w:rPr>
          <w:rFonts w:cs="Arial"/>
        </w:rPr>
        <w:t xml:space="preserve">Objednatel je oprávněn tuto Smlouvu vypovědět, a to i </w:t>
      </w:r>
      <w:r w:rsidR="00636D95" w:rsidRPr="001F6253">
        <w:rPr>
          <w:rFonts w:cs="Arial"/>
        </w:rPr>
        <w:t>bez</w:t>
      </w:r>
      <w:r w:rsidRPr="001F6253">
        <w:rPr>
          <w:rFonts w:cs="Arial"/>
        </w:rPr>
        <w:t xml:space="preserve"> udání důvodu. Výpovědní </w:t>
      </w:r>
      <w:r w:rsidR="00F74125" w:rsidRPr="001F6253">
        <w:rPr>
          <w:rFonts w:cs="Arial"/>
        </w:rPr>
        <w:t>lhůta</w:t>
      </w:r>
      <w:r w:rsidRPr="001F6253">
        <w:rPr>
          <w:rFonts w:cs="Arial"/>
        </w:rPr>
        <w:t xml:space="preserve"> činí </w:t>
      </w:r>
      <w:r w:rsidR="00D356D2">
        <w:rPr>
          <w:rFonts w:cs="Arial"/>
        </w:rPr>
        <w:t>čtrnáct (</w:t>
      </w:r>
      <w:r w:rsidR="009A4CB2" w:rsidRPr="001F6253">
        <w:rPr>
          <w:rFonts w:cs="Arial"/>
        </w:rPr>
        <w:t>14</w:t>
      </w:r>
      <w:r w:rsidR="00D356D2">
        <w:rPr>
          <w:rFonts w:cs="Arial"/>
        </w:rPr>
        <w:t>)</w:t>
      </w:r>
      <w:r w:rsidR="009A4CB2" w:rsidRPr="001F6253">
        <w:rPr>
          <w:rFonts w:cs="Arial"/>
        </w:rPr>
        <w:t xml:space="preserve"> </w:t>
      </w:r>
      <w:r w:rsidR="00F74125" w:rsidRPr="001F6253">
        <w:rPr>
          <w:rFonts w:cs="Arial"/>
        </w:rPr>
        <w:t xml:space="preserve">kalendářních </w:t>
      </w:r>
      <w:r w:rsidR="009A4CB2" w:rsidRPr="001F6253">
        <w:rPr>
          <w:rFonts w:cs="Arial"/>
        </w:rPr>
        <w:t>dnů</w:t>
      </w:r>
      <w:r w:rsidR="00BD39A2" w:rsidRPr="001F6253">
        <w:rPr>
          <w:rFonts w:cs="Arial"/>
          <w:i/>
        </w:rPr>
        <w:t xml:space="preserve"> </w:t>
      </w:r>
      <w:r w:rsidR="00F74125" w:rsidRPr="001F6253">
        <w:rPr>
          <w:rFonts w:cs="Arial"/>
        </w:rPr>
        <w:t>a po</w:t>
      </w:r>
      <w:r w:rsidRPr="001F6253">
        <w:rPr>
          <w:rFonts w:cs="Arial"/>
        </w:rPr>
        <w:t xml:space="preserve">číná </w:t>
      </w:r>
      <w:r w:rsidR="00F74125" w:rsidRPr="001F6253">
        <w:rPr>
          <w:rFonts w:cs="Arial"/>
        </w:rPr>
        <w:t>plynout</w:t>
      </w:r>
      <w:r w:rsidRPr="001F6253">
        <w:rPr>
          <w:rFonts w:cs="Arial"/>
        </w:rPr>
        <w:t xml:space="preserve"> dnem nás</w:t>
      </w:r>
      <w:r w:rsidR="00F74125" w:rsidRPr="001F6253">
        <w:rPr>
          <w:rFonts w:cs="Arial"/>
        </w:rPr>
        <w:t xml:space="preserve">ledujícím po dni, ve kterém byla písemná výpověď </w:t>
      </w:r>
      <w:r w:rsidRPr="001F6253">
        <w:rPr>
          <w:rFonts w:cs="Arial"/>
        </w:rPr>
        <w:t>proka</w:t>
      </w:r>
      <w:r w:rsidR="00F74125" w:rsidRPr="001F6253">
        <w:rPr>
          <w:rFonts w:cs="Arial"/>
        </w:rPr>
        <w:t>zatelně doručena</w:t>
      </w:r>
      <w:r w:rsidRPr="001F6253">
        <w:rPr>
          <w:rFonts w:cs="Arial"/>
        </w:rPr>
        <w:t xml:space="preserve"> </w:t>
      </w:r>
      <w:r w:rsidR="00272024" w:rsidRPr="001F6253">
        <w:rPr>
          <w:rFonts w:cs="Arial"/>
        </w:rPr>
        <w:t>Z</w:t>
      </w:r>
      <w:r w:rsidR="00F74125" w:rsidRPr="001F6253">
        <w:rPr>
          <w:rFonts w:cs="Arial"/>
        </w:rPr>
        <w:t>hotoviteli</w:t>
      </w:r>
      <w:r w:rsidRPr="001F6253">
        <w:rPr>
          <w:rFonts w:cs="Arial"/>
        </w:rPr>
        <w:t>.</w:t>
      </w:r>
    </w:p>
    <w:p w14:paraId="1C9FDE81" w14:textId="6846350A" w:rsidR="00DF50B1" w:rsidRPr="001F6253" w:rsidRDefault="00272024" w:rsidP="00A15B3C">
      <w:pPr>
        <w:pStyle w:val="RLTextlnkuslovan"/>
        <w:widowControl w:val="0"/>
        <w:numPr>
          <w:ilvl w:val="0"/>
          <w:numId w:val="18"/>
        </w:numPr>
        <w:tabs>
          <w:tab w:val="left" w:pos="709"/>
        </w:tabs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>Z</w:t>
      </w:r>
      <w:r w:rsidR="004D3C0F" w:rsidRPr="001F6253">
        <w:rPr>
          <w:rFonts w:cs="Arial"/>
        </w:rPr>
        <w:t>hotovitel</w:t>
      </w:r>
      <w:r w:rsidR="003907DC" w:rsidRPr="001F6253">
        <w:rPr>
          <w:rFonts w:cs="Arial"/>
        </w:rPr>
        <w:t xml:space="preserve"> je povinen poskytnout </w:t>
      </w:r>
      <w:r w:rsidR="006B20DD" w:rsidRPr="001F6253">
        <w:rPr>
          <w:rFonts w:cs="Arial"/>
        </w:rPr>
        <w:t>Objednateli</w:t>
      </w:r>
      <w:r w:rsidR="004D3C0F" w:rsidRPr="001F6253">
        <w:rPr>
          <w:rFonts w:cs="Arial"/>
        </w:rPr>
        <w:t xml:space="preserve"> v případě předčasného s</w:t>
      </w:r>
      <w:r w:rsidR="003907DC" w:rsidRPr="001F6253">
        <w:rPr>
          <w:rFonts w:cs="Arial"/>
        </w:rPr>
        <w:t xml:space="preserve">končení </w:t>
      </w:r>
      <w:r w:rsidR="008841E5" w:rsidRPr="001F6253">
        <w:rPr>
          <w:rFonts w:cs="Arial"/>
        </w:rPr>
        <w:t xml:space="preserve">tohoto </w:t>
      </w:r>
      <w:proofErr w:type="spellStart"/>
      <w:r w:rsidR="008841E5" w:rsidRPr="001F6253">
        <w:rPr>
          <w:rFonts w:cs="Arial"/>
        </w:rPr>
        <w:t>smluvníhi</w:t>
      </w:r>
      <w:proofErr w:type="spellEnd"/>
      <w:r w:rsidR="008841E5" w:rsidRPr="001F6253">
        <w:rPr>
          <w:rFonts w:cs="Arial"/>
        </w:rPr>
        <w:t xml:space="preserve"> vztahu</w:t>
      </w:r>
      <w:r w:rsidR="003907DC" w:rsidRPr="001F6253">
        <w:rPr>
          <w:rFonts w:cs="Arial"/>
        </w:rPr>
        <w:t xml:space="preserve"> </w:t>
      </w:r>
      <w:r w:rsidR="006B20DD" w:rsidRPr="001F6253">
        <w:rPr>
          <w:rFonts w:cs="Arial"/>
        </w:rPr>
        <w:t>nezbytnou</w:t>
      </w:r>
      <w:r w:rsidR="003907DC" w:rsidRPr="001F6253">
        <w:rPr>
          <w:rFonts w:cs="Arial"/>
        </w:rPr>
        <w:t xml:space="preserve"> </w:t>
      </w:r>
      <w:r w:rsidR="006B20DD" w:rsidRPr="001F6253">
        <w:rPr>
          <w:rFonts w:cs="Arial"/>
        </w:rPr>
        <w:t>součinnost</w:t>
      </w:r>
      <w:r w:rsidR="003907DC" w:rsidRPr="001F6253">
        <w:rPr>
          <w:rFonts w:cs="Arial"/>
        </w:rPr>
        <w:t xml:space="preserve"> tak, aby Objednateli </w:t>
      </w:r>
      <w:r w:rsidR="006B20DD" w:rsidRPr="001F6253">
        <w:rPr>
          <w:rFonts w:cs="Arial"/>
        </w:rPr>
        <w:t>nevznikala</w:t>
      </w:r>
      <w:r w:rsidR="003907DC" w:rsidRPr="001F6253">
        <w:rPr>
          <w:rFonts w:cs="Arial"/>
        </w:rPr>
        <w:t xml:space="preserve"> škoda či jiná újma.</w:t>
      </w:r>
    </w:p>
    <w:p w14:paraId="17357706" w14:textId="77777777" w:rsidR="00D24534" w:rsidRPr="001F6253" w:rsidRDefault="00D24534" w:rsidP="00A15B3C">
      <w:pPr>
        <w:widowControl w:val="0"/>
        <w:tabs>
          <w:tab w:val="left" w:pos="0"/>
        </w:tabs>
        <w:suppressAutoHyphens w:val="0"/>
        <w:spacing w:after="120" w:line="280" w:lineRule="atLeast"/>
        <w:ind w:left="567" w:hanging="207"/>
        <w:jc w:val="center"/>
        <w:rPr>
          <w:rFonts w:cs="Arial"/>
          <w:b/>
          <w:bCs/>
          <w:szCs w:val="24"/>
        </w:rPr>
      </w:pPr>
    </w:p>
    <w:p w14:paraId="5B9CB727" w14:textId="33EA3272" w:rsidR="00DF50B1" w:rsidRPr="001F6253" w:rsidRDefault="00C36CC2" w:rsidP="00A15B3C">
      <w:pPr>
        <w:widowControl w:val="0"/>
        <w:tabs>
          <w:tab w:val="left" w:pos="0"/>
        </w:tabs>
        <w:suppressAutoHyphens w:val="0"/>
        <w:spacing w:after="120" w:line="280" w:lineRule="atLeast"/>
        <w:ind w:left="567" w:hanging="207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>Článek 1</w:t>
      </w:r>
      <w:r w:rsidR="003A0657" w:rsidRPr="001F6253">
        <w:rPr>
          <w:rFonts w:cs="Arial"/>
          <w:b/>
          <w:bCs/>
          <w:szCs w:val="24"/>
        </w:rPr>
        <w:t>2</w:t>
      </w:r>
    </w:p>
    <w:p w14:paraId="482C2226" w14:textId="7B5C3B82" w:rsidR="0036293E" w:rsidRPr="001F6253" w:rsidRDefault="00956CB9" w:rsidP="00A15B3C">
      <w:pPr>
        <w:widowControl w:val="0"/>
        <w:tabs>
          <w:tab w:val="left" w:pos="0"/>
        </w:tabs>
        <w:suppressAutoHyphens w:val="0"/>
        <w:spacing w:after="120" w:line="280" w:lineRule="atLeast"/>
        <w:ind w:left="567" w:hanging="207"/>
        <w:jc w:val="center"/>
        <w:rPr>
          <w:rFonts w:cs="Arial"/>
          <w:b/>
          <w:bCs/>
          <w:szCs w:val="24"/>
        </w:rPr>
      </w:pPr>
      <w:r w:rsidRPr="001F6253">
        <w:rPr>
          <w:rFonts w:cs="Arial"/>
          <w:b/>
          <w:bCs/>
          <w:szCs w:val="24"/>
        </w:rPr>
        <w:t>ZÁVĚREČNÁ USTANOVENÍ</w:t>
      </w:r>
    </w:p>
    <w:p w14:paraId="50D7DB9C" w14:textId="3804AD82" w:rsidR="00776CEE" w:rsidRPr="001F6253" w:rsidRDefault="00DF50B1" w:rsidP="00A15B3C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 xml:space="preserve">Nestanoví-li tato Smlouva </w:t>
      </w:r>
      <w:r w:rsidR="00776CEE" w:rsidRPr="001F6253">
        <w:rPr>
          <w:rFonts w:cs="Arial"/>
        </w:rPr>
        <w:t>jinak</w:t>
      </w:r>
      <w:r w:rsidRPr="001F6253">
        <w:rPr>
          <w:rFonts w:cs="Arial"/>
        </w:rPr>
        <w:t xml:space="preserve">, je možné ji měnit </w:t>
      </w:r>
      <w:r w:rsidR="008841E5" w:rsidRPr="001F6253">
        <w:rPr>
          <w:rFonts w:cs="Arial"/>
        </w:rPr>
        <w:t xml:space="preserve">a </w:t>
      </w:r>
      <w:proofErr w:type="spellStart"/>
      <w:r w:rsidR="008841E5" w:rsidRPr="001F6253">
        <w:rPr>
          <w:rFonts w:cs="Arial"/>
        </w:rPr>
        <w:t>dopňovat</w:t>
      </w:r>
      <w:proofErr w:type="spellEnd"/>
      <w:r w:rsidR="008841E5" w:rsidRPr="001F6253">
        <w:rPr>
          <w:rFonts w:cs="Arial"/>
        </w:rPr>
        <w:t xml:space="preserve"> </w:t>
      </w:r>
      <w:r w:rsidRPr="001F6253">
        <w:rPr>
          <w:rFonts w:cs="Arial"/>
        </w:rPr>
        <w:t xml:space="preserve">pouze </w:t>
      </w:r>
      <w:r w:rsidR="008841E5" w:rsidRPr="001F6253">
        <w:rPr>
          <w:rFonts w:cs="Arial"/>
        </w:rPr>
        <w:t>formou písemných</w:t>
      </w:r>
      <w:r w:rsidRPr="001F6253">
        <w:rPr>
          <w:rFonts w:cs="Arial"/>
        </w:rPr>
        <w:t xml:space="preserve"> vzestupně č</w:t>
      </w:r>
      <w:r w:rsidR="008841E5" w:rsidRPr="001F6253">
        <w:rPr>
          <w:rFonts w:cs="Arial"/>
        </w:rPr>
        <w:t xml:space="preserve">íslovaných dodatků této Smlouvy, podepsaných </w:t>
      </w:r>
      <w:proofErr w:type="spellStart"/>
      <w:r w:rsidR="008841E5" w:rsidRPr="001F6253">
        <w:rPr>
          <w:rFonts w:cs="Arial"/>
        </w:rPr>
        <w:t>oprávněnymi</w:t>
      </w:r>
      <w:proofErr w:type="spellEnd"/>
      <w:r w:rsidR="008841E5" w:rsidRPr="001F6253">
        <w:rPr>
          <w:rFonts w:cs="Arial"/>
        </w:rPr>
        <w:t xml:space="preserve"> zástupci obou smluvních stran.</w:t>
      </w:r>
      <w:r w:rsidRPr="001F6253">
        <w:rPr>
          <w:rFonts w:cs="Arial"/>
        </w:rPr>
        <w:t xml:space="preserve"> </w:t>
      </w:r>
    </w:p>
    <w:p w14:paraId="1BC8C780" w14:textId="77777777" w:rsidR="00A428E7" w:rsidRPr="001F6253" w:rsidRDefault="00DF50B1" w:rsidP="00A15B3C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>Veškerá práva a povinnosti vyplývající z této Smlouvy přecházejí, pokud to povaha těchto práv a povinností nevylučuje, na právní nástupce smluvních stran.</w:t>
      </w:r>
    </w:p>
    <w:p w14:paraId="4B027AD7" w14:textId="4FA3E43C" w:rsidR="00DF50B1" w:rsidRDefault="00DF50B1" w:rsidP="00A15B3C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 xml:space="preserve">Práva a povinnosti vzniklé na základě této Smlouvy nebo v souvislosti s ní se řídí </w:t>
      </w:r>
      <w:r w:rsidR="006B20DD" w:rsidRPr="001F6253">
        <w:rPr>
          <w:rFonts w:cs="Arial"/>
        </w:rPr>
        <w:t>platnými a</w:t>
      </w:r>
      <w:r w:rsidR="00B81CAB" w:rsidRPr="001F6253">
        <w:rPr>
          <w:rFonts w:cs="Arial"/>
        </w:rPr>
        <w:t> </w:t>
      </w:r>
      <w:r w:rsidR="006B20DD" w:rsidRPr="001F6253">
        <w:rPr>
          <w:rFonts w:cs="Arial"/>
        </w:rPr>
        <w:t xml:space="preserve">účinnými právními předpisy České </w:t>
      </w:r>
      <w:r w:rsidR="00522E41" w:rsidRPr="001F6253">
        <w:rPr>
          <w:rFonts w:cs="Arial"/>
        </w:rPr>
        <w:t>republiky</w:t>
      </w:r>
      <w:r w:rsidRPr="001F6253">
        <w:rPr>
          <w:rFonts w:cs="Arial"/>
        </w:rPr>
        <w:t>, zejména Občanským zákoníkem.</w:t>
      </w:r>
    </w:p>
    <w:p w14:paraId="363BCBAF" w14:textId="3BC9BB7F" w:rsidR="00776CEE" w:rsidRPr="001F6253" w:rsidRDefault="00DF50B1" w:rsidP="00A15B3C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207"/>
        <w:rPr>
          <w:rFonts w:cs="Arial"/>
          <w:bCs/>
          <w:iCs/>
        </w:rPr>
      </w:pPr>
      <w:r w:rsidRPr="001F6253">
        <w:rPr>
          <w:rFonts w:cs="Arial"/>
        </w:rPr>
        <w:t>Smluvní strany se zavazují vyvinout maximální úsilí k</w:t>
      </w:r>
      <w:r w:rsidR="00F62986">
        <w:rPr>
          <w:rFonts w:cs="Arial"/>
        </w:rPr>
        <w:t> </w:t>
      </w:r>
      <w:r w:rsidRPr="001F6253">
        <w:rPr>
          <w:rFonts w:cs="Arial"/>
        </w:rPr>
        <w:t>odstranění vzájemných sporů vzniklých na</w:t>
      </w:r>
      <w:r w:rsidR="00B81CAB" w:rsidRPr="001F6253">
        <w:rPr>
          <w:rFonts w:cs="Arial"/>
        </w:rPr>
        <w:t> </w:t>
      </w:r>
      <w:r w:rsidRPr="001F6253">
        <w:rPr>
          <w:rFonts w:cs="Arial"/>
        </w:rPr>
        <w:t>základě této Smlouvy nebo v souvislosti s touto Smlouv</w:t>
      </w:r>
      <w:r w:rsidR="00776CEE" w:rsidRPr="001F6253">
        <w:rPr>
          <w:rFonts w:cs="Arial"/>
        </w:rPr>
        <w:t>ou a k jejich vyřešení</w:t>
      </w:r>
      <w:r w:rsidRPr="001F6253">
        <w:rPr>
          <w:rFonts w:cs="Arial"/>
        </w:rPr>
        <w:t>. Nedohodnou-li se smluvní strany na způsobu řešení vzájemného sporu</w:t>
      </w:r>
      <w:r w:rsidR="00776CEE" w:rsidRPr="001F6253">
        <w:rPr>
          <w:rFonts w:cs="Arial"/>
        </w:rPr>
        <w:t xml:space="preserve">, spor </w:t>
      </w:r>
      <w:r w:rsidR="006B20DD" w:rsidRPr="001F6253">
        <w:rPr>
          <w:rFonts w:cs="Arial"/>
        </w:rPr>
        <w:t>bude</w:t>
      </w:r>
      <w:r w:rsidR="00776CEE" w:rsidRPr="001F6253">
        <w:rPr>
          <w:rFonts w:cs="Arial"/>
        </w:rPr>
        <w:t xml:space="preserve"> rozhodován </w:t>
      </w:r>
      <w:r w:rsidR="000146EE" w:rsidRPr="001F6253">
        <w:rPr>
          <w:rFonts w:cs="Arial"/>
          <w:bCs/>
          <w:iCs/>
        </w:rPr>
        <w:t>věcně a místně příslušnými</w:t>
      </w:r>
      <w:r w:rsidR="00776CEE" w:rsidRPr="001F6253">
        <w:rPr>
          <w:rFonts w:cs="Arial"/>
          <w:bCs/>
          <w:iCs/>
        </w:rPr>
        <w:t xml:space="preserve"> soudy České republiky.</w:t>
      </w:r>
    </w:p>
    <w:p w14:paraId="16DBF887" w14:textId="3FA50FEC" w:rsidR="00776CEE" w:rsidRPr="001F6253" w:rsidRDefault="00776CEE" w:rsidP="00A15B3C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207"/>
        <w:rPr>
          <w:rFonts w:cs="Arial"/>
          <w:bCs/>
          <w:iCs/>
        </w:rPr>
      </w:pPr>
      <w:r w:rsidRPr="001F6253">
        <w:rPr>
          <w:rFonts w:cs="Arial"/>
          <w:bCs/>
          <w:iCs/>
        </w:rPr>
        <w:t>Vztahy mezi smluvními stranami touto Smlouvou výslovně neupravené se řídí platnými a účinnými právními předpisy České republiky, zejména Občanským zákoníkem.</w:t>
      </w:r>
    </w:p>
    <w:p w14:paraId="6CD48D28" w14:textId="0E8A4F45" w:rsidR="00DF50B1" w:rsidRPr="001F6253" w:rsidRDefault="00DF50B1" w:rsidP="00A15B3C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 xml:space="preserve">Tato Smlouva </w:t>
      </w:r>
      <w:r w:rsidR="000146EE" w:rsidRPr="001F6253">
        <w:rPr>
          <w:rFonts w:cs="Arial"/>
        </w:rPr>
        <w:t>je sepsána</w:t>
      </w:r>
      <w:r w:rsidRPr="001F6253">
        <w:rPr>
          <w:rFonts w:cs="Arial"/>
        </w:rPr>
        <w:t xml:space="preserve"> ve čtyřech (4) vyhotoveních s platností originálu, </w:t>
      </w:r>
      <w:r w:rsidRPr="001F6253">
        <w:rPr>
          <w:rFonts w:cs="Arial"/>
        </w:rPr>
        <w:br/>
        <w:t xml:space="preserve">z nichž tři (3) vyhotovení obdrží Objednatel a jedno (1) vyhotovení </w:t>
      </w:r>
      <w:r w:rsidR="00776CEE" w:rsidRPr="001F6253">
        <w:rPr>
          <w:rFonts w:cs="Arial"/>
        </w:rPr>
        <w:t xml:space="preserve">obdrží </w:t>
      </w:r>
      <w:r w:rsidR="000146EE" w:rsidRPr="001F6253">
        <w:rPr>
          <w:rFonts w:cs="Arial"/>
        </w:rPr>
        <w:t>Zhotovitel</w:t>
      </w:r>
      <w:r w:rsidRPr="001F6253">
        <w:rPr>
          <w:rFonts w:cs="Arial"/>
        </w:rPr>
        <w:t>.</w:t>
      </w:r>
    </w:p>
    <w:p w14:paraId="31383350" w14:textId="2B45B60D" w:rsidR="00DF50B1" w:rsidRPr="001F6253" w:rsidRDefault="00DF50B1" w:rsidP="00A15B3C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lastRenderedPageBreak/>
        <w:t xml:space="preserve">Smluvní strany výslovně prohlašují, že si </w:t>
      </w:r>
      <w:r w:rsidR="00776CEE" w:rsidRPr="001F6253">
        <w:rPr>
          <w:rFonts w:cs="Arial"/>
        </w:rPr>
        <w:t xml:space="preserve">tuto </w:t>
      </w:r>
      <w:r w:rsidRPr="001F6253">
        <w:rPr>
          <w:rFonts w:cs="Arial"/>
        </w:rPr>
        <w:t xml:space="preserve">Smlouvu přečetly, že byla </w:t>
      </w:r>
      <w:r w:rsidR="006B20DD" w:rsidRPr="001F6253">
        <w:rPr>
          <w:rFonts w:cs="Arial"/>
        </w:rPr>
        <w:t>sepsána podle</w:t>
      </w:r>
      <w:r w:rsidRPr="001F6253">
        <w:rPr>
          <w:rFonts w:cs="Arial"/>
        </w:rPr>
        <w:t xml:space="preserve"> jejich pravé a svobodné vůle a nebyla ujednána v tísni, nebo za nápadně nevýhodných podmínek, což stvrzují svými podpisy.</w:t>
      </w:r>
    </w:p>
    <w:p w14:paraId="316B33D2" w14:textId="3B575CFD" w:rsidR="00CB4CCA" w:rsidRPr="001F6253" w:rsidRDefault="00971B85" w:rsidP="00A15B3C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207"/>
        <w:rPr>
          <w:rFonts w:cs="Arial"/>
        </w:rPr>
      </w:pPr>
      <w:r w:rsidRPr="001F6253">
        <w:rPr>
          <w:rFonts w:cs="Arial"/>
        </w:rPr>
        <w:t xml:space="preserve">Nedílnou součástí této Smlouvy </w:t>
      </w:r>
      <w:r w:rsidR="000146EE" w:rsidRPr="001F6253">
        <w:rPr>
          <w:rFonts w:cs="Arial"/>
        </w:rPr>
        <w:t>je její Příloha – Seznam míst plnění.</w:t>
      </w:r>
    </w:p>
    <w:p w14:paraId="1E93203F" w14:textId="177C73C0" w:rsidR="00782363" w:rsidRDefault="00782363">
      <w:pPr>
        <w:suppressAutoHyphens w:val="0"/>
        <w:overflowPunct/>
        <w:autoSpaceDE/>
        <w:textAlignment w:val="auto"/>
        <w:rPr>
          <w:rFonts w:cs="Arial"/>
          <w:szCs w:val="24"/>
        </w:rPr>
      </w:pPr>
    </w:p>
    <w:p w14:paraId="7EB6B653" w14:textId="77777777" w:rsidR="00A47D74" w:rsidRPr="001F6253" w:rsidRDefault="00A47D74" w:rsidP="00F43F01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851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99"/>
      </w:tblGrid>
      <w:tr w:rsidR="00C3279A" w:rsidRPr="001F6253" w14:paraId="16760E18" w14:textId="77777777" w:rsidTr="00C3279A">
        <w:tc>
          <w:tcPr>
            <w:tcW w:w="4605" w:type="dxa"/>
            <w:hideMark/>
          </w:tcPr>
          <w:p w14:paraId="32DAEEE5" w14:textId="77777777" w:rsidR="00EC77EA" w:rsidRPr="001F6253" w:rsidRDefault="00EC77E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Cs w:val="24"/>
                <w:lang w:eastAsia="cs-CZ"/>
              </w:rPr>
            </w:pPr>
          </w:p>
          <w:p w14:paraId="7536D451" w14:textId="77777777" w:rsidR="0036293E" w:rsidRPr="001F6253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Cs w:val="24"/>
                <w:lang w:eastAsia="cs-CZ"/>
              </w:rPr>
            </w:pPr>
            <w:r w:rsidRPr="001F6253">
              <w:rPr>
                <w:rFonts w:eastAsia="Calibri" w:cs="Arial"/>
                <w:szCs w:val="24"/>
                <w:lang w:eastAsia="cs-CZ"/>
              </w:rPr>
              <w:t>Za Objednatele:</w:t>
            </w:r>
          </w:p>
          <w:p w14:paraId="5ABBD7D2" w14:textId="77777777" w:rsidR="0036293E" w:rsidRPr="001F6253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Cs w:val="24"/>
                <w:lang w:eastAsia="cs-CZ"/>
              </w:rPr>
            </w:pPr>
          </w:p>
          <w:p w14:paraId="73537B70" w14:textId="77777777" w:rsidR="0036293E" w:rsidRPr="001F6253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Cs w:val="24"/>
                <w:lang w:eastAsia="cs-CZ"/>
              </w:rPr>
            </w:pPr>
          </w:p>
          <w:p w14:paraId="22ECF774" w14:textId="24B0E59C" w:rsidR="00C3279A" w:rsidRPr="001F6253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Cs w:val="24"/>
                <w:lang w:eastAsia="cs-CZ"/>
              </w:rPr>
            </w:pPr>
            <w:r w:rsidRPr="001F6253">
              <w:rPr>
                <w:rFonts w:eastAsia="Calibri" w:cs="Arial"/>
                <w:szCs w:val="24"/>
                <w:lang w:eastAsia="cs-CZ"/>
              </w:rPr>
              <w:t xml:space="preserve">V Praze dne </w:t>
            </w:r>
            <w:r w:rsidR="00A26737" w:rsidRPr="001F6253">
              <w:rPr>
                <w:rFonts w:eastAsia="Calibri" w:cs="Arial"/>
                <w:szCs w:val="24"/>
                <w:lang w:eastAsia="cs-CZ"/>
              </w:rPr>
              <w:t>______________</w:t>
            </w:r>
          </w:p>
        </w:tc>
        <w:tc>
          <w:tcPr>
            <w:tcW w:w="4605" w:type="dxa"/>
            <w:hideMark/>
          </w:tcPr>
          <w:p w14:paraId="140B981E" w14:textId="77777777" w:rsidR="00EC77EA" w:rsidRPr="001F6253" w:rsidRDefault="00EC77EA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Cs w:val="24"/>
                <w:lang w:eastAsia="cs-CZ"/>
              </w:rPr>
            </w:pPr>
          </w:p>
          <w:p w14:paraId="1F91EB70" w14:textId="41A21851" w:rsidR="0036293E" w:rsidRPr="001F6253" w:rsidRDefault="0036293E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Cs w:val="24"/>
                <w:lang w:eastAsia="cs-CZ"/>
              </w:rPr>
            </w:pPr>
            <w:r w:rsidRPr="001F6253">
              <w:rPr>
                <w:rFonts w:eastAsia="Calibri" w:cs="Arial"/>
                <w:szCs w:val="24"/>
                <w:lang w:eastAsia="cs-CZ"/>
              </w:rPr>
              <w:t xml:space="preserve">Za </w:t>
            </w:r>
            <w:r w:rsidR="00272024" w:rsidRPr="001F6253">
              <w:rPr>
                <w:rFonts w:eastAsia="Calibri" w:cs="Arial"/>
                <w:szCs w:val="24"/>
                <w:lang w:eastAsia="cs-CZ"/>
              </w:rPr>
              <w:t>Z</w:t>
            </w:r>
            <w:r w:rsidR="000146EE" w:rsidRPr="001F6253">
              <w:rPr>
                <w:rFonts w:eastAsia="Calibri" w:cs="Arial"/>
                <w:szCs w:val="24"/>
                <w:lang w:eastAsia="cs-CZ"/>
              </w:rPr>
              <w:t>hotovitele</w:t>
            </w:r>
            <w:r w:rsidRPr="001F6253">
              <w:rPr>
                <w:rFonts w:eastAsia="Calibri" w:cs="Arial"/>
                <w:szCs w:val="24"/>
                <w:lang w:eastAsia="cs-CZ"/>
              </w:rPr>
              <w:t>:</w:t>
            </w:r>
          </w:p>
          <w:p w14:paraId="3C01DAB7" w14:textId="77777777" w:rsidR="0036293E" w:rsidRPr="001F6253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Cs w:val="24"/>
                <w:lang w:eastAsia="cs-CZ"/>
              </w:rPr>
            </w:pPr>
          </w:p>
          <w:p w14:paraId="658D408B" w14:textId="77777777" w:rsidR="0036293E" w:rsidRPr="001F6253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Cs w:val="24"/>
                <w:lang w:eastAsia="cs-CZ"/>
              </w:rPr>
            </w:pPr>
          </w:p>
          <w:p w14:paraId="77DDE3B8" w14:textId="6F328FF5" w:rsidR="00C3279A" w:rsidRPr="001F6253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Cs w:val="24"/>
                <w:lang w:eastAsia="cs-CZ"/>
              </w:rPr>
            </w:pPr>
            <w:r w:rsidRPr="001F6253">
              <w:rPr>
                <w:rFonts w:eastAsia="Calibri" w:cs="Arial"/>
                <w:szCs w:val="24"/>
                <w:lang w:eastAsia="cs-CZ"/>
              </w:rPr>
              <w:t>V </w:t>
            </w:r>
            <w:r w:rsidR="00A26737" w:rsidRPr="001F6253">
              <w:rPr>
                <w:rFonts w:eastAsia="Calibri" w:cs="Arial"/>
                <w:szCs w:val="24"/>
                <w:lang w:eastAsia="cs-CZ"/>
              </w:rPr>
              <w:t>_________</w:t>
            </w:r>
            <w:r w:rsidR="00FE0E26" w:rsidRPr="001F6253">
              <w:rPr>
                <w:rFonts w:eastAsia="Calibri" w:cs="Arial"/>
                <w:szCs w:val="24"/>
                <w:lang w:eastAsia="cs-CZ"/>
              </w:rPr>
              <w:t xml:space="preserve"> </w:t>
            </w:r>
            <w:r w:rsidRPr="001F6253">
              <w:rPr>
                <w:rFonts w:eastAsia="Calibri" w:cs="Arial"/>
                <w:szCs w:val="24"/>
                <w:lang w:eastAsia="cs-CZ"/>
              </w:rPr>
              <w:t xml:space="preserve">dne </w:t>
            </w:r>
            <w:r w:rsidR="00A26737" w:rsidRPr="001F6253">
              <w:rPr>
                <w:rFonts w:eastAsia="Calibri" w:cs="Arial"/>
                <w:szCs w:val="24"/>
                <w:lang w:eastAsia="cs-CZ"/>
              </w:rPr>
              <w:t>___________</w:t>
            </w:r>
          </w:p>
        </w:tc>
      </w:tr>
      <w:tr w:rsidR="00C3279A" w:rsidRPr="001F6253" w14:paraId="63284D74" w14:textId="77777777" w:rsidTr="00C3279A">
        <w:tc>
          <w:tcPr>
            <w:tcW w:w="4605" w:type="dxa"/>
          </w:tcPr>
          <w:p w14:paraId="48B46012" w14:textId="77777777" w:rsidR="00C3279A" w:rsidRPr="001F6253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Cs w:val="24"/>
                <w:lang w:eastAsia="cs-CZ"/>
              </w:rPr>
            </w:pPr>
          </w:p>
          <w:p w14:paraId="4AD65BBE" w14:textId="77777777" w:rsidR="00C3279A" w:rsidRPr="001F6253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Cs w:val="24"/>
                <w:lang w:eastAsia="cs-CZ"/>
              </w:rPr>
            </w:pPr>
          </w:p>
          <w:p w14:paraId="1C8A739F" w14:textId="77777777" w:rsidR="00C3279A" w:rsidRPr="001F6253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Cs w:val="24"/>
                <w:lang w:eastAsia="cs-CZ"/>
              </w:rPr>
            </w:pPr>
          </w:p>
          <w:p w14:paraId="3166D5A0" w14:textId="77777777" w:rsidR="0008622F" w:rsidRPr="001F6253" w:rsidRDefault="0008622F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Cs w:val="24"/>
                <w:lang w:eastAsia="cs-CZ"/>
              </w:rPr>
            </w:pPr>
          </w:p>
          <w:p w14:paraId="792DA2DA" w14:textId="11B1120C" w:rsidR="00C3279A" w:rsidRPr="001F6253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Cs w:val="24"/>
                <w:lang w:eastAsia="cs-CZ"/>
              </w:rPr>
            </w:pPr>
            <w:r w:rsidRPr="001F6253">
              <w:rPr>
                <w:rFonts w:eastAsia="Calibri" w:cs="Arial"/>
                <w:szCs w:val="24"/>
                <w:lang w:eastAsia="cs-CZ"/>
              </w:rPr>
              <w:t>___________________________________</w:t>
            </w:r>
          </w:p>
          <w:p w14:paraId="159AF992" w14:textId="77777777" w:rsidR="00D86615" w:rsidRPr="001F6253" w:rsidRDefault="00D86615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Cs w:val="24"/>
              </w:rPr>
            </w:pPr>
            <w:r w:rsidRPr="001F6253">
              <w:rPr>
                <w:rFonts w:cs="Arial"/>
                <w:szCs w:val="24"/>
              </w:rPr>
              <w:t xml:space="preserve">PhDr. Kateřina Sadílková, MBA </w:t>
            </w:r>
          </w:p>
          <w:p w14:paraId="2333E661" w14:textId="756514AD" w:rsidR="0036293E" w:rsidRPr="001F6253" w:rsidRDefault="00D86615" w:rsidP="0038088C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</w:rPr>
              <w:t>generální ředitelka ÚP ČR</w:t>
            </w:r>
          </w:p>
        </w:tc>
        <w:tc>
          <w:tcPr>
            <w:tcW w:w="4605" w:type="dxa"/>
          </w:tcPr>
          <w:p w14:paraId="477361FC" w14:textId="77777777" w:rsidR="00C3279A" w:rsidRPr="001F6253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Cs w:val="24"/>
                <w:lang w:eastAsia="cs-CZ"/>
              </w:rPr>
            </w:pPr>
          </w:p>
          <w:p w14:paraId="3082EAB9" w14:textId="77777777" w:rsidR="00C3279A" w:rsidRPr="001F6253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Cs w:val="24"/>
                <w:lang w:eastAsia="cs-CZ"/>
              </w:rPr>
            </w:pPr>
          </w:p>
          <w:p w14:paraId="76F1EE68" w14:textId="77777777" w:rsidR="0036293E" w:rsidRPr="001F6253" w:rsidRDefault="0036293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Cs w:val="24"/>
                <w:lang w:eastAsia="cs-CZ"/>
              </w:rPr>
            </w:pPr>
          </w:p>
          <w:p w14:paraId="4C01A041" w14:textId="77777777" w:rsidR="00C3279A" w:rsidRPr="001F6253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Cs w:val="24"/>
                <w:lang w:eastAsia="cs-CZ"/>
              </w:rPr>
            </w:pPr>
          </w:p>
          <w:p w14:paraId="75EE23BC" w14:textId="6A8B3A03" w:rsidR="00C3279A" w:rsidRPr="001F6253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Cs w:val="24"/>
                <w:lang w:eastAsia="cs-CZ"/>
              </w:rPr>
            </w:pPr>
            <w:r w:rsidRPr="001F6253">
              <w:rPr>
                <w:rFonts w:eastAsia="Calibri" w:cs="Arial"/>
                <w:szCs w:val="24"/>
                <w:lang w:eastAsia="cs-CZ"/>
              </w:rPr>
              <w:t>___________________________________</w:t>
            </w:r>
          </w:p>
          <w:p w14:paraId="59DE3668" w14:textId="287ECEAF" w:rsidR="00D86615" w:rsidRPr="007435C3" w:rsidRDefault="00605759" w:rsidP="00D86615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i/>
                <w:szCs w:val="24"/>
                <w:highlight w:val="yellow"/>
                <w:lang w:eastAsia="cs-CZ"/>
              </w:rPr>
            </w:pPr>
            <w:r w:rsidRPr="00B20382">
              <w:rPr>
                <w:rFonts w:cs="Arial"/>
              </w:rPr>
              <w:t>[</w:t>
            </w:r>
            <w:r w:rsidRPr="00B20382">
              <w:rPr>
                <w:rFonts w:cs="Arial"/>
                <w:highlight w:val="yellow"/>
              </w:rPr>
              <w:t xml:space="preserve">DOPLNÍ </w:t>
            </w:r>
            <w:r w:rsidRPr="00DA42D6">
              <w:rPr>
                <w:rFonts w:cs="Arial"/>
                <w:highlight w:val="yellow"/>
              </w:rPr>
              <w:t>ÚČASTNÍK -</w:t>
            </w:r>
            <w:r w:rsidR="00C3279A" w:rsidRPr="00DA42D6">
              <w:rPr>
                <w:rFonts w:eastAsia="Calibri" w:cs="Arial"/>
                <w:i/>
                <w:szCs w:val="24"/>
                <w:highlight w:val="yellow"/>
                <w:lang w:eastAsia="cs-CZ"/>
              </w:rPr>
              <w:t xml:space="preserve">jméno </w:t>
            </w:r>
            <w:r w:rsidR="00C3279A" w:rsidRPr="007435C3">
              <w:rPr>
                <w:rFonts w:eastAsia="Calibri" w:cs="Arial"/>
                <w:i/>
                <w:szCs w:val="24"/>
                <w:highlight w:val="yellow"/>
                <w:lang w:eastAsia="cs-CZ"/>
              </w:rPr>
              <w:t>oprávněného zástupce</w:t>
            </w:r>
          </w:p>
          <w:p w14:paraId="12DA29D5" w14:textId="77777777" w:rsidR="00C3279A" w:rsidRPr="007435C3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i/>
                <w:szCs w:val="24"/>
                <w:highlight w:val="yellow"/>
                <w:lang w:eastAsia="cs-CZ"/>
              </w:rPr>
            </w:pPr>
            <w:r w:rsidRPr="007435C3">
              <w:rPr>
                <w:rFonts w:eastAsia="Calibri" w:cs="Arial"/>
                <w:i/>
                <w:szCs w:val="24"/>
                <w:highlight w:val="yellow"/>
                <w:lang w:eastAsia="cs-CZ"/>
              </w:rPr>
              <w:t xml:space="preserve">funkce </w:t>
            </w:r>
          </w:p>
          <w:p w14:paraId="183FD057" w14:textId="4C40EDF7" w:rsidR="007435C3" w:rsidRPr="001F6253" w:rsidRDefault="007435C3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Cs w:val="24"/>
                <w:lang w:eastAsia="cs-CZ"/>
              </w:rPr>
            </w:pPr>
            <w:r w:rsidRPr="00B20382">
              <w:rPr>
                <w:rFonts w:cs="Arial"/>
              </w:rPr>
              <w:t>]</w:t>
            </w:r>
          </w:p>
        </w:tc>
      </w:tr>
    </w:tbl>
    <w:p w14:paraId="1E5F80C9" w14:textId="77777777" w:rsidR="0038088C" w:rsidRPr="001F6253" w:rsidRDefault="0038088C" w:rsidP="00971B85">
      <w:pPr>
        <w:jc w:val="both"/>
        <w:rPr>
          <w:rFonts w:cs="Arial"/>
          <w:b/>
          <w:szCs w:val="24"/>
        </w:rPr>
      </w:pPr>
    </w:p>
    <w:p w14:paraId="3610CE94" w14:textId="77777777" w:rsidR="008B3EF1" w:rsidRPr="001F6253" w:rsidRDefault="008B3EF1">
      <w:pPr>
        <w:suppressAutoHyphens w:val="0"/>
        <w:overflowPunct/>
        <w:autoSpaceDE/>
        <w:textAlignment w:val="auto"/>
        <w:rPr>
          <w:rFonts w:cs="Arial"/>
          <w:b/>
          <w:szCs w:val="24"/>
        </w:rPr>
      </w:pPr>
      <w:r w:rsidRPr="001F6253">
        <w:rPr>
          <w:rFonts w:cs="Arial"/>
          <w:b/>
          <w:szCs w:val="24"/>
        </w:rPr>
        <w:br w:type="page"/>
      </w:r>
    </w:p>
    <w:p w14:paraId="1A83DCC7" w14:textId="77777777" w:rsidR="00636D95" w:rsidRPr="001F6253" w:rsidRDefault="00636D95">
      <w:pPr>
        <w:suppressAutoHyphens w:val="0"/>
        <w:overflowPunct/>
        <w:autoSpaceDE/>
        <w:textAlignment w:val="auto"/>
        <w:rPr>
          <w:rFonts w:cs="Arial"/>
          <w:b/>
          <w:szCs w:val="24"/>
        </w:rPr>
      </w:pPr>
    </w:p>
    <w:p w14:paraId="4FB987CC" w14:textId="77777777" w:rsidR="00636D95" w:rsidRPr="001F6253" w:rsidRDefault="00636D95">
      <w:pPr>
        <w:suppressAutoHyphens w:val="0"/>
        <w:overflowPunct/>
        <w:autoSpaceDE/>
        <w:textAlignment w:val="auto"/>
        <w:rPr>
          <w:rFonts w:cs="Arial"/>
          <w:b/>
          <w:szCs w:val="24"/>
        </w:rPr>
      </w:pPr>
    </w:p>
    <w:p w14:paraId="1B9B7E38" w14:textId="77777777" w:rsidR="00636D95" w:rsidRPr="001F6253" w:rsidRDefault="00636D95">
      <w:pPr>
        <w:suppressAutoHyphens w:val="0"/>
        <w:overflowPunct/>
        <w:autoSpaceDE/>
        <w:textAlignment w:val="auto"/>
        <w:rPr>
          <w:rFonts w:cs="Arial"/>
          <w:b/>
          <w:szCs w:val="24"/>
        </w:rPr>
      </w:pPr>
    </w:p>
    <w:p w14:paraId="390C8792" w14:textId="50965C54" w:rsidR="00636D95" w:rsidRPr="001F6253" w:rsidRDefault="000146EE">
      <w:pPr>
        <w:suppressAutoHyphens w:val="0"/>
        <w:overflowPunct/>
        <w:autoSpaceDE/>
        <w:textAlignment w:val="auto"/>
        <w:rPr>
          <w:rFonts w:cs="Arial"/>
          <w:b/>
          <w:szCs w:val="24"/>
        </w:rPr>
      </w:pPr>
      <w:r w:rsidRPr="001F6253">
        <w:rPr>
          <w:rFonts w:cs="Arial"/>
          <w:b/>
          <w:szCs w:val="24"/>
        </w:rPr>
        <w:t>Příloha – S</w:t>
      </w:r>
      <w:r w:rsidR="00636D95" w:rsidRPr="001F6253">
        <w:rPr>
          <w:rFonts w:cs="Arial"/>
          <w:b/>
          <w:szCs w:val="24"/>
        </w:rPr>
        <w:t>eznam míst plnění.</w:t>
      </w:r>
    </w:p>
    <w:p w14:paraId="3745ED68" w14:textId="77777777" w:rsidR="00636D95" w:rsidRPr="001F6253" w:rsidRDefault="00636D95">
      <w:pPr>
        <w:suppressAutoHyphens w:val="0"/>
        <w:overflowPunct/>
        <w:autoSpaceDE/>
        <w:textAlignment w:val="auto"/>
        <w:rPr>
          <w:rFonts w:cs="Arial"/>
          <w:b/>
          <w:szCs w:val="24"/>
        </w:rPr>
      </w:pPr>
    </w:p>
    <w:tbl>
      <w:tblPr>
        <w:tblW w:w="102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220"/>
        <w:gridCol w:w="2672"/>
        <w:gridCol w:w="3800"/>
      </w:tblGrid>
      <w:tr w:rsidR="00636D95" w:rsidRPr="001F6253" w14:paraId="7A788999" w14:textId="77777777" w:rsidTr="00636D95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2EA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8813" w14:textId="77777777" w:rsidR="00636D95" w:rsidRPr="001F6253" w:rsidRDefault="00636D95" w:rsidP="00636D95">
            <w:pPr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b/>
                <w:bCs/>
                <w:color w:val="000000"/>
                <w:szCs w:val="24"/>
                <w:lang w:eastAsia="cs-CZ"/>
              </w:rPr>
              <w:t>Kraj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29F3" w14:textId="77777777" w:rsidR="00636D95" w:rsidRPr="001F6253" w:rsidRDefault="00636D95" w:rsidP="00636D95">
            <w:pPr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b/>
                <w:bCs/>
                <w:color w:val="000000"/>
                <w:szCs w:val="24"/>
                <w:lang w:eastAsia="cs-CZ"/>
              </w:rPr>
              <w:t>Město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54297" w14:textId="77777777" w:rsidR="00636D95" w:rsidRPr="001F6253" w:rsidRDefault="00636D95" w:rsidP="00636D95">
            <w:pPr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b/>
                <w:bCs/>
                <w:color w:val="000000"/>
                <w:szCs w:val="24"/>
                <w:lang w:eastAsia="cs-CZ"/>
              </w:rPr>
              <w:t>Adresa</w:t>
            </w:r>
          </w:p>
        </w:tc>
      </w:tr>
      <w:tr w:rsidR="00636D95" w:rsidRPr="001F6253" w14:paraId="10945ACA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9E40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FE3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Hl. m. Praha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DB9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Praha 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333B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Dobrovského 1278/25</w:t>
            </w:r>
          </w:p>
        </w:tc>
      </w:tr>
      <w:tr w:rsidR="00636D95" w:rsidRPr="001F6253" w14:paraId="12E2B148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A04C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3DD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Hl. m. Praha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CD0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Praha 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F455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Bělehradská 214</w:t>
            </w:r>
          </w:p>
        </w:tc>
      </w:tr>
      <w:tr w:rsidR="00636D95" w:rsidRPr="001F6253" w14:paraId="1687C311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D8DF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A1F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Hl. m. Praha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D74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Praha 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474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Roháčova 133</w:t>
            </w:r>
          </w:p>
        </w:tc>
      </w:tr>
      <w:tr w:rsidR="00636D95" w:rsidRPr="001F6253" w14:paraId="1D0AA226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2D34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0F6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Hl. m. Praha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222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Praha 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151C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Stejskalova 185</w:t>
            </w:r>
          </w:p>
        </w:tc>
      </w:tr>
      <w:tr w:rsidR="00636D95" w:rsidRPr="001F6253" w14:paraId="03DC2A22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4C65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883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Jihočeský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C74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České Budějovice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8B7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Klavíkova 1570</w:t>
            </w:r>
          </w:p>
        </w:tc>
      </w:tr>
      <w:tr w:rsidR="00636D95" w:rsidRPr="001F6253" w14:paraId="271E04F0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0729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7B3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Jihočeský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1C0F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České Budějovice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C3EB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Krajinská 280</w:t>
            </w:r>
          </w:p>
        </w:tc>
      </w:tr>
      <w:tr w:rsidR="00636D95" w:rsidRPr="001F6253" w14:paraId="55B1DEE1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2F99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D43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Jihočeský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9DA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Český Krumlov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72B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5. května 299</w:t>
            </w:r>
          </w:p>
        </w:tc>
      </w:tr>
      <w:tr w:rsidR="00636D95" w:rsidRPr="001F6253" w14:paraId="20CB987F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4152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A9A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Jihočeský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39D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Český Krumlov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6ABD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proofErr w:type="spellStart"/>
            <w:r w:rsidRPr="001F6253">
              <w:rPr>
                <w:rFonts w:cs="Arial"/>
                <w:color w:val="000000"/>
                <w:szCs w:val="24"/>
                <w:lang w:eastAsia="cs-CZ"/>
              </w:rPr>
              <w:t>Věncova</w:t>
            </w:r>
            <w:proofErr w:type="spellEnd"/>
            <w:r w:rsidRPr="001F6253">
              <w:rPr>
                <w:rFonts w:cs="Arial"/>
                <w:color w:val="000000"/>
                <w:szCs w:val="24"/>
                <w:lang w:eastAsia="cs-CZ"/>
              </w:rPr>
              <w:t xml:space="preserve"> 248</w:t>
            </w:r>
          </w:p>
        </w:tc>
      </w:tr>
      <w:tr w:rsidR="00636D95" w:rsidRPr="001F6253" w14:paraId="7FF32DBE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12DC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49C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Jihočeský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388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Dačice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34A39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Antonínská 7</w:t>
            </w:r>
          </w:p>
        </w:tc>
      </w:tr>
      <w:tr w:rsidR="00636D95" w:rsidRPr="001F6253" w14:paraId="5F9EE2C9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C557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631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Jihočeský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291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Jindřichův Hradec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32DC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Janderova 147</w:t>
            </w:r>
          </w:p>
        </w:tc>
      </w:tr>
      <w:tr w:rsidR="00636D95" w:rsidRPr="001F6253" w14:paraId="0007C2CF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1029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D84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Jihočeský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E3B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Třeboň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2F25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Svobody 1012</w:t>
            </w:r>
          </w:p>
        </w:tc>
      </w:tr>
      <w:tr w:rsidR="00636D95" w:rsidRPr="001F6253" w14:paraId="72470AED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3273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48E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Jihočeský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DFA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Písek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F98D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nábřeží 1. máje 2259</w:t>
            </w:r>
          </w:p>
        </w:tc>
      </w:tr>
      <w:tr w:rsidR="00636D95" w:rsidRPr="001F6253" w14:paraId="637FA5EE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275A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67E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Jihočeský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22A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Prachatice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EFD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Poštovní 113</w:t>
            </w:r>
          </w:p>
        </w:tc>
      </w:tr>
      <w:tr w:rsidR="00636D95" w:rsidRPr="001F6253" w14:paraId="1D6ED4BB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65A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1AD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Jihočeský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49C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Strakonice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810F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Textiláků 393</w:t>
            </w:r>
          </w:p>
        </w:tc>
      </w:tr>
      <w:tr w:rsidR="00636D95" w:rsidRPr="001F6253" w14:paraId="386A81EE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C1FB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8EE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Jihočeský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04A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Soběslav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4130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tř. Dr. Edvarda Beneše 44</w:t>
            </w:r>
          </w:p>
        </w:tc>
      </w:tr>
      <w:tr w:rsidR="00636D95" w:rsidRPr="001F6253" w14:paraId="376AE1F2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5C81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A0E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Jihočeský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525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Tábor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3D2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Husovo nám. 2938</w:t>
            </w:r>
          </w:p>
        </w:tc>
      </w:tr>
      <w:tr w:rsidR="00636D95" w:rsidRPr="001F6253" w14:paraId="2E9A70EC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DB48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0EE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Jihomoravský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B0A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Blansko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37AC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Vodní 1992</w:t>
            </w:r>
          </w:p>
        </w:tc>
      </w:tr>
      <w:tr w:rsidR="00636D95" w:rsidRPr="001F6253" w14:paraId="27E8010A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E9E5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E01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Jihomoravský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B8F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Brno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82FA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Křenová 111</w:t>
            </w:r>
          </w:p>
        </w:tc>
      </w:tr>
      <w:tr w:rsidR="00636D95" w:rsidRPr="001F6253" w14:paraId="3A8F1F1D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B667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31C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Jihomoravský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BCF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Brno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A03C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Palackého třída 425</w:t>
            </w:r>
          </w:p>
        </w:tc>
      </w:tr>
      <w:tr w:rsidR="00636D95" w:rsidRPr="001F6253" w14:paraId="58727948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7C1F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69E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Jihomoravský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CF6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Brno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3B8B9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Polní 1011</w:t>
            </w:r>
          </w:p>
        </w:tc>
      </w:tr>
      <w:tr w:rsidR="00636D95" w:rsidRPr="001F6253" w14:paraId="4FF38756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A476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0C8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Jihomoravský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395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Břeclav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5F9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proofErr w:type="spellStart"/>
            <w:r w:rsidRPr="001F6253">
              <w:rPr>
                <w:rFonts w:cs="Arial"/>
                <w:szCs w:val="24"/>
                <w:lang w:eastAsia="cs-CZ"/>
              </w:rPr>
              <w:t>Fintajslova</w:t>
            </w:r>
            <w:proofErr w:type="spellEnd"/>
            <w:r w:rsidRPr="001F6253">
              <w:rPr>
                <w:rFonts w:cs="Arial"/>
                <w:szCs w:val="24"/>
                <w:lang w:eastAsia="cs-CZ"/>
              </w:rPr>
              <w:t xml:space="preserve"> 1976</w:t>
            </w:r>
          </w:p>
        </w:tc>
      </w:tr>
      <w:tr w:rsidR="00636D95" w:rsidRPr="001F6253" w14:paraId="7A69A5EC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D9C4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00C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Jihomoravský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48F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Hodonín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17BD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Lipová alej 3846</w:t>
            </w:r>
          </w:p>
        </w:tc>
      </w:tr>
      <w:tr w:rsidR="00636D95" w:rsidRPr="001F6253" w14:paraId="033026B4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4A71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A6B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Jihomoravský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C5B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Veselí nad Moravou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8E40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tř. Masarykova 117</w:t>
            </w:r>
          </w:p>
        </w:tc>
      </w:tr>
      <w:tr w:rsidR="00636D95" w:rsidRPr="001F6253" w14:paraId="7E105591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722C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F75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Jihomoravský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06D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Vyškov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232B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proofErr w:type="spellStart"/>
            <w:r w:rsidRPr="001F6253">
              <w:rPr>
                <w:rFonts w:cs="Arial"/>
                <w:szCs w:val="24"/>
                <w:lang w:eastAsia="cs-CZ"/>
              </w:rPr>
              <w:t>Palánek</w:t>
            </w:r>
            <w:proofErr w:type="spellEnd"/>
            <w:r w:rsidRPr="001F6253">
              <w:rPr>
                <w:rFonts w:cs="Arial"/>
                <w:szCs w:val="24"/>
                <w:lang w:eastAsia="cs-CZ"/>
              </w:rPr>
              <w:t xml:space="preserve"> 375</w:t>
            </w:r>
          </w:p>
        </w:tc>
      </w:tr>
      <w:tr w:rsidR="00636D95" w:rsidRPr="001F6253" w14:paraId="68BEDA42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99C7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5C1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Karlovarský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587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Aš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3B33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Vysoká 1783</w:t>
            </w:r>
          </w:p>
        </w:tc>
      </w:tr>
      <w:tr w:rsidR="00636D95" w:rsidRPr="001F6253" w14:paraId="0CB565CF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064A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4FC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Karlovarský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3C5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Cheb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6EF4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Svobody 207</w:t>
            </w:r>
          </w:p>
        </w:tc>
      </w:tr>
      <w:tr w:rsidR="00636D95" w:rsidRPr="001F6253" w14:paraId="21907E33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7DD5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20B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Karlovarský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834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Toužim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0BA8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Sídliště 427</w:t>
            </w:r>
          </w:p>
        </w:tc>
      </w:tr>
      <w:tr w:rsidR="00636D95" w:rsidRPr="001F6253" w14:paraId="69888D88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23FF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D3B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Karlovarský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EFE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Chodov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8A9D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Bezručova 567</w:t>
            </w:r>
          </w:p>
        </w:tc>
      </w:tr>
      <w:tr w:rsidR="00636D95" w:rsidRPr="001F6253" w14:paraId="15516F3D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9C98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50E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Královéhradecký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A38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Hradec Králové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391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Wonkova 1142</w:t>
            </w:r>
          </w:p>
        </w:tc>
      </w:tr>
      <w:tr w:rsidR="00636D95" w:rsidRPr="001F6253" w14:paraId="59451470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28C3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A41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Královéhradecký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06A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Hradec Králové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739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Wonkova 1143</w:t>
            </w:r>
          </w:p>
        </w:tc>
      </w:tr>
      <w:tr w:rsidR="00636D95" w:rsidRPr="001F6253" w14:paraId="666EA34D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E973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B5A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Královéhradecký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599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Náchod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16C2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Kladská 1092</w:t>
            </w:r>
          </w:p>
        </w:tc>
      </w:tr>
      <w:tr w:rsidR="00636D95" w:rsidRPr="001F6253" w14:paraId="0732E1E0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B57D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413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Královéhradecký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EB4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Kostelec nad Orlicí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949D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Komenského 583</w:t>
            </w:r>
          </w:p>
        </w:tc>
      </w:tr>
      <w:tr w:rsidR="00636D95" w:rsidRPr="001F6253" w14:paraId="07FCC57D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1243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5D8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Královéhradecký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891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Rychnov nad Kněžnou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6314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Štemberkova 1433</w:t>
            </w:r>
          </w:p>
        </w:tc>
      </w:tr>
      <w:tr w:rsidR="00636D95" w:rsidRPr="001F6253" w14:paraId="13F1781C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0057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B85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Liberecký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887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Česká Lípa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E745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Paní Zdislavy 419</w:t>
            </w:r>
          </w:p>
        </w:tc>
      </w:tr>
      <w:tr w:rsidR="00636D95" w:rsidRPr="001F6253" w14:paraId="0F369987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897D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468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Liberecký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1CF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Mimoň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1DFE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Nádražní 9</w:t>
            </w:r>
          </w:p>
        </w:tc>
      </w:tr>
      <w:tr w:rsidR="00636D95" w:rsidRPr="001F6253" w14:paraId="42F571D8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7AE7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lastRenderedPageBreak/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C5D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Liberecký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6FE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Jablonec nad Nisou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2ADE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Emilie Floriánové 1004</w:t>
            </w:r>
          </w:p>
        </w:tc>
      </w:tr>
      <w:tr w:rsidR="00636D95" w:rsidRPr="001F6253" w14:paraId="082BA9F3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54E4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9E79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Liberecký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542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Jablonec nad Nisou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3785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Mírové náměstí 484</w:t>
            </w:r>
          </w:p>
        </w:tc>
      </w:tr>
      <w:tr w:rsidR="00636D95" w:rsidRPr="001F6253" w14:paraId="35CB4E24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7FAF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1D1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Liberecký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BDE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Semily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B91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proofErr w:type="spellStart"/>
            <w:r w:rsidRPr="001F6253">
              <w:rPr>
                <w:rFonts w:cs="Arial"/>
                <w:color w:val="000000"/>
                <w:szCs w:val="24"/>
                <w:lang w:eastAsia="cs-CZ"/>
              </w:rPr>
              <w:t>Bořkovská</w:t>
            </w:r>
            <w:proofErr w:type="spellEnd"/>
            <w:r w:rsidRPr="001F6253">
              <w:rPr>
                <w:rFonts w:cs="Arial"/>
                <w:color w:val="000000"/>
                <w:szCs w:val="24"/>
                <w:lang w:eastAsia="cs-CZ"/>
              </w:rPr>
              <w:t xml:space="preserve"> 572</w:t>
            </w:r>
          </w:p>
        </w:tc>
      </w:tr>
      <w:tr w:rsidR="00636D95" w:rsidRPr="001F6253" w14:paraId="679141B3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7ED0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D33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F2A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Bruntál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D506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Květná 1457</w:t>
            </w:r>
          </w:p>
        </w:tc>
      </w:tr>
      <w:tr w:rsidR="00636D95" w:rsidRPr="001F6253" w14:paraId="7BDFF32C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4D2A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15A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A55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Krnov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E5D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Březinova 1018</w:t>
            </w:r>
          </w:p>
        </w:tc>
      </w:tr>
      <w:tr w:rsidR="00636D95" w:rsidRPr="001F6253" w14:paraId="282682A4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DF7C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85A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C0F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Krnov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6C23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Šmeralova 20</w:t>
            </w:r>
          </w:p>
        </w:tc>
      </w:tr>
      <w:tr w:rsidR="00636D95" w:rsidRPr="001F6253" w14:paraId="0875E0F6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9761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613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7A4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Rýmařov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80D6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třída Hrdinů 601</w:t>
            </w:r>
          </w:p>
        </w:tc>
      </w:tr>
      <w:tr w:rsidR="00636D95" w:rsidRPr="001F6253" w14:paraId="75BE6E56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02FA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00D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380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Frýdek - Místek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580E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Na Poříčí 3510</w:t>
            </w:r>
          </w:p>
        </w:tc>
      </w:tr>
      <w:tr w:rsidR="00636D95" w:rsidRPr="001F6253" w14:paraId="185A7933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CC55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B2B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0E8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Frýdlant nad Ostravicí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4B75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Náměstí 10</w:t>
            </w:r>
          </w:p>
        </w:tc>
      </w:tr>
      <w:tr w:rsidR="00636D95" w:rsidRPr="001F6253" w14:paraId="22C65857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4A6B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C58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7A6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Třinec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845B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Poštovní 621</w:t>
            </w:r>
          </w:p>
        </w:tc>
      </w:tr>
      <w:tr w:rsidR="00636D95" w:rsidRPr="001F6253" w14:paraId="3868A14D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CE8F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0C5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DE3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Bohumín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B1F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Čáslavská 731</w:t>
            </w:r>
          </w:p>
        </w:tc>
      </w:tr>
      <w:tr w:rsidR="00636D95" w:rsidRPr="001F6253" w14:paraId="3768C9A5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E1A3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FBD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2CF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Bohumín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B91E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Vrchlického 608</w:t>
            </w:r>
          </w:p>
        </w:tc>
      </w:tr>
      <w:tr w:rsidR="00636D95" w:rsidRPr="001F6253" w14:paraId="38CFA660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9569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A82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8CD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Český Těšín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65E6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Mánesova 509</w:t>
            </w:r>
          </w:p>
        </w:tc>
      </w:tr>
      <w:tr w:rsidR="00636D95" w:rsidRPr="001F6253" w14:paraId="31F0BCF1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8360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ACD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084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Český Těšín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3354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U Mlékárny 1863</w:t>
            </w:r>
          </w:p>
        </w:tc>
      </w:tr>
      <w:tr w:rsidR="00636D95" w:rsidRPr="001F6253" w14:paraId="2676BB34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2797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B4F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D50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Havířov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514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Junácká 1632</w:t>
            </w:r>
          </w:p>
        </w:tc>
      </w:tr>
      <w:tr w:rsidR="00636D95" w:rsidRPr="001F6253" w14:paraId="6502B534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8C63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8B4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106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Karviná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C826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tř. Osvobození 1388</w:t>
            </w:r>
          </w:p>
        </w:tc>
      </w:tr>
      <w:tr w:rsidR="00636D95" w:rsidRPr="001F6253" w14:paraId="345A3865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704C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D65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CE4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Orlová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7CD9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Osvobození 1289</w:t>
            </w:r>
          </w:p>
        </w:tc>
      </w:tr>
      <w:tr w:rsidR="00636D95" w:rsidRPr="001F6253" w14:paraId="2445A805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50F0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BD4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78E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Bílovec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C188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Pivovarská 556</w:t>
            </w:r>
          </w:p>
        </w:tc>
      </w:tr>
      <w:tr w:rsidR="00636D95" w:rsidRPr="001F6253" w14:paraId="33840443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8B67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C21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A84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Frenštát pod Radhoštěm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197A9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Tyršova 993</w:t>
            </w:r>
          </w:p>
        </w:tc>
      </w:tr>
      <w:tr w:rsidR="00636D95" w:rsidRPr="001F6253" w14:paraId="5C3FCA82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5E52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63C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AA0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Nový Jičín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2952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proofErr w:type="spellStart"/>
            <w:r w:rsidRPr="001F6253">
              <w:rPr>
                <w:rFonts w:cs="Arial"/>
                <w:color w:val="000000"/>
                <w:szCs w:val="24"/>
                <w:lang w:eastAsia="cs-CZ"/>
              </w:rPr>
              <w:t>Msgr</w:t>
            </w:r>
            <w:proofErr w:type="spellEnd"/>
            <w:r w:rsidRPr="001F6253">
              <w:rPr>
                <w:rFonts w:cs="Arial"/>
                <w:color w:val="000000"/>
                <w:szCs w:val="24"/>
                <w:lang w:eastAsia="cs-CZ"/>
              </w:rPr>
              <w:t>. Šrámka 1030</w:t>
            </w:r>
          </w:p>
        </w:tc>
      </w:tr>
      <w:tr w:rsidR="00636D95" w:rsidRPr="001F6253" w14:paraId="7B9A491F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CDEC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916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EE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Nový Jičín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CA4C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proofErr w:type="spellStart"/>
            <w:r w:rsidRPr="001F6253">
              <w:rPr>
                <w:rFonts w:cs="Arial"/>
                <w:szCs w:val="24"/>
                <w:lang w:eastAsia="cs-CZ"/>
              </w:rPr>
              <w:t>Msgr</w:t>
            </w:r>
            <w:proofErr w:type="spellEnd"/>
            <w:r w:rsidRPr="001F6253">
              <w:rPr>
                <w:rFonts w:cs="Arial"/>
                <w:szCs w:val="24"/>
                <w:lang w:eastAsia="cs-CZ"/>
              </w:rPr>
              <w:t>. Šrámka 1099</w:t>
            </w:r>
          </w:p>
        </w:tc>
      </w:tr>
      <w:tr w:rsidR="00636D95" w:rsidRPr="001F6253" w14:paraId="41EC0967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1A81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A49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645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Nový Jičín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220A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Tyršova 140</w:t>
            </w:r>
          </w:p>
        </w:tc>
      </w:tr>
      <w:tr w:rsidR="00636D95" w:rsidRPr="001F6253" w14:paraId="62ECE36C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809F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232F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B09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Opava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D8DF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proofErr w:type="spellStart"/>
            <w:r w:rsidRPr="001F6253">
              <w:rPr>
                <w:rFonts w:cs="Arial"/>
                <w:color w:val="000000"/>
                <w:szCs w:val="24"/>
                <w:lang w:eastAsia="cs-CZ"/>
              </w:rPr>
              <w:t>Bochenkova</w:t>
            </w:r>
            <w:proofErr w:type="spellEnd"/>
            <w:r w:rsidRPr="001F6253">
              <w:rPr>
                <w:rFonts w:cs="Arial"/>
                <w:color w:val="000000"/>
                <w:szCs w:val="24"/>
                <w:lang w:eastAsia="cs-CZ"/>
              </w:rPr>
              <w:t xml:space="preserve"> 2712</w:t>
            </w:r>
          </w:p>
        </w:tc>
      </w:tr>
      <w:tr w:rsidR="00636D95" w:rsidRPr="001F6253" w14:paraId="68768B66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8F23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FC0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130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Opava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8D5FF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Janská 785</w:t>
            </w:r>
          </w:p>
        </w:tc>
      </w:tr>
      <w:tr w:rsidR="00636D95" w:rsidRPr="001F6253" w14:paraId="037B0895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BA3F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D5D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292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Vítkov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21EF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Luční 663</w:t>
            </w:r>
          </w:p>
        </w:tc>
      </w:tr>
      <w:tr w:rsidR="00636D95" w:rsidRPr="001F6253" w14:paraId="34C4F000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F29B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D9CF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A83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Ostrava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489B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30. dubna 3130/2c</w:t>
            </w:r>
          </w:p>
        </w:tc>
      </w:tr>
      <w:tr w:rsidR="00636D95" w:rsidRPr="001F6253" w14:paraId="597EC6AC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0FC3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649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AF0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Ostrava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73BD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30. dubna 3130/2d</w:t>
            </w:r>
          </w:p>
        </w:tc>
      </w:tr>
      <w:tr w:rsidR="00636D95" w:rsidRPr="001F6253" w14:paraId="4ECCBD86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9716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28B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F85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Ostrava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562D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Zahradní 368</w:t>
            </w:r>
          </w:p>
        </w:tc>
      </w:tr>
      <w:tr w:rsidR="00636D95" w:rsidRPr="001F6253" w14:paraId="45723BC0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901A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64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07C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C22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Ostrava - Poruba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7151F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Opavská 1118</w:t>
            </w:r>
          </w:p>
        </w:tc>
      </w:tr>
      <w:tr w:rsidR="00636D95" w:rsidRPr="001F6253" w14:paraId="3EA9358D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0765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94F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Moravskoslezský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6E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Ostrava - Vítkovice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1691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Mírová 96</w:t>
            </w:r>
          </w:p>
        </w:tc>
      </w:tr>
      <w:tr w:rsidR="00636D95" w:rsidRPr="001F6253" w14:paraId="41A4D8A8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43C7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162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Olomoucký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204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Litovel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A0CA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proofErr w:type="spellStart"/>
            <w:r w:rsidRPr="001F6253">
              <w:rPr>
                <w:rFonts w:cs="Arial"/>
                <w:color w:val="000000"/>
                <w:szCs w:val="24"/>
                <w:lang w:eastAsia="cs-CZ"/>
              </w:rPr>
              <w:t>Chořelice</w:t>
            </w:r>
            <w:proofErr w:type="spellEnd"/>
            <w:r w:rsidRPr="001F6253">
              <w:rPr>
                <w:rFonts w:cs="Arial"/>
                <w:color w:val="000000"/>
                <w:szCs w:val="24"/>
                <w:lang w:eastAsia="cs-CZ"/>
              </w:rPr>
              <w:t xml:space="preserve"> 1082</w:t>
            </w:r>
          </w:p>
        </w:tc>
      </w:tr>
      <w:tr w:rsidR="00636D95" w:rsidRPr="001F6253" w14:paraId="2FF28445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8B62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67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0D1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Olomoucký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E0C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Šternberk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E1FB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Uničovská 182</w:t>
            </w:r>
          </w:p>
        </w:tc>
      </w:tr>
      <w:tr w:rsidR="00636D95" w:rsidRPr="001F6253" w14:paraId="72AFBFE0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2309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CD3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Olomoucký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77C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Uničov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5F1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Šternberská 499</w:t>
            </w:r>
          </w:p>
        </w:tc>
      </w:tr>
      <w:tr w:rsidR="00636D95" w:rsidRPr="001F6253" w14:paraId="5E0C7246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F720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5F1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Olomoucký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C93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Prostějov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AB34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nám. Spojenců 2632</w:t>
            </w:r>
          </w:p>
        </w:tc>
      </w:tr>
      <w:tr w:rsidR="00636D95" w:rsidRPr="001F6253" w14:paraId="1E97BA5F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CC36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F2D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Olomoucký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A11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Kojetín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BA78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nám. Míru 21</w:t>
            </w:r>
          </w:p>
        </w:tc>
      </w:tr>
      <w:tr w:rsidR="00636D95" w:rsidRPr="001F6253" w14:paraId="20D54577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8270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D7C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Olomoucký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E0D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Přerov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4EC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Žerotínovo nám. 168</w:t>
            </w:r>
          </w:p>
        </w:tc>
      </w:tr>
      <w:tr w:rsidR="00636D95" w:rsidRPr="001F6253" w14:paraId="6AF3A76E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A9BE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AAC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Olomoucký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619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Mohelnice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DAF8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Olomoucká 353</w:t>
            </w:r>
          </w:p>
        </w:tc>
      </w:tr>
      <w:tr w:rsidR="00636D95" w:rsidRPr="001F6253" w14:paraId="1B6EC7CC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1B8D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BBF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Olomoucký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31C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Šumperk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73FF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Lidická 516</w:t>
            </w:r>
          </w:p>
        </w:tc>
      </w:tr>
      <w:tr w:rsidR="00636D95" w:rsidRPr="001F6253" w14:paraId="53EA967E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8C65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74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A36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Olomoucký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A6C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Šumperk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B32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M. R. Štefánika 1059</w:t>
            </w:r>
          </w:p>
        </w:tc>
      </w:tr>
      <w:tr w:rsidR="00636D95" w:rsidRPr="001F6253" w14:paraId="6EC2434B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551C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FE3F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Olomoucký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800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Zábřeh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AFE1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Spojovací 674</w:t>
            </w:r>
          </w:p>
        </w:tc>
      </w:tr>
      <w:tr w:rsidR="00636D95" w:rsidRPr="001F6253" w14:paraId="11812104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204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lastRenderedPageBreak/>
              <w:t>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B15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Pardubický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20EF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Chrudim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051D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Pardubická 310</w:t>
            </w:r>
          </w:p>
        </w:tc>
      </w:tr>
      <w:tr w:rsidR="00636D95" w:rsidRPr="001F6253" w14:paraId="610E81AC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63DB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77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946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Pardubický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6CE9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Chrudim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B036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Pardubická 311</w:t>
            </w:r>
          </w:p>
        </w:tc>
      </w:tr>
      <w:tr w:rsidR="00636D95" w:rsidRPr="001F6253" w14:paraId="17601A62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9BF9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78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55E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Pardubický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675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Pardubice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2A92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Boženy Vikové Kunětické 2011</w:t>
            </w:r>
          </w:p>
        </w:tc>
      </w:tr>
      <w:tr w:rsidR="00636D95" w:rsidRPr="001F6253" w14:paraId="718C7CA5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D394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79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B48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Pardubický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57C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Přelouč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EC0F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K. H. Máchy 908</w:t>
            </w:r>
          </w:p>
        </w:tc>
      </w:tr>
      <w:tr w:rsidR="00636D95" w:rsidRPr="001F6253" w14:paraId="7E9A94D3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BC0C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F49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Pardubický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5C1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Moravská Třebová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49A9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Cihlářova 6</w:t>
            </w:r>
          </w:p>
        </w:tc>
      </w:tr>
      <w:tr w:rsidR="00636D95" w:rsidRPr="001F6253" w14:paraId="13C55748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4F14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81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5F7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Pardubický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868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Polička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AF63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Husova 314</w:t>
            </w:r>
          </w:p>
        </w:tc>
      </w:tr>
      <w:tr w:rsidR="00636D95" w:rsidRPr="001F6253" w14:paraId="45FBD839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25D3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82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D0C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Pardubický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C31F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Svitavy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66E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Bezručova 2055</w:t>
            </w:r>
          </w:p>
        </w:tc>
      </w:tr>
      <w:tr w:rsidR="00636D95" w:rsidRPr="001F6253" w14:paraId="4914F65D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E0AA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D16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Pardubický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D2C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Svitavy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257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Lanškrounská 1899</w:t>
            </w:r>
          </w:p>
        </w:tc>
      </w:tr>
      <w:tr w:rsidR="00636D95" w:rsidRPr="001F6253" w14:paraId="013A5618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3257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044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Pardubický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EFD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Králíky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FCEB9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Sadová 314</w:t>
            </w:r>
          </w:p>
        </w:tc>
      </w:tr>
      <w:tr w:rsidR="00636D95" w:rsidRPr="001F6253" w14:paraId="32C12F0F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83C0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85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3CF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Pardubický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70FF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Ústí nad Orlicí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AD95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17. listopadu 1394</w:t>
            </w:r>
          </w:p>
        </w:tc>
      </w:tr>
      <w:tr w:rsidR="00636D95" w:rsidRPr="001F6253" w14:paraId="610E2770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125D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514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Pardubický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D6CF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Vysoké Mýto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82E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Žižkova 272</w:t>
            </w:r>
          </w:p>
        </w:tc>
      </w:tr>
      <w:tr w:rsidR="00636D95" w:rsidRPr="001F6253" w14:paraId="733CF234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DFE2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C60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Plzeňský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EE29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Klatovy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A58C9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Voříškova 825</w:t>
            </w:r>
          </w:p>
        </w:tc>
      </w:tr>
      <w:tr w:rsidR="00636D95" w:rsidRPr="001F6253" w14:paraId="766134FD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B745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87A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Plzeňský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738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Sušice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C9AF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Nádražní 1226</w:t>
            </w:r>
          </w:p>
        </w:tc>
      </w:tr>
      <w:tr w:rsidR="00636D95" w:rsidRPr="001F6253" w14:paraId="04CB7B63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D084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89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FC2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Plzeňský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E70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Plzeň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15A8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Klatovská třída 2848</w:t>
            </w:r>
          </w:p>
        </w:tc>
      </w:tr>
      <w:tr w:rsidR="00636D95" w:rsidRPr="001F6253" w14:paraId="110BA5DA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463B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00E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Plzeňský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667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Nýřany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0431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Benešova třída 79</w:t>
            </w:r>
          </w:p>
        </w:tc>
      </w:tr>
      <w:tr w:rsidR="00636D95" w:rsidRPr="001F6253" w14:paraId="5B98CAB2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487B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579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Plzeňský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616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Nýřany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1167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Benešova třída 87</w:t>
            </w:r>
          </w:p>
        </w:tc>
      </w:tr>
      <w:tr w:rsidR="00636D95" w:rsidRPr="001F6253" w14:paraId="52D8AE05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F039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813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Plzeňský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F1E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Rokycany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1D30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Palackého 162</w:t>
            </w:r>
          </w:p>
        </w:tc>
      </w:tr>
      <w:tr w:rsidR="00636D95" w:rsidRPr="001F6253" w14:paraId="4DAC675E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DBF1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93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9C7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Plzeňský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75D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Tachov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FEB2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tř. Míru 1633</w:t>
            </w:r>
          </w:p>
        </w:tc>
      </w:tr>
      <w:tr w:rsidR="00636D95" w:rsidRPr="001F6253" w14:paraId="280E77AD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031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E8F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Středočeský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D59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Benešov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653E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Dukelská 2080</w:t>
            </w:r>
          </w:p>
        </w:tc>
      </w:tr>
      <w:tr w:rsidR="00636D95" w:rsidRPr="001F6253" w14:paraId="4EF9BC35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FF37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B2E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Středočeský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29A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Beroun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26D59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Okružní 333</w:t>
            </w:r>
          </w:p>
        </w:tc>
      </w:tr>
      <w:tr w:rsidR="00636D95" w:rsidRPr="001F6253" w14:paraId="65244BEC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2507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6D5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Středočeský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566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Beroun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0B4C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Pod Kaplankou 21</w:t>
            </w:r>
          </w:p>
        </w:tc>
      </w:tr>
      <w:tr w:rsidR="00636D95" w:rsidRPr="001F6253" w14:paraId="4A194331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92E6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463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Středočeský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87F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Hořovice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ED11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Pražská 4</w:t>
            </w:r>
          </w:p>
        </w:tc>
      </w:tr>
      <w:tr w:rsidR="00636D95" w:rsidRPr="001F6253" w14:paraId="4BD96E3C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79BB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C6F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Středočeský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996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Kladno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8AE7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Dukelských hrdinů 1372</w:t>
            </w:r>
          </w:p>
        </w:tc>
      </w:tr>
      <w:tr w:rsidR="00636D95" w:rsidRPr="001F6253" w14:paraId="434626F2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C252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AB6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Středočeský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E37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Kladno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F290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Dukelských hrdinů 1373</w:t>
            </w:r>
          </w:p>
        </w:tc>
      </w:tr>
      <w:tr w:rsidR="00636D95" w:rsidRPr="001F6253" w14:paraId="6E25986E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E23D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243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Středočeský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14B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Kladno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E90C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Dukelských hrdinů 1374</w:t>
            </w:r>
          </w:p>
        </w:tc>
      </w:tr>
      <w:tr w:rsidR="00636D95" w:rsidRPr="001F6253" w14:paraId="7129470E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A840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757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Středočeský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3F3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Kolín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2C05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Kutnohorská 39</w:t>
            </w:r>
          </w:p>
        </w:tc>
      </w:tr>
      <w:tr w:rsidR="00636D95" w:rsidRPr="001F6253" w14:paraId="0D300E1C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DD8B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084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Středočeský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12B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Čáslav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EB8B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nám. Jana Žižky z Trocnova 168</w:t>
            </w:r>
          </w:p>
        </w:tc>
      </w:tr>
      <w:tr w:rsidR="00636D95" w:rsidRPr="001F6253" w14:paraId="2099BFF9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F74E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287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Středočeský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B28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Kutná Hora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0AA1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Benešova 70</w:t>
            </w:r>
          </w:p>
        </w:tc>
      </w:tr>
      <w:tr w:rsidR="00636D95" w:rsidRPr="001F6253" w14:paraId="455AF70B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6CDA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C649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Středočeský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7EE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Mělník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1B649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Nová 2571</w:t>
            </w:r>
          </w:p>
        </w:tc>
      </w:tr>
      <w:tr w:rsidR="00636D95" w:rsidRPr="001F6253" w14:paraId="0DFBDBD8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49BF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FBA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Středočeský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0D2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Nymburk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DEA2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Dělnická 402</w:t>
            </w:r>
          </w:p>
        </w:tc>
      </w:tr>
      <w:tr w:rsidR="00636D95" w:rsidRPr="001F6253" w14:paraId="576EF1A5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782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05E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Středočeský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76A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Příbram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4F6D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náměstí T. G. Masaryka 145</w:t>
            </w:r>
          </w:p>
        </w:tc>
      </w:tr>
      <w:tr w:rsidR="00636D95" w:rsidRPr="001F6253" w14:paraId="7CC1B717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28B9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1C9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Středočeský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CA5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Rakovník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854FF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nábř. T. G. Masaryka 2473</w:t>
            </w:r>
          </w:p>
        </w:tc>
      </w:tr>
      <w:tr w:rsidR="00636D95" w:rsidRPr="001F6253" w14:paraId="1314C0BB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E23F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4C2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2FA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Děčín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48C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Březinova 442</w:t>
            </w:r>
          </w:p>
        </w:tc>
      </w:tr>
      <w:tr w:rsidR="00636D95" w:rsidRPr="001F6253" w14:paraId="65139FB6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6F85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13E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CBC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Děčín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547E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Hudečkova 757</w:t>
            </w:r>
          </w:p>
        </w:tc>
      </w:tr>
      <w:tr w:rsidR="00636D95" w:rsidRPr="001F6253" w14:paraId="0EC78632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F790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1F1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602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Děčín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43A2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Komenského nám. 641</w:t>
            </w:r>
          </w:p>
        </w:tc>
      </w:tr>
      <w:tr w:rsidR="00636D95" w:rsidRPr="001F6253" w14:paraId="2A0C450B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DD18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ACA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285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Rumburk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212E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Náměstí Lužické 120</w:t>
            </w:r>
          </w:p>
        </w:tc>
      </w:tr>
      <w:tr w:rsidR="00636D95" w:rsidRPr="001F6253" w14:paraId="0656BF98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8D04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9A0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2A7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Varnsdorf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A457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Melantrichova 1272</w:t>
            </w:r>
          </w:p>
        </w:tc>
      </w:tr>
      <w:tr w:rsidR="00636D95" w:rsidRPr="001F6253" w14:paraId="3C8960EC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DEE5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C54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A5E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Chomutov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FA35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Cihlářská 4107</w:t>
            </w:r>
          </w:p>
        </w:tc>
      </w:tr>
      <w:tr w:rsidR="00636D95" w:rsidRPr="001F6253" w14:paraId="71557616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194B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511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19D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Chomutov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9E0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Cihlářská 5909</w:t>
            </w:r>
          </w:p>
        </w:tc>
      </w:tr>
      <w:tr w:rsidR="00636D95" w:rsidRPr="001F6253" w14:paraId="1563157B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0F24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E0A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056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Litoměřice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DB91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Dominikánské náměstí 166</w:t>
            </w:r>
          </w:p>
        </w:tc>
      </w:tr>
      <w:tr w:rsidR="00636D95" w:rsidRPr="001F6253" w14:paraId="30F18024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CCE7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7CC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D2D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Litoměřice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BCDC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Michalská 259</w:t>
            </w:r>
          </w:p>
        </w:tc>
      </w:tr>
      <w:tr w:rsidR="00636D95" w:rsidRPr="001F6253" w14:paraId="204DCD80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7CD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lastRenderedPageBreak/>
              <w:t>117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FB5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A6C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Louny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8CAE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Pod Nemocnicí 2380</w:t>
            </w:r>
          </w:p>
        </w:tc>
      </w:tr>
      <w:tr w:rsidR="00636D95" w:rsidRPr="001F6253" w14:paraId="73BB1433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7473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4E8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2FF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Louny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FD77F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 xml:space="preserve">Pod Nemocnicí, budova </w:t>
            </w:r>
            <w:bookmarkStart w:id="14" w:name="_GoBack"/>
            <w:bookmarkEnd w:id="14"/>
            <w:r w:rsidRPr="001F6253">
              <w:rPr>
                <w:rFonts w:cs="Arial"/>
                <w:color w:val="000000"/>
                <w:szCs w:val="24"/>
                <w:lang w:eastAsia="cs-CZ"/>
              </w:rPr>
              <w:t xml:space="preserve">bez č.p. </w:t>
            </w:r>
          </w:p>
        </w:tc>
      </w:tr>
      <w:tr w:rsidR="00636D95" w:rsidRPr="001F6253" w14:paraId="633456E8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EC79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D93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E52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Žatec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FD32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třída Obránců míru 1830</w:t>
            </w:r>
          </w:p>
        </w:tc>
      </w:tr>
      <w:tr w:rsidR="00636D95" w:rsidRPr="001F6253" w14:paraId="3C5C827A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F704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548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C2F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Litvínov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9390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U Zámeckého parku 2000</w:t>
            </w:r>
          </w:p>
        </w:tc>
      </w:tr>
      <w:tr w:rsidR="00636D95" w:rsidRPr="001F6253" w14:paraId="3B2AF67D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551E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2EB9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4C59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Most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29D5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tř. Budovatelů 1988</w:t>
            </w:r>
          </w:p>
        </w:tc>
      </w:tr>
      <w:tr w:rsidR="00636D95" w:rsidRPr="001F6253" w14:paraId="062EB213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E8C2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420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E19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Most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DF3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tř. Budovatelů 1989</w:t>
            </w:r>
          </w:p>
        </w:tc>
      </w:tr>
      <w:tr w:rsidR="00636D95" w:rsidRPr="001F6253" w14:paraId="5CF4A237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30C2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629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D63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Teplice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B9449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Vrchlického 1093</w:t>
            </w:r>
          </w:p>
        </w:tc>
      </w:tr>
      <w:tr w:rsidR="00636D95" w:rsidRPr="001F6253" w14:paraId="14B29263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EED3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DC2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E92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Teplice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27C9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Vrchlického 3175</w:t>
            </w:r>
          </w:p>
        </w:tc>
      </w:tr>
      <w:tr w:rsidR="00636D95" w:rsidRPr="001F6253" w14:paraId="7EDA2532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982A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3F9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CCB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Teplice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9219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Vrchlického 725</w:t>
            </w:r>
          </w:p>
        </w:tc>
      </w:tr>
      <w:tr w:rsidR="00636D95" w:rsidRPr="001F6253" w14:paraId="6DFE0D01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E7BA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881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92B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Ústí nad Labem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0CDA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Bělehradská 1338</w:t>
            </w:r>
          </w:p>
        </w:tc>
      </w:tr>
      <w:tr w:rsidR="00636D95" w:rsidRPr="001F6253" w14:paraId="089D60F3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C5F1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929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2469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Ústí nad Labem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4B8A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Dvořákova 116</w:t>
            </w:r>
          </w:p>
        </w:tc>
      </w:tr>
      <w:tr w:rsidR="00636D95" w:rsidRPr="001F6253" w14:paraId="1A49C30A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022D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3F2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Ústecký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ADF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Ústí nad Labem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7455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Dvořákova 1609</w:t>
            </w:r>
          </w:p>
        </w:tc>
      </w:tr>
      <w:tr w:rsidR="00636D95" w:rsidRPr="001F6253" w14:paraId="6B65A2B3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0850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A8F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Vysočina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3B7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Havlíčkův Brod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BC949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Jihlavská 42</w:t>
            </w:r>
          </w:p>
        </w:tc>
      </w:tr>
      <w:tr w:rsidR="00636D95" w:rsidRPr="001F6253" w14:paraId="53F15958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9B2C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C16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Vysočina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2F4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Jihlava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808A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Brtnická 2531 A</w:t>
            </w:r>
          </w:p>
        </w:tc>
      </w:tr>
      <w:tr w:rsidR="00636D95" w:rsidRPr="001F6253" w14:paraId="3995134A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AE9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839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Vysočina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4E3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Jihlava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442D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Brtnická 2531 B</w:t>
            </w:r>
          </w:p>
        </w:tc>
      </w:tr>
      <w:tr w:rsidR="00636D95" w:rsidRPr="001F6253" w14:paraId="68C5189D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C7EA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212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Vysočina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3B3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Pelhřimov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3DF9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Pražská 2461</w:t>
            </w:r>
          </w:p>
        </w:tc>
      </w:tr>
      <w:tr w:rsidR="00636D95" w:rsidRPr="001F6253" w14:paraId="029D7A02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35CB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A92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Vysočina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1E8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Třebíč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3A63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Komenského nám. 1189</w:t>
            </w:r>
          </w:p>
        </w:tc>
      </w:tr>
      <w:tr w:rsidR="00636D95" w:rsidRPr="001F6253" w14:paraId="4D680741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5E57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119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Vysočina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951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Velké Meziříčí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8FA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proofErr w:type="spellStart"/>
            <w:r w:rsidRPr="001F6253">
              <w:rPr>
                <w:rFonts w:cs="Arial"/>
                <w:color w:val="000000"/>
                <w:szCs w:val="24"/>
                <w:lang w:eastAsia="cs-CZ"/>
              </w:rPr>
              <w:t>Hornoměstská</w:t>
            </w:r>
            <w:proofErr w:type="spellEnd"/>
            <w:r w:rsidRPr="001F6253">
              <w:rPr>
                <w:rFonts w:cs="Arial"/>
                <w:color w:val="000000"/>
                <w:szCs w:val="24"/>
                <w:lang w:eastAsia="cs-CZ"/>
              </w:rPr>
              <w:t xml:space="preserve"> 864</w:t>
            </w:r>
          </w:p>
        </w:tc>
      </w:tr>
      <w:tr w:rsidR="00636D95" w:rsidRPr="001F6253" w14:paraId="5CCBA0EB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1484" w14:textId="77777777" w:rsidR="00636D95" w:rsidRPr="001F6253" w:rsidRDefault="00636D95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E5DF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Vysočina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4E49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Žďár nad Sázavou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94227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Strojírenská 2210</w:t>
            </w:r>
          </w:p>
        </w:tc>
      </w:tr>
      <w:tr w:rsidR="003658EA" w:rsidRPr="001F6253" w14:paraId="2AC768DC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79C5" w14:textId="3F0E8049" w:rsidR="003658EA" w:rsidRPr="001F6253" w:rsidRDefault="003658EA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3F6D" w14:textId="2A5C4B7C" w:rsidR="003658EA" w:rsidRPr="001F6253" w:rsidRDefault="003658EA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Zlínský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0FAB" w14:textId="7FF127A4" w:rsidR="003658EA" w:rsidRPr="001F6253" w:rsidRDefault="003658EA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Bystřice pod Hostýnem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EC925" w14:textId="62E4567D" w:rsidR="003658EA" w:rsidRPr="001F6253" w:rsidRDefault="003658EA" w:rsidP="003658EA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Pod Kaštany 1500</w:t>
            </w:r>
          </w:p>
        </w:tc>
      </w:tr>
      <w:tr w:rsidR="00636D95" w:rsidRPr="001F6253" w14:paraId="6878FCB3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2D8B" w14:textId="5254AED9" w:rsidR="00636D95" w:rsidRPr="001F6253" w:rsidRDefault="003658EA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DCA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Zlínský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C9A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Kroměříž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407B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Erbenovo nábřeží 4251</w:t>
            </w:r>
          </w:p>
        </w:tc>
      </w:tr>
      <w:tr w:rsidR="00636D95" w:rsidRPr="001F6253" w14:paraId="25F348C0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5D96" w14:textId="32D2ED49" w:rsidR="00636D95" w:rsidRPr="001F6253" w:rsidRDefault="00636D95" w:rsidP="003658EA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13</w:t>
            </w:r>
            <w:r w:rsidR="003658EA" w:rsidRPr="001F6253">
              <w:rPr>
                <w:rFonts w:cs="Arial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EEF3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Zlínský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C79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Kroměříž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4B4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proofErr w:type="spellStart"/>
            <w:r w:rsidRPr="001F6253">
              <w:rPr>
                <w:rFonts w:cs="Arial"/>
                <w:szCs w:val="24"/>
                <w:lang w:eastAsia="cs-CZ"/>
              </w:rPr>
              <w:t>Kotojedská</w:t>
            </w:r>
            <w:proofErr w:type="spellEnd"/>
            <w:r w:rsidRPr="001F6253">
              <w:rPr>
                <w:rFonts w:cs="Arial"/>
                <w:szCs w:val="24"/>
                <w:lang w:eastAsia="cs-CZ"/>
              </w:rPr>
              <w:t xml:space="preserve"> 269</w:t>
            </w:r>
          </w:p>
        </w:tc>
      </w:tr>
      <w:tr w:rsidR="00636D95" w:rsidRPr="001F6253" w14:paraId="766C163C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B2B0" w14:textId="6C368A46" w:rsidR="00636D95" w:rsidRPr="001F6253" w:rsidRDefault="00636D95" w:rsidP="003658EA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13</w:t>
            </w:r>
            <w:r w:rsidR="003658EA" w:rsidRPr="001F6253">
              <w:rPr>
                <w:rFonts w:cs="Arial"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C19C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Zlínský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55F0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Uherské Hradiště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ABC7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Na Morávce 1215</w:t>
            </w:r>
          </w:p>
        </w:tc>
      </w:tr>
      <w:tr w:rsidR="00636D95" w:rsidRPr="001F6253" w14:paraId="0CEB7067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FE2C" w14:textId="783D3FC0" w:rsidR="00636D95" w:rsidRPr="001F6253" w:rsidRDefault="003658EA" w:rsidP="00636D95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B9E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Zlínský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67B4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Uherský Brod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83D7B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Svat. Čecha 1365</w:t>
            </w:r>
          </w:p>
        </w:tc>
      </w:tr>
      <w:tr w:rsidR="00636D95" w:rsidRPr="001F6253" w14:paraId="2BC88A77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D54B" w14:textId="4A610AFA" w:rsidR="00636D95" w:rsidRPr="001F6253" w:rsidRDefault="00636D95" w:rsidP="003658EA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14</w:t>
            </w:r>
            <w:r w:rsidR="003658EA" w:rsidRPr="001F6253">
              <w:rPr>
                <w:rFonts w:cs="Arial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68B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Zlínský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02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Rožnov pod Radhoštěm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C4891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Školní 2639</w:t>
            </w:r>
          </w:p>
        </w:tc>
      </w:tr>
      <w:tr w:rsidR="00636D95" w:rsidRPr="001F6253" w14:paraId="0B84D5C9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BC04" w14:textId="76419F28" w:rsidR="00636D95" w:rsidRPr="001F6253" w:rsidRDefault="00636D95" w:rsidP="003658EA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14</w:t>
            </w:r>
            <w:r w:rsidR="003658EA" w:rsidRPr="001F6253">
              <w:rPr>
                <w:rFonts w:cs="Arial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58D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Zlínský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C2B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Valašské Meziříčí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D57F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Železničního vojska 1349</w:t>
            </w:r>
          </w:p>
        </w:tc>
      </w:tr>
      <w:tr w:rsidR="00636D95" w:rsidRPr="001F6253" w14:paraId="29266414" w14:textId="77777777" w:rsidTr="00636D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29D5" w14:textId="2E6189D8" w:rsidR="00636D95" w:rsidRPr="001F6253" w:rsidRDefault="00636D95" w:rsidP="003658EA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14</w:t>
            </w:r>
            <w:r w:rsidR="003658EA" w:rsidRPr="001F6253">
              <w:rPr>
                <w:rFonts w:cs="Arial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917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Zlínský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62B2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Vsetín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21EE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 xml:space="preserve">Pod </w:t>
            </w:r>
            <w:proofErr w:type="spellStart"/>
            <w:r w:rsidRPr="001F6253">
              <w:rPr>
                <w:rFonts w:cs="Arial"/>
                <w:szCs w:val="24"/>
                <w:lang w:eastAsia="cs-CZ"/>
              </w:rPr>
              <w:t>Žamboškou</w:t>
            </w:r>
            <w:proofErr w:type="spellEnd"/>
            <w:r w:rsidRPr="001F6253">
              <w:rPr>
                <w:rFonts w:cs="Arial"/>
                <w:szCs w:val="24"/>
                <w:lang w:eastAsia="cs-CZ"/>
              </w:rPr>
              <w:t xml:space="preserve"> 1024</w:t>
            </w:r>
          </w:p>
        </w:tc>
      </w:tr>
      <w:tr w:rsidR="00636D95" w:rsidRPr="001F6253" w14:paraId="608247C7" w14:textId="77777777" w:rsidTr="00636D95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2B15" w14:textId="50C6DCF4" w:rsidR="00636D95" w:rsidRPr="001F6253" w:rsidRDefault="00636D95" w:rsidP="003658EA">
            <w:pPr>
              <w:suppressAutoHyphens w:val="0"/>
              <w:overflowPunct/>
              <w:autoSpaceDE/>
              <w:jc w:val="right"/>
              <w:textAlignment w:val="auto"/>
              <w:rPr>
                <w:rFonts w:cs="Arial"/>
                <w:color w:val="000000"/>
                <w:szCs w:val="24"/>
                <w:lang w:eastAsia="cs-CZ"/>
              </w:rPr>
            </w:pPr>
            <w:r w:rsidRPr="001F6253">
              <w:rPr>
                <w:rFonts w:cs="Arial"/>
                <w:color w:val="000000"/>
                <w:szCs w:val="24"/>
                <w:lang w:eastAsia="cs-CZ"/>
              </w:rPr>
              <w:t>14</w:t>
            </w:r>
            <w:r w:rsidR="003658EA" w:rsidRPr="001F6253">
              <w:rPr>
                <w:rFonts w:cs="Arial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99FA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Zlínský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BB06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Zlín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BFA8" w14:textId="77777777" w:rsidR="00636D95" w:rsidRPr="001F6253" w:rsidRDefault="00636D95" w:rsidP="00636D95">
            <w:pPr>
              <w:suppressAutoHyphens w:val="0"/>
              <w:overflowPunct/>
              <w:autoSpaceDE/>
              <w:textAlignment w:val="auto"/>
              <w:rPr>
                <w:rFonts w:cs="Arial"/>
                <w:szCs w:val="24"/>
                <w:lang w:eastAsia="cs-CZ"/>
              </w:rPr>
            </w:pPr>
            <w:r w:rsidRPr="001F6253">
              <w:rPr>
                <w:rFonts w:cs="Arial"/>
                <w:szCs w:val="24"/>
                <w:lang w:eastAsia="cs-CZ"/>
              </w:rPr>
              <w:t>Čiperova 5182</w:t>
            </w:r>
          </w:p>
        </w:tc>
      </w:tr>
    </w:tbl>
    <w:p w14:paraId="10B17810" w14:textId="77777777" w:rsidR="00636D95" w:rsidRPr="001F6253" w:rsidRDefault="00636D95">
      <w:pPr>
        <w:suppressAutoHyphens w:val="0"/>
        <w:overflowPunct/>
        <w:autoSpaceDE/>
        <w:textAlignment w:val="auto"/>
        <w:rPr>
          <w:rFonts w:cs="Arial"/>
          <w:b/>
          <w:szCs w:val="24"/>
        </w:rPr>
      </w:pPr>
    </w:p>
    <w:sectPr w:rsidR="00636D95" w:rsidRPr="001F6253" w:rsidSect="008727C7">
      <w:headerReference w:type="default" r:id="rId10"/>
      <w:footerReference w:type="default" r:id="rId11"/>
      <w:footerReference w:type="first" r:id="rId12"/>
      <w:pgSz w:w="11905" w:h="16837"/>
      <w:pgMar w:top="1985" w:right="1106" w:bottom="1418" w:left="1418" w:header="57" w:footer="90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544DD6" w15:done="0"/>
  <w15:commentEx w15:paraId="3192C1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F7CC2" w14:textId="77777777" w:rsidR="00296D32" w:rsidRDefault="00296D32">
      <w:r>
        <w:separator/>
      </w:r>
    </w:p>
  </w:endnote>
  <w:endnote w:type="continuationSeparator" w:id="0">
    <w:p w14:paraId="04189615" w14:textId="77777777" w:rsidR="00296D32" w:rsidRDefault="00296D32">
      <w:r>
        <w:continuationSeparator/>
      </w:r>
    </w:p>
  </w:endnote>
  <w:endnote w:type="continuationNotice" w:id="1">
    <w:p w14:paraId="146D3D74" w14:textId="77777777" w:rsidR="00296D32" w:rsidRDefault="00296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3DF04C68" w14:textId="2D47CBD7" w:rsidR="00040334" w:rsidRPr="008146A6" w:rsidRDefault="00040334" w:rsidP="002B63A8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727C7">
              <w:rPr>
                <w:rFonts w:ascii="Arial" w:hAnsi="Arial" w:cs="Arial"/>
                <w:bCs/>
                <w:noProof/>
                <w:sz w:val="18"/>
                <w:szCs w:val="18"/>
              </w:rPr>
              <w:t>14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6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727C7">
              <w:rPr>
                <w:rFonts w:ascii="Arial" w:hAnsi="Arial" w:cs="Arial"/>
                <w:bCs/>
                <w:noProof/>
                <w:sz w:val="18"/>
                <w:szCs w:val="18"/>
              </w:rPr>
              <w:t>14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8B2EA" w14:textId="77777777" w:rsidR="00040334" w:rsidRDefault="0004033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14:paraId="5674BBF5" w14:textId="77777777" w:rsidR="00040334" w:rsidRPr="00AA65F2" w:rsidRDefault="00040334" w:rsidP="00AA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B6708" w14:textId="77777777" w:rsidR="00296D32" w:rsidRDefault="00296D32">
      <w:r>
        <w:separator/>
      </w:r>
    </w:p>
  </w:footnote>
  <w:footnote w:type="continuationSeparator" w:id="0">
    <w:p w14:paraId="24890543" w14:textId="77777777" w:rsidR="00296D32" w:rsidRDefault="00296D32">
      <w:r>
        <w:continuationSeparator/>
      </w:r>
    </w:p>
  </w:footnote>
  <w:footnote w:type="continuationNotice" w:id="1">
    <w:p w14:paraId="6A23C729" w14:textId="77777777" w:rsidR="00296D32" w:rsidRDefault="00296D32"/>
  </w:footnote>
  <w:footnote w:id="2">
    <w:p w14:paraId="4921E58F" w14:textId="7C8113D3" w:rsidR="00040334" w:rsidRPr="000F16AF" w:rsidRDefault="00040334" w:rsidP="00272024">
      <w:pPr>
        <w:pStyle w:val="Textpoznpodarou"/>
        <w:spacing w:line="240" w:lineRule="auto"/>
        <w:rPr>
          <w:sz w:val="18"/>
        </w:rPr>
      </w:pPr>
      <w:r w:rsidRPr="000F16AF">
        <w:rPr>
          <w:rFonts w:ascii="Arial" w:hAnsi="Arial" w:cs="Arial"/>
          <w:sz w:val="18"/>
          <w:vertAlign w:val="superscript"/>
          <w:lang w:eastAsia="ar-SA"/>
        </w:rPr>
        <w:footnoteRef/>
      </w:r>
      <w:r w:rsidRPr="000F16AF">
        <w:rPr>
          <w:rFonts w:ascii="Arial" w:hAnsi="Arial" w:cs="Arial"/>
          <w:sz w:val="18"/>
          <w:lang w:eastAsia="ar-SA"/>
        </w:rPr>
        <w:t xml:space="preserve"> Pokud </w:t>
      </w:r>
      <w:r>
        <w:rPr>
          <w:rFonts w:ascii="Arial" w:hAnsi="Arial" w:cs="Arial"/>
          <w:sz w:val="18"/>
          <w:lang w:eastAsia="ar-SA"/>
        </w:rPr>
        <w:t>Zpracovatel</w:t>
      </w:r>
      <w:r w:rsidRPr="000F16AF">
        <w:rPr>
          <w:rFonts w:ascii="Arial" w:hAnsi="Arial" w:cs="Arial"/>
          <w:sz w:val="18"/>
          <w:lang w:eastAsia="ar-SA"/>
        </w:rPr>
        <w:t xml:space="preserve"> není plátcem DPH, proškrtne kolonky výše DPH a celková odměna, včetně DPH a doplní formulaci: „</w:t>
      </w:r>
      <w:r>
        <w:rPr>
          <w:rFonts w:ascii="Arial" w:hAnsi="Arial" w:cs="Arial"/>
          <w:sz w:val="18"/>
          <w:lang w:eastAsia="ar-SA"/>
        </w:rPr>
        <w:t>Zpracovatel</w:t>
      </w:r>
      <w:r w:rsidRPr="000F16AF">
        <w:rPr>
          <w:rFonts w:ascii="Arial" w:hAnsi="Arial" w:cs="Arial"/>
          <w:sz w:val="18"/>
          <w:lang w:eastAsia="ar-SA"/>
        </w:rPr>
        <w:t xml:space="preserve"> není plátcem DPH.“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B0790" w14:textId="01D89F8C" w:rsidR="00381930" w:rsidRDefault="003819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7EA549E" wp14:editId="0E6017C4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1533525" cy="109410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c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26E"/>
    <w:multiLevelType w:val="hybridMultilevel"/>
    <w:tmpl w:val="6736E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63469"/>
    <w:multiLevelType w:val="multilevel"/>
    <w:tmpl w:val="8800D8B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DD5244"/>
    <w:multiLevelType w:val="hybridMultilevel"/>
    <w:tmpl w:val="ABC4F45A"/>
    <w:lvl w:ilvl="0" w:tplc="A75E2E28">
      <w:start w:val="4"/>
      <w:numFmt w:val="decimal"/>
      <w:lvlText w:val="11.%1.1"/>
      <w:lvlJc w:val="right"/>
      <w:pPr>
        <w:ind w:left="1440" w:hanging="360"/>
      </w:pPr>
      <w:rPr>
        <w:rFonts w:ascii="Arial" w:hAnsi="Arial" w:cs="Arial" w:hint="default"/>
        <w:i w:val="0"/>
        <w:color w:val="auto"/>
        <w:sz w:val="24"/>
        <w:szCs w:val="24"/>
        <w:u w:val="none"/>
      </w:rPr>
    </w:lvl>
    <w:lvl w:ilvl="1" w:tplc="B23AC9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D06F2"/>
    <w:multiLevelType w:val="hybridMultilevel"/>
    <w:tmpl w:val="F272B608"/>
    <w:lvl w:ilvl="0" w:tplc="C152E41C">
      <w:start w:val="4"/>
      <w:numFmt w:val="decimal"/>
      <w:lvlText w:val="11.%1.2"/>
      <w:lvlJc w:val="right"/>
      <w:pPr>
        <w:ind w:left="1440" w:hanging="360"/>
      </w:pPr>
      <w:rPr>
        <w:rFonts w:ascii="Arial" w:hAnsi="Arial" w:cs="Arial" w:hint="default"/>
        <w:i w:val="0"/>
        <w:color w:val="auto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6774"/>
    <w:multiLevelType w:val="multilevel"/>
    <w:tmpl w:val="AD2E4D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AA3C36"/>
    <w:multiLevelType w:val="multilevel"/>
    <w:tmpl w:val="BD98F5DE"/>
    <w:lvl w:ilvl="0">
      <w:start w:val="5"/>
      <w:numFmt w:val="none"/>
      <w:lvlText w:val="8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4"/>
        <w:szCs w:val="24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334111AF"/>
    <w:multiLevelType w:val="hybridMultilevel"/>
    <w:tmpl w:val="4B72DC1A"/>
    <w:lvl w:ilvl="0" w:tplc="5C189268">
      <w:start w:val="1"/>
      <w:numFmt w:val="decimal"/>
      <w:lvlText w:val="10.%1."/>
      <w:lvlJc w:val="right"/>
      <w:pPr>
        <w:ind w:left="720" w:hanging="360"/>
      </w:pPr>
      <w:rPr>
        <w:rFonts w:ascii="Arial" w:hAnsi="Arial" w:cs="Arial" w:hint="default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3C850745"/>
    <w:multiLevelType w:val="multilevel"/>
    <w:tmpl w:val="B3CC246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BA57A5"/>
    <w:multiLevelType w:val="multilevel"/>
    <w:tmpl w:val="7BAAB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5BD28F5"/>
    <w:multiLevelType w:val="hybridMultilevel"/>
    <w:tmpl w:val="73D64C8C"/>
    <w:lvl w:ilvl="0" w:tplc="F976D2D8">
      <w:start w:val="4"/>
      <w:numFmt w:val="decimal"/>
      <w:lvlText w:val="11.%1.3"/>
      <w:lvlJc w:val="right"/>
      <w:pPr>
        <w:ind w:left="1440" w:hanging="360"/>
      </w:pPr>
      <w:rPr>
        <w:rFonts w:ascii="Arial" w:hAnsi="Arial" w:cs="Arial" w:hint="default"/>
        <w:i w:val="0"/>
        <w:color w:val="auto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13EDE"/>
    <w:multiLevelType w:val="multilevel"/>
    <w:tmpl w:val="D6C04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right"/>
      <w:pPr>
        <w:ind w:left="720" w:hanging="360"/>
      </w:pPr>
      <w:rPr>
        <w:rFonts w:ascii="Arial" w:hAnsi="Arial" w:cs="Arial" w:hint="default"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7">
    <w:nsid w:val="504D6D30"/>
    <w:multiLevelType w:val="multilevel"/>
    <w:tmpl w:val="D9FAEF76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8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09C2ABD"/>
    <w:multiLevelType w:val="hybridMultilevel"/>
    <w:tmpl w:val="9442467A"/>
    <w:lvl w:ilvl="0" w:tplc="1632F304">
      <w:start w:val="1"/>
      <w:numFmt w:val="decimal"/>
      <w:isLgl/>
      <w:lvlText w:val="3.2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353E3"/>
    <w:multiLevelType w:val="multilevel"/>
    <w:tmpl w:val="1E9A5FB8"/>
    <w:lvl w:ilvl="0">
      <w:start w:val="5"/>
      <w:numFmt w:val="decimal"/>
      <w:lvlText w:val="11.%1."/>
      <w:lvlJc w:val="right"/>
      <w:pPr>
        <w:ind w:left="720" w:hanging="363"/>
      </w:pPr>
      <w:rPr>
        <w:rFonts w:ascii="Arial" w:hAnsi="Arial" w:cs="Arial" w:hint="default"/>
        <w:i w:val="0"/>
        <w:color w:val="auto"/>
        <w:sz w:val="24"/>
        <w:szCs w:val="24"/>
        <w:u w:val="none"/>
      </w:rPr>
    </w:lvl>
    <w:lvl w:ilvl="1">
      <w:start w:val="5"/>
      <w:numFmt w:val="decimal"/>
      <w:lvlText w:val="11.%2."/>
      <w:lvlJc w:val="right"/>
      <w:pPr>
        <w:ind w:left="363" w:hanging="363"/>
      </w:pPr>
      <w:rPr>
        <w:rFonts w:ascii="Arial" w:hAnsi="Arial" w:cs="Arial" w:hint="default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6" w:hanging="363"/>
      </w:pPr>
      <w:rPr>
        <w:rFonts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-351" w:hanging="363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708" w:hanging="363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065" w:hanging="363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422" w:hanging="363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1779" w:hanging="363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136" w:hanging="363"/>
      </w:pPr>
      <w:rPr>
        <w:rFonts w:hint="default"/>
        <w:i w:val="0"/>
      </w:rPr>
    </w:lvl>
  </w:abstractNum>
  <w:abstractNum w:abstractNumId="20">
    <w:nsid w:val="569E3BB4"/>
    <w:multiLevelType w:val="hybridMultilevel"/>
    <w:tmpl w:val="43161D20"/>
    <w:lvl w:ilvl="0" w:tplc="94B673B2">
      <w:start w:val="1"/>
      <w:numFmt w:val="decimal"/>
      <w:lvlText w:val="9.%1."/>
      <w:lvlJc w:val="right"/>
      <w:pPr>
        <w:ind w:left="720" w:hanging="360"/>
      </w:pPr>
      <w:rPr>
        <w:rFonts w:ascii="Arial" w:hAnsi="Arial" w:cs="Arial" w:hint="default"/>
        <w:color w:val="auto"/>
        <w:sz w:val="24"/>
        <w:szCs w:val="24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34F1D"/>
    <w:multiLevelType w:val="multilevel"/>
    <w:tmpl w:val="32C05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0F53DBC"/>
    <w:multiLevelType w:val="multilevel"/>
    <w:tmpl w:val="7B6A34CA"/>
    <w:lvl w:ilvl="0">
      <w:start w:val="5"/>
      <w:numFmt w:val="none"/>
      <w:lvlText w:val="8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8%1.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2.%3."/>
      <w:lvlJc w:val="left"/>
      <w:pPr>
        <w:ind w:left="720" w:firstLine="5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3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AA852AC"/>
    <w:multiLevelType w:val="hybridMultilevel"/>
    <w:tmpl w:val="BB3C5EB2"/>
    <w:lvl w:ilvl="0" w:tplc="47E6BF92">
      <w:start w:val="1"/>
      <w:numFmt w:val="decimal"/>
      <w:lvlText w:val="11.%1."/>
      <w:lvlJc w:val="right"/>
      <w:pPr>
        <w:ind w:left="720" w:hanging="360"/>
      </w:pPr>
      <w:rPr>
        <w:rFonts w:ascii="Arial" w:hAnsi="Arial" w:cs="Arial" w:hint="default"/>
        <w:i w:val="0"/>
        <w:color w:val="auto"/>
        <w:sz w:val="24"/>
        <w:szCs w:val="24"/>
        <w:u w:val="none"/>
      </w:rPr>
    </w:lvl>
    <w:lvl w:ilvl="1" w:tplc="FDD69F50">
      <w:start w:val="1"/>
      <w:numFmt w:val="decimal"/>
      <w:lvlText w:val="11.%2.1"/>
      <w:lvlJc w:val="right"/>
      <w:pPr>
        <w:ind w:left="1440" w:hanging="360"/>
      </w:pPr>
      <w:rPr>
        <w:rFonts w:ascii="Arial" w:hAnsi="Arial" w:cs="Arial" w:hint="default"/>
        <w:i w:val="0"/>
        <w:color w:val="auto"/>
        <w:sz w:val="20"/>
        <w:szCs w:val="2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23"/>
  </w:num>
  <w:num w:numId="9">
    <w:abstractNumId w:val="2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5"/>
  </w:num>
  <w:num w:numId="14">
    <w:abstractNumId w:val="7"/>
  </w:num>
  <w:num w:numId="15">
    <w:abstractNumId w:val="20"/>
  </w:num>
  <w:num w:numId="16">
    <w:abstractNumId w:val="6"/>
  </w:num>
  <w:num w:numId="17">
    <w:abstractNumId w:val="25"/>
  </w:num>
  <w:num w:numId="18">
    <w:abstractNumId w:val="19"/>
  </w:num>
  <w:num w:numId="19">
    <w:abstractNumId w:val="15"/>
  </w:num>
  <w:num w:numId="20">
    <w:abstractNumId w:val="2"/>
  </w:num>
  <w:num w:numId="21">
    <w:abstractNumId w:val="3"/>
  </w:num>
  <w:num w:numId="22">
    <w:abstractNumId w:val="14"/>
  </w:num>
  <w:num w:numId="23">
    <w:abstractNumId w:val="0"/>
  </w:num>
  <w:num w:numId="24">
    <w:abstractNumId w:val="22"/>
  </w:num>
  <w:num w:numId="25">
    <w:abstractNumId w:val="17"/>
  </w:num>
  <w:num w:numId="26">
    <w:abstractNumId w:val="18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bor Černý">
    <w15:presenceInfo w15:providerId="AD" w15:userId="S-1-5-21-1642948200-1472858657-1778256806-1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5"/>
    <w:rsid w:val="00000A8D"/>
    <w:rsid w:val="000014B6"/>
    <w:rsid w:val="000052CB"/>
    <w:rsid w:val="00006464"/>
    <w:rsid w:val="00007C5A"/>
    <w:rsid w:val="00010708"/>
    <w:rsid w:val="00011111"/>
    <w:rsid w:val="000146EE"/>
    <w:rsid w:val="00016495"/>
    <w:rsid w:val="00016683"/>
    <w:rsid w:val="00020E30"/>
    <w:rsid w:val="00022D09"/>
    <w:rsid w:val="00023016"/>
    <w:rsid w:val="00024B18"/>
    <w:rsid w:val="00025FCC"/>
    <w:rsid w:val="000270BF"/>
    <w:rsid w:val="00031128"/>
    <w:rsid w:val="00031159"/>
    <w:rsid w:val="00032BCB"/>
    <w:rsid w:val="00033369"/>
    <w:rsid w:val="00033D28"/>
    <w:rsid w:val="0003431C"/>
    <w:rsid w:val="00036003"/>
    <w:rsid w:val="000368C9"/>
    <w:rsid w:val="0004005E"/>
    <w:rsid w:val="00040334"/>
    <w:rsid w:val="00044D92"/>
    <w:rsid w:val="00046426"/>
    <w:rsid w:val="0005098A"/>
    <w:rsid w:val="0005162E"/>
    <w:rsid w:val="00051DE7"/>
    <w:rsid w:val="00052265"/>
    <w:rsid w:val="000529BC"/>
    <w:rsid w:val="0005337E"/>
    <w:rsid w:val="00053397"/>
    <w:rsid w:val="00055F28"/>
    <w:rsid w:val="00056354"/>
    <w:rsid w:val="00057921"/>
    <w:rsid w:val="00060D00"/>
    <w:rsid w:val="000615D8"/>
    <w:rsid w:val="00066309"/>
    <w:rsid w:val="00067DC8"/>
    <w:rsid w:val="00072210"/>
    <w:rsid w:val="00073777"/>
    <w:rsid w:val="00074AEE"/>
    <w:rsid w:val="00076463"/>
    <w:rsid w:val="00081677"/>
    <w:rsid w:val="00081E53"/>
    <w:rsid w:val="00083346"/>
    <w:rsid w:val="00083B72"/>
    <w:rsid w:val="00084AA8"/>
    <w:rsid w:val="00085F74"/>
    <w:rsid w:val="0008622F"/>
    <w:rsid w:val="000878C1"/>
    <w:rsid w:val="00087CEA"/>
    <w:rsid w:val="00090A02"/>
    <w:rsid w:val="00091748"/>
    <w:rsid w:val="00091C4D"/>
    <w:rsid w:val="00094504"/>
    <w:rsid w:val="0009495E"/>
    <w:rsid w:val="00095705"/>
    <w:rsid w:val="000A0117"/>
    <w:rsid w:val="000A11AA"/>
    <w:rsid w:val="000A15A1"/>
    <w:rsid w:val="000A2BD3"/>
    <w:rsid w:val="000A3B04"/>
    <w:rsid w:val="000A6050"/>
    <w:rsid w:val="000A6D1D"/>
    <w:rsid w:val="000B0331"/>
    <w:rsid w:val="000B081C"/>
    <w:rsid w:val="000B08C4"/>
    <w:rsid w:val="000B12D5"/>
    <w:rsid w:val="000B1878"/>
    <w:rsid w:val="000B33CC"/>
    <w:rsid w:val="000B484B"/>
    <w:rsid w:val="000B7509"/>
    <w:rsid w:val="000C0096"/>
    <w:rsid w:val="000C31C4"/>
    <w:rsid w:val="000C3423"/>
    <w:rsid w:val="000C3704"/>
    <w:rsid w:val="000C3D67"/>
    <w:rsid w:val="000C4FFF"/>
    <w:rsid w:val="000C777E"/>
    <w:rsid w:val="000C7B81"/>
    <w:rsid w:val="000D0CC9"/>
    <w:rsid w:val="000D1A80"/>
    <w:rsid w:val="000D51D9"/>
    <w:rsid w:val="000D5B5C"/>
    <w:rsid w:val="000D6ABC"/>
    <w:rsid w:val="000D73F9"/>
    <w:rsid w:val="000E1358"/>
    <w:rsid w:val="000E17D1"/>
    <w:rsid w:val="000E1A98"/>
    <w:rsid w:val="000E1F22"/>
    <w:rsid w:val="000E2FEB"/>
    <w:rsid w:val="000E4010"/>
    <w:rsid w:val="000E5F63"/>
    <w:rsid w:val="000E6639"/>
    <w:rsid w:val="000E7827"/>
    <w:rsid w:val="000E7A83"/>
    <w:rsid w:val="000F16AF"/>
    <w:rsid w:val="000F2FC7"/>
    <w:rsid w:val="000F5A16"/>
    <w:rsid w:val="000F73ED"/>
    <w:rsid w:val="001008DA"/>
    <w:rsid w:val="00101E99"/>
    <w:rsid w:val="0010280E"/>
    <w:rsid w:val="00102BA2"/>
    <w:rsid w:val="001032B0"/>
    <w:rsid w:val="001044DA"/>
    <w:rsid w:val="00104AE4"/>
    <w:rsid w:val="00104C6C"/>
    <w:rsid w:val="001051CB"/>
    <w:rsid w:val="0010600F"/>
    <w:rsid w:val="00106D67"/>
    <w:rsid w:val="00113A48"/>
    <w:rsid w:val="0011526C"/>
    <w:rsid w:val="00115A64"/>
    <w:rsid w:val="00116D35"/>
    <w:rsid w:val="00117343"/>
    <w:rsid w:val="00120265"/>
    <w:rsid w:val="00120DDE"/>
    <w:rsid w:val="001211EC"/>
    <w:rsid w:val="001221DE"/>
    <w:rsid w:val="00122C86"/>
    <w:rsid w:val="00124856"/>
    <w:rsid w:val="001253C3"/>
    <w:rsid w:val="00133174"/>
    <w:rsid w:val="001340F1"/>
    <w:rsid w:val="001356E8"/>
    <w:rsid w:val="00136284"/>
    <w:rsid w:val="00136998"/>
    <w:rsid w:val="00136D74"/>
    <w:rsid w:val="00141833"/>
    <w:rsid w:val="00141E8B"/>
    <w:rsid w:val="00142FA6"/>
    <w:rsid w:val="001431DC"/>
    <w:rsid w:val="001472E7"/>
    <w:rsid w:val="00147B62"/>
    <w:rsid w:val="001501B5"/>
    <w:rsid w:val="00151670"/>
    <w:rsid w:val="00151777"/>
    <w:rsid w:val="00151D6E"/>
    <w:rsid w:val="00153135"/>
    <w:rsid w:val="001533C2"/>
    <w:rsid w:val="00153CD5"/>
    <w:rsid w:val="00154B1E"/>
    <w:rsid w:val="00155153"/>
    <w:rsid w:val="00157173"/>
    <w:rsid w:val="00160E50"/>
    <w:rsid w:val="00160E53"/>
    <w:rsid w:val="0016156E"/>
    <w:rsid w:val="00162696"/>
    <w:rsid w:val="00162A6F"/>
    <w:rsid w:val="00163ED0"/>
    <w:rsid w:val="00164C51"/>
    <w:rsid w:val="00167C3B"/>
    <w:rsid w:val="001700EB"/>
    <w:rsid w:val="00171533"/>
    <w:rsid w:val="00171EB9"/>
    <w:rsid w:val="0017279B"/>
    <w:rsid w:val="00172A32"/>
    <w:rsid w:val="00173D4A"/>
    <w:rsid w:val="00173DBF"/>
    <w:rsid w:val="001754E6"/>
    <w:rsid w:val="0017556C"/>
    <w:rsid w:val="00175FEC"/>
    <w:rsid w:val="001767EB"/>
    <w:rsid w:val="00177169"/>
    <w:rsid w:val="00177EE9"/>
    <w:rsid w:val="00181453"/>
    <w:rsid w:val="001818F7"/>
    <w:rsid w:val="00184BAA"/>
    <w:rsid w:val="00184ED7"/>
    <w:rsid w:val="00185828"/>
    <w:rsid w:val="00185C5D"/>
    <w:rsid w:val="00185E31"/>
    <w:rsid w:val="00190467"/>
    <w:rsid w:val="00192424"/>
    <w:rsid w:val="00193691"/>
    <w:rsid w:val="00194E57"/>
    <w:rsid w:val="001952FE"/>
    <w:rsid w:val="00195AA8"/>
    <w:rsid w:val="001A0F17"/>
    <w:rsid w:val="001A2A0D"/>
    <w:rsid w:val="001A3ACD"/>
    <w:rsid w:val="001A4D2C"/>
    <w:rsid w:val="001A7EA7"/>
    <w:rsid w:val="001B009F"/>
    <w:rsid w:val="001B1568"/>
    <w:rsid w:val="001B3620"/>
    <w:rsid w:val="001B78EE"/>
    <w:rsid w:val="001B7AD9"/>
    <w:rsid w:val="001B7FAD"/>
    <w:rsid w:val="001C0773"/>
    <w:rsid w:val="001C37BA"/>
    <w:rsid w:val="001C4778"/>
    <w:rsid w:val="001C47FD"/>
    <w:rsid w:val="001C4BD0"/>
    <w:rsid w:val="001C4F46"/>
    <w:rsid w:val="001C5CB0"/>
    <w:rsid w:val="001C5F7E"/>
    <w:rsid w:val="001D2C19"/>
    <w:rsid w:val="001D352D"/>
    <w:rsid w:val="001D35AC"/>
    <w:rsid w:val="001D3B03"/>
    <w:rsid w:val="001D5BA7"/>
    <w:rsid w:val="001D5D32"/>
    <w:rsid w:val="001D6EF4"/>
    <w:rsid w:val="001E0012"/>
    <w:rsid w:val="001E0B54"/>
    <w:rsid w:val="001E2D1A"/>
    <w:rsid w:val="001E3C09"/>
    <w:rsid w:val="001E4C7D"/>
    <w:rsid w:val="001F06A2"/>
    <w:rsid w:val="001F099D"/>
    <w:rsid w:val="001F1136"/>
    <w:rsid w:val="001F28D6"/>
    <w:rsid w:val="001F3D1C"/>
    <w:rsid w:val="001F4031"/>
    <w:rsid w:val="001F6253"/>
    <w:rsid w:val="001F67EB"/>
    <w:rsid w:val="001F7EEA"/>
    <w:rsid w:val="00200B86"/>
    <w:rsid w:val="00203627"/>
    <w:rsid w:val="00204140"/>
    <w:rsid w:val="00204FCA"/>
    <w:rsid w:val="0020652A"/>
    <w:rsid w:val="002066B3"/>
    <w:rsid w:val="002076D3"/>
    <w:rsid w:val="0021050D"/>
    <w:rsid w:val="00211C7E"/>
    <w:rsid w:val="00211FF6"/>
    <w:rsid w:val="00212937"/>
    <w:rsid w:val="002135D9"/>
    <w:rsid w:val="00214250"/>
    <w:rsid w:val="00214CD0"/>
    <w:rsid w:val="00215763"/>
    <w:rsid w:val="00216892"/>
    <w:rsid w:val="00216D80"/>
    <w:rsid w:val="00221408"/>
    <w:rsid w:val="00223AF1"/>
    <w:rsid w:val="00223E1A"/>
    <w:rsid w:val="00225AE1"/>
    <w:rsid w:val="00226EAF"/>
    <w:rsid w:val="00226FD9"/>
    <w:rsid w:val="00230BC4"/>
    <w:rsid w:val="00232362"/>
    <w:rsid w:val="00233C1E"/>
    <w:rsid w:val="00234DF5"/>
    <w:rsid w:val="002359AB"/>
    <w:rsid w:val="00235FD4"/>
    <w:rsid w:val="002364CD"/>
    <w:rsid w:val="002412CE"/>
    <w:rsid w:val="0024232A"/>
    <w:rsid w:val="002447B7"/>
    <w:rsid w:val="0024544E"/>
    <w:rsid w:val="00246C36"/>
    <w:rsid w:val="00250BED"/>
    <w:rsid w:val="002519B1"/>
    <w:rsid w:val="00252EFA"/>
    <w:rsid w:val="00252EFC"/>
    <w:rsid w:val="00254BA4"/>
    <w:rsid w:val="00255631"/>
    <w:rsid w:val="00256ED5"/>
    <w:rsid w:val="002571A5"/>
    <w:rsid w:val="00262487"/>
    <w:rsid w:val="002638D9"/>
    <w:rsid w:val="00264E35"/>
    <w:rsid w:val="00265C2E"/>
    <w:rsid w:val="002660B9"/>
    <w:rsid w:val="0026686B"/>
    <w:rsid w:val="00266903"/>
    <w:rsid w:val="00266A00"/>
    <w:rsid w:val="00266CD0"/>
    <w:rsid w:val="00270031"/>
    <w:rsid w:val="00272024"/>
    <w:rsid w:val="00272F87"/>
    <w:rsid w:val="00273494"/>
    <w:rsid w:val="002748A0"/>
    <w:rsid w:val="00275B4A"/>
    <w:rsid w:val="002763F1"/>
    <w:rsid w:val="00276BEA"/>
    <w:rsid w:val="002770CC"/>
    <w:rsid w:val="00277F74"/>
    <w:rsid w:val="002824C6"/>
    <w:rsid w:val="0028314F"/>
    <w:rsid w:val="0028364B"/>
    <w:rsid w:val="002843F4"/>
    <w:rsid w:val="00284E23"/>
    <w:rsid w:val="00285D62"/>
    <w:rsid w:val="002911D7"/>
    <w:rsid w:val="0029147A"/>
    <w:rsid w:val="002919BD"/>
    <w:rsid w:val="0029562F"/>
    <w:rsid w:val="002957B5"/>
    <w:rsid w:val="002964A2"/>
    <w:rsid w:val="00296D32"/>
    <w:rsid w:val="00296EEA"/>
    <w:rsid w:val="002A08AD"/>
    <w:rsid w:val="002A090C"/>
    <w:rsid w:val="002A1B8F"/>
    <w:rsid w:val="002A2910"/>
    <w:rsid w:val="002A2AFB"/>
    <w:rsid w:val="002A3953"/>
    <w:rsid w:val="002A4B16"/>
    <w:rsid w:val="002A5830"/>
    <w:rsid w:val="002A5A5A"/>
    <w:rsid w:val="002A6537"/>
    <w:rsid w:val="002A66A9"/>
    <w:rsid w:val="002A6CD2"/>
    <w:rsid w:val="002A6D8C"/>
    <w:rsid w:val="002B0631"/>
    <w:rsid w:val="002B0AB1"/>
    <w:rsid w:val="002B1EEC"/>
    <w:rsid w:val="002B28AE"/>
    <w:rsid w:val="002B2A92"/>
    <w:rsid w:val="002B63A8"/>
    <w:rsid w:val="002B667D"/>
    <w:rsid w:val="002B692D"/>
    <w:rsid w:val="002B721B"/>
    <w:rsid w:val="002C3BD0"/>
    <w:rsid w:val="002C4224"/>
    <w:rsid w:val="002C4E8E"/>
    <w:rsid w:val="002C51F9"/>
    <w:rsid w:val="002C662E"/>
    <w:rsid w:val="002C7B6E"/>
    <w:rsid w:val="002D00EF"/>
    <w:rsid w:val="002D01C4"/>
    <w:rsid w:val="002D0A35"/>
    <w:rsid w:val="002D239A"/>
    <w:rsid w:val="002D32B3"/>
    <w:rsid w:val="002D34DA"/>
    <w:rsid w:val="002D357D"/>
    <w:rsid w:val="002D40C8"/>
    <w:rsid w:val="002D4C8A"/>
    <w:rsid w:val="002D4CB6"/>
    <w:rsid w:val="002D4F22"/>
    <w:rsid w:val="002D4F6E"/>
    <w:rsid w:val="002D666C"/>
    <w:rsid w:val="002D6B00"/>
    <w:rsid w:val="002D75B6"/>
    <w:rsid w:val="002D7AA6"/>
    <w:rsid w:val="002E0F75"/>
    <w:rsid w:val="002E2978"/>
    <w:rsid w:val="002E31D3"/>
    <w:rsid w:val="002E4275"/>
    <w:rsid w:val="002E5FD1"/>
    <w:rsid w:val="002E6258"/>
    <w:rsid w:val="002E6787"/>
    <w:rsid w:val="002E7246"/>
    <w:rsid w:val="002F0889"/>
    <w:rsid w:val="002F290A"/>
    <w:rsid w:val="002F4E4F"/>
    <w:rsid w:val="003016DD"/>
    <w:rsid w:val="00301A28"/>
    <w:rsid w:val="003020A7"/>
    <w:rsid w:val="00303ECC"/>
    <w:rsid w:val="00305553"/>
    <w:rsid w:val="00305562"/>
    <w:rsid w:val="00310EC2"/>
    <w:rsid w:val="00314551"/>
    <w:rsid w:val="0031652F"/>
    <w:rsid w:val="003173E4"/>
    <w:rsid w:val="00320025"/>
    <w:rsid w:val="00320780"/>
    <w:rsid w:val="003211A3"/>
    <w:rsid w:val="00321277"/>
    <w:rsid w:val="0032189C"/>
    <w:rsid w:val="00322140"/>
    <w:rsid w:val="00326AE6"/>
    <w:rsid w:val="00326C13"/>
    <w:rsid w:val="003303E5"/>
    <w:rsid w:val="00330684"/>
    <w:rsid w:val="00332409"/>
    <w:rsid w:val="00333AEB"/>
    <w:rsid w:val="00335BBC"/>
    <w:rsid w:val="00340EC5"/>
    <w:rsid w:val="003417C0"/>
    <w:rsid w:val="003418DB"/>
    <w:rsid w:val="00342B4B"/>
    <w:rsid w:val="00342FF3"/>
    <w:rsid w:val="00343660"/>
    <w:rsid w:val="003443F6"/>
    <w:rsid w:val="003448C8"/>
    <w:rsid w:val="00344B05"/>
    <w:rsid w:val="003453B7"/>
    <w:rsid w:val="00345CB8"/>
    <w:rsid w:val="00346B00"/>
    <w:rsid w:val="00347208"/>
    <w:rsid w:val="003517C5"/>
    <w:rsid w:val="00352781"/>
    <w:rsid w:val="0035299A"/>
    <w:rsid w:val="00354A76"/>
    <w:rsid w:val="003557CA"/>
    <w:rsid w:val="0035586A"/>
    <w:rsid w:val="00356AA4"/>
    <w:rsid w:val="00360D8A"/>
    <w:rsid w:val="0036293E"/>
    <w:rsid w:val="00363505"/>
    <w:rsid w:val="003636A3"/>
    <w:rsid w:val="00363DD6"/>
    <w:rsid w:val="00363E05"/>
    <w:rsid w:val="003640FF"/>
    <w:rsid w:val="003658EA"/>
    <w:rsid w:val="003663F5"/>
    <w:rsid w:val="00375396"/>
    <w:rsid w:val="00377AFB"/>
    <w:rsid w:val="0038088C"/>
    <w:rsid w:val="003809BD"/>
    <w:rsid w:val="00381930"/>
    <w:rsid w:val="00382494"/>
    <w:rsid w:val="00383035"/>
    <w:rsid w:val="00383C90"/>
    <w:rsid w:val="0038456F"/>
    <w:rsid w:val="0038481D"/>
    <w:rsid w:val="003859C2"/>
    <w:rsid w:val="003874C6"/>
    <w:rsid w:val="003907DC"/>
    <w:rsid w:val="00390EDC"/>
    <w:rsid w:val="00391CD5"/>
    <w:rsid w:val="00391EA8"/>
    <w:rsid w:val="00393CE3"/>
    <w:rsid w:val="00395283"/>
    <w:rsid w:val="00395BCC"/>
    <w:rsid w:val="00397198"/>
    <w:rsid w:val="003A0657"/>
    <w:rsid w:val="003A0FA9"/>
    <w:rsid w:val="003A2F79"/>
    <w:rsid w:val="003A5D5E"/>
    <w:rsid w:val="003A5EBB"/>
    <w:rsid w:val="003A620D"/>
    <w:rsid w:val="003A63DC"/>
    <w:rsid w:val="003A65FE"/>
    <w:rsid w:val="003A6791"/>
    <w:rsid w:val="003B261A"/>
    <w:rsid w:val="003B2A32"/>
    <w:rsid w:val="003B2C42"/>
    <w:rsid w:val="003B3F66"/>
    <w:rsid w:val="003B466F"/>
    <w:rsid w:val="003B6688"/>
    <w:rsid w:val="003B7655"/>
    <w:rsid w:val="003C0C52"/>
    <w:rsid w:val="003C1617"/>
    <w:rsid w:val="003C1E15"/>
    <w:rsid w:val="003C3B73"/>
    <w:rsid w:val="003C5752"/>
    <w:rsid w:val="003C5801"/>
    <w:rsid w:val="003C6048"/>
    <w:rsid w:val="003D11AC"/>
    <w:rsid w:val="003D278E"/>
    <w:rsid w:val="003D2B1F"/>
    <w:rsid w:val="003D43B4"/>
    <w:rsid w:val="003D4429"/>
    <w:rsid w:val="003D5E94"/>
    <w:rsid w:val="003D644B"/>
    <w:rsid w:val="003D6E38"/>
    <w:rsid w:val="003E0F4B"/>
    <w:rsid w:val="003E14D1"/>
    <w:rsid w:val="003E2588"/>
    <w:rsid w:val="003E34D6"/>
    <w:rsid w:val="003E4577"/>
    <w:rsid w:val="003E4A41"/>
    <w:rsid w:val="003E6FA8"/>
    <w:rsid w:val="003F0B57"/>
    <w:rsid w:val="003F30D6"/>
    <w:rsid w:val="003F3563"/>
    <w:rsid w:val="003F489F"/>
    <w:rsid w:val="003F57F7"/>
    <w:rsid w:val="003F5951"/>
    <w:rsid w:val="003F797E"/>
    <w:rsid w:val="003F7E62"/>
    <w:rsid w:val="00401595"/>
    <w:rsid w:val="00402702"/>
    <w:rsid w:val="0040296E"/>
    <w:rsid w:val="0040380E"/>
    <w:rsid w:val="00404C60"/>
    <w:rsid w:val="004111E0"/>
    <w:rsid w:val="0041389F"/>
    <w:rsid w:val="0041576E"/>
    <w:rsid w:val="004204B9"/>
    <w:rsid w:val="00421966"/>
    <w:rsid w:val="00423448"/>
    <w:rsid w:val="00423F5D"/>
    <w:rsid w:val="00424D51"/>
    <w:rsid w:val="004269F0"/>
    <w:rsid w:val="00427064"/>
    <w:rsid w:val="004300C4"/>
    <w:rsid w:val="00432D18"/>
    <w:rsid w:val="00432D6C"/>
    <w:rsid w:val="00433C73"/>
    <w:rsid w:val="00434264"/>
    <w:rsid w:val="004357CC"/>
    <w:rsid w:val="0043607B"/>
    <w:rsid w:val="00436DED"/>
    <w:rsid w:val="004370F5"/>
    <w:rsid w:val="00437348"/>
    <w:rsid w:val="00437D44"/>
    <w:rsid w:val="00442A24"/>
    <w:rsid w:val="004437FA"/>
    <w:rsid w:val="00444843"/>
    <w:rsid w:val="00444D27"/>
    <w:rsid w:val="00444F59"/>
    <w:rsid w:val="0044541B"/>
    <w:rsid w:val="004455B0"/>
    <w:rsid w:val="00445B7B"/>
    <w:rsid w:val="00445E1D"/>
    <w:rsid w:val="00447E9C"/>
    <w:rsid w:val="00450C58"/>
    <w:rsid w:val="00451B88"/>
    <w:rsid w:val="004559FA"/>
    <w:rsid w:val="00455DA3"/>
    <w:rsid w:val="00455DC7"/>
    <w:rsid w:val="00456909"/>
    <w:rsid w:val="00456951"/>
    <w:rsid w:val="00457B6A"/>
    <w:rsid w:val="00460728"/>
    <w:rsid w:val="00460882"/>
    <w:rsid w:val="00461990"/>
    <w:rsid w:val="00463C2D"/>
    <w:rsid w:val="00465698"/>
    <w:rsid w:val="004667B1"/>
    <w:rsid w:val="00466EC3"/>
    <w:rsid w:val="00470015"/>
    <w:rsid w:val="0047007A"/>
    <w:rsid w:val="004700EF"/>
    <w:rsid w:val="00473076"/>
    <w:rsid w:val="00473C0B"/>
    <w:rsid w:val="0047441F"/>
    <w:rsid w:val="00474F94"/>
    <w:rsid w:val="00475C54"/>
    <w:rsid w:val="00475F18"/>
    <w:rsid w:val="00477B41"/>
    <w:rsid w:val="004802BD"/>
    <w:rsid w:val="00481081"/>
    <w:rsid w:val="00482488"/>
    <w:rsid w:val="00487553"/>
    <w:rsid w:val="004878D0"/>
    <w:rsid w:val="00487FEE"/>
    <w:rsid w:val="00490069"/>
    <w:rsid w:val="004908D6"/>
    <w:rsid w:val="00491E52"/>
    <w:rsid w:val="00492E31"/>
    <w:rsid w:val="004936BF"/>
    <w:rsid w:val="004948A5"/>
    <w:rsid w:val="00495EC9"/>
    <w:rsid w:val="00497350"/>
    <w:rsid w:val="0049793E"/>
    <w:rsid w:val="00497F23"/>
    <w:rsid w:val="004A00AA"/>
    <w:rsid w:val="004A1D46"/>
    <w:rsid w:val="004A5B1D"/>
    <w:rsid w:val="004A5DAD"/>
    <w:rsid w:val="004A70BC"/>
    <w:rsid w:val="004B039D"/>
    <w:rsid w:val="004B2CF2"/>
    <w:rsid w:val="004B3419"/>
    <w:rsid w:val="004B3D51"/>
    <w:rsid w:val="004B439F"/>
    <w:rsid w:val="004B5770"/>
    <w:rsid w:val="004B673A"/>
    <w:rsid w:val="004B6F46"/>
    <w:rsid w:val="004C3F12"/>
    <w:rsid w:val="004C4071"/>
    <w:rsid w:val="004C47F8"/>
    <w:rsid w:val="004D0475"/>
    <w:rsid w:val="004D2680"/>
    <w:rsid w:val="004D29B7"/>
    <w:rsid w:val="004D32ED"/>
    <w:rsid w:val="004D3C0F"/>
    <w:rsid w:val="004D3D98"/>
    <w:rsid w:val="004D4643"/>
    <w:rsid w:val="004D49EF"/>
    <w:rsid w:val="004D4A96"/>
    <w:rsid w:val="004D4FD1"/>
    <w:rsid w:val="004E01C8"/>
    <w:rsid w:val="004E157B"/>
    <w:rsid w:val="004E1675"/>
    <w:rsid w:val="004E1C3A"/>
    <w:rsid w:val="004E327E"/>
    <w:rsid w:val="004E3BD2"/>
    <w:rsid w:val="004E45B4"/>
    <w:rsid w:val="004E5CDD"/>
    <w:rsid w:val="004E76D7"/>
    <w:rsid w:val="004F147F"/>
    <w:rsid w:val="004F1F07"/>
    <w:rsid w:val="004F226F"/>
    <w:rsid w:val="004F4A0E"/>
    <w:rsid w:val="004F4A9A"/>
    <w:rsid w:val="004F5CCE"/>
    <w:rsid w:val="004F67B3"/>
    <w:rsid w:val="004F6921"/>
    <w:rsid w:val="004F7F9F"/>
    <w:rsid w:val="00500732"/>
    <w:rsid w:val="00500FEA"/>
    <w:rsid w:val="0050160A"/>
    <w:rsid w:val="0050164D"/>
    <w:rsid w:val="00501959"/>
    <w:rsid w:val="00503EF6"/>
    <w:rsid w:val="00504001"/>
    <w:rsid w:val="00506BB3"/>
    <w:rsid w:val="00510A21"/>
    <w:rsid w:val="005118B6"/>
    <w:rsid w:val="00511B6A"/>
    <w:rsid w:val="00515E0C"/>
    <w:rsid w:val="005166C1"/>
    <w:rsid w:val="00516821"/>
    <w:rsid w:val="005222DB"/>
    <w:rsid w:val="005226EF"/>
    <w:rsid w:val="00522E41"/>
    <w:rsid w:val="00523B01"/>
    <w:rsid w:val="00525156"/>
    <w:rsid w:val="00530CF2"/>
    <w:rsid w:val="00531718"/>
    <w:rsid w:val="0053173A"/>
    <w:rsid w:val="00531CA6"/>
    <w:rsid w:val="005355AB"/>
    <w:rsid w:val="005370D2"/>
    <w:rsid w:val="0053776E"/>
    <w:rsid w:val="00540233"/>
    <w:rsid w:val="005407F9"/>
    <w:rsid w:val="00541BCF"/>
    <w:rsid w:val="00542441"/>
    <w:rsid w:val="00542F0E"/>
    <w:rsid w:val="005458E1"/>
    <w:rsid w:val="005466FC"/>
    <w:rsid w:val="005511AD"/>
    <w:rsid w:val="00551300"/>
    <w:rsid w:val="00551A89"/>
    <w:rsid w:val="00552756"/>
    <w:rsid w:val="005552D7"/>
    <w:rsid w:val="005576D3"/>
    <w:rsid w:val="00560F14"/>
    <w:rsid w:val="005611D6"/>
    <w:rsid w:val="0056150C"/>
    <w:rsid w:val="005629F6"/>
    <w:rsid w:val="005630FD"/>
    <w:rsid w:val="00564E5D"/>
    <w:rsid w:val="00565C3E"/>
    <w:rsid w:val="0056633D"/>
    <w:rsid w:val="005676D1"/>
    <w:rsid w:val="00567ED1"/>
    <w:rsid w:val="00567F07"/>
    <w:rsid w:val="00570097"/>
    <w:rsid w:val="005703BB"/>
    <w:rsid w:val="0057067D"/>
    <w:rsid w:val="00570EF2"/>
    <w:rsid w:val="005712D0"/>
    <w:rsid w:val="0057259A"/>
    <w:rsid w:val="00575091"/>
    <w:rsid w:val="00575698"/>
    <w:rsid w:val="00575DAE"/>
    <w:rsid w:val="0057620F"/>
    <w:rsid w:val="00577F5C"/>
    <w:rsid w:val="00581189"/>
    <w:rsid w:val="00584F94"/>
    <w:rsid w:val="00585213"/>
    <w:rsid w:val="00585930"/>
    <w:rsid w:val="00585C8F"/>
    <w:rsid w:val="00586474"/>
    <w:rsid w:val="00586925"/>
    <w:rsid w:val="00590F09"/>
    <w:rsid w:val="00591E50"/>
    <w:rsid w:val="00591F99"/>
    <w:rsid w:val="0059331F"/>
    <w:rsid w:val="00594978"/>
    <w:rsid w:val="00596AFC"/>
    <w:rsid w:val="005A3444"/>
    <w:rsid w:val="005A44D0"/>
    <w:rsid w:val="005A7A9B"/>
    <w:rsid w:val="005B124C"/>
    <w:rsid w:val="005B1C17"/>
    <w:rsid w:val="005B2F1E"/>
    <w:rsid w:val="005B5AF6"/>
    <w:rsid w:val="005B5E38"/>
    <w:rsid w:val="005B60DF"/>
    <w:rsid w:val="005B61BD"/>
    <w:rsid w:val="005B6929"/>
    <w:rsid w:val="005B7972"/>
    <w:rsid w:val="005C08D7"/>
    <w:rsid w:val="005C1E90"/>
    <w:rsid w:val="005C1EA8"/>
    <w:rsid w:val="005C3E55"/>
    <w:rsid w:val="005C42E2"/>
    <w:rsid w:val="005C4767"/>
    <w:rsid w:val="005C495D"/>
    <w:rsid w:val="005C5E4B"/>
    <w:rsid w:val="005D0F74"/>
    <w:rsid w:val="005D316A"/>
    <w:rsid w:val="005D38D5"/>
    <w:rsid w:val="005D48F6"/>
    <w:rsid w:val="005D5412"/>
    <w:rsid w:val="005E0B0C"/>
    <w:rsid w:val="005E15FA"/>
    <w:rsid w:val="005E26E9"/>
    <w:rsid w:val="005E296A"/>
    <w:rsid w:val="005E2BD6"/>
    <w:rsid w:val="005E49DC"/>
    <w:rsid w:val="005E6DD5"/>
    <w:rsid w:val="005F1044"/>
    <w:rsid w:val="005F1E88"/>
    <w:rsid w:val="005F21B1"/>
    <w:rsid w:val="005F2570"/>
    <w:rsid w:val="005F4368"/>
    <w:rsid w:val="005F45DE"/>
    <w:rsid w:val="005F50A4"/>
    <w:rsid w:val="005F5BFC"/>
    <w:rsid w:val="005F63E8"/>
    <w:rsid w:val="006003DD"/>
    <w:rsid w:val="00600E42"/>
    <w:rsid w:val="00601644"/>
    <w:rsid w:val="006016F6"/>
    <w:rsid w:val="00601C6A"/>
    <w:rsid w:val="00605759"/>
    <w:rsid w:val="00606076"/>
    <w:rsid w:val="00607734"/>
    <w:rsid w:val="00607E24"/>
    <w:rsid w:val="00610532"/>
    <w:rsid w:val="00611434"/>
    <w:rsid w:val="0061178D"/>
    <w:rsid w:val="0061181A"/>
    <w:rsid w:val="00611D99"/>
    <w:rsid w:val="00612F40"/>
    <w:rsid w:val="00613005"/>
    <w:rsid w:val="00613145"/>
    <w:rsid w:val="0061423B"/>
    <w:rsid w:val="00614267"/>
    <w:rsid w:val="0061681F"/>
    <w:rsid w:val="00616F4F"/>
    <w:rsid w:val="006205A8"/>
    <w:rsid w:val="006206EA"/>
    <w:rsid w:val="0062212E"/>
    <w:rsid w:val="00622AC1"/>
    <w:rsid w:val="006234ED"/>
    <w:rsid w:val="006249BA"/>
    <w:rsid w:val="006260E9"/>
    <w:rsid w:val="00630E0F"/>
    <w:rsid w:val="00634D44"/>
    <w:rsid w:val="00636D95"/>
    <w:rsid w:val="00640D54"/>
    <w:rsid w:val="00641082"/>
    <w:rsid w:val="00641E76"/>
    <w:rsid w:val="00643182"/>
    <w:rsid w:val="006433C5"/>
    <w:rsid w:val="006460AC"/>
    <w:rsid w:val="00646384"/>
    <w:rsid w:val="006470E2"/>
    <w:rsid w:val="0064784C"/>
    <w:rsid w:val="00650AD1"/>
    <w:rsid w:val="006514D1"/>
    <w:rsid w:val="00652ACE"/>
    <w:rsid w:val="0065471A"/>
    <w:rsid w:val="00655037"/>
    <w:rsid w:val="00655F4E"/>
    <w:rsid w:val="00656825"/>
    <w:rsid w:val="00656C5D"/>
    <w:rsid w:val="00661218"/>
    <w:rsid w:val="006637BF"/>
    <w:rsid w:val="00664D86"/>
    <w:rsid w:val="00664EBC"/>
    <w:rsid w:val="006660BC"/>
    <w:rsid w:val="006666B4"/>
    <w:rsid w:val="00666A44"/>
    <w:rsid w:val="00666AD5"/>
    <w:rsid w:val="00666BAA"/>
    <w:rsid w:val="00667A4A"/>
    <w:rsid w:val="006700EA"/>
    <w:rsid w:val="00670910"/>
    <w:rsid w:val="00670D7C"/>
    <w:rsid w:val="00671BB4"/>
    <w:rsid w:val="00671C57"/>
    <w:rsid w:val="00672425"/>
    <w:rsid w:val="00673D46"/>
    <w:rsid w:val="00674378"/>
    <w:rsid w:val="006765E1"/>
    <w:rsid w:val="00676C45"/>
    <w:rsid w:val="00677FFB"/>
    <w:rsid w:val="006804AC"/>
    <w:rsid w:val="00680B86"/>
    <w:rsid w:val="00680F56"/>
    <w:rsid w:val="00683210"/>
    <w:rsid w:val="00687F92"/>
    <w:rsid w:val="006902B5"/>
    <w:rsid w:val="006903A7"/>
    <w:rsid w:val="00690AE5"/>
    <w:rsid w:val="00691A35"/>
    <w:rsid w:val="00691D0E"/>
    <w:rsid w:val="00691F62"/>
    <w:rsid w:val="00692AA3"/>
    <w:rsid w:val="006942F2"/>
    <w:rsid w:val="00695A02"/>
    <w:rsid w:val="0069630D"/>
    <w:rsid w:val="00696486"/>
    <w:rsid w:val="006A0A4C"/>
    <w:rsid w:val="006A0F96"/>
    <w:rsid w:val="006A1387"/>
    <w:rsid w:val="006A2366"/>
    <w:rsid w:val="006A4EC6"/>
    <w:rsid w:val="006A5463"/>
    <w:rsid w:val="006A6434"/>
    <w:rsid w:val="006A6514"/>
    <w:rsid w:val="006A6C4E"/>
    <w:rsid w:val="006A6E92"/>
    <w:rsid w:val="006B18D9"/>
    <w:rsid w:val="006B1E1A"/>
    <w:rsid w:val="006B1F66"/>
    <w:rsid w:val="006B20DD"/>
    <w:rsid w:val="006B3793"/>
    <w:rsid w:val="006B38EF"/>
    <w:rsid w:val="006B458D"/>
    <w:rsid w:val="006B5CB8"/>
    <w:rsid w:val="006C02FB"/>
    <w:rsid w:val="006C0DED"/>
    <w:rsid w:val="006C2162"/>
    <w:rsid w:val="006C22D2"/>
    <w:rsid w:val="006C28B5"/>
    <w:rsid w:val="006C2A77"/>
    <w:rsid w:val="006C2A78"/>
    <w:rsid w:val="006C32CF"/>
    <w:rsid w:val="006C38C8"/>
    <w:rsid w:val="006C3C9B"/>
    <w:rsid w:val="006C5F71"/>
    <w:rsid w:val="006D006F"/>
    <w:rsid w:val="006D0CC5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4EB0"/>
    <w:rsid w:val="006E7DFB"/>
    <w:rsid w:val="006F06E9"/>
    <w:rsid w:val="006F19C1"/>
    <w:rsid w:val="006F1DDB"/>
    <w:rsid w:val="006F2037"/>
    <w:rsid w:val="006F48A4"/>
    <w:rsid w:val="006F75E2"/>
    <w:rsid w:val="006F7710"/>
    <w:rsid w:val="006F7D2E"/>
    <w:rsid w:val="00700747"/>
    <w:rsid w:val="0070134D"/>
    <w:rsid w:val="007046E2"/>
    <w:rsid w:val="007061F4"/>
    <w:rsid w:val="00710E8D"/>
    <w:rsid w:val="0071116A"/>
    <w:rsid w:val="00711713"/>
    <w:rsid w:val="00711F7F"/>
    <w:rsid w:val="00713FCB"/>
    <w:rsid w:val="00714D69"/>
    <w:rsid w:val="007154E3"/>
    <w:rsid w:val="00715B2A"/>
    <w:rsid w:val="00717745"/>
    <w:rsid w:val="00720EC3"/>
    <w:rsid w:val="007218E0"/>
    <w:rsid w:val="00722046"/>
    <w:rsid w:val="0072280D"/>
    <w:rsid w:val="007231DD"/>
    <w:rsid w:val="00723711"/>
    <w:rsid w:val="00724498"/>
    <w:rsid w:val="007255C6"/>
    <w:rsid w:val="00725EBB"/>
    <w:rsid w:val="00727007"/>
    <w:rsid w:val="00727729"/>
    <w:rsid w:val="00731D05"/>
    <w:rsid w:val="00731FC2"/>
    <w:rsid w:val="00732EAA"/>
    <w:rsid w:val="007335FB"/>
    <w:rsid w:val="00735137"/>
    <w:rsid w:val="00740D02"/>
    <w:rsid w:val="00742120"/>
    <w:rsid w:val="007426FA"/>
    <w:rsid w:val="007435C3"/>
    <w:rsid w:val="00744369"/>
    <w:rsid w:val="0074748E"/>
    <w:rsid w:val="00750857"/>
    <w:rsid w:val="00750C02"/>
    <w:rsid w:val="00750D09"/>
    <w:rsid w:val="0075227B"/>
    <w:rsid w:val="00752717"/>
    <w:rsid w:val="0075342D"/>
    <w:rsid w:val="00753AF7"/>
    <w:rsid w:val="00753F0C"/>
    <w:rsid w:val="00757F03"/>
    <w:rsid w:val="00760D35"/>
    <w:rsid w:val="007648AB"/>
    <w:rsid w:val="007660C3"/>
    <w:rsid w:val="0076634F"/>
    <w:rsid w:val="00766523"/>
    <w:rsid w:val="00770742"/>
    <w:rsid w:val="007709EB"/>
    <w:rsid w:val="00773662"/>
    <w:rsid w:val="007742F9"/>
    <w:rsid w:val="00774A74"/>
    <w:rsid w:val="00775D5A"/>
    <w:rsid w:val="00776775"/>
    <w:rsid w:val="00776CEE"/>
    <w:rsid w:val="00776E12"/>
    <w:rsid w:val="007811F9"/>
    <w:rsid w:val="00782363"/>
    <w:rsid w:val="00782936"/>
    <w:rsid w:val="0078529C"/>
    <w:rsid w:val="007856F3"/>
    <w:rsid w:val="00786B7A"/>
    <w:rsid w:val="0079089A"/>
    <w:rsid w:val="00790918"/>
    <w:rsid w:val="00791738"/>
    <w:rsid w:val="00792280"/>
    <w:rsid w:val="00792C5C"/>
    <w:rsid w:val="00792FDC"/>
    <w:rsid w:val="0079327C"/>
    <w:rsid w:val="00793382"/>
    <w:rsid w:val="00794267"/>
    <w:rsid w:val="0079797C"/>
    <w:rsid w:val="007A2301"/>
    <w:rsid w:val="007A364F"/>
    <w:rsid w:val="007A4DBD"/>
    <w:rsid w:val="007A5530"/>
    <w:rsid w:val="007A749D"/>
    <w:rsid w:val="007A7B36"/>
    <w:rsid w:val="007B0DC3"/>
    <w:rsid w:val="007B1A6F"/>
    <w:rsid w:val="007B20A4"/>
    <w:rsid w:val="007B3F2A"/>
    <w:rsid w:val="007B4A1B"/>
    <w:rsid w:val="007B50F5"/>
    <w:rsid w:val="007B61E8"/>
    <w:rsid w:val="007C5826"/>
    <w:rsid w:val="007C5EB9"/>
    <w:rsid w:val="007D0CAC"/>
    <w:rsid w:val="007D18D7"/>
    <w:rsid w:val="007D2CE6"/>
    <w:rsid w:val="007D31AA"/>
    <w:rsid w:val="007D6243"/>
    <w:rsid w:val="007E0A25"/>
    <w:rsid w:val="007E2DC5"/>
    <w:rsid w:val="007E2FD4"/>
    <w:rsid w:val="007E3C58"/>
    <w:rsid w:val="007E4CB1"/>
    <w:rsid w:val="007E548C"/>
    <w:rsid w:val="007E54B6"/>
    <w:rsid w:val="007E78B5"/>
    <w:rsid w:val="007E79C0"/>
    <w:rsid w:val="007E7A2D"/>
    <w:rsid w:val="007F00A2"/>
    <w:rsid w:val="007F0E15"/>
    <w:rsid w:val="007F1CF8"/>
    <w:rsid w:val="007F2247"/>
    <w:rsid w:val="007F239A"/>
    <w:rsid w:val="007F35B7"/>
    <w:rsid w:val="00800239"/>
    <w:rsid w:val="0080484C"/>
    <w:rsid w:val="00805DC4"/>
    <w:rsid w:val="0080620A"/>
    <w:rsid w:val="00806B25"/>
    <w:rsid w:val="00810761"/>
    <w:rsid w:val="0081092C"/>
    <w:rsid w:val="00810D2E"/>
    <w:rsid w:val="00812BE7"/>
    <w:rsid w:val="00812CE9"/>
    <w:rsid w:val="008146A6"/>
    <w:rsid w:val="0081484F"/>
    <w:rsid w:val="00815450"/>
    <w:rsid w:val="00817BCB"/>
    <w:rsid w:val="0082149E"/>
    <w:rsid w:val="00821AE3"/>
    <w:rsid w:val="00830280"/>
    <w:rsid w:val="0083232D"/>
    <w:rsid w:val="00834F70"/>
    <w:rsid w:val="00835F37"/>
    <w:rsid w:val="00835FF3"/>
    <w:rsid w:val="00837965"/>
    <w:rsid w:val="00840396"/>
    <w:rsid w:val="008404C2"/>
    <w:rsid w:val="0084066D"/>
    <w:rsid w:val="00842657"/>
    <w:rsid w:val="00843B56"/>
    <w:rsid w:val="00844158"/>
    <w:rsid w:val="00844E27"/>
    <w:rsid w:val="00845207"/>
    <w:rsid w:val="00846A67"/>
    <w:rsid w:val="00847D05"/>
    <w:rsid w:val="00850A15"/>
    <w:rsid w:val="00850E97"/>
    <w:rsid w:val="00851041"/>
    <w:rsid w:val="008525E3"/>
    <w:rsid w:val="00852B73"/>
    <w:rsid w:val="008534B8"/>
    <w:rsid w:val="008536B9"/>
    <w:rsid w:val="00854CBD"/>
    <w:rsid w:val="008558AE"/>
    <w:rsid w:val="00855B61"/>
    <w:rsid w:val="00856269"/>
    <w:rsid w:val="00856F4E"/>
    <w:rsid w:val="00857E22"/>
    <w:rsid w:val="00857E36"/>
    <w:rsid w:val="00860B94"/>
    <w:rsid w:val="00861EC4"/>
    <w:rsid w:val="008620AF"/>
    <w:rsid w:val="008630D3"/>
    <w:rsid w:val="0086393B"/>
    <w:rsid w:val="00863C17"/>
    <w:rsid w:val="008655D0"/>
    <w:rsid w:val="00866ADC"/>
    <w:rsid w:val="00866BEA"/>
    <w:rsid w:val="008707A0"/>
    <w:rsid w:val="008727C7"/>
    <w:rsid w:val="008731B3"/>
    <w:rsid w:val="00873B68"/>
    <w:rsid w:val="00873C9D"/>
    <w:rsid w:val="00877886"/>
    <w:rsid w:val="0088027D"/>
    <w:rsid w:val="008841E5"/>
    <w:rsid w:val="00884B52"/>
    <w:rsid w:val="008853BF"/>
    <w:rsid w:val="0088695F"/>
    <w:rsid w:val="0088697C"/>
    <w:rsid w:val="00886A61"/>
    <w:rsid w:val="00886EC4"/>
    <w:rsid w:val="008870D6"/>
    <w:rsid w:val="008871A0"/>
    <w:rsid w:val="0089037E"/>
    <w:rsid w:val="00891FAD"/>
    <w:rsid w:val="008921FC"/>
    <w:rsid w:val="00892A03"/>
    <w:rsid w:val="00892E77"/>
    <w:rsid w:val="00896BD7"/>
    <w:rsid w:val="008A14D6"/>
    <w:rsid w:val="008A18CB"/>
    <w:rsid w:val="008A2B82"/>
    <w:rsid w:val="008A34D4"/>
    <w:rsid w:val="008A435B"/>
    <w:rsid w:val="008A4EA7"/>
    <w:rsid w:val="008A55A5"/>
    <w:rsid w:val="008A6071"/>
    <w:rsid w:val="008A6072"/>
    <w:rsid w:val="008A7D06"/>
    <w:rsid w:val="008A7E4E"/>
    <w:rsid w:val="008B033A"/>
    <w:rsid w:val="008B0346"/>
    <w:rsid w:val="008B08D7"/>
    <w:rsid w:val="008B0FD3"/>
    <w:rsid w:val="008B27CC"/>
    <w:rsid w:val="008B2A67"/>
    <w:rsid w:val="008B3EF1"/>
    <w:rsid w:val="008B470B"/>
    <w:rsid w:val="008B53EF"/>
    <w:rsid w:val="008B5E9B"/>
    <w:rsid w:val="008B5F7C"/>
    <w:rsid w:val="008B7F13"/>
    <w:rsid w:val="008C0D51"/>
    <w:rsid w:val="008C1841"/>
    <w:rsid w:val="008C1BE9"/>
    <w:rsid w:val="008C2D49"/>
    <w:rsid w:val="008C2F95"/>
    <w:rsid w:val="008C5933"/>
    <w:rsid w:val="008C7278"/>
    <w:rsid w:val="008C7F2C"/>
    <w:rsid w:val="008D00C4"/>
    <w:rsid w:val="008D02A4"/>
    <w:rsid w:val="008D1320"/>
    <w:rsid w:val="008D2565"/>
    <w:rsid w:val="008D3C3E"/>
    <w:rsid w:val="008D411D"/>
    <w:rsid w:val="008D5AD0"/>
    <w:rsid w:val="008D725B"/>
    <w:rsid w:val="008E0955"/>
    <w:rsid w:val="008E231B"/>
    <w:rsid w:val="008E2499"/>
    <w:rsid w:val="008E5865"/>
    <w:rsid w:val="008E726B"/>
    <w:rsid w:val="008E749A"/>
    <w:rsid w:val="008F17E0"/>
    <w:rsid w:val="008F2348"/>
    <w:rsid w:val="008F2526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418A"/>
    <w:rsid w:val="00904DA9"/>
    <w:rsid w:val="00907B63"/>
    <w:rsid w:val="009103FB"/>
    <w:rsid w:val="00912565"/>
    <w:rsid w:val="009127A5"/>
    <w:rsid w:val="009166FD"/>
    <w:rsid w:val="00921444"/>
    <w:rsid w:val="00922292"/>
    <w:rsid w:val="0092361D"/>
    <w:rsid w:val="009238B7"/>
    <w:rsid w:val="00924F16"/>
    <w:rsid w:val="00925685"/>
    <w:rsid w:val="0092602E"/>
    <w:rsid w:val="00926914"/>
    <w:rsid w:val="0092731C"/>
    <w:rsid w:val="00930166"/>
    <w:rsid w:val="009306DD"/>
    <w:rsid w:val="00931290"/>
    <w:rsid w:val="00931550"/>
    <w:rsid w:val="009320CD"/>
    <w:rsid w:val="009321E3"/>
    <w:rsid w:val="00932CCA"/>
    <w:rsid w:val="009341C1"/>
    <w:rsid w:val="00934510"/>
    <w:rsid w:val="00936D3D"/>
    <w:rsid w:val="009451F2"/>
    <w:rsid w:val="00946563"/>
    <w:rsid w:val="009469F3"/>
    <w:rsid w:val="009508B5"/>
    <w:rsid w:val="0095135A"/>
    <w:rsid w:val="00951B58"/>
    <w:rsid w:val="00951DF0"/>
    <w:rsid w:val="00953BC8"/>
    <w:rsid w:val="0095652D"/>
    <w:rsid w:val="00956CB9"/>
    <w:rsid w:val="00960420"/>
    <w:rsid w:val="009613B4"/>
    <w:rsid w:val="00961A98"/>
    <w:rsid w:val="0096287A"/>
    <w:rsid w:val="00963098"/>
    <w:rsid w:val="009641AA"/>
    <w:rsid w:val="009650FD"/>
    <w:rsid w:val="009659C9"/>
    <w:rsid w:val="009660CA"/>
    <w:rsid w:val="0096636E"/>
    <w:rsid w:val="009666FD"/>
    <w:rsid w:val="00967958"/>
    <w:rsid w:val="00970423"/>
    <w:rsid w:val="00971B85"/>
    <w:rsid w:val="00974225"/>
    <w:rsid w:val="0097653B"/>
    <w:rsid w:val="009812FE"/>
    <w:rsid w:val="00981365"/>
    <w:rsid w:val="00981EDD"/>
    <w:rsid w:val="00982086"/>
    <w:rsid w:val="00984188"/>
    <w:rsid w:val="00984482"/>
    <w:rsid w:val="00984EF9"/>
    <w:rsid w:val="0098606A"/>
    <w:rsid w:val="00986127"/>
    <w:rsid w:val="009900FF"/>
    <w:rsid w:val="00990534"/>
    <w:rsid w:val="00991FD9"/>
    <w:rsid w:val="00993820"/>
    <w:rsid w:val="009939BC"/>
    <w:rsid w:val="00993EE5"/>
    <w:rsid w:val="00994791"/>
    <w:rsid w:val="00995C81"/>
    <w:rsid w:val="009A226F"/>
    <w:rsid w:val="009A2528"/>
    <w:rsid w:val="009A253F"/>
    <w:rsid w:val="009A3366"/>
    <w:rsid w:val="009A3426"/>
    <w:rsid w:val="009A363C"/>
    <w:rsid w:val="009A4CB2"/>
    <w:rsid w:val="009A53CC"/>
    <w:rsid w:val="009A570D"/>
    <w:rsid w:val="009A5798"/>
    <w:rsid w:val="009A59D2"/>
    <w:rsid w:val="009A5BFA"/>
    <w:rsid w:val="009A781D"/>
    <w:rsid w:val="009B26F7"/>
    <w:rsid w:val="009B29D3"/>
    <w:rsid w:val="009B44C9"/>
    <w:rsid w:val="009B517B"/>
    <w:rsid w:val="009B7383"/>
    <w:rsid w:val="009C0307"/>
    <w:rsid w:val="009C15A3"/>
    <w:rsid w:val="009C1A02"/>
    <w:rsid w:val="009C1CED"/>
    <w:rsid w:val="009C4616"/>
    <w:rsid w:val="009C485A"/>
    <w:rsid w:val="009C56F1"/>
    <w:rsid w:val="009C7EE8"/>
    <w:rsid w:val="009D02F7"/>
    <w:rsid w:val="009D1024"/>
    <w:rsid w:val="009D1AE3"/>
    <w:rsid w:val="009D1B9E"/>
    <w:rsid w:val="009D1CA8"/>
    <w:rsid w:val="009D26B5"/>
    <w:rsid w:val="009D4E42"/>
    <w:rsid w:val="009D67FE"/>
    <w:rsid w:val="009D6DC2"/>
    <w:rsid w:val="009E27E2"/>
    <w:rsid w:val="009E4C10"/>
    <w:rsid w:val="009F0F9F"/>
    <w:rsid w:val="009F1FB9"/>
    <w:rsid w:val="009F2940"/>
    <w:rsid w:val="009F4A04"/>
    <w:rsid w:val="009F5406"/>
    <w:rsid w:val="009F5C77"/>
    <w:rsid w:val="009F66F6"/>
    <w:rsid w:val="009F6760"/>
    <w:rsid w:val="009F6FFF"/>
    <w:rsid w:val="009F7F74"/>
    <w:rsid w:val="00A007C7"/>
    <w:rsid w:val="00A00BA3"/>
    <w:rsid w:val="00A01818"/>
    <w:rsid w:val="00A01EF3"/>
    <w:rsid w:val="00A02292"/>
    <w:rsid w:val="00A03DEB"/>
    <w:rsid w:val="00A05644"/>
    <w:rsid w:val="00A10674"/>
    <w:rsid w:val="00A10F07"/>
    <w:rsid w:val="00A111EB"/>
    <w:rsid w:val="00A11578"/>
    <w:rsid w:val="00A11F1B"/>
    <w:rsid w:val="00A1365E"/>
    <w:rsid w:val="00A13851"/>
    <w:rsid w:val="00A14916"/>
    <w:rsid w:val="00A15B3C"/>
    <w:rsid w:val="00A17232"/>
    <w:rsid w:val="00A20819"/>
    <w:rsid w:val="00A22F48"/>
    <w:rsid w:val="00A24C90"/>
    <w:rsid w:val="00A25671"/>
    <w:rsid w:val="00A26737"/>
    <w:rsid w:val="00A31E3B"/>
    <w:rsid w:val="00A32584"/>
    <w:rsid w:val="00A34C6D"/>
    <w:rsid w:val="00A35A0A"/>
    <w:rsid w:val="00A36228"/>
    <w:rsid w:val="00A37948"/>
    <w:rsid w:val="00A40FB7"/>
    <w:rsid w:val="00A412A4"/>
    <w:rsid w:val="00A41BA1"/>
    <w:rsid w:val="00A422C1"/>
    <w:rsid w:val="00A428E7"/>
    <w:rsid w:val="00A43A10"/>
    <w:rsid w:val="00A44463"/>
    <w:rsid w:val="00A44758"/>
    <w:rsid w:val="00A4541B"/>
    <w:rsid w:val="00A46D2F"/>
    <w:rsid w:val="00A47D74"/>
    <w:rsid w:val="00A47FFB"/>
    <w:rsid w:val="00A5044A"/>
    <w:rsid w:val="00A50B0B"/>
    <w:rsid w:val="00A5138A"/>
    <w:rsid w:val="00A5585E"/>
    <w:rsid w:val="00A60B87"/>
    <w:rsid w:val="00A60E7E"/>
    <w:rsid w:val="00A6259B"/>
    <w:rsid w:val="00A62B39"/>
    <w:rsid w:val="00A63217"/>
    <w:rsid w:val="00A6512F"/>
    <w:rsid w:val="00A655B6"/>
    <w:rsid w:val="00A65DBC"/>
    <w:rsid w:val="00A67088"/>
    <w:rsid w:val="00A707B5"/>
    <w:rsid w:val="00A70B1F"/>
    <w:rsid w:val="00A70B83"/>
    <w:rsid w:val="00A72F8C"/>
    <w:rsid w:val="00A73242"/>
    <w:rsid w:val="00A74589"/>
    <w:rsid w:val="00A756C5"/>
    <w:rsid w:val="00A766F8"/>
    <w:rsid w:val="00A76968"/>
    <w:rsid w:val="00A77FE1"/>
    <w:rsid w:val="00A80638"/>
    <w:rsid w:val="00A80914"/>
    <w:rsid w:val="00A82010"/>
    <w:rsid w:val="00A83202"/>
    <w:rsid w:val="00A83D20"/>
    <w:rsid w:val="00A863F1"/>
    <w:rsid w:val="00A91F3E"/>
    <w:rsid w:val="00A91F7E"/>
    <w:rsid w:val="00A925DC"/>
    <w:rsid w:val="00A92674"/>
    <w:rsid w:val="00A92866"/>
    <w:rsid w:val="00A93D88"/>
    <w:rsid w:val="00A945BB"/>
    <w:rsid w:val="00A949CE"/>
    <w:rsid w:val="00A95307"/>
    <w:rsid w:val="00A95633"/>
    <w:rsid w:val="00A95E3B"/>
    <w:rsid w:val="00AA2CCD"/>
    <w:rsid w:val="00AA4099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597D"/>
    <w:rsid w:val="00AB65C4"/>
    <w:rsid w:val="00AB7729"/>
    <w:rsid w:val="00AB7F76"/>
    <w:rsid w:val="00AC018F"/>
    <w:rsid w:val="00AC1CAF"/>
    <w:rsid w:val="00AC3030"/>
    <w:rsid w:val="00AC400C"/>
    <w:rsid w:val="00AC45EE"/>
    <w:rsid w:val="00AC574A"/>
    <w:rsid w:val="00AC5DC8"/>
    <w:rsid w:val="00AC7360"/>
    <w:rsid w:val="00AD39A9"/>
    <w:rsid w:val="00AD4845"/>
    <w:rsid w:val="00AD5E45"/>
    <w:rsid w:val="00AD6418"/>
    <w:rsid w:val="00AD6D87"/>
    <w:rsid w:val="00AE02D5"/>
    <w:rsid w:val="00AE0650"/>
    <w:rsid w:val="00AE49A9"/>
    <w:rsid w:val="00AE4DC5"/>
    <w:rsid w:val="00AE620C"/>
    <w:rsid w:val="00AE7068"/>
    <w:rsid w:val="00AE7EE5"/>
    <w:rsid w:val="00AF0AEE"/>
    <w:rsid w:val="00AF17C3"/>
    <w:rsid w:val="00AF228B"/>
    <w:rsid w:val="00AF2413"/>
    <w:rsid w:val="00AF248C"/>
    <w:rsid w:val="00AF4A47"/>
    <w:rsid w:val="00B0023A"/>
    <w:rsid w:val="00B00E4B"/>
    <w:rsid w:val="00B01C1A"/>
    <w:rsid w:val="00B03413"/>
    <w:rsid w:val="00B045A7"/>
    <w:rsid w:val="00B053C6"/>
    <w:rsid w:val="00B05D6C"/>
    <w:rsid w:val="00B10BF3"/>
    <w:rsid w:val="00B1104F"/>
    <w:rsid w:val="00B11650"/>
    <w:rsid w:val="00B1342C"/>
    <w:rsid w:val="00B139AA"/>
    <w:rsid w:val="00B13CAA"/>
    <w:rsid w:val="00B15E32"/>
    <w:rsid w:val="00B17B5C"/>
    <w:rsid w:val="00B17EE3"/>
    <w:rsid w:val="00B20382"/>
    <w:rsid w:val="00B21361"/>
    <w:rsid w:val="00B219DD"/>
    <w:rsid w:val="00B22222"/>
    <w:rsid w:val="00B22BE6"/>
    <w:rsid w:val="00B2328E"/>
    <w:rsid w:val="00B23631"/>
    <w:rsid w:val="00B23633"/>
    <w:rsid w:val="00B24FCB"/>
    <w:rsid w:val="00B27EEC"/>
    <w:rsid w:val="00B311E1"/>
    <w:rsid w:val="00B313FF"/>
    <w:rsid w:val="00B32A64"/>
    <w:rsid w:val="00B3336C"/>
    <w:rsid w:val="00B3384D"/>
    <w:rsid w:val="00B35A9F"/>
    <w:rsid w:val="00B35B64"/>
    <w:rsid w:val="00B36377"/>
    <w:rsid w:val="00B36FC8"/>
    <w:rsid w:val="00B37EAC"/>
    <w:rsid w:val="00B40010"/>
    <w:rsid w:val="00B40FAF"/>
    <w:rsid w:val="00B4150A"/>
    <w:rsid w:val="00B423D6"/>
    <w:rsid w:val="00B42821"/>
    <w:rsid w:val="00B435B6"/>
    <w:rsid w:val="00B4459B"/>
    <w:rsid w:val="00B44DA0"/>
    <w:rsid w:val="00B44FA3"/>
    <w:rsid w:val="00B45F8A"/>
    <w:rsid w:val="00B52F4B"/>
    <w:rsid w:val="00B548C2"/>
    <w:rsid w:val="00B549B7"/>
    <w:rsid w:val="00B55573"/>
    <w:rsid w:val="00B56593"/>
    <w:rsid w:val="00B56F7C"/>
    <w:rsid w:val="00B5766E"/>
    <w:rsid w:val="00B60427"/>
    <w:rsid w:val="00B6179C"/>
    <w:rsid w:val="00B61AFD"/>
    <w:rsid w:val="00B632E5"/>
    <w:rsid w:val="00B6386F"/>
    <w:rsid w:val="00B65A2B"/>
    <w:rsid w:val="00B6689F"/>
    <w:rsid w:val="00B67CF1"/>
    <w:rsid w:val="00B70E4B"/>
    <w:rsid w:val="00B71B5B"/>
    <w:rsid w:val="00B72096"/>
    <w:rsid w:val="00B72147"/>
    <w:rsid w:val="00B73A0F"/>
    <w:rsid w:val="00B75063"/>
    <w:rsid w:val="00B75D49"/>
    <w:rsid w:val="00B76B5C"/>
    <w:rsid w:val="00B77C38"/>
    <w:rsid w:val="00B80D5E"/>
    <w:rsid w:val="00B80FEC"/>
    <w:rsid w:val="00B8163D"/>
    <w:rsid w:val="00B81CAB"/>
    <w:rsid w:val="00B8450D"/>
    <w:rsid w:val="00B850DA"/>
    <w:rsid w:val="00B86859"/>
    <w:rsid w:val="00B879FB"/>
    <w:rsid w:val="00B87AAB"/>
    <w:rsid w:val="00B87CF8"/>
    <w:rsid w:val="00B90935"/>
    <w:rsid w:val="00B91AFB"/>
    <w:rsid w:val="00B91BB5"/>
    <w:rsid w:val="00B9232F"/>
    <w:rsid w:val="00B934BA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4C23"/>
    <w:rsid w:val="00BA53DB"/>
    <w:rsid w:val="00BA68C5"/>
    <w:rsid w:val="00BA731C"/>
    <w:rsid w:val="00BB3257"/>
    <w:rsid w:val="00BB566B"/>
    <w:rsid w:val="00BB599C"/>
    <w:rsid w:val="00BB647F"/>
    <w:rsid w:val="00BB66CC"/>
    <w:rsid w:val="00BB6C83"/>
    <w:rsid w:val="00BC18BD"/>
    <w:rsid w:val="00BC1DE9"/>
    <w:rsid w:val="00BC2041"/>
    <w:rsid w:val="00BC2D72"/>
    <w:rsid w:val="00BC3159"/>
    <w:rsid w:val="00BC4A40"/>
    <w:rsid w:val="00BC4D94"/>
    <w:rsid w:val="00BC5B8A"/>
    <w:rsid w:val="00BC5DF3"/>
    <w:rsid w:val="00BC698C"/>
    <w:rsid w:val="00BD076A"/>
    <w:rsid w:val="00BD07C1"/>
    <w:rsid w:val="00BD177B"/>
    <w:rsid w:val="00BD2557"/>
    <w:rsid w:val="00BD271E"/>
    <w:rsid w:val="00BD39A2"/>
    <w:rsid w:val="00BD447E"/>
    <w:rsid w:val="00BD5001"/>
    <w:rsid w:val="00BD644F"/>
    <w:rsid w:val="00BD67C5"/>
    <w:rsid w:val="00BD70B6"/>
    <w:rsid w:val="00BE060F"/>
    <w:rsid w:val="00BE0661"/>
    <w:rsid w:val="00BE1061"/>
    <w:rsid w:val="00BE10D6"/>
    <w:rsid w:val="00BE1EDF"/>
    <w:rsid w:val="00BE2104"/>
    <w:rsid w:val="00BE41DA"/>
    <w:rsid w:val="00BE49E8"/>
    <w:rsid w:val="00BE4B1A"/>
    <w:rsid w:val="00BE543D"/>
    <w:rsid w:val="00BE7118"/>
    <w:rsid w:val="00BF08C8"/>
    <w:rsid w:val="00BF26E7"/>
    <w:rsid w:val="00BF2800"/>
    <w:rsid w:val="00BF38BE"/>
    <w:rsid w:val="00BF3E9A"/>
    <w:rsid w:val="00BF5013"/>
    <w:rsid w:val="00BF56B8"/>
    <w:rsid w:val="00BF5F2C"/>
    <w:rsid w:val="00BF638D"/>
    <w:rsid w:val="00BF6D23"/>
    <w:rsid w:val="00BF7708"/>
    <w:rsid w:val="00C00481"/>
    <w:rsid w:val="00C00A5A"/>
    <w:rsid w:val="00C03994"/>
    <w:rsid w:val="00C05188"/>
    <w:rsid w:val="00C0533C"/>
    <w:rsid w:val="00C05E6C"/>
    <w:rsid w:val="00C060A5"/>
    <w:rsid w:val="00C06CC8"/>
    <w:rsid w:val="00C10D26"/>
    <w:rsid w:val="00C11420"/>
    <w:rsid w:val="00C14FA9"/>
    <w:rsid w:val="00C15968"/>
    <w:rsid w:val="00C21067"/>
    <w:rsid w:val="00C21218"/>
    <w:rsid w:val="00C2169B"/>
    <w:rsid w:val="00C21F01"/>
    <w:rsid w:val="00C237B4"/>
    <w:rsid w:val="00C248B9"/>
    <w:rsid w:val="00C2776F"/>
    <w:rsid w:val="00C27A4C"/>
    <w:rsid w:val="00C326DC"/>
    <w:rsid w:val="00C3279A"/>
    <w:rsid w:val="00C33683"/>
    <w:rsid w:val="00C33B22"/>
    <w:rsid w:val="00C33FB4"/>
    <w:rsid w:val="00C366BB"/>
    <w:rsid w:val="00C36CC2"/>
    <w:rsid w:val="00C40779"/>
    <w:rsid w:val="00C41514"/>
    <w:rsid w:val="00C41872"/>
    <w:rsid w:val="00C4215E"/>
    <w:rsid w:val="00C43CA9"/>
    <w:rsid w:val="00C44109"/>
    <w:rsid w:val="00C46C65"/>
    <w:rsid w:val="00C47703"/>
    <w:rsid w:val="00C47854"/>
    <w:rsid w:val="00C53638"/>
    <w:rsid w:val="00C538D8"/>
    <w:rsid w:val="00C54195"/>
    <w:rsid w:val="00C558D0"/>
    <w:rsid w:val="00C5679D"/>
    <w:rsid w:val="00C6159C"/>
    <w:rsid w:val="00C62F7F"/>
    <w:rsid w:val="00C63C5F"/>
    <w:rsid w:val="00C652D7"/>
    <w:rsid w:val="00C66547"/>
    <w:rsid w:val="00C66F4F"/>
    <w:rsid w:val="00C677BE"/>
    <w:rsid w:val="00C70B3E"/>
    <w:rsid w:val="00C72446"/>
    <w:rsid w:val="00C72F5A"/>
    <w:rsid w:val="00C7321C"/>
    <w:rsid w:val="00C73AE7"/>
    <w:rsid w:val="00C73C8C"/>
    <w:rsid w:val="00C74A9E"/>
    <w:rsid w:val="00C771CF"/>
    <w:rsid w:val="00C776CE"/>
    <w:rsid w:val="00C7785B"/>
    <w:rsid w:val="00C81087"/>
    <w:rsid w:val="00C82054"/>
    <w:rsid w:val="00C82985"/>
    <w:rsid w:val="00C82ABE"/>
    <w:rsid w:val="00C83421"/>
    <w:rsid w:val="00C85341"/>
    <w:rsid w:val="00C866EA"/>
    <w:rsid w:val="00C86C2F"/>
    <w:rsid w:val="00C87190"/>
    <w:rsid w:val="00C91232"/>
    <w:rsid w:val="00C91748"/>
    <w:rsid w:val="00C91DE2"/>
    <w:rsid w:val="00C923AD"/>
    <w:rsid w:val="00C94BD0"/>
    <w:rsid w:val="00C94EAD"/>
    <w:rsid w:val="00C9686C"/>
    <w:rsid w:val="00C9714F"/>
    <w:rsid w:val="00CA06C3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FB4"/>
    <w:rsid w:val="00CB2F1C"/>
    <w:rsid w:val="00CB4CCA"/>
    <w:rsid w:val="00CB4FEE"/>
    <w:rsid w:val="00CB7E65"/>
    <w:rsid w:val="00CC07D7"/>
    <w:rsid w:val="00CC1444"/>
    <w:rsid w:val="00CC3239"/>
    <w:rsid w:val="00CC3FCE"/>
    <w:rsid w:val="00CC434C"/>
    <w:rsid w:val="00CC5E8B"/>
    <w:rsid w:val="00CC68B0"/>
    <w:rsid w:val="00CC6DAC"/>
    <w:rsid w:val="00CC6F5C"/>
    <w:rsid w:val="00CD065F"/>
    <w:rsid w:val="00CD0F91"/>
    <w:rsid w:val="00CD16C6"/>
    <w:rsid w:val="00CD2294"/>
    <w:rsid w:val="00CD64E5"/>
    <w:rsid w:val="00CD7293"/>
    <w:rsid w:val="00CE05AA"/>
    <w:rsid w:val="00CE0B15"/>
    <w:rsid w:val="00CE166F"/>
    <w:rsid w:val="00CE2407"/>
    <w:rsid w:val="00CE4283"/>
    <w:rsid w:val="00CE4D9B"/>
    <w:rsid w:val="00CE659B"/>
    <w:rsid w:val="00CE6D0B"/>
    <w:rsid w:val="00CE7660"/>
    <w:rsid w:val="00CF0DC7"/>
    <w:rsid w:val="00CF133C"/>
    <w:rsid w:val="00CF5E5A"/>
    <w:rsid w:val="00D00773"/>
    <w:rsid w:val="00D027F8"/>
    <w:rsid w:val="00D0417C"/>
    <w:rsid w:val="00D04292"/>
    <w:rsid w:val="00D04F19"/>
    <w:rsid w:val="00D05991"/>
    <w:rsid w:val="00D076A9"/>
    <w:rsid w:val="00D07CB7"/>
    <w:rsid w:val="00D1087A"/>
    <w:rsid w:val="00D171F3"/>
    <w:rsid w:val="00D1771F"/>
    <w:rsid w:val="00D210FC"/>
    <w:rsid w:val="00D21874"/>
    <w:rsid w:val="00D21CC7"/>
    <w:rsid w:val="00D223DA"/>
    <w:rsid w:val="00D224FD"/>
    <w:rsid w:val="00D23543"/>
    <w:rsid w:val="00D24534"/>
    <w:rsid w:val="00D25352"/>
    <w:rsid w:val="00D25534"/>
    <w:rsid w:val="00D30A8B"/>
    <w:rsid w:val="00D30BA3"/>
    <w:rsid w:val="00D30E55"/>
    <w:rsid w:val="00D30E9C"/>
    <w:rsid w:val="00D32CF4"/>
    <w:rsid w:val="00D32E13"/>
    <w:rsid w:val="00D33F10"/>
    <w:rsid w:val="00D34D2B"/>
    <w:rsid w:val="00D356D2"/>
    <w:rsid w:val="00D36D64"/>
    <w:rsid w:val="00D37AD8"/>
    <w:rsid w:val="00D37FA6"/>
    <w:rsid w:val="00D416A6"/>
    <w:rsid w:val="00D43C88"/>
    <w:rsid w:val="00D440AF"/>
    <w:rsid w:val="00D465B6"/>
    <w:rsid w:val="00D46E56"/>
    <w:rsid w:val="00D46E59"/>
    <w:rsid w:val="00D47304"/>
    <w:rsid w:val="00D50296"/>
    <w:rsid w:val="00D51C5C"/>
    <w:rsid w:val="00D5234C"/>
    <w:rsid w:val="00D52618"/>
    <w:rsid w:val="00D54077"/>
    <w:rsid w:val="00D546B2"/>
    <w:rsid w:val="00D55E30"/>
    <w:rsid w:val="00D569C6"/>
    <w:rsid w:val="00D57A8D"/>
    <w:rsid w:val="00D57CBA"/>
    <w:rsid w:val="00D60DB7"/>
    <w:rsid w:val="00D612A6"/>
    <w:rsid w:val="00D61DA1"/>
    <w:rsid w:val="00D625C0"/>
    <w:rsid w:val="00D65AD8"/>
    <w:rsid w:val="00D65E1D"/>
    <w:rsid w:val="00D65F40"/>
    <w:rsid w:val="00D67D3F"/>
    <w:rsid w:val="00D70516"/>
    <w:rsid w:val="00D71426"/>
    <w:rsid w:val="00D715B0"/>
    <w:rsid w:val="00D722DD"/>
    <w:rsid w:val="00D76340"/>
    <w:rsid w:val="00D76DF7"/>
    <w:rsid w:val="00D81889"/>
    <w:rsid w:val="00D83F5B"/>
    <w:rsid w:val="00D8481A"/>
    <w:rsid w:val="00D86615"/>
    <w:rsid w:val="00D866B0"/>
    <w:rsid w:val="00D91007"/>
    <w:rsid w:val="00D91BF7"/>
    <w:rsid w:val="00D92E21"/>
    <w:rsid w:val="00D939B2"/>
    <w:rsid w:val="00D96009"/>
    <w:rsid w:val="00DA0F17"/>
    <w:rsid w:val="00DA2311"/>
    <w:rsid w:val="00DA42D6"/>
    <w:rsid w:val="00DA49B3"/>
    <w:rsid w:val="00DA4BC0"/>
    <w:rsid w:val="00DA6000"/>
    <w:rsid w:val="00DB2D83"/>
    <w:rsid w:val="00DB2F47"/>
    <w:rsid w:val="00DB4652"/>
    <w:rsid w:val="00DB46EC"/>
    <w:rsid w:val="00DB4A13"/>
    <w:rsid w:val="00DB6313"/>
    <w:rsid w:val="00DB657F"/>
    <w:rsid w:val="00DB6AF1"/>
    <w:rsid w:val="00DB708E"/>
    <w:rsid w:val="00DC02D9"/>
    <w:rsid w:val="00DC1752"/>
    <w:rsid w:val="00DC3910"/>
    <w:rsid w:val="00DC4189"/>
    <w:rsid w:val="00DC57BA"/>
    <w:rsid w:val="00DC61AE"/>
    <w:rsid w:val="00DD03B5"/>
    <w:rsid w:val="00DD0991"/>
    <w:rsid w:val="00DD1B85"/>
    <w:rsid w:val="00DD1CCF"/>
    <w:rsid w:val="00DD2B80"/>
    <w:rsid w:val="00DD2E45"/>
    <w:rsid w:val="00DD3502"/>
    <w:rsid w:val="00DD502D"/>
    <w:rsid w:val="00DD763C"/>
    <w:rsid w:val="00DE04E3"/>
    <w:rsid w:val="00DE25D6"/>
    <w:rsid w:val="00DE27BC"/>
    <w:rsid w:val="00DE2A20"/>
    <w:rsid w:val="00DE32AD"/>
    <w:rsid w:val="00DE37E5"/>
    <w:rsid w:val="00DE38E3"/>
    <w:rsid w:val="00DE4EC0"/>
    <w:rsid w:val="00DE7755"/>
    <w:rsid w:val="00DE7FCF"/>
    <w:rsid w:val="00DF000E"/>
    <w:rsid w:val="00DF2309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533F"/>
    <w:rsid w:val="00E056BD"/>
    <w:rsid w:val="00E0589F"/>
    <w:rsid w:val="00E0595F"/>
    <w:rsid w:val="00E059D0"/>
    <w:rsid w:val="00E05B9A"/>
    <w:rsid w:val="00E06D41"/>
    <w:rsid w:val="00E07864"/>
    <w:rsid w:val="00E07951"/>
    <w:rsid w:val="00E1033A"/>
    <w:rsid w:val="00E11754"/>
    <w:rsid w:val="00E1225B"/>
    <w:rsid w:val="00E13303"/>
    <w:rsid w:val="00E16F78"/>
    <w:rsid w:val="00E1726F"/>
    <w:rsid w:val="00E20194"/>
    <w:rsid w:val="00E2123C"/>
    <w:rsid w:val="00E22C81"/>
    <w:rsid w:val="00E23CD1"/>
    <w:rsid w:val="00E2671A"/>
    <w:rsid w:val="00E26740"/>
    <w:rsid w:val="00E27772"/>
    <w:rsid w:val="00E31496"/>
    <w:rsid w:val="00E315F6"/>
    <w:rsid w:val="00E316B7"/>
    <w:rsid w:val="00E335BB"/>
    <w:rsid w:val="00E33FC1"/>
    <w:rsid w:val="00E345F4"/>
    <w:rsid w:val="00E34627"/>
    <w:rsid w:val="00E3575C"/>
    <w:rsid w:val="00E37EF4"/>
    <w:rsid w:val="00E44E40"/>
    <w:rsid w:val="00E45676"/>
    <w:rsid w:val="00E47FF5"/>
    <w:rsid w:val="00E50E24"/>
    <w:rsid w:val="00E5197A"/>
    <w:rsid w:val="00E51DBE"/>
    <w:rsid w:val="00E527F6"/>
    <w:rsid w:val="00E53585"/>
    <w:rsid w:val="00E5568B"/>
    <w:rsid w:val="00E556B2"/>
    <w:rsid w:val="00E55B0E"/>
    <w:rsid w:val="00E56EF3"/>
    <w:rsid w:val="00E57F84"/>
    <w:rsid w:val="00E6254B"/>
    <w:rsid w:val="00E6360C"/>
    <w:rsid w:val="00E661D3"/>
    <w:rsid w:val="00E668BA"/>
    <w:rsid w:val="00E70814"/>
    <w:rsid w:val="00E70EAA"/>
    <w:rsid w:val="00E7162A"/>
    <w:rsid w:val="00E72C88"/>
    <w:rsid w:val="00E752BF"/>
    <w:rsid w:val="00E77918"/>
    <w:rsid w:val="00E80CB7"/>
    <w:rsid w:val="00E82AE0"/>
    <w:rsid w:val="00E8361D"/>
    <w:rsid w:val="00E84227"/>
    <w:rsid w:val="00E8554A"/>
    <w:rsid w:val="00E860FE"/>
    <w:rsid w:val="00E877D2"/>
    <w:rsid w:val="00E878BE"/>
    <w:rsid w:val="00E87E2C"/>
    <w:rsid w:val="00E930A5"/>
    <w:rsid w:val="00E93ECA"/>
    <w:rsid w:val="00E94D5B"/>
    <w:rsid w:val="00E94E8F"/>
    <w:rsid w:val="00E96649"/>
    <w:rsid w:val="00E97426"/>
    <w:rsid w:val="00E97D9C"/>
    <w:rsid w:val="00EA168A"/>
    <w:rsid w:val="00EA403A"/>
    <w:rsid w:val="00EA4B0F"/>
    <w:rsid w:val="00EA4DCD"/>
    <w:rsid w:val="00EA71AE"/>
    <w:rsid w:val="00EA7B50"/>
    <w:rsid w:val="00EB07BA"/>
    <w:rsid w:val="00EB12A7"/>
    <w:rsid w:val="00EB2213"/>
    <w:rsid w:val="00EB29AB"/>
    <w:rsid w:val="00EB433F"/>
    <w:rsid w:val="00EB54E1"/>
    <w:rsid w:val="00EB6252"/>
    <w:rsid w:val="00EB646E"/>
    <w:rsid w:val="00EB6851"/>
    <w:rsid w:val="00EC01A6"/>
    <w:rsid w:val="00EC33C5"/>
    <w:rsid w:val="00EC3FE5"/>
    <w:rsid w:val="00EC5E12"/>
    <w:rsid w:val="00EC77EA"/>
    <w:rsid w:val="00EC7E12"/>
    <w:rsid w:val="00ED0E89"/>
    <w:rsid w:val="00ED19D1"/>
    <w:rsid w:val="00ED23B5"/>
    <w:rsid w:val="00ED5D16"/>
    <w:rsid w:val="00ED7333"/>
    <w:rsid w:val="00ED7B29"/>
    <w:rsid w:val="00EE22AB"/>
    <w:rsid w:val="00EE22C0"/>
    <w:rsid w:val="00EE2DD7"/>
    <w:rsid w:val="00EE3031"/>
    <w:rsid w:val="00EE675E"/>
    <w:rsid w:val="00EE6845"/>
    <w:rsid w:val="00EF014E"/>
    <w:rsid w:val="00EF0E87"/>
    <w:rsid w:val="00EF16AA"/>
    <w:rsid w:val="00EF1A37"/>
    <w:rsid w:val="00EF1B7F"/>
    <w:rsid w:val="00EF1E92"/>
    <w:rsid w:val="00EF22FB"/>
    <w:rsid w:val="00EF46BC"/>
    <w:rsid w:val="00EF4881"/>
    <w:rsid w:val="00EF71CA"/>
    <w:rsid w:val="00EF7932"/>
    <w:rsid w:val="00F01452"/>
    <w:rsid w:val="00F021CE"/>
    <w:rsid w:val="00F056D9"/>
    <w:rsid w:val="00F06047"/>
    <w:rsid w:val="00F064B8"/>
    <w:rsid w:val="00F074E1"/>
    <w:rsid w:val="00F07C02"/>
    <w:rsid w:val="00F07F48"/>
    <w:rsid w:val="00F11028"/>
    <w:rsid w:val="00F133D1"/>
    <w:rsid w:val="00F147CE"/>
    <w:rsid w:val="00F14A49"/>
    <w:rsid w:val="00F14E2D"/>
    <w:rsid w:val="00F173A8"/>
    <w:rsid w:val="00F1792D"/>
    <w:rsid w:val="00F17C3B"/>
    <w:rsid w:val="00F239EB"/>
    <w:rsid w:val="00F24603"/>
    <w:rsid w:val="00F248DB"/>
    <w:rsid w:val="00F250C9"/>
    <w:rsid w:val="00F25D00"/>
    <w:rsid w:val="00F2671E"/>
    <w:rsid w:val="00F2777B"/>
    <w:rsid w:val="00F3067D"/>
    <w:rsid w:val="00F3233F"/>
    <w:rsid w:val="00F328C4"/>
    <w:rsid w:val="00F35F2B"/>
    <w:rsid w:val="00F364B0"/>
    <w:rsid w:val="00F376A7"/>
    <w:rsid w:val="00F41EA2"/>
    <w:rsid w:val="00F42510"/>
    <w:rsid w:val="00F435A1"/>
    <w:rsid w:val="00F43D47"/>
    <w:rsid w:val="00F43DF4"/>
    <w:rsid w:val="00F43F01"/>
    <w:rsid w:val="00F4441E"/>
    <w:rsid w:val="00F460CE"/>
    <w:rsid w:val="00F46A3B"/>
    <w:rsid w:val="00F46AF3"/>
    <w:rsid w:val="00F51FEA"/>
    <w:rsid w:val="00F52C18"/>
    <w:rsid w:val="00F52ED7"/>
    <w:rsid w:val="00F53831"/>
    <w:rsid w:val="00F53EE5"/>
    <w:rsid w:val="00F54633"/>
    <w:rsid w:val="00F551CD"/>
    <w:rsid w:val="00F56F1B"/>
    <w:rsid w:val="00F5724D"/>
    <w:rsid w:val="00F57330"/>
    <w:rsid w:val="00F609EF"/>
    <w:rsid w:val="00F61124"/>
    <w:rsid w:val="00F62986"/>
    <w:rsid w:val="00F63B10"/>
    <w:rsid w:val="00F63F0D"/>
    <w:rsid w:val="00F657EA"/>
    <w:rsid w:val="00F7036E"/>
    <w:rsid w:val="00F70F39"/>
    <w:rsid w:val="00F730FF"/>
    <w:rsid w:val="00F74125"/>
    <w:rsid w:val="00F76219"/>
    <w:rsid w:val="00F76C0C"/>
    <w:rsid w:val="00F77636"/>
    <w:rsid w:val="00F824F0"/>
    <w:rsid w:val="00F826B4"/>
    <w:rsid w:val="00F83679"/>
    <w:rsid w:val="00F84521"/>
    <w:rsid w:val="00F9196F"/>
    <w:rsid w:val="00F93554"/>
    <w:rsid w:val="00F96621"/>
    <w:rsid w:val="00F9683C"/>
    <w:rsid w:val="00F970B8"/>
    <w:rsid w:val="00F97190"/>
    <w:rsid w:val="00FA191D"/>
    <w:rsid w:val="00FA2FFE"/>
    <w:rsid w:val="00FA3D0B"/>
    <w:rsid w:val="00FA7253"/>
    <w:rsid w:val="00FB3543"/>
    <w:rsid w:val="00FB6CB7"/>
    <w:rsid w:val="00FB72EE"/>
    <w:rsid w:val="00FB7350"/>
    <w:rsid w:val="00FC0490"/>
    <w:rsid w:val="00FC130A"/>
    <w:rsid w:val="00FC1989"/>
    <w:rsid w:val="00FC23B1"/>
    <w:rsid w:val="00FC2BCF"/>
    <w:rsid w:val="00FC7235"/>
    <w:rsid w:val="00FC7DE0"/>
    <w:rsid w:val="00FC7F82"/>
    <w:rsid w:val="00FD02E5"/>
    <w:rsid w:val="00FD38FB"/>
    <w:rsid w:val="00FD627C"/>
    <w:rsid w:val="00FD663C"/>
    <w:rsid w:val="00FD7C59"/>
    <w:rsid w:val="00FE0E26"/>
    <w:rsid w:val="00FE1728"/>
    <w:rsid w:val="00FE1CD5"/>
    <w:rsid w:val="00FE1F62"/>
    <w:rsid w:val="00FE4DDE"/>
    <w:rsid w:val="00FE5967"/>
    <w:rsid w:val="00FE61D9"/>
    <w:rsid w:val="00FE6637"/>
    <w:rsid w:val="00FF342C"/>
    <w:rsid w:val="00FF38E1"/>
    <w:rsid w:val="00FF3937"/>
    <w:rsid w:val="00FF4C8B"/>
    <w:rsid w:val="00FF5220"/>
    <w:rsid w:val="00FF6B41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E5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aliases w:val="A-Odrážky1"/>
    <w:basedOn w:val="Normln"/>
    <w:link w:val="OdstavecseseznamemChar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A-Odrážky1 Char"/>
    <w:link w:val="Odstavecseseznamem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9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aliases w:val="A-Odrážky1"/>
    <w:basedOn w:val="Normln"/>
    <w:link w:val="OdstavecseseznamemChar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A-Odrážky1 Char"/>
    <w:link w:val="Odstavecseseznamem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9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ktor.pondelicek@uradpra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20D8-8884-4A9E-8641-D6495CF6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3901</Words>
  <Characters>23019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26867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2017-03-06T07:58:00Z</dcterms:created>
  <dcterms:modified xsi:type="dcterms:W3CDTF">2017-03-06T08:01:00Z</dcterms:modified>
</cp:coreProperties>
</file>