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FAA" w:rsidRPr="00406311" w:rsidRDefault="00493FAA" w:rsidP="007D4CBD">
      <w:pPr>
        <w:pStyle w:val="Zhlav"/>
        <w:spacing w:line="276" w:lineRule="auto"/>
        <w:rPr>
          <w:rFonts w:cs="Arial"/>
          <w:b/>
        </w:rPr>
      </w:pPr>
      <w:r w:rsidRPr="00406311">
        <w:rPr>
          <w:rFonts w:cs="Arial"/>
          <w:b/>
        </w:rPr>
        <w:t xml:space="preserve">Příloha č. 2a </w:t>
      </w:r>
    </w:p>
    <w:p w:rsidR="00493FAA" w:rsidRPr="00406311" w:rsidRDefault="00493FAA" w:rsidP="007D4CBD">
      <w:pPr>
        <w:spacing w:line="276" w:lineRule="auto"/>
        <w:jc w:val="center"/>
        <w:rPr>
          <w:rFonts w:cs="Arial"/>
          <w:b/>
          <w:sz w:val="28"/>
          <w:szCs w:val="28"/>
          <w:lang w:val="cs-CZ"/>
        </w:rPr>
      </w:pPr>
    </w:p>
    <w:p w:rsidR="00493FAA" w:rsidRPr="00333565" w:rsidRDefault="00493FAA" w:rsidP="007D4CBD">
      <w:pPr>
        <w:spacing w:line="276" w:lineRule="auto"/>
        <w:jc w:val="center"/>
        <w:rPr>
          <w:rFonts w:cs="Arial"/>
          <w:b/>
          <w:sz w:val="28"/>
          <w:szCs w:val="28"/>
          <w:lang w:val="cs-CZ"/>
        </w:rPr>
      </w:pPr>
      <w:r w:rsidRPr="00333565">
        <w:rPr>
          <w:rFonts w:cs="Arial"/>
          <w:b/>
          <w:sz w:val="28"/>
          <w:szCs w:val="28"/>
          <w:lang w:val="cs-CZ"/>
        </w:rPr>
        <w:t xml:space="preserve"> Rámcová smlouva</w:t>
      </w:r>
    </w:p>
    <w:p w:rsidR="00493FAA" w:rsidRPr="00333565" w:rsidRDefault="00493FAA" w:rsidP="007D4CB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333565">
        <w:rPr>
          <w:rFonts w:ascii="Calibri" w:hAnsi="Calibri" w:cs="Arial"/>
          <w:b/>
          <w:sz w:val="28"/>
          <w:szCs w:val="28"/>
          <w:lang w:val="cs-CZ"/>
        </w:rPr>
        <w:t>o rozvoji služeb působících preventivně proti odchodu dítěte z původního rodinného prostředí</w:t>
      </w:r>
    </w:p>
    <w:p w:rsidR="00493FAA" w:rsidRPr="00333565" w:rsidRDefault="00493FAA" w:rsidP="007D4CB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lang w:val="cs-CZ"/>
        </w:rPr>
      </w:pPr>
      <w:r w:rsidRPr="00333565">
        <w:rPr>
          <w:rFonts w:ascii="Calibri" w:hAnsi="Calibri" w:cs="Arial"/>
          <w:szCs w:val="24"/>
          <w:lang w:val="cs-CZ"/>
        </w:rPr>
        <w:t>(dále jen jako „Smlouva“)</w:t>
      </w:r>
    </w:p>
    <w:p w:rsidR="00493FAA" w:rsidRPr="00333565" w:rsidRDefault="00493FAA" w:rsidP="007C0C7C">
      <w:pPr>
        <w:spacing w:line="276" w:lineRule="auto"/>
        <w:jc w:val="both"/>
        <w:rPr>
          <w:rFonts w:cs="Arial"/>
          <w:lang w:val="cs-CZ"/>
        </w:rPr>
      </w:pPr>
      <w:r w:rsidRPr="00333565">
        <w:rPr>
          <w:rFonts w:cs="Arial"/>
          <w:lang w:val="cs-CZ"/>
        </w:rPr>
        <w:t xml:space="preserve">uzavřená podle § </w:t>
      </w:r>
      <w:smartTag w:uri="urn:schemas-microsoft-com:office:smarttags" w:element="metricconverter">
        <w:smartTagPr>
          <w:attr w:name="ProductID" w:val="11 a"/>
        </w:smartTagPr>
        <w:r w:rsidRPr="00333565">
          <w:rPr>
            <w:rFonts w:cs="Arial"/>
            <w:lang w:val="cs-CZ"/>
          </w:rPr>
          <w:t>11 a</w:t>
        </w:r>
      </w:smartTag>
      <w:r w:rsidRPr="00333565">
        <w:rPr>
          <w:rFonts w:cs="Arial"/>
          <w:lang w:val="cs-CZ"/>
        </w:rPr>
        <w:t xml:space="preserve"> § 89 zákona č. 137/2006 Sb., o veřejných zakázkách, ve znění pozdějších předpisů (dále jen „Zákon“) a § 1746 odst. 2 zákona č. 89/2012 Sb., občanský zákoník (dále jen „občanský zákoník“) mezi smluvními stranami:</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b/>
          <w:bCs/>
          <w:lang w:val="cs-CZ"/>
        </w:rPr>
      </w:pPr>
      <w:r w:rsidRPr="00333565">
        <w:rPr>
          <w:rFonts w:cs="Arial"/>
          <w:b/>
          <w:bCs/>
          <w:lang w:val="cs-CZ"/>
        </w:rPr>
        <w:t xml:space="preserve">Česká republika – Ministerstvo práce a sociálních věcí </w:t>
      </w:r>
    </w:p>
    <w:p w:rsidR="00493FAA" w:rsidRPr="00333565" w:rsidRDefault="00493FAA" w:rsidP="007D4CBD">
      <w:pPr>
        <w:spacing w:line="276" w:lineRule="auto"/>
        <w:rPr>
          <w:rFonts w:cs="Arial"/>
          <w:bCs/>
          <w:lang w:val="cs-CZ"/>
        </w:rPr>
      </w:pPr>
      <w:r w:rsidRPr="00333565">
        <w:rPr>
          <w:rFonts w:cs="Arial"/>
          <w:lang w:val="cs-CZ"/>
        </w:rPr>
        <w:t xml:space="preserve">Sídlo: </w:t>
      </w:r>
      <w:r w:rsidRPr="00333565">
        <w:rPr>
          <w:rFonts w:cs="Arial"/>
          <w:lang w:val="cs-CZ"/>
        </w:rPr>
        <w:tab/>
      </w:r>
      <w:r w:rsidRPr="00333565">
        <w:rPr>
          <w:rFonts w:cs="Arial"/>
          <w:lang w:val="cs-CZ"/>
        </w:rPr>
        <w:tab/>
      </w:r>
      <w:r w:rsidRPr="00333565">
        <w:rPr>
          <w:rFonts w:cs="Arial"/>
          <w:lang w:val="cs-CZ"/>
        </w:rPr>
        <w:tab/>
      </w:r>
      <w:r w:rsidRPr="00333565">
        <w:rPr>
          <w:rFonts w:cs="Arial"/>
          <w:lang w:val="cs-CZ"/>
        </w:rPr>
        <w:tab/>
        <w:t>Na Poříčním právu 1/376, 128 01 Praha 2</w:t>
      </w:r>
    </w:p>
    <w:p w:rsidR="00493FAA" w:rsidRPr="00333565" w:rsidRDefault="00493FAA" w:rsidP="007D4CBD">
      <w:pPr>
        <w:spacing w:line="276" w:lineRule="auto"/>
        <w:rPr>
          <w:rFonts w:cs="Arial"/>
          <w:lang w:val="cs-CZ"/>
        </w:rPr>
      </w:pPr>
      <w:r w:rsidRPr="00333565">
        <w:rPr>
          <w:rFonts w:cs="Arial"/>
          <w:lang w:val="cs-CZ"/>
        </w:rPr>
        <w:t xml:space="preserve">IČO: </w:t>
      </w:r>
      <w:r w:rsidRPr="00333565">
        <w:rPr>
          <w:rFonts w:cs="Arial"/>
          <w:lang w:val="cs-CZ"/>
        </w:rPr>
        <w:tab/>
      </w:r>
      <w:r w:rsidRPr="00333565">
        <w:rPr>
          <w:rFonts w:cs="Arial"/>
          <w:lang w:val="cs-CZ"/>
        </w:rPr>
        <w:tab/>
      </w:r>
      <w:r w:rsidRPr="00333565">
        <w:rPr>
          <w:rFonts w:cs="Arial"/>
          <w:lang w:val="cs-CZ"/>
        </w:rPr>
        <w:tab/>
      </w:r>
      <w:r w:rsidRPr="00333565">
        <w:rPr>
          <w:rFonts w:cs="Arial"/>
          <w:lang w:val="cs-CZ"/>
        </w:rPr>
        <w:tab/>
        <w:t>00551023</w:t>
      </w:r>
    </w:p>
    <w:p w:rsidR="00493FAA" w:rsidRPr="00333565" w:rsidRDefault="00493FAA" w:rsidP="007D4CBD">
      <w:pPr>
        <w:spacing w:line="276" w:lineRule="auto"/>
        <w:rPr>
          <w:rFonts w:cs="Arial"/>
          <w:lang w:val="cs-CZ"/>
        </w:rPr>
      </w:pPr>
      <w:r w:rsidRPr="00333565">
        <w:rPr>
          <w:rFonts w:cs="Arial"/>
          <w:lang w:val="cs-CZ"/>
        </w:rPr>
        <w:t xml:space="preserve">Zastoupena: </w:t>
      </w:r>
      <w:r w:rsidRPr="00333565">
        <w:rPr>
          <w:rFonts w:cs="Arial"/>
          <w:lang w:val="cs-CZ"/>
        </w:rPr>
        <w:tab/>
      </w:r>
      <w:r w:rsidRPr="00333565">
        <w:rPr>
          <w:rFonts w:cs="Arial"/>
          <w:lang w:val="cs-CZ"/>
        </w:rPr>
        <w:tab/>
      </w:r>
      <w:r w:rsidRPr="00333565">
        <w:rPr>
          <w:rFonts w:cs="Arial"/>
          <w:lang w:val="cs-CZ"/>
        </w:rPr>
        <w:tab/>
        <w:t>Mgr. Petrem Nečinou, ředitelem odboru řízení projektů</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dále jen</w:t>
      </w:r>
      <w:r w:rsidRPr="00333565">
        <w:rPr>
          <w:rFonts w:cs="Arial"/>
          <w:b/>
          <w:lang w:val="cs-CZ"/>
        </w:rPr>
        <w:t xml:space="preserve"> „objednatel“ </w:t>
      </w:r>
      <w:r w:rsidRPr="00333565">
        <w:rPr>
          <w:rFonts w:cs="Arial"/>
          <w:lang w:val="cs-CZ"/>
        </w:rPr>
        <w:t>na straně jedné</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 xml:space="preserve">Sídlo / adresa trv. bydliště: </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b/>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rPr>
          <w:rFonts w:cs="Arial"/>
          <w:lang w:val="cs-CZ"/>
        </w:rPr>
      </w:pPr>
      <w:r w:rsidRPr="00333565">
        <w:rPr>
          <w:rFonts w:cs="Arial"/>
          <w:lang w:val="cs-CZ"/>
        </w:rPr>
        <w:t>a</w:t>
      </w:r>
    </w:p>
    <w:p w:rsidR="00493FAA" w:rsidRPr="00333565" w:rsidRDefault="00493FAA" w:rsidP="007D4CBD">
      <w:pPr>
        <w:spacing w:line="276" w:lineRule="auto"/>
        <w:rPr>
          <w:rFonts w:cs="Arial"/>
          <w:b/>
          <w:lang w:val="cs-CZ"/>
        </w:rPr>
      </w:pPr>
    </w:p>
    <w:p w:rsidR="00493FAA" w:rsidRPr="00333565" w:rsidRDefault="00493FAA" w:rsidP="007D4CBD">
      <w:pPr>
        <w:spacing w:line="276" w:lineRule="auto"/>
        <w:rPr>
          <w:rFonts w:cs="Arial"/>
          <w:lang w:val="cs-CZ"/>
        </w:rPr>
      </w:pPr>
      <w:r w:rsidRPr="00333565">
        <w:rPr>
          <w:rFonts w:cs="Arial"/>
          <w:lang w:val="cs-CZ"/>
        </w:rPr>
        <w:t>Název / jméno:</w:t>
      </w:r>
    </w:p>
    <w:p w:rsidR="00493FAA" w:rsidRPr="00333565" w:rsidRDefault="00493FAA" w:rsidP="007D4CBD">
      <w:pPr>
        <w:spacing w:line="276" w:lineRule="auto"/>
        <w:rPr>
          <w:rFonts w:cs="Arial"/>
          <w:lang w:val="cs-CZ"/>
        </w:rPr>
      </w:pPr>
      <w:r w:rsidRPr="00333565">
        <w:rPr>
          <w:rFonts w:cs="Arial"/>
          <w:lang w:val="cs-CZ"/>
        </w:rPr>
        <w:t>Sídlo / adresa trv. bydliště:</w:t>
      </w:r>
    </w:p>
    <w:p w:rsidR="00493FAA" w:rsidRPr="00333565" w:rsidRDefault="00493FAA" w:rsidP="007D4CBD">
      <w:pPr>
        <w:spacing w:line="276" w:lineRule="auto"/>
        <w:rPr>
          <w:rFonts w:cs="Arial"/>
          <w:lang w:val="cs-CZ"/>
        </w:rPr>
      </w:pPr>
      <w:r w:rsidRPr="00333565">
        <w:rPr>
          <w:rFonts w:cs="Arial"/>
          <w:lang w:val="cs-CZ"/>
        </w:rPr>
        <w:t xml:space="preserve">IČO:  </w:t>
      </w:r>
    </w:p>
    <w:p w:rsidR="00493FAA" w:rsidRPr="00333565" w:rsidRDefault="00493FAA" w:rsidP="007D4CBD">
      <w:pPr>
        <w:spacing w:line="276" w:lineRule="auto"/>
        <w:rPr>
          <w:rFonts w:cs="Arial"/>
          <w:lang w:val="cs-CZ"/>
        </w:rPr>
      </w:pPr>
      <w:r w:rsidRPr="00333565">
        <w:rPr>
          <w:rFonts w:cs="Arial"/>
          <w:lang w:val="cs-CZ"/>
        </w:rPr>
        <w:t>DIČ:</w:t>
      </w:r>
    </w:p>
    <w:p w:rsidR="00493FAA" w:rsidRPr="00333565" w:rsidRDefault="00493FAA" w:rsidP="007D4CBD">
      <w:pPr>
        <w:spacing w:line="276" w:lineRule="auto"/>
        <w:rPr>
          <w:rFonts w:cs="Arial"/>
          <w:lang w:val="cs-CZ"/>
        </w:rPr>
      </w:pPr>
      <w:r w:rsidRPr="00333565">
        <w:rPr>
          <w:rFonts w:cs="Arial"/>
          <w:lang w:val="cs-CZ"/>
        </w:rPr>
        <w:t xml:space="preserve">Bankovní spojení: </w:t>
      </w:r>
    </w:p>
    <w:p w:rsidR="00493FAA" w:rsidRPr="00333565" w:rsidRDefault="00493FAA" w:rsidP="00563F2A">
      <w:pPr>
        <w:spacing w:line="276" w:lineRule="auto"/>
        <w:rPr>
          <w:rFonts w:cs="Arial"/>
          <w:lang w:val="cs-CZ"/>
        </w:rPr>
      </w:pPr>
      <w:r w:rsidRPr="00333565">
        <w:rPr>
          <w:rFonts w:cs="Arial"/>
          <w:lang w:val="cs-CZ"/>
        </w:rPr>
        <w:t xml:space="preserve">Zastoupen/a:  </w:t>
      </w:r>
    </w:p>
    <w:p w:rsidR="00493FAA" w:rsidRPr="00333565" w:rsidRDefault="00493FAA" w:rsidP="00563F2A">
      <w:pPr>
        <w:spacing w:after="120" w:line="276" w:lineRule="auto"/>
        <w:jc w:val="both"/>
        <w:rPr>
          <w:rFonts w:cs="Arial"/>
          <w:lang w:val="cs-CZ"/>
        </w:rPr>
      </w:pPr>
      <w:r w:rsidRPr="00333565">
        <w:rPr>
          <w:rFonts w:cs="Arial"/>
          <w:lang w:val="cs-CZ"/>
        </w:rPr>
        <w:t xml:space="preserve">a zapsán/a v obchodním rejstříku vedeném </w:t>
      </w:r>
    </w:p>
    <w:p w:rsidR="00493FAA" w:rsidRPr="00333565" w:rsidRDefault="00493FAA" w:rsidP="007D4CBD">
      <w:pPr>
        <w:spacing w:line="276" w:lineRule="auto"/>
        <w:jc w:val="both"/>
        <w:rPr>
          <w:rFonts w:cs="Arial"/>
          <w:lang w:val="cs-CZ"/>
        </w:rPr>
      </w:pPr>
      <w:r w:rsidRPr="00333565">
        <w:rPr>
          <w:rFonts w:cs="Arial"/>
          <w:lang w:val="cs-CZ"/>
        </w:rPr>
        <w:t>dále jen</w:t>
      </w:r>
      <w:r w:rsidRPr="00333565">
        <w:rPr>
          <w:rFonts w:cs="Arial"/>
          <w:b/>
          <w:lang w:val="cs-CZ"/>
        </w:rPr>
        <w:t xml:space="preserve"> „poskytovatel“,</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dále společně jen</w:t>
      </w:r>
      <w:r w:rsidRPr="00333565">
        <w:rPr>
          <w:rFonts w:cs="Arial"/>
          <w:b/>
          <w:lang w:val="cs-CZ"/>
        </w:rPr>
        <w:t xml:space="preserve"> </w:t>
      </w:r>
      <w:r w:rsidRPr="00333565">
        <w:rPr>
          <w:rFonts w:cs="Arial"/>
          <w:lang w:val="cs-CZ"/>
        </w:rPr>
        <w:t xml:space="preserve">jako </w:t>
      </w:r>
      <w:r w:rsidRPr="00333565">
        <w:rPr>
          <w:rFonts w:cs="Arial"/>
          <w:b/>
          <w:lang w:val="cs-CZ"/>
        </w:rPr>
        <w:t>“poskytovatelé”</w:t>
      </w:r>
      <w:r w:rsidRPr="00333565">
        <w:rPr>
          <w:rFonts w:cs="Arial"/>
          <w:lang w:val="cs-CZ"/>
        </w:rPr>
        <w:t xml:space="preserve"> na straně druhé </w:t>
      </w:r>
    </w:p>
    <w:p w:rsidR="00493FAA" w:rsidRPr="00333565" w:rsidRDefault="00493FAA" w:rsidP="007D4CBD">
      <w:pPr>
        <w:spacing w:line="276" w:lineRule="auto"/>
        <w:rPr>
          <w:rFonts w:cs="Arial"/>
          <w:lang w:val="cs-CZ"/>
        </w:rPr>
      </w:pPr>
    </w:p>
    <w:p w:rsidR="00493FAA" w:rsidRPr="00333565" w:rsidRDefault="00493FAA" w:rsidP="007D4CBD">
      <w:pPr>
        <w:spacing w:line="276" w:lineRule="auto"/>
        <w:rPr>
          <w:rFonts w:cs="Arial"/>
          <w:lang w:val="cs-CZ"/>
        </w:rPr>
      </w:pPr>
      <w:r w:rsidRPr="00333565">
        <w:rPr>
          <w:rFonts w:cs="Arial"/>
          <w:lang w:val="cs-CZ"/>
        </w:rPr>
        <w:t>společně budou objednatel a poskytovatelé dále též označováni jako „smluvní strany“.</w:t>
      </w:r>
    </w:p>
    <w:p w:rsidR="00493FAA" w:rsidRPr="00333565" w:rsidRDefault="00493FAA" w:rsidP="007D4CBD">
      <w:pPr>
        <w:spacing w:line="276" w:lineRule="auto"/>
        <w:jc w:val="both"/>
        <w:rPr>
          <w:rFonts w:cs="Arial"/>
          <w:lang w:val="cs-CZ"/>
        </w:rPr>
      </w:pPr>
    </w:p>
    <w:p w:rsidR="00493FAA" w:rsidRPr="00333565" w:rsidRDefault="00493FAA" w:rsidP="007D4CBD">
      <w:pPr>
        <w:spacing w:line="276" w:lineRule="auto"/>
        <w:jc w:val="both"/>
        <w:rPr>
          <w:rFonts w:cs="Arial"/>
          <w:lang w:val="cs-CZ"/>
        </w:rPr>
      </w:pPr>
    </w:p>
    <w:p w:rsidR="00493FAA" w:rsidRPr="00333565" w:rsidRDefault="00493FAA" w:rsidP="008775D5">
      <w:pPr>
        <w:widowControl/>
        <w:spacing w:after="200" w:line="276" w:lineRule="auto"/>
        <w:jc w:val="center"/>
        <w:rPr>
          <w:rFonts w:cs="Arial"/>
          <w:b/>
          <w:lang w:val="cs-CZ"/>
        </w:rPr>
      </w:pPr>
      <w:r w:rsidRPr="00333565">
        <w:rPr>
          <w:rFonts w:cs="Arial"/>
          <w:b/>
          <w:lang w:val="cs-CZ"/>
        </w:rPr>
        <w:br w:type="page"/>
      </w:r>
      <w:r w:rsidRPr="00333565">
        <w:rPr>
          <w:rFonts w:cs="Arial"/>
          <w:b/>
          <w:lang w:val="cs-CZ"/>
        </w:rPr>
        <w:lastRenderedPageBreak/>
        <w:t>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Úvodní ustanovení</w:t>
      </w:r>
    </w:p>
    <w:p w:rsidR="00493FAA" w:rsidRPr="00333565" w:rsidRDefault="00493FAA" w:rsidP="007C0C7C">
      <w:pPr>
        <w:pStyle w:val="BodyA"/>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both"/>
        <w:rPr>
          <w:rFonts w:ascii="Calibri" w:hAnsi="Calibri" w:cs="Arial"/>
          <w:sz w:val="22"/>
          <w:szCs w:val="22"/>
          <w:lang w:val="cs-CZ"/>
        </w:rPr>
      </w:pPr>
      <w:r w:rsidRPr="00333565">
        <w:rPr>
          <w:rFonts w:ascii="Calibri" w:hAnsi="Calibri" w:cs="Arial"/>
          <w:sz w:val="22"/>
          <w:szCs w:val="22"/>
          <w:lang w:val="cs-CZ"/>
        </w:rPr>
        <w:t>Tato Smlouva byla uzavřena na základě zadávacího řízení objednatele realizovaného dle Zákona na veřejnou zakázku s názvem „Pilotní ověřování služeb pro pěstounskou péči Moravskoslezský kraj – rámcová smlouva II.“ (dále jen „Veřejná zakázka“). Tato smlouva se vztahuje k části 1. této Veřejné zakázky s názvem „Rozvoj služeb působících preventivně proti odchodu dítěte z původního rodinného prostředí“.</w:t>
      </w:r>
    </w:p>
    <w:p w:rsidR="00493FAA" w:rsidRPr="00333565" w:rsidRDefault="00493FAA" w:rsidP="007D4CBD">
      <w:pPr>
        <w:pStyle w:val="Odstavecseseznamem"/>
        <w:numPr>
          <w:ilvl w:val="0"/>
          <w:numId w:val="1"/>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Smluvní strany uzavírají tuto Smlouvu s ohledem na výsledek zadávacího řízení ve vztahu k 1. 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493FAA" w:rsidRPr="00333565" w:rsidRDefault="00493FAA" w:rsidP="007D4CBD">
      <w:pPr>
        <w:spacing w:before="120" w:after="120" w:line="276" w:lineRule="auto"/>
        <w:ind w:right="49"/>
        <w:rPr>
          <w:rFonts w:cs="Arial"/>
          <w:b/>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II.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 xml:space="preserve">Předmět a účel Smlouvy </w:t>
      </w:r>
    </w:p>
    <w:p w:rsidR="00493FAA" w:rsidRPr="00333565" w:rsidRDefault="00493FAA" w:rsidP="007D4CBD">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Předmětem této Smlouvy je v souladu s § 11 Zákona úprava podmínek poskytování služeb po dobu účinnosti této Smlouvy a rovněž i vymezení podmínek týkajících se zadávání dílčích veřejných zakázek na základě této Smlouvy, tzn. uzavírání dílčích smluv o poskytování služeb uvedených v bodu 2. tohoto článku Smlouvy mezi objednatelem a některým z poskytovatelů (dále jen „Dílčí smlouvy“), který bude vybrán postupem podle čl. III. této Smlouvy.</w:t>
      </w:r>
    </w:p>
    <w:p w:rsidR="00493FAA" w:rsidRPr="00333565" w:rsidRDefault="00493FAA" w:rsidP="007D4CBD">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333565">
        <w:rPr>
          <w:rFonts w:ascii="Calibri" w:hAnsi="Calibri" w:cs="Arial"/>
          <w:sz w:val="22"/>
          <w:szCs w:val="22"/>
        </w:rPr>
        <w:t xml:space="preserve">Poskytováním služeb se pro účely této Smlouvy rozumí: služby, které podporují rodinu v období či získání potřebných sociálních kompetencí s cílem využít v maximální možné míře jejích přirozených zdrojů a umožnit dětem zůstat v původním rodinném prostředí. </w:t>
      </w:r>
    </w:p>
    <w:p w:rsidR="00493FAA" w:rsidRPr="00333565" w:rsidRDefault="00493FAA" w:rsidP="0017374E">
      <w:pPr>
        <w:widowControl/>
        <w:numPr>
          <w:ilvl w:val="0"/>
          <w:numId w:val="2"/>
        </w:numPr>
        <w:spacing w:before="120" w:after="120" w:line="276" w:lineRule="auto"/>
        <w:ind w:right="49"/>
        <w:jc w:val="both"/>
        <w:rPr>
          <w:rFonts w:cs="Arial"/>
          <w:lang w:val="cs-CZ"/>
        </w:rPr>
      </w:pPr>
      <w:r w:rsidRPr="00333565">
        <w:rPr>
          <w:rFonts w:cs="Arial"/>
          <w:lang w:val="cs-CZ"/>
        </w:rPr>
        <w:t xml:space="preserve">Poskytovatel se zavazuje poskytnout objednateli plnění, jež bude předmětem konkrétní dílčí smlouvy v souladu s touto smlouvou, se zadávací dokumentací, která tvoří přílohu A této Smlouvy jakož i v souladu se svou nabídkou ze dne </w:t>
      </w:r>
      <w:r w:rsidRPr="00333565">
        <w:rPr>
          <w:rFonts w:cs="Arial"/>
          <w:b/>
          <w:highlight w:val="yellow"/>
          <w:lang w:val="cs-CZ"/>
        </w:rPr>
        <w:t>___________</w:t>
      </w:r>
      <w:r w:rsidRPr="00333565">
        <w:rPr>
          <w:rFonts w:cs="Arial"/>
          <w:lang w:val="cs-CZ"/>
        </w:rPr>
        <w:t>, kterou předložil v zadávacím řízení veřejné zakázky. Plnění specifikované v bodu 1., 2. tohoto článku Smlouvy bude dále označováno též jako „předmět plnění“.</w:t>
      </w:r>
    </w:p>
    <w:p w:rsidR="00493FAA" w:rsidRPr="00333565" w:rsidRDefault="00493FAA" w:rsidP="007D4CBD">
      <w:pPr>
        <w:widowControl/>
        <w:numPr>
          <w:ilvl w:val="0"/>
          <w:numId w:val="2"/>
        </w:numPr>
        <w:spacing w:before="120" w:after="120" w:line="276" w:lineRule="auto"/>
        <w:ind w:right="49"/>
        <w:jc w:val="both"/>
        <w:rPr>
          <w:rFonts w:cs="Arial"/>
          <w:lang w:val="cs-CZ"/>
        </w:rPr>
      </w:pPr>
      <w:r w:rsidRPr="00333565">
        <w:rPr>
          <w:rFonts w:cs="Arial"/>
          <w:lang w:val="cs-CZ"/>
        </w:rPr>
        <w:t xml:space="preserve">Účelem této Smlouvy je zabezpečit po dobu účinnosti této Smlouvy ode dne uzavření této Smlouvy do 31. 10. 2015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1. Veřejné zakázky, tj. </w:t>
      </w:r>
      <w:r w:rsidRPr="00333565">
        <w:rPr>
          <w:rFonts w:cs="Arial"/>
          <w:bCs/>
          <w:lang w:val="cs-CZ"/>
        </w:rPr>
        <w:t>1.874.000,- Kč</w:t>
      </w:r>
      <w:r w:rsidRPr="00333565">
        <w:rPr>
          <w:rFonts w:cs="Arial"/>
          <w:lang w:val="cs-CZ"/>
        </w:rPr>
        <w:t xml:space="preserve"> (slovy: jeden milion osm set sedmdesát čtyři tisíce korun českých) bez DPH. V případě, kdy by již byla uzavřena Dílčí smlouva, a poskytnutím plnění ze strany poskytovatele by došlo k překročení finančního limitu, je objednatel oprávněn od takové Dílčí smlouvy odstoupit.</w:t>
      </w:r>
    </w:p>
    <w:p w:rsidR="00493FAA" w:rsidRPr="00333565" w:rsidRDefault="00493FAA" w:rsidP="007D4CBD">
      <w:pPr>
        <w:widowControl/>
        <w:numPr>
          <w:ilvl w:val="0"/>
          <w:numId w:val="2"/>
        </w:numPr>
        <w:spacing w:before="120" w:after="120" w:line="276" w:lineRule="auto"/>
        <w:ind w:right="49"/>
        <w:jc w:val="both"/>
        <w:rPr>
          <w:rFonts w:cs="Arial"/>
          <w:lang w:val="cs-CZ"/>
        </w:rPr>
      </w:pPr>
      <w:r w:rsidRPr="00333565">
        <w:rPr>
          <w:rFonts w:cs="Arial"/>
          <w:lang w:val="cs-CZ"/>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333565">
          <w:rPr>
            <w:rFonts w:cs="Arial"/>
            <w:lang w:val="cs-CZ"/>
          </w:rPr>
          <w:t>2013 a</w:t>
        </w:r>
      </w:smartTag>
      <w:r w:rsidRPr="00333565">
        <w:rPr>
          <w:rFonts w:cs="Arial"/>
          <w:lang w:val="cs-CZ"/>
        </w:rPr>
        <w:t xml:space="preserve"> Manuálem vizuální identity OP LZZ 2007 – 2013 (http://www.esfcr.cz/dokumenty, složka publicita). </w:t>
      </w:r>
    </w:p>
    <w:p w:rsidR="00493FAA" w:rsidRPr="00333565" w:rsidRDefault="00493FAA" w:rsidP="007D4CBD">
      <w:pPr>
        <w:spacing w:before="480" w:line="276" w:lineRule="auto"/>
        <w:jc w:val="center"/>
        <w:rPr>
          <w:rFonts w:cs="Arial"/>
          <w:b/>
          <w:lang w:val="cs-CZ"/>
        </w:rPr>
      </w:pPr>
      <w:r w:rsidRPr="00333565">
        <w:rPr>
          <w:rFonts w:cs="Arial"/>
          <w:b/>
          <w:lang w:val="cs-CZ"/>
        </w:rPr>
        <w:lastRenderedPageBreak/>
        <w:t>III.</w:t>
      </w:r>
    </w:p>
    <w:p w:rsidR="00493FAA" w:rsidRPr="00333565" w:rsidRDefault="00493FAA" w:rsidP="007D4CBD">
      <w:pPr>
        <w:spacing w:line="276" w:lineRule="auto"/>
        <w:jc w:val="center"/>
        <w:rPr>
          <w:rFonts w:cs="Arial"/>
          <w:b/>
          <w:lang w:val="cs-CZ"/>
        </w:rPr>
      </w:pPr>
      <w:r w:rsidRPr="00333565">
        <w:rPr>
          <w:rFonts w:cs="Arial"/>
          <w:b/>
          <w:lang w:val="cs-CZ"/>
        </w:rPr>
        <w:t>Dílčí veřejné zakázky a uzavírání Dílčích smluv</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Dílčí smlouvy budou po dobu trvání této Smlouvy uzavírány postupem podle § 92 odst. 3 Zákona (jako tzv. „minitendr“), tedy na základě výzvy k podání nabídek všem poskytovatelům, se kterými je uzavřena tato Smlouva, a to vzhledem k tomu, že tato Smlouva nevymezuje konkrétně všechny podmínky plnění.</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Písemná výzva k podání nabídek na dílčí veřejnou zakázku zadávanou na základě této Smlouvy  (dále jen „výzva“) bude obsahovat minimálně:</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Identifikační údaje zadavatele;</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Název a popis předmětu veřejné zakázky, pro který má být uzavřena Dílčí smlouva;</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Lhůta a místo pro podání jednotlivých nabídek;</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Údaje o hodnotících kritériích pro jednotlivé veřejné zakázky;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Další požadavky na zpracování nabídky, obsah a/nebo plnění podle Dílčí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Návrh Dílčí smlouvy.</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 xml:space="preserve">Předmět plnění Dílčí smlouvy bude vymezen totožně s výzvou. Nemusí se však, co do rozsahu, shodovat s plněním vymezeném v čl. II. této Smlouvy. Pro odstranění pochybností se stanoví, že objednatel může poptávat jedno nebo i více plnění uvedených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 xml:space="preserve">Hodnocení nabídek bude provedeno podle ust. § </w:t>
      </w:r>
      <w:smartTag w:uri="urn:schemas-microsoft-com:office:smarttags" w:element="metricconverter">
        <w:smartTagPr>
          <w:attr w:name="ProductID" w:val="78 a"/>
        </w:smartTagPr>
        <w:r w:rsidRPr="00333565">
          <w:rPr>
            <w:rFonts w:cs="Arial"/>
            <w:lang w:val="cs-CZ"/>
          </w:rPr>
          <w:t>78 a</w:t>
        </w:r>
      </w:smartTag>
      <w:r w:rsidRPr="00333565">
        <w:rPr>
          <w:rFonts w:cs="Arial"/>
          <w:lang w:val="cs-CZ"/>
        </w:rPr>
        <w:t xml:space="preserve"> § 79 Zákona.</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lastRenderedPageBreak/>
        <w:t>Objednatel uzavře Dílčí smlouvu s poskytovatelem po obdržení úplné nabídky a po výběru této nabídky jako nejvhodnější.</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Objednatel se může od způsobu výběru poskytovatele uvedeného v čl. III. bodu 6. této Smlouvy odchýlit v případě, kdy: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se naplní důvody pro zrušení řízení dle ust. § 84 odst. 1 písm. a), b), c) a ust. § 84 odst. 2 písm. c) Zákona při zadávání dílčí veřejné zakázky zadávané na základě této Smlouvy. V takovém případě bude k uzavření Dílčí smlouvy vyzván jiný dodavatel mimo režim této Smlouvy v souladu se Zákonem.</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Smluvní strany jsou si vědomy toho, že v souladu s ust. § 89 odst. 8 Zákona nejsou oprávněny při uzavírání Dílčích smluv sjednat podstatné změny podmínek stanovených touto Smlouvou.</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Počet dílčích zakázek zadávaných na základě této Smlouvy vyhlašovaných objednatelem není nijak omezen. Dílčí zakázky zadávané na základě této Smlouvy mohou probíhat i současně.</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Skutečnost, že s poskytovatelem nebyla po určitou dobu uzavřena žádná Dílčí smlouva, nezpůsobuje zánik této Smlouvy.</w:t>
      </w:r>
    </w:p>
    <w:p w:rsidR="00493FAA" w:rsidRPr="00333565" w:rsidRDefault="00493FAA" w:rsidP="00942571">
      <w:pPr>
        <w:widowControl/>
        <w:numPr>
          <w:ilvl w:val="0"/>
          <w:numId w:val="13"/>
        </w:numPr>
        <w:tabs>
          <w:tab w:val="clear" w:pos="720"/>
          <w:tab w:val="num" w:pos="360"/>
        </w:tabs>
        <w:spacing w:before="120" w:after="120" w:line="276" w:lineRule="auto"/>
        <w:ind w:left="360" w:right="49"/>
        <w:jc w:val="both"/>
        <w:rPr>
          <w:rFonts w:cs="Arial"/>
          <w:lang w:val="cs-CZ"/>
        </w:rPr>
      </w:pPr>
      <w:r w:rsidRPr="00333565">
        <w:rPr>
          <w:rFonts w:cs="Arial"/>
          <w:lang w:val="cs-CZ"/>
        </w:rPr>
        <w:t>Dílčí smlouvy zanikají buď řádným splněním, nebo z následujících důvodů:</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Poskytovatel má právo od Dílčí smlouvy odstoupit z důvodu uvedeného v čl. X. bodu 7. této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Objednatel má právo odstoupit od Dílčí smlouvy, pokud:</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nastane situace předvídaná v čl. II. bodu 4.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nastane situace předvídaná v čl. VIII. bodu 17.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t>objednateli není ve stanovené lhůtě prokázána požadovaná kvalifikace podle č. VIII. bodu 16. této Smlouvy,</w:t>
      </w:r>
    </w:p>
    <w:p w:rsidR="00493FAA" w:rsidRPr="00333565" w:rsidRDefault="00493FAA" w:rsidP="00942571">
      <w:pPr>
        <w:pStyle w:val="Odstavecseseznamem"/>
        <w:numPr>
          <w:ilvl w:val="0"/>
          <w:numId w:val="15"/>
        </w:numPr>
        <w:spacing w:before="120" w:after="120" w:line="276" w:lineRule="auto"/>
        <w:ind w:left="1080" w:right="49"/>
        <w:jc w:val="both"/>
        <w:rPr>
          <w:rFonts w:ascii="Calibri" w:hAnsi="Calibri" w:cs="Arial"/>
          <w:sz w:val="22"/>
          <w:szCs w:val="22"/>
        </w:rPr>
      </w:pPr>
      <w:r w:rsidRPr="00333565">
        <w:rPr>
          <w:rFonts w:ascii="Calibri" w:hAnsi="Calibri" w:cs="Arial"/>
          <w:sz w:val="22"/>
          <w:szCs w:val="22"/>
        </w:rPr>
        <w:lastRenderedPageBreak/>
        <w:t>poskytovatel poruší ustanovení čl. VII. bodu 2. nebo čl. VIII. bodu 5. věty druhé této Smlouvy.</w:t>
      </w:r>
    </w:p>
    <w:p w:rsidR="00493FAA" w:rsidRPr="00333565" w:rsidRDefault="00493FAA" w:rsidP="00942571">
      <w:pPr>
        <w:pStyle w:val="Odstavecseseznamem"/>
        <w:numPr>
          <w:ilvl w:val="0"/>
          <w:numId w:val="14"/>
        </w:numPr>
        <w:spacing w:before="120" w:after="120" w:line="276" w:lineRule="auto"/>
        <w:ind w:left="720" w:right="49"/>
        <w:jc w:val="both"/>
        <w:rPr>
          <w:rFonts w:ascii="Calibri" w:hAnsi="Calibri" w:cs="Arial"/>
          <w:sz w:val="22"/>
          <w:szCs w:val="22"/>
        </w:rPr>
      </w:pPr>
      <w:r w:rsidRPr="00333565">
        <w:rPr>
          <w:rFonts w:ascii="Calibri" w:hAnsi="Calibri" w:cs="Arial"/>
          <w:sz w:val="22"/>
          <w:szCs w:val="22"/>
        </w:rPr>
        <w:t>Poskytovatel může od dílčí smlouvy odstoupit za podmínek specifikovaných v čl. X. bodě 7. této Smlouvy.</w:t>
      </w:r>
    </w:p>
    <w:p w:rsidR="00493FAA" w:rsidRPr="00333565" w:rsidRDefault="00493FAA" w:rsidP="00942571">
      <w:pPr>
        <w:spacing w:before="120" w:after="120" w:line="276" w:lineRule="auto"/>
        <w:ind w:right="49"/>
        <w:jc w:val="both"/>
        <w:rPr>
          <w:rFonts w:cs="Arial"/>
          <w:lang w:val="cs-CZ"/>
        </w:rPr>
      </w:pPr>
      <w:r w:rsidRPr="00333565">
        <w:rPr>
          <w:rFonts w:cs="Arial"/>
          <w:lang w:val="cs-CZ"/>
        </w:rPr>
        <w:t>Účinky odstoupení od smlouvy nastávají v těchto případech okamžikem doručení písemného odstoupení od smlouvy poskytovateli.</w:t>
      </w:r>
    </w:p>
    <w:p w:rsidR="00493FAA" w:rsidRPr="00333565" w:rsidRDefault="00493FAA" w:rsidP="007D4CBD">
      <w:pPr>
        <w:spacing w:before="480" w:line="276" w:lineRule="auto"/>
        <w:jc w:val="center"/>
        <w:rPr>
          <w:rFonts w:cs="Arial"/>
          <w:b/>
          <w:lang w:val="cs-CZ"/>
        </w:rPr>
      </w:pPr>
      <w:r w:rsidRPr="00333565">
        <w:rPr>
          <w:rFonts w:cs="Arial"/>
          <w:b/>
          <w:lang w:val="cs-CZ"/>
        </w:rPr>
        <w:t>IV.</w:t>
      </w:r>
    </w:p>
    <w:p w:rsidR="00493FAA" w:rsidRPr="00333565" w:rsidRDefault="00493FAA" w:rsidP="007D4CBD">
      <w:pPr>
        <w:spacing w:line="276" w:lineRule="auto"/>
        <w:jc w:val="center"/>
        <w:rPr>
          <w:rFonts w:cs="Arial"/>
          <w:b/>
          <w:lang w:val="cs-CZ"/>
        </w:rPr>
      </w:pPr>
      <w:r w:rsidRPr="00333565">
        <w:rPr>
          <w:rFonts w:cs="Arial"/>
          <w:b/>
          <w:lang w:val="cs-CZ"/>
        </w:rPr>
        <w:t>Místo a doba plnění předmětu Smlouvy</w:t>
      </w:r>
    </w:p>
    <w:p w:rsidR="00493FAA" w:rsidRPr="00333565" w:rsidRDefault="00493FAA" w:rsidP="007D4CBD">
      <w:pPr>
        <w:widowControl/>
        <w:numPr>
          <w:ilvl w:val="0"/>
          <w:numId w:val="5"/>
        </w:numPr>
        <w:spacing w:before="120" w:after="120" w:line="276" w:lineRule="auto"/>
        <w:ind w:left="360" w:right="49"/>
        <w:jc w:val="both"/>
        <w:rPr>
          <w:rFonts w:cs="Arial"/>
          <w:b/>
          <w:lang w:val="cs-CZ"/>
        </w:rPr>
      </w:pPr>
      <w:r w:rsidRPr="00333565">
        <w:rPr>
          <w:rFonts w:cs="Arial"/>
          <w:lang w:val="cs-CZ"/>
        </w:rPr>
        <w:t>Místem plnění předmětu smlouvy je Moravskoslezský kraj, Česká republika</w:t>
      </w:r>
      <w:r w:rsidRPr="00333565">
        <w:rPr>
          <w:rFonts w:cs="Arial"/>
          <w:bCs/>
          <w:lang w:val="cs-CZ"/>
        </w:rPr>
        <w:t>.</w:t>
      </w:r>
    </w:p>
    <w:p w:rsidR="00493FAA" w:rsidRDefault="00493FAA" w:rsidP="0043637D">
      <w:pPr>
        <w:widowControl/>
        <w:numPr>
          <w:ilvl w:val="0"/>
          <w:numId w:val="5"/>
        </w:numPr>
        <w:spacing w:before="120" w:after="120" w:line="276" w:lineRule="auto"/>
        <w:ind w:left="360" w:right="49"/>
        <w:jc w:val="both"/>
        <w:rPr>
          <w:rFonts w:cs="Arial"/>
          <w:b/>
          <w:lang w:val="cs-CZ"/>
        </w:rPr>
      </w:pPr>
      <w:r w:rsidRPr="00333565">
        <w:rPr>
          <w:rFonts w:cs="Arial"/>
          <w:lang w:val="cs-CZ"/>
        </w:rPr>
        <w:t xml:space="preserve">Požadované ukončení předmětu plnění: </w:t>
      </w:r>
      <w:r w:rsidRPr="00333565">
        <w:rPr>
          <w:rFonts w:cs="Arial"/>
          <w:b/>
          <w:lang w:val="cs-CZ"/>
        </w:rPr>
        <w:t>31. 10. 2015</w:t>
      </w:r>
    </w:p>
    <w:p w:rsidR="00493FAA" w:rsidRPr="00333565" w:rsidRDefault="00493FAA" w:rsidP="005F4F74">
      <w:pPr>
        <w:widowControl/>
        <w:spacing w:before="120" w:after="120" w:line="276" w:lineRule="auto"/>
        <w:ind w:right="49"/>
        <w:jc w:val="both"/>
        <w:rPr>
          <w:rFonts w:cs="Arial"/>
          <w:b/>
          <w:lang w:val="cs-CZ"/>
        </w:rPr>
      </w:pPr>
    </w:p>
    <w:p w:rsidR="00493FAA" w:rsidRPr="00333565" w:rsidRDefault="00493FAA" w:rsidP="009975B2">
      <w:pPr>
        <w:spacing w:line="276" w:lineRule="auto"/>
        <w:ind w:right="49"/>
        <w:jc w:val="center"/>
        <w:rPr>
          <w:rFonts w:cs="Arial"/>
          <w:b/>
          <w:lang w:val="cs-CZ"/>
        </w:rPr>
      </w:pPr>
      <w:r w:rsidRPr="00333565">
        <w:rPr>
          <w:rFonts w:cs="Arial"/>
          <w:b/>
          <w:lang w:val="cs-CZ"/>
        </w:rPr>
        <w:t>V.</w:t>
      </w:r>
    </w:p>
    <w:p w:rsidR="00493FAA" w:rsidRPr="00333565" w:rsidRDefault="00493FAA" w:rsidP="009975B2">
      <w:pPr>
        <w:spacing w:line="276" w:lineRule="auto"/>
        <w:ind w:right="49"/>
        <w:jc w:val="center"/>
        <w:rPr>
          <w:rFonts w:cs="Arial"/>
          <w:b/>
          <w:lang w:val="cs-CZ"/>
        </w:rPr>
      </w:pPr>
      <w:r w:rsidRPr="00333565">
        <w:rPr>
          <w:rFonts w:cs="Arial"/>
          <w:b/>
          <w:lang w:val="cs-CZ"/>
        </w:rPr>
        <w:t>Změny plnění v rámci předmětu smlouvy</w:t>
      </w:r>
    </w:p>
    <w:p w:rsidR="00493FAA" w:rsidRPr="00253886" w:rsidRDefault="00493FAA" w:rsidP="009975B2">
      <w:pPr>
        <w:spacing w:line="276" w:lineRule="auto"/>
        <w:ind w:right="49"/>
        <w:jc w:val="center"/>
        <w:rPr>
          <w:rFonts w:cs="Arial"/>
          <w:b/>
          <w:lang w:val="cs-CZ"/>
        </w:rPr>
      </w:pPr>
      <w:r w:rsidRPr="00253886">
        <w:rPr>
          <w:rFonts w:cs="Arial"/>
          <w:b/>
          <w:lang w:val="cs-CZ"/>
        </w:rPr>
        <w:t>(změnové řízení)</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Změny plnění může poskytovatel odmítnout jen v případě, nedovoluje-li to stav postupu plnění nebo nelze-li změny plnění provést bez vynaložení nepřiměřených nákladů, které se objednatel nezaváže převzít.</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Poskytovatel je oprávněn změny plnění odmítnout za současného splnění podmínek dle bodu 2. tohoto článku Smlouvy pouze ve lhůtě 30 kalendářních dnů poté, co mu byl doručen požadavek objednatele na změny plnění. Po marném uplynutí uvedené lhůty se má za to, že poskytovatel se změnami plnění souhlasí.</w:t>
      </w:r>
    </w:p>
    <w:p w:rsidR="00493FAA" w:rsidRPr="00EF7FD4" w:rsidRDefault="00493FAA" w:rsidP="00EF7FD4">
      <w:pPr>
        <w:widowControl/>
        <w:numPr>
          <w:ilvl w:val="0"/>
          <w:numId w:val="25"/>
        </w:numPr>
        <w:tabs>
          <w:tab w:val="clear" w:pos="720"/>
          <w:tab w:val="num" w:pos="360"/>
        </w:tabs>
        <w:spacing w:before="120" w:after="120" w:line="276" w:lineRule="auto"/>
        <w:ind w:left="360" w:right="49"/>
        <w:jc w:val="both"/>
        <w:rPr>
          <w:rFonts w:cs="Arial"/>
          <w:lang w:val="cs-CZ"/>
        </w:rPr>
      </w:pPr>
      <w:r w:rsidRPr="00EF7FD4">
        <w:rPr>
          <w:rFonts w:cs="Arial"/>
          <w:lang w:val="cs-CZ"/>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493FAA" w:rsidRPr="00333565" w:rsidRDefault="00493FAA" w:rsidP="00253886">
      <w:pPr>
        <w:spacing w:line="276" w:lineRule="auto"/>
        <w:ind w:right="49"/>
        <w:rPr>
          <w:rFonts w:cs="Arial"/>
          <w:b/>
          <w:lang w:val="cs-CZ"/>
        </w:rPr>
      </w:pPr>
    </w:p>
    <w:p w:rsidR="00493FAA" w:rsidRPr="00333565" w:rsidRDefault="00493FAA" w:rsidP="007D4CBD">
      <w:pPr>
        <w:spacing w:line="276" w:lineRule="auto"/>
        <w:ind w:right="49"/>
        <w:jc w:val="center"/>
        <w:rPr>
          <w:rFonts w:cs="Arial"/>
          <w:b/>
          <w:lang w:val="cs-CZ"/>
        </w:rPr>
      </w:pPr>
      <w:r w:rsidRPr="00333565">
        <w:rPr>
          <w:rFonts w:cs="Arial"/>
          <w:b/>
          <w:lang w:val="cs-CZ"/>
        </w:rPr>
        <w:t>VI.</w:t>
      </w:r>
    </w:p>
    <w:p w:rsidR="00493FAA" w:rsidRPr="00333565" w:rsidRDefault="00493FAA" w:rsidP="007D4CBD">
      <w:pPr>
        <w:spacing w:line="276" w:lineRule="auto"/>
        <w:ind w:right="49"/>
        <w:jc w:val="center"/>
        <w:rPr>
          <w:rFonts w:cs="Arial"/>
          <w:b/>
          <w:lang w:val="cs-CZ"/>
        </w:rPr>
      </w:pPr>
      <w:r w:rsidRPr="00333565">
        <w:rPr>
          <w:rFonts w:cs="Arial"/>
          <w:b/>
          <w:lang w:val="cs-CZ"/>
        </w:rPr>
        <w:t>Cena a platební podmínky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lastRenderedPageBreak/>
        <w:t>Celková cena za předmět plnění je smluvní, konečná a nepřekročitelná, tj. zahrnující všechny náklady poskytovatele související s poskytováním smluvených služeb. Poskytovatel není oprávněn po objednateli nad rámec smluvené ceny požadovat jakékoliv další plnění. Jedinou výjimku tvoří čl. VI. bod 3. této Smlouvy.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Cenu je možné překročit pouze v souvislosti se změnou daňových předpisů týkajících se DPH.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Odměna sjednaná smluvními stranami v Dílčí smlouvě nesmí překročit výši nabídkové ceny, kterou poskytovatel uvedl v rámci své nabídky podávané do zadávacího řízení, </w:t>
      </w:r>
      <w:r w:rsidRPr="007B1E67">
        <w:rPr>
          <w:lang w:val="cs-CZ"/>
        </w:rPr>
        <w:t>a to i pro případ, že se poskytovatel v průběhu trvání smlouvy stane plátcem DPH</w:t>
      </w:r>
      <w:r w:rsidRPr="007B1E67">
        <w:rPr>
          <w:rFonts w:cs="Arial"/>
          <w:lang w:val="cs-CZ"/>
        </w:rPr>
        <w:t>. Výše maximálních jednotkových cen jednotlivých poskytovatelů je stanovena v Příloze B této Smlouvy.</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Objednatel je oprávněn provádět kontrolu poskytnutého předmětu plnění do 15 dnů ode dne jeho prokazatelného převzetí od poskytovatele.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ve znění pozdějších předpisů, a zákona č. 563/1991 Sb. o účetnictví, ve znění pozdějších předpisů.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 xml:space="preserve">Na každé faktuře musí být uvedeno číselné označení projektu CZ.1.04/3.1.00/04.00008 a název projektu „Systémová podpora procesů transformace systému péče o ohrožené děti a rodiny“. </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Platby budou probíhat výhradně v Kč (CZK), rovněž veškeré cenové údaje budou uváděny v této měně.</w:t>
      </w:r>
    </w:p>
    <w:p w:rsidR="00493FAA" w:rsidRPr="007B1E67" w:rsidRDefault="00493FAA" w:rsidP="007B1E67">
      <w:pPr>
        <w:widowControl/>
        <w:numPr>
          <w:ilvl w:val="0"/>
          <w:numId w:val="16"/>
        </w:numPr>
        <w:tabs>
          <w:tab w:val="clear" w:pos="720"/>
          <w:tab w:val="num" w:pos="360"/>
        </w:tabs>
        <w:spacing w:before="120" w:after="120" w:line="276" w:lineRule="auto"/>
        <w:ind w:left="360" w:right="49"/>
        <w:jc w:val="both"/>
        <w:rPr>
          <w:rFonts w:cs="Arial"/>
          <w:lang w:val="cs-CZ"/>
        </w:rPr>
      </w:pPr>
      <w:r w:rsidRPr="007B1E67">
        <w:rPr>
          <w:rFonts w:cs="Arial"/>
          <w:lang w:val="cs-CZ"/>
        </w:rPr>
        <w:t>Objednatel nebude poskytovat zálohy.</w:t>
      </w:r>
    </w:p>
    <w:p w:rsidR="00493FAA" w:rsidRDefault="00493FAA" w:rsidP="007B1E67">
      <w:pPr>
        <w:spacing w:line="276" w:lineRule="auto"/>
        <w:ind w:right="49"/>
        <w:rPr>
          <w:rFonts w:cs="Arial"/>
          <w:b/>
          <w:lang w:val="cs-CZ"/>
        </w:rPr>
      </w:pPr>
    </w:p>
    <w:p w:rsidR="00680272" w:rsidRDefault="00680272" w:rsidP="007B1E67">
      <w:pPr>
        <w:spacing w:line="276" w:lineRule="auto"/>
        <w:ind w:right="49"/>
        <w:rPr>
          <w:rFonts w:cs="Arial"/>
          <w:b/>
          <w:lang w:val="cs-CZ"/>
        </w:rPr>
      </w:pPr>
    </w:p>
    <w:p w:rsidR="00680272" w:rsidRDefault="00680272" w:rsidP="007B1E67">
      <w:pPr>
        <w:spacing w:line="276" w:lineRule="auto"/>
        <w:ind w:right="49"/>
        <w:rPr>
          <w:rFonts w:cs="Arial"/>
          <w:b/>
          <w:lang w:val="cs-CZ"/>
        </w:rPr>
      </w:pPr>
    </w:p>
    <w:p w:rsidR="00680272" w:rsidRDefault="00680272" w:rsidP="007B1E67">
      <w:pPr>
        <w:spacing w:line="276" w:lineRule="auto"/>
        <w:ind w:right="49"/>
        <w:rPr>
          <w:rFonts w:cs="Arial"/>
          <w:b/>
          <w:lang w:val="cs-CZ"/>
        </w:rPr>
      </w:pPr>
    </w:p>
    <w:p w:rsidR="00680272" w:rsidRPr="007B1E67" w:rsidRDefault="00680272" w:rsidP="007B1E67">
      <w:pPr>
        <w:spacing w:line="276" w:lineRule="auto"/>
        <w:ind w:right="49"/>
        <w:rPr>
          <w:rFonts w:cs="Arial"/>
          <w:b/>
          <w:lang w:val="cs-CZ"/>
        </w:rPr>
      </w:pPr>
    </w:p>
    <w:p w:rsidR="00493FAA" w:rsidRPr="00333565" w:rsidRDefault="00493FAA" w:rsidP="007D4CBD">
      <w:pPr>
        <w:spacing w:line="276" w:lineRule="auto"/>
        <w:ind w:right="49"/>
        <w:jc w:val="center"/>
        <w:rPr>
          <w:rFonts w:cs="Arial"/>
          <w:b/>
          <w:lang w:val="cs-CZ"/>
        </w:rPr>
      </w:pPr>
      <w:r w:rsidRPr="00333565">
        <w:rPr>
          <w:rFonts w:cs="Arial"/>
          <w:b/>
          <w:lang w:val="cs-CZ"/>
        </w:rPr>
        <w:lastRenderedPageBreak/>
        <w:t>VII.</w:t>
      </w:r>
    </w:p>
    <w:p w:rsidR="00493FAA" w:rsidRPr="00333565" w:rsidRDefault="00493FAA" w:rsidP="007D4CBD">
      <w:pPr>
        <w:spacing w:line="276" w:lineRule="auto"/>
        <w:ind w:right="49"/>
        <w:jc w:val="center"/>
        <w:rPr>
          <w:rFonts w:cs="Arial"/>
          <w:b/>
          <w:lang w:val="cs-CZ"/>
        </w:rPr>
      </w:pPr>
      <w:r w:rsidRPr="00333565">
        <w:rPr>
          <w:rFonts w:cs="Arial"/>
          <w:b/>
          <w:lang w:val="cs-CZ"/>
        </w:rPr>
        <w:t>Subdodavatelé</w:t>
      </w:r>
    </w:p>
    <w:p w:rsidR="00493FAA" w:rsidRPr="0052651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V případě užití třetí osoby pro plnění předmětu plnění, resp. jeho části, se poskytovatel nemůže zprostit odpovědnosti za řádné provádění předmětu plnění, tedy odpovídá, jako by předmět plnění prováděl sám.</w:t>
      </w:r>
    </w:p>
    <w:p w:rsidR="00493FAA" w:rsidRPr="0052651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Poskytovatel není oprávněn bez předchozího písemného souhlasu objednatele plnit předmět plnění prostřednictvím třetí osoby (subdodavatele), pokud tento subdodavatel není poskytovatelem vyjmenován v seznamu subdodavatelů v příloze č. 3a zadávací dokumentace na veřejnou zakázku, ve které byla uzavřena tato Smlouva. Předchozí písemný souhlas objednatele je rovněž nezbytný pro změnu subdodavatele.</w:t>
      </w:r>
    </w:p>
    <w:p w:rsidR="00493FAA" w:rsidRDefault="00493FAA" w:rsidP="0052651A">
      <w:pPr>
        <w:widowControl/>
        <w:numPr>
          <w:ilvl w:val="0"/>
          <w:numId w:val="26"/>
        </w:numPr>
        <w:tabs>
          <w:tab w:val="clear" w:pos="720"/>
          <w:tab w:val="num" w:pos="360"/>
        </w:tabs>
        <w:spacing w:before="120" w:after="120" w:line="276" w:lineRule="auto"/>
        <w:ind w:left="360" w:right="49"/>
        <w:jc w:val="both"/>
        <w:rPr>
          <w:rFonts w:cs="Arial"/>
          <w:lang w:val="cs-CZ"/>
        </w:rPr>
      </w:pPr>
      <w:r w:rsidRPr="0052651A">
        <w:rPr>
          <w:rFonts w:cs="Arial"/>
          <w:lang w:val="cs-CZ"/>
        </w:rPr>
        <w:t>Podmínky pro udělení písemného souhlasu zadavatele dle předchozího bodu jsou specifikovány v čl. VIII. bodě 5. této Smlouvy.</w:t>
      </w:r>
    </w:p>
    <w:p w:rsidR="00493FAA" w:rsidRPr="0052651A" w:rsidRDefault="00493FAA" w:rsidP="0052651A">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VIII.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Práva a povinnosti smluvních stran</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902DBB">
        <w:rPr>
          <w:rFonts w:ascii="Calibri" w:hAnsi="Calibri" w:cs="Arial"/>
          <w:sz w:val="22"/>
          <w:szCs w:val="22"/>
        </w:rPr>
        <w:t>Poskytovatel je povinen na žádost objednatele bezodkladně písemně poskytnout jakékoliv informace související s realizací předmětu plnění.</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se zavazuje během plnění zakázky a zároveň do konce roku 2025,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2025, příp. po dobu stanovenou právními předpisy ČR, pokud je tato lhůta delší. Účetní doklady budou uchovány způsobem uvedeným v zákoně č. 563/1991 Sb., o účetnictví, ve znění pozdějších předpisů.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požadovanou kvalifikaci či specializaci mají.</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Pokud poskytovatel prokázal v zadávacím řízení splnění části kvalifikace prostřednictvím subdodavatele, musí tento subdodavatel plnit tu část služby, jež prokazoval za poskytovatele. </w:t>
      </w:r>
      <w:r w:rsidRPr="00902DBB">
        <w:rPr>
          <w:rFonts w:cs="Arial"/>
          <w:lang w:val="cs-CZ"/>
        </w:rPr>
        <w:lastRenderedPageBreak/>
        <w:t>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Objednatel se zavazuje poskytnout poskytovateli veškerou součinnost potřebnou pro plnění předmětu Smlouvy.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řídit se při poskytování plnění pokyny objednatele, platnými právními předpisy České republiky a předpisy ESF souvisejícími s publicitou projektů.</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provádět předmět plnění řádně, s náležitou odbornou péčí v souladu s touto Smlouvou a každou Dílčí smlouvou a dle pokynů a potřeb objednatele nebudou-li v rozporu s právními předpisy.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Konzultace budou probíhat formou osobního, telefonického nebo elektronického kontaktu na základě požadavku objednatele.</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odpovídá objednateli za škodu, kterou mu případně způsobí v souvislosti s poskytováním služeb, a to i v případě, že byla způsobena jeho zástupcem či zaměstnancem.</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right="49"/>
        <w:jc w:val="both"/>
        <w:rPr>
          <w:rFonts w:ascii="Calibri" w:hAnsi="Calibri" w:cs="Arial"/>
          <w:sz w:val="22"/>
          <w:szCs w:val="22"/>
        </w:rPr>
      </w:pPr>
      <w:r w:rsidRPr="00902DBB">
        <w:rPr>
          <w:rFonts w:ascii="Calibri" w:hAnsi="Calibri" w:cs="Arial"/>
          <w:sz w:val="22"/>
          <w:szCs w:val="22"/>
        </w:rPr>
        <w:t xml:space="preserve"> 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493FAA" w:rsidRPr="00902DBB" w:rsidRDefault="00493FAA" w:rsidP="00902DBB">
      <w:pPr>
        <w:pStyle w:val="Odstavecseseznamem"/>
        <w:numPr>
          <w:ilvl w:val="0"/>
          <w:numId w:val="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jc w:val="both"/>
        <w:rPr>
          <w:rFonts w:ascii="Calibri" w:hAnsi="Calibri" w:cs="Arial"/>
          <w:sz w:val="22"/>
          <w:szCs w:val="22"/>
        </w:rPr>
      </w:pPr>
      <w:r w:rsidRPr="00902DBB">
        <w:rPr>
          <w:rFonts w:ascii="Calibri" w:hAnsi="Calibri" w:cs="Arial"/>
          <w:sz w:val="22"/>
          <w:szCs w:val="22"/>
        </w:rPr>
        <w:t xml:space="preserve">Objednatel si vyhrazuje právo vyžadovat každoročně od poskytovatelů, se kterými byla uzavřena tato Smlouva, prokázání kvalifikace nebo její části, maximálně v rozsahu, který byl požadován v zadávacím řízení na tuto Smlouvu, a to v souladu s ust. § 89 odst. 12 Zákona. Poskytovatele, </w:t>
      </w:r>
      <w:r w:rsidRPr="00902DBB">
        <w:rPr>
          <w:rFonts w:ascii="Calibri" w:hAnsi="Calibri" w:cs="Arial"/>
          <w:sz w:val="22"/>
          <w:szCs w:val="22"/>
        </w:rPr>
        <w:lastRenderedPageBreak/>
        <w:t>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493FAA" w:rsidRPr="00902DBB" w:rsidRDefault="00493FAA" w:rsidP="00902DBB">
      <w:pPr>
        <w:pStyle w:val="VZnadpis1"/>
        <w:numPr>
          <w:ilvl w:val="0"/>
          <w:numId w:val="9"/>
        </w:numPr>
        <w:tabs>
          <w:tab w:val="left" w:pos="900"/>
          <w:tab w:val="left" w:pos="1080"/>
        </w:tabs>
        <w:spacing w:after="120" w:line="276" w:lineRule="auto"/>
        <w:ind w:left="357" w:hanging="357"/>
        <w:rPr>
          <w:rFonts w:ascii="Calibri" w:hAnsi="Calibri" w:cs="Arial"/>
          <w:b w:val="0"/>
          <w:sz w:val="22"/>
          <w:szCs w:val="22"/>
        </w:rPr>
      </w:pPr>
      <w:bookmarkStart w:id="0" w:name="_Toc346900359"/>
      <w:bookmarkStart w:id="1" w:name="_Toc346902954"/>
      <w:bookmarkStart w:id="2" w:name="_Toc349033230"/>
      <w:r w:rsidRPr="00902DBB">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0"/>
      <w:bookmarkEnd w:id="1"/>
      <w:bookmarkEnd w:id="2"/>
      <w:r w:rsidRPr="00902DBB">
        <w:rPr>
          <w:rFonts w:ascii="Calibri" w:hAnsi="Calibri" w:cs="Arial"/>
          <w:b w:val="0"/>
          <w:sz w:val="22"/>
          <w:szCs w:val="22"/>
        </w:rPr>
        <w:t xml:space="preserve"> </w:t>
      </w:r>
    </w:p>
    <w:p w:rsidR="00493FAA" w:rsidRPr="00902DBB" w:rsidRDefault="00493FAA" w:rsidP="00902DBB">
      <w:pPr>
        <w:widowControl/>
        <w:numPr>
          <w:ilvl w:val="0"/>
          <w:numId w:val="9"/>
        </w:numPr>
        <w:spacing w:after="120" w:line="276" w:lineRule="auto"/>
        <w:ind w:right="49"/>
        <w:jc w:val="both"/>
        <w:rPr>
          <w:rFonts w:cs="Arial"/>
          <w:lang w:val="cs-CZ"/>
        </w:rPr>
      </w:pPr>
      <w:r w:rsidRPr="00902DBB">
        <w:rPr>
          <w:rFonts w:cs="Arial"/>
          <w:lang w:val="cs-CZ"/>
        </w:rPr>
        <w:t>Poskytovatel není oprávněn v rámci jednotlivých plnění podle příslušných Dílčích smluv postoupit nebo jakýmkoli způsobem převést práva a povinnosti z nich plynoucí na třetí osoby.</w:t>
      </w:r>
    </w:p>
    <w:p w:rsidR="00493FAA" w:rsidRPr="00902DBB" w:rsidRDefault="00493FAA" w:rsidP="00902DBB">
      <w:pPr>
        <w:widowControl/>
        <w:numPr>
          <w:ilvl w:val="0"/>
          <w:numId w:val="9"/>
        </w:numPr>
        <w:spacing w:after="120" w:line="276" w:lineRule="auto"/>
        <w:ind w:right="49"/>
        <w:jc w:val="both"/>
        <w:rPr>
          <w:color w:val="FF0000"/>
          <w:lang w:val="cs-CZ"/>
        </w:rPr>
      </w:pPr>
      <w:r w:rsidRPr="00902DBB">
        <w:rPr>
          <w:rFonts w:cs="Arial"/>
          <w:lang w:val="cs-CZ"/>
        </w:rPr>
        <w:t>Veškerá práva k výstupům, které vzniknou během plnění této Smlouvy, resp. Dílčích smluv přecházejí okamžikem předání a převzetí objednatelem a tento s nimi může nakládat dle svého uvážení.</w:t>
      </w:r>
      <w:r w:rsidRPr="00902DBB">
        <w:rPr>
          <w:lang w:val="cs-CZ"/>
        </w:rPr>
        <w:t xml:space="preserve"> </w:t>
      </w:r>
      <w:r w:rsidRPr="00902DBB">
        <w:rPr>
          <w:rFonts w:cs="Arial"/>
          <w:lang w:val="cs-CZ"/>
        </w:rPr>
        <w:t xml:space="preserve">Poskytovatel nesmí poskytnout žádný z těchto výstupů třetí straně bez předchozího písemného souhlasu objednatele. </w:t>
      </w:r>
      <w:r w:rsidRPr="00902DBB">
        <w:rPr>
          <w:lang w:val="cs-CZ"/>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493FAA" w:rsidRPr="00902DBB" w:rsidRDefault="00493FAA" w:rsidP="00902DBB">
      <w:pPr>
        <w:widowControl/>
        <w:numPr>
          <w:ilvl w:val="0"/>
          <w:numId w:val="9"/>
        </w:numPr>
        <w:spacing w:after="120" w:line="276" w:lineRule="auto"/>
        <w:ind w:right="49"/>
        <w:jc w:val="both"/>
        <w:rPr>
          <w:lang w:val="cs-CZ"/>
        </w:rPr>
      </w:pPr>
      <w:r w:rsidRPr="00902DBB">
        <w:rPr>
          <w:lang w:val="cs-CZ"/>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493FAA" w:rsidRDefault="00493FAA" w:rsidP="00902DBB">
      <w:pPr>
        <w:widowControl/>
        <w:numPr>
          <w:ilvl w:val="0"/>
          <w:numId w:val="9"/>
        </w:numPr>
        <w:spacing w:after="120" w:line="276" w:lineRule="auto"/>
        <w:ind w:right="49"/>
        <w:jc w:val="both"/>
        <w:rPr>
          <w:lang w:val="cs-CZ"/>
        </w:rPr>
      </w:pPr>
      <w:r w:rsidRPr="00902DBB">
        <w:rPr>
          <w:lang w:val="cs-CZ"/>
        </w:rPr>
        <w:t>Poskytovatel se zavazuje, že v souladu s § 147a odst. 4 písm. b) Zákona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nejpozději do 28. února následujícího kalendářního roku v případě, že plnění smlouvy přesahuje 1 rok, a to včetně přílohy stanovené v § 147a odst. 5 Zákona, pokud má subdodavatel formu akciové společnosti.</w:t>
      </w:r>
    </w:p>
    <w:p w:rsidR="00680272" w:rsidRPr="00902DBB" w:rsidRDefault="00680272" w:rsidP="00680272">
      <w:pPr>
        <w:widowControl/>
        <w:spacing w:after="120" w:line="276" w:lineRule="auto"/>
        <w:ind w:right="49"/>
        <w:jc w:val="both"/>
        <w:rPr>
          <w:lang w:val="cs-CZ"/>
        </w:rPr>
      </w:pPr>
      <w:bookmarkStart w:id="3" w:name="_GoBack"/>
      <w:bookmarkEnd w:id="3"/>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IX.</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Sankční podmínky</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 xml:space="preserve">V případě prodlení poskytovatele s dodáním služeb nebo jejich částí dle této Smlouvy a/nebo jednotlivé Dílčí smlouvy je oprávněn objednatel účtovat poskytovateli smluvní pokutu ve výši 0,2 %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 kalendářních dnů od doručení písemné výzvy k plnění stanovených povinností. Povinnost </w:t>
      </w:r>
      <w:r w:rsidRPr="008B1C0A">
        <w:rPr>
          <w:rFonts w:cs="Arial"/>
          <w:lang w:val="cs-CZ"/>
        </w:rPr>
        <w:lastRenderedPageBreak/>
        <w:t>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V případě nesplnění povinnosti poskytovatele dle čl. VIII. bodu 21. této Smlouvy je poskytovatel povinen uhradit smluvní pokutu ve výši 100.000,- Kč.</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 xml:space="preserve">Každá smluvní strana nese odpovědnost za způsobenou škodu v rámci platných právních předpisů. </w:t>
      </w:r>
    </w:p>
    <w:p w:rsidR="00493FAA" w:rsidRPr="008B1C0A" w:rsidRDefault="00493FAA" w:rsidP="008B1C0A">
      <w:pPr>
        <w:widowControl/>
        <w:numPr>
          <w:ilvl w:val="0"/>
          <w:numId w:val="30"/>
        </w:numPr>
        <w:tabs>
          <w:tab w:val="clear" w:pos="720"/>
          <w:tab w:val="num" w:pos="360"/>
        </w:tabs>
        <w:spacing w:before="120" w:after="120" w:line="276" w:lineRule="auto"/>
        <w:ind w:left="360" w:right="49"/>
        <w:jc w:val="both"/>
        <w:rPr>
          <w:rFonts w:cs="Arial"/>
          <w:lang w:val="cs-CZ"/>
        </w:rPr>
      </w:pPr>
      <w:r w:rsidRPr="008B1C0A">
        <w:rPr>
          <w:rFonts w:cs="Arial"/>
          <w:lang w:val="cs-CZ"/>
        </w:rPr>
        <w:t>Další případné sankce mohou být sjednány v Dílčí smlouvě.</w:t>
      </w:r>
    </w:p>
    <w:p w:rsidR="00493FAA" w:rsidRPr="00333565" w:rsidRDefault="00493FAA" w:rsidP="005133C2">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X.</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Doba trvání a ukončení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Tato rámcová smlouva se uzavírá na dobu určitou do 31. 10. 2015. Tím není dotčeno ustanovení čl. II. bodu 4. této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w:t>
      </w:r>
      <w:r>
        <w:rPr>
          <w:rFonts w:cs="Arial"/>
          <w:lang w:val="cs-CZ"/>
        </w:rPr>
        <w:t>vědí či odstoupením od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občanského zákoníku upravujícího podmínky, za kterých je smluvní strana oprávněna od této Smlouvy odstoupit, tímto ustanovením nejsou dotčeny.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 xml:space="preserve">Objednatel je oprávněn odstoupit i </w:t>
      </w:r>
      <w:r>
        <w:rPr>
          <w:rFonts w:cs="Arial"/>
          <w:lang w:val="cs-CZ"/>
        </w:rPr>
        <w:t>jen od samostatné části plnění.</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 xml:space="preserve">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w:t>
      </w:r>
      <w:r w:rsidRPr="007E5BAB">
        <w:rPr>
          <w:rFonts w:cs="Arial"/>
          <w:lang w:val="cs-CZ"/>
        </w:rPr>
        <w:lastRenderedPageBreak/>
        <w:t>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Poskytovatel je oprávněn odstoupit od Smlouvy pouze v případě, že objednatel je v prodlení s úhradou ceny za předmět plnění po dobu delší 30 kalendářních dnů, a to za předpokladu, že poskytovatel objednatele na takové prodlení písemně upozorní a poskytne mu dodatečnou lhůtu ke splnění v délce minimálně 14 kalendářních dnů. Z jiného důvodů není poskytovatel oprávněn tuto Smlouvu ukončit.</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Účinky odstoupení od Smlouvy nastávají dnem doručení písemného oznámení druhé smluvní straně. V případě odstoupení poskytovatele dle čl. X. bodu 7. této Smlouvy platí, že do doby účinků odstoupení od smlouvy je poskytovatel povinen řádně a včas plnit veškeré povinnosti podle této Smlouvy a příslušné Dílčí smlouvy, jinak odpovídá za škodu takovýmto porušením vzniklou.</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Odstoupením od Smlouvy nejsou dotčena ustanovení této Smlouvy, která se týkají zejména nároků z uplatněných sankcí, náhrady škody a dalších ustanovení, z jejichž povahy vyplývá, že mají platit i po zániku účinnosti této Smlouvy.</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493FAA" w:rsidRPr="007E5BAB" w:rsidRDefault="00493FAA" w:rsidP="007E5BAB">
      <w:pPr>
        <w:widowControl/>
        <w:numPr>
          <w:ilvl w:val="0"/>
          <w:numId w:val="11"/>
        </w:numPr>
        <w:tabs>
          <w:tab w:val="clear" w:pos="720"/>
          <w:tab w:val="num" w:pos="360"/>
        </w:tabs>
        <w:spacing w:before="120" w:after="120" w:line="276" w:lineRule="auto"/>
        <w:ind w:left="360" w:right="49"/>
        <w:jc w:val="both"/>
        <w:rPr>
          <w:rFonts w:cs="Arial"/>
          <w:lang w:val="cs-CZ"/>
        </w:rPr>
      </w:pPr>
      <w:r w:rsidRPr="007E5BAB">
        <w:rPr>
          <w:rFonts w:cs="Arial"/>
          <w:lang w:val="cs-CZ"/>
        </w:rPr>
        <w:t>Zanikla-li Smlouva uplynutím doby, dokončí poskytovatelé všechna plnění podle příslušných Dílčích smluv v celém předpokládaném rozsahu, ledaže by byl překročen předpokládaný finanční limit uvedený v zadávací dokumentaci (příloha A této Smlouvy).</w:t>
      </w:r>
    </w:p>
    <w:p w:rsidR="00493FAA" w:rsidRPr="007E5BAB" w:rsidRDefault="00493FAA" w:rsidP="007E5BAB">
      <w:pPr>
        <w:widowControl/>
        <w:spacing w:before="120" w:after="120" w:line="276" w:lineRule="auto"/>
        <w:ind w:right="49"/>
        <w:jc w:val="both"/>
        <w:rPr>
          <w:rFonts w:cs="Arial"/>
          <w:lang w:val="cs-CZ"/>
        </w:rPr>
      </w:pP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XI.</w:t>
      </w:r>
    </w:p>
    <w:p w:rsidR="00493FAA" w:rsidRPr="00333565" w:rsidRDefault="00493FAA" w:rsidP="007D4CBD">
      <w:pPr>
        <w:spacing w:before="120" w:after="120" w:line="276" w:lineRule="auto"/>
        <w:ind w:right="49"/>
        <w:jc w:val="center"/>
        <w:rPr>
          <w:rFonts w:cs="Arial"/>
          <w:b/>
          <w:lang w:val="cs-CZ"/>
        </w:rPr>
      </w:pPr>
      <w:r w:rsidRPr="00333565">
        <w:rPr>
          <w:rFonts w:cs="Arial"/>
          <w:b/>
          <w:lang w:val="cs-CZ"/>
        </w:rPr>
        <w:t>Závěrečná ustanovení</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Objednatel má právo nevyčerpat celý rozsah plnění v souladu se zadávacím řízením a podle této Smlouvy.</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Smluvní strany jsou oprávněny v Dílčí smlouvě stanovit vzájemná práva a povinnosti odchylně od této Smlouvy, avšak nikoli způsobem, který by byl v rozporu se Zákonem či se zadávacími podmínkami.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Tato Smlouva nabývá platnosti a účinnosti dnem jejího podpisu oběma smluvními stranami.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Poskytovatel akceptuje požadavky objednatele vyplývající ze zadávací dokumentace (příloha A této Smlouvy). Nestanoví-li tato Smlouva jinak, řídí se práva a povinnosti smluvních stran úpravou provedenou v zadávací dokumentaci.</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lastRenderedPageBreak/>
        <w:t xml:space="preserve">Poskytovatel souhlasí se zveřejněním této Smlouvy na internetových stránkách objednatele a profilu objednatele v souladu s § 147a Zákona. </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 xml:space="preserve">Tato Smlouva je vyhotovena v </w:t>
      </w:r>
      <w:r>
        <w:rPr>
          <w:rFonts w:cs="Arial"/>
          <w:lang w:val="cs-CZ"/>
        </w:rPr>
        <w:t>osmi</w:t>
      </w:r>
      <w:r w:rsidRPr="00A25D6C">
        <w:rPr>
          <w:rFonts w:cs="Arial"/>
          <w:lang w:val="cs-CZ"/>
        </w:rPr>
        <w:t xml:space="preserve"> exemplářích, z nichž 3 řádně podepsaná vyhotovení obdrží objednatel a jedno řádně podepsané vyhotovení obdrží každý poskytovatel.</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Tuto Smlouvu lze měnit a doplňovat jen prostřednictvím písemných dodatků podepsaných oběma smluvními stranami, a to tak aby příslušný dodatek byl v souladu se Zákonem.</w:t>
      </w:r>
    </w:p>
    <w:p w:rsidR="00493FAA" w:rsidRPr="00A25D6C" w:rsidRDefault="00493FAA" w:rsidP="00A25D6C">
      <w:pPr>
        <w:widowControl/>
        <w:numPr>
          <w:ilvl w:val="0"/>
          <w:numId w:val="12"/>
        </w:numPr>
        <w:spacing w:before="120" w:after="120" w:line="276" w:lineRule="auto"/>
        <w:ind w:right="49"/>
        <w:jc w:val="both"/>
        <w:rPr>
          <w:rFonts w:cs="Arial"/>
          <w:lang w:val="cs-CZ"/>
        </w:rPr>
      </w:pPr>
      <w:r w:rsidRPr="00A25D6C">
        <w:rPr>
          <w:rFonts w:cs="Arial"/>
          <w:lang w:val="cs-CZ"/>
        </w:rPr>
        <w:t>Veškeré vztahy vzniklé mezi oběma smluvními stranami na základě této Smlouvy či jednotlivých Dílčích smluv a touto Smlouvou či jednotlivými Dílčími smlouvami neupravené se řídí příslušnými ustanoveními občanského zákoníku.</w:t>
      </w:r>
    </w:p>
    <w:p w:rsidR="00493FAA" w:rsidRPr="00333565" w:rsidRDefault="00493FAA" w:rsidP="007D4CBD">
      <w:pPr>
        <w:widowControl/>
        <w:numPr>
          <w:ilvl w:val="0"/>
          <w:numId w:val="12"/>
        </w:numPr>
        <w:spacing w:before="120" w:after="120" w:line="276" w:lineRule="auto"/>
        <w:ind w:right="49"/>
        <w:jc w:val="both"/>
        <w:rPr>
          <w:rFonts w:cs="Arial"/>
          <w:lang w:val="cs-CZ"/>
        </w:rPr>
      </w:pPr>
      <w:r w:rsidRPr="00333565">
        <w:rPr>
          <w:rFonts w:cs="Arial"/>
          <w:lang w:val="cs-CZ"/>
        </w:rPr>
        <w:t>Tato Smlouva se bude řídit a vykládat v souladu se zákony České republiky a smluvní strany souhlasí s tím, že budou podléhat výlučné soudní pravomoci soudů České republiky.</w:t>
      </w:r>
    </w:p>
    <w:p w:rsidR="00493FAA" w:rsidRPr="00333565" w:rsidRDefault="00493FAA" w:rsidP="007D4CBD">
      <w:pPr>
        <w:widowControl/>
        <w:numPr>
          <w:ilvl w:val="0"/>
          <w:numId w:val="12"/>
        </w:numPr>
        <w:spacing w:before="120" w:after="120" w:line="276" w:lineRule="auto"/>
        <w:ind w:right="49"/>
        <w:jc w:val="both"/>
        <w:rPr>
          <w:rFonts w:cs="Arial"/>
          <w:lang w:val="cs-CZ"/>
        </w:rPr>
      </w:pPr>
      <w:r w:rsidRPr="00333565">
        <w:rPr>
          <w:rFonts w:cs="Arial"/>
          <w:lang w:val="cs-CZ"/>
        </w:rPr>
        <w:t>Smluvní strany prohlašují, že si tuto Smlouvu přečetly, že vyjadřuje obsah jejich vůle, na důkaz čehož připojují podpisy svých oprávněných zástupců.</w:t>
      </w:r>
    </w:p>
    <w:p w:rsidR="00493FAA" w:rsidRPr="00333565" w:rsidRDefault="00493FAA" w:rsidP="009975B2">
      <w:pPr>
        <w:widowControl/>
        <w:numPr>
          <w:ilvl w:val="0"/>
          <w:numId w:val="12"/>
        </w:numPr>
        <w:spacing w:after="200" w:line="276" w:lineRule="auto"/>
        <w:rPr>
          <w:rFonts w:cs="Arial"/>
          <w:bCs/>
          <w:lang w:val="cs-CZ"/>
        </w:rPr>
      </w:pPr>
      <w:r w:rsidRPr="00333565">
        <w:rPr>
          <w:rFonts w:cs="Arial"/>
          <w:lang w:val="cs-CZ"/>
        </w:rPr>
        <w:t>Nedílnou součást této Smlouvy tvoří tyto přílohy:</w:t>
      </w:r>
    </w:p>
    <w:p w:rsidR="00493FAA" w:rsidRPr="00333565" w:rsidRDefault="00493FAA" w:rsidP="007D4CBD">
      <w:pPr>
        <w:spacing w:after="240" w:line="276" w:lineRule="auto"/>
        <w:ind w:left="1410" w:hanging="1410"/>
        <w:jc w:val="both"/>
        <w:rPr>
          <w:rFonts w:cs="Arial"/>
          <w:color w:val="000000"/>
          <w:lang w:val="cs-CZ"/>
        </w:rPr>
      </w:pPr>
      <w:r w:rsidRPr="00333565">
        <w:rPr>
          <w:rFonts w:cs="Arial"/>
          <w:bCs/>
          <w:lang w:val="cs-CZ"/>
        </w:rPr>
        <w:t xml:space="preserve">Příloha A    </w:t>
      </w:r>
      <w:r w:rsidRPr="00333565">
        <w:rPr>
          <w:rFonts w:cs="Arial"/>
          <w:bCs/>
          <w:lang w:val="cs-CZ"/>
        </w:rPr>
        <w:tab/>
        <w:t xml:space="preserve">Zadávací dokumentace Veřejné zakázky </w:t>
      </w:r>
      <w:r w:rsidRPr="00333565">
        <w:rPr>
          <w:rFonts w:cs="Arial"/>
          <w:color w:val="000000"/>
          <w:lang w:val="cs-CZ"/>
        </w:rPr>
        <w:t>„Pilotní ověřování služeb pro pěstounskou péči Moravskoslezský kraj – rámcová smlouva II.“</w:t>
      </w:r>
      <w:r w:rsidRPr="00333565">
        <w:rPr>
          <w:lang w:val="cs-CZ"/>
        </w:rPr>
        <w:t xml:space="preserve"> (část 1 </w:t>
      </w:r>
      <w:r w:rsidRPr="00333565">
        <w:rPr>
          <w:rFonts w:cs="Arial"/>
          <w:lang w:val="cs-CZ"/>
        </w:rPr>
        <w:t>„Rozvoj služeb působících preventivně proti odchodu dítěte z původního rodinného prostředí“).</w:t>
      </w:r>
    </w:p>
    <w:p w:rsidR="00493FAA" w:rsidRPr="00333565" w:rsidRDefault="00493FAA" w:rsidP="007D4CBD">
      <w:pPr>
        <w:spacing w:after="240" w:line="276" w:lineRule="auto"/>
        <w:ind w:left="1410" w:hanging="1410"/>
        <w:jc w:val="both"/>
        <w:rPr>
          <w:lang w:val="cs-CZ"/>
        </w:rPr>
      </w:pPr>
      <w:r w:rsidRPr="00333565">
        <w:rPr>
          <w:rFonts w:cs="Arial"/>
          <w:bCs/>
          <w:lang w:val="cs-CZ"/>
        </w:rPr>
        <w:t>Příloha B</w:t>
      </w:r>
      <w:r w:rsidRPr="00333565">
        <w:rPr>
          <w:rFonts w:cs="Arial"/>
          <w:bCs/>
          <w:lang w:val="cs-CZ"/>
        </w:rPr>
        <w:tab/>
        <w:t xml:space="preserve">Maximální jednotkové nabídkové ceny jednotlivých Poskytovatelů          </w:t>
      </w:r>
    </w:p>
    <w:p w:rsidR="00493FAA" w:rsidRPr="00333565" w:rsidRDefault="00493FAA" w:rsidP="007D4CBD">
      <w:pPr>
        <w:spacing w:before="120" w:after="120" w:line="276" w:lineRule="auto"/>
        <w:ind w:right="49"/>
        <w:jc w:val="both"/>
        <w:rPr>
          <w:rFonts w:cs="Arial"/>
          <w:lang w:val="cs-CZ"/>
        </w:rPr>
      </w:pPr>
    </w:p>
    <w:tbl>
      <w:tblPr>
        <w:tblW w:w="0" w:type="auto"/>
        <w:tblLook w:val="00A0" w:firstRow="1" w:lastRow="0" w:firstColumn="1" w:lastColumn="0" w:noHBand="0" w:noVBand="0"/>
      </w:tblPr>
      <w:tblGrid>
        <w:gridCol w:w="4605"/>
        <w:gridCol w:w="4605"/>
      </w:tblGrid>
      <w:tr w:rsidR="00493FAA" w:rsidRPr="00333565" w:rsidTr="00B1796D">
        <w:tc>
          <w:tcPr>
            <w:tcW w:w="4605" w:type="dxa"/>
          </w:tcPr>
          <w:p w:rsidR="00493FAA" w:rsidRPr="00333565" w:rsidRDefault="00493FAA" w:rsidP="007D4CBD">
            <w:pPr>
              <w:spacing w:line="276" w:lineRule="auto"/>
              <w:jc w:val="center"/>
              <w:rPr>
                <w:rFonts w:cs="Arial"/>
                <w:sz w:val="24"/>
                <w:szCs w:val="24"/>
                <w:lang w:val="cs-CZ"/>
              </w:rPr>
            </w:pPr>
            <w:r w:rsidRPr="00333565">
              <w:rPr>
                <w:rFonts w:cs="Arial"/>
                <w:lang w:val="cs-CZ"/>
              </w:rPr>
              <w:t>V Praze dne _____________</w:t>
            </w:r>
          </w:p>
        </w:tc>
        <w:tc>
          <w:tcPr>
            <w:tcW w:w="4605" w:type="dxa"/>
          </w:tcPr>
          <w:p w:rsidR="00493FAA" w:rsidRPr="00333565" w:rsidRDefault="00493FAA" w:rsidP="007D4CBD">
            <w:pPr>
              <w:spacing w:line="276" w:lineRule="auto"/>
              <w:jc w:val="center"/>
              <w:rPr>
                <w:rFonts w:cs="Arial"/>
                <w:sz w:val="24"/>
                <w:szCs w:val="24"/>
                <w:lang w:val="cs-CZ"/>
              </w:rPr>
            </w:pPr>
            <w:r w:rsidRPr="00333565">
              <w:rPr>
                <w:rFonts w:cs="Arial"/>
                <w:lang w:val="cs-CZ"/>
              </w:rPr>
              <w:t>V Praze dne _____________</w:t>
            </w:r>
          </w:p>
        </w:tc>
      </w:tr>
      <w:tr w:rsidR="00493FAA" w:rsidRPr="00333565" w:rsidTr="00B1796D">
        <w:tc>
          <w:tcPr>
            <w:tcW w:w="4605" w:type="dxa"/>
          </w:tcPr>
          <w:p w:rsidR="00493FAA" w:rsidRPr="00333565" w:rsidRDefault="00493FAA" w:rsidP="007D4CBD">
            <w:pPr>
              <w:spacing w:line="276" w:lineRule="auto"/>
              <w:jc w:val="center"/>
              <w:rPr>
                <w:rFonts w:cs="Arial"/>
                <w:sz w:val="24"/>
                <w:szCs w:val="24"/>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r w:rsidRPr="00333565">
              <w:rPr>
                <w:rFonts w:cs="Arial"/>
                <w:lang w:val="cs-CZ"/>
              </w:rPr>
              <w:t>__________________________________</w:t>
            </w:r>
          </w:p>
          <w:p w:rsidR="00493FAA" w:rsidRPr="00333565" w:rsidRDefault="00493FAA" w:rsidP="007D4CBD">
            <w:pPr>
              <w:spacing w:line="276" w:lineRule="auto"/>
              <w:jc w:val="center"/>
              <w:rPr>
                <w:rFonts w:cs="Arial"/>
                <w:lang w:val="cs-CZ"/>
              </w:rPr>
            </w:pPr>
            <w:r w:rsidRPr="00333565">
              <w:rPr>
                <w:rFonts w:cs="Arial"/>
                <w:lang w:val="cs-CZ"/>
              </w:rPr>
              <w:t>Za objednatele:</w:t>
            </w:r>
          </w:p>
          <w:p w:rsidR="00493FAA" w:rsidRPr="00333565" w:rsidRDefault="00493FAA" w:rsidP="007D4CBD">
            <w:pPr>
              <w:spacing w:line="276" w:lineRule="auto"/>
              <w:jc w:val="center"/>
              <w:rPr>
                <w:rFonts w:cs="Arial"/>
                <w:lang w:val="cs-CZ"/>
              </w:rPr>
            </w:pPr>
            <w:r w:rsidRPr="00333565">
              <w:rPr>
                <w:rFonts w:cs="Arial"/>
                <w:lang w:val="cs-CZ"/>
              </w:rPr>
              <w:t>Česká republika – Ministerstvo práce a</w:t>
            </w:r>
          </w:p>
          <w:p w:rsidR="00493FAA" w:rsidRPr="00333565" w:rsidRDefault="00493FAA" w:rsidP="007D4CBD">
            <w:pPr>
              <w:spacing w:line="276" w:lineRule="auto"/>
              <w:jc w:val="center"/>
              <w:rPr>
                <w:rFonts w:cs="Arial"/>
                <w:lang w:val="cs-CZ"/>
              </w:rPr>
            </w:pPr>
            <w:r w:rsidRPr="00333565">
              <w:rPr>
                <w:rFonts w:cs="Arial"/>
                <w:lang w:val="cs-CZ"/>
              </w:rPr>
              <w:t>sociálních věcí</w:t>
            </w:r>
          </w:p>
          <w:p w:rsidR="00493FAA" w:rsidRPr="00333565" w:rsidRDefault="00493FAA" w:rsidP="007D4CBD">
            <w:pPr>
              <w:spacing w:line="276" w:lineRule="auto"/>
              <w:jc w:val="center"/>
              <w:rPr>
                <w:rFonts w:cs="Arial"/>
                <w:lang w:val="cs-CZ"/>
              </w:rPr>
            </w:pPr>
            <w:r w:rsidRPr="00333565">
              <w:rPr>
                <w:rFonts w:cs="Arial"/>
                <w:lang w:val="cs-CZ"/>
              </w:rPr>
              <w:t xml:space="preserve">Mgr. Petr Nečina, </w:t>
            </w:r>
          </w:p>
          <w:p w:rsidR="00493FAA" w:rsidRPr="00333565" w:rsidRDefault="00493FAA" w:rsidP="004152AD">
            <w:pPr>
              <w:spacing w:line="276" w:lineRule="auto"/>
              <w:jc w:val="center"/>
              <w:rPr>
                <w:rFonts w:cs="Arial"/>
                <w:sz w:val="24"/>
                <w:szCs w:val="24"/>
                <w:lang w:val="cs-CZ"/>
              </w:rPr>
            </w:pPr>
            <w:r w:rsidRPr="00333565">
              <w:rPr>
                <w:rFonts w:cs="Arial"/>
                <w:lang w:val="cs-CZ"/>
              </w:rPr>
              <w:t>ředitel odboru řízení projektů</w:t>
            </w:r>
            <w:r w:rsidRPr="00333565">
              <w:rPr>
                <w:rFonts w:cs="Arial"/>
                <w:i/>
                <w:lang w:val="cs-CZ"/>
              </w:rPr>
              <w:t xml:space="preserve"> </w:t>
            </w:r>
          </w:p>
        </w:tc>
        <w:tc>
          <w:tcPr>
            <w:tcW w:w="4605" w:type="dxa"/>
          </w:tcPr>
          <w:p w:rsidR="00493FAA" w:rsidRPr="00333565" w:rsidRDefault="00493FAA" w:rsidP="007D4CBD">
            <w:pPr>
              <w:spacing w:line="276" w:lineRule="auto"/>
              <w:jc w:val="center"/>
              <w:rPr>
                <w:rFonts w:cs="Arial"/>
                <w:sz w:val="24"/>
                <w:szCs w:val="24"/>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p>
          <w:p w:rsidR="00493FAA" w:rsidRPr="00333565" w:rsidRDefault="00493FAA" w:rsidP="007D4CBD">
            <w:pPr>
              <w:spacing w:line="276" w:lineRule="auto"/>
              <w:jc w:val="center"/>
              <w:rPr>
                <w:rFonts w:cs="Arial"/>
                <w:lang w:val="cs-CZ"/>
              </w:rPr>
            </w:pPr>
            <w:r w:rsidRPr="00333565">
              <w:rPr>
                <w:rFonts w:cs="Arial"/>
                <w:lang w:val="cs-CZ"/>
              </w:rPr>
              <w:t>__________________________________</w:t>
            </w:r>
          </w:p>
          <w:p w:rsidR="00493FAA" w:rsidRPr="00333565" w:rsidRDefault="00493FAA" w:rsidP="007D4CBD">
            <w:pPr>
              <w:spacing w:line="276" w:lineRule="auto"/>
              <w:jc w:val="center"/>
              <w:rPr>
                <w:rFonts w:cs="Arial"/>
                <w:lang w:val="cs-CZ"/>
              </w:rPr>
            </w:pPr>
            <w:r w:rsidRPr="00333565">
              <w:rPr>
                <w:rFonts w:cs="Arial"/>
                <w:lang w:val="cs-CZ"/>
              </w:rPr>
              <w:t>Za poskytovatele:</w:t>
            </w:r>
          </w:p>
          <w:p w:rsidR="00493FAA" w:rsidRPr="00333565" w:rsidRDefault="00493FAA" w:rsidP="007D4CBD">
            <w:pPr>
              <w:spacing w:line="276" w:lineRule="auto"/>
              <w:jc w:val="center"/>
              <w:rPr>
                <w:rFonts w:cs="Arial"/>
                <w:lang w:val="cs-CZ"/>
              </w:rPr>
            </w:pPr>
            <w:r w:rsidRPr="00333565">
              <w:rPr>
                <w:rFonts w:cs="Arial"/>
                <w:lang w:val="cs-CZ"/>
              </w:rPr>
              <w:t>…………</w:t>
            </w:r>
          </w:p>
          <w:p w:rsidR="00493FAA" w:rsidRPr="00333565" w:rsidRDefault="00493FAA" w:rsidP="007D4CBD">
            <w:pPr>
              <w:spacing w:line="276" w:lineRule="auto"/>
              <w:jc w:val="center"/>
              <w:rPr>
                <w:rFonts w:cs="Arial"/>
                <w:i/>
                <w:lang w:val="cs-CZ"/>
              </w:rPr>
            </w:pPr>
          </w:p>
          <w:p w:rsidR="00493FAA" w:rsidRPr="00333565" w:rsidRDefault="00493FAA" w:rsidP="007D4CBD">
            <w:pPr>
              <w:spacing w:line="276" w:lineRule="auto"/>
              <w:jc w:val="center"/>
              <w:rPr>
                <w:rFonts w:cs="Arial"/>
                <w:sz w:val="24"/>
                <w:szCs w:val="24"/>
                <w:lang w:val="cs-CZ"/>
              </w:rPr>
            </w:pPr>
          </w:p>
        </w:tc>
      </w:tr>
    </w:tbl>
    <w:p w:rsidR="00493FAA" w:rsidRPr="00333565" w:rsidRDefault="00493FAA" w:rsidP="007D4CBD">
      <w:pPr>
        <w:spacing w:line="276" w:lineRule="auto"/>
        <w:rPr>
          <w:rFonts w:cs="Arial"/>
          <w:lang w:val="cs-CZ"/>
        </w:rPr>
      </w:pPr>
    </w:p>
    <w:p w:rsidR="00493FAA" w:rsidRPr="00333565" w:rsidRDefault="00493FAA" w:rsidP="009975B2">
      <w:pPr>
        <w:widowControl/>
        <w:spacing w:after="200" w:line="276" w:lineRule="auto"/>
        <w:rPr>
          <w:rFonts w:cs="Arial"/>
          <w:lang w:val="cs-CZ"/>
        </w:rPr>
      </w:pPr>
      <w:r w:rsidRPr="00333565">
        <w:rPr>
          <w:rFonts w:cs="Arial"/>
          <w:lang w:val="cs-CZ"/>
        </w:rPr>
        <w:br w:type="page"/>
      </w:r>
      <w:r w:rsidRPr="00333565">
        <w:rPr>
          <w:rFonts w:cs="Arial"/>
          <w:lang w:val="cs-CZ"/>
        </w:rPr>
        <w:lastRenderedPageBreak/>
        <w:t xml:space="preserve">Příloha A – Zadávací dokumentace veřejné zakázky </w:t>
      </w:r>
      <w:r w:rsidRPr="00333565">
        <w:rPr>
          <w:rFonts w:cs="Arial"/>
          <w:color w:val="000000"/>
          <w:lang w:val="cs-CZ"/>
        </w:rPr>
        <w:t>„Pilotní ověřování služeb pro pěstounskou péči Moravskoslezský kraj – rámcová smlouva II.“</w:t>
      </w:r>
      <w:r w:rsidRPr="00333565">
        <w:rPr>
          <w:lang w:val="cs-CZ"/>
        </w:rPr>
        <w:t xml:space="preserve"> (část 1 </w:t>
      </w:r>
      <w:r w:rsidRPr="00333565">
        <w:rPr>
          <w:rFonts w:cs="Arial"/>
          <w:lang w:val="cs-CZ"/>
        </w:rPr>
        <w:t>„Rozvoj služeb působících preventivně proti odchodu dítěte z původního rodinného prostředí“).</w:t>
      </w:r>
      <w:r w:rsidRPr="00333565">
        <w:rPr>
          <w:rFonts w:cs="Arial"/>
          <w:lang w:val="cs-CZ"/>
        </w:rPr>
        <w:br w:type="page"/>
      </w:r>
      <w:r w:rsidRPr="00333565">
        <w:rPr>
          <w:rFonts w:cs="Arial"/>
          <w:lang w:val="cs-CZ"/>
        </w:rPr>
        <w:lastRenderedPageBreak/>
        <w:t>Příloha B – Maximální jednotkové nabídkové ceny jednotlivých poskytovatelů</w:t>
      </w:r>
    </w:p>
    <w:p w:rsidR="00493FAA" w:rsidRPr="00333565" w:rsidRDefault="00493FAA" w:rsidP="00605E37">
      <w:pPr>
        <w:rPr>
          <w:rFonts w:cs="Arial"/>
          <w:lang w:val="cs-CZ"/>
        </w:rPr>
      </w:pPr>
    </w:p>
    <w:p w:rsidR="00493FAA" w:rsidRPr="00333565" w:rsidRDefault="00493FAA" w:rsidP="00727B2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605E37">
      <w:pPr>
        <w:rPr>
          <w:rFonts w:cs="Arial"/>
          <w:b/>
          <w:bCs/>
          <w:lang w:val="cs-CZ"/>
        </w:rPr>
      </w:pPr>
      <w:r w:rsidRPr="00333565">
        <w:rPr>
          <w:rFonts w:cs="Arial"/>
          <w:b/>
          <w:bCs/>
          <w:lang w:val="cs-CZ"/>
        </w:rPr>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2904AD" w:rsidRDefault="002904AD" w:rsidP="00605E37">
      <w:pPr>
        <w:rPr>
          <w:rFonts w:cs="Arial"/>
          <w:b/>
          <w:bCs/>
          <w:lang w:val="cs-CZ"/>
        </w:rPr>
      </w:pPr>
    </w:p>
    <w:p w:rsidR="00493FAA" w:rsidRPr="00333565" w:rsidRDefault="00493FAA" w:rsidP="00605E37">
      <w:pPr>
        <w:rPr>
          <w:rFonts w:cs="Arial"/>
          <w:b/>
          <w:bCs/>
          <w:lang w:val="cs-CZ"/>
        </w:rPr>
      </w:pPr>
      <w:r w:rsidRPr="00333565">
        <w:rPr>
          <w:rFonts w:cs="Arial"/>
          <w:b/>
          <w:bCs/>
          <w:lang w:val="cs-CZ"/>
        </w:rPr>
        <w:lastRenderedPageBreak/>
        <w:t>Poskytovatel: _____________</w:t>
      </w:r>
    </w:p>
    <w:p w:rsidR="00493FAA" w:rsidRPr="00333565" w:rsidRDefault="00493FAA" w:rsidP="00727B27">
      <w:pPr>
        <w:rPr>
          <w:b/>
          <w:bCs/>
          <w:lang w:val="cs-C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493FAA" w:rsidRPr="00333565" w:rsidTr="00FD5A8C">
        <w:tc>
          <w:tcPr>
            <w:tcW w:w="6096" w:type="dxa"/>
            <w:shd w:val="clear" w:color="auto" w:fill="F2F2F2"/>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Poskytování služeb (dle bodu 2. a  3. ZD) pro část 1. veřejné zakázky: „Rozvoj služeb působících preventivně proti odchodu dítěte z původního rodinného prostředí“.</w:t>
            </w:r>
          </w:p>
        </w:tc>
        <w:tc>
          <w:tcPr>
            <w:tcW w:w="2976" w:type="dxa"/>
            <w:shd w:val="clear" w:color="auto" w:fill="F2F2F2"/>
          </w:tcPr>
          <w:p w:rsidR="00493FAA" w:rsidRPr="00333565" w:rsidRDefault="00493FAA" w:rsidP="00FD5A8C">
            <w:pPr>
              <w:pStyle w:val="Smlouva-slo"/>
              <w:tabs>
                <w:tab w:val="left" w:pos="0"/>
                <w:tab w:val="left" w:pos="426"/>
                <w:tab w:val="right" w:pos="6804"/>
              </w:tabs>
              <w:spacing w:before="60" w:after="60" w:line="240" w:lineRule="auto"/>
              <w:jc w:val="center"/>
              <w:rPr>
                <w:rFonts w:ascii="Calibri" w:hAnsi="Calibri" w:cs="Arial"/>
                <w:sz w:val="20"/>
              </w:rPr>
            </w:pPr>
            <w:r w:rsidRPr="00333565">
              <w:rPr>
                <w:rFonts w:ascii="Calibri" w:hAnsi="Calibri" w:cs="Arial"/>
                <w:sz w:val="20"/>
              </w:rPr>
              <w:t>Nabídková cena odpovídající 1 hodině poskytování služeb</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bez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 xml:space="preserve"> 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Sazba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Výše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r w:rsidR="00493FAA" w:rsidRPr="00333565" w:rsidTr="00FD5A8C">
        <w:tc>
          <w:tcPr>
            <w:tcW w:w="6096" w:type="dxa"/>
            <w:vAlign w:val="center"/>
          </w:tcPr>
          <w:p w:rsidR="00493FAA" w:rsidRPr="00333565" w:rsidRDefault="00493FAA" w:rsidP="00FD5A8C">
            <w:pPr>
              <w:pStyle w:val="Smlouva-slo"/>
              <w:tabs>
                <w:tab w:val="left" w:pos="176"/>
                <w:tab w:val="right" w:pos="6804"/>
              </w:tabs>
              <w:spacing w:before="60" w:after="60" w:line="240" w:lineRule="auto"/>
              <w:ind w:left="176"/>
              <w:jc w:val="left"/>
              <w:rPr>
                <w:rFonts w:ascii="Calibri" w:hAnsi="Calibri" w:cs="Arial"/>
                <w:sz w:val="20"/>
              </w:rPr>
            </w:pPr>
            <w:r w:rsidRPr="00333565">
              <w:rPr>
                <w:rFonts w:ascii="Calibri" w:hAnsi="Calibri" w:cs="Arial"/>
                <w:sz w:val="20"/>
              </w:rPr>
              <w:t>Cena za 1 hodinu poskytování služeb vč. DPH</w:t>
            </w:r>
          </w:p>
        </w:tc>
        <w:tc>
          <w:tcPr>
            <w:tcW w:w="2976" w:type="dxa"/>
          </w:tcPr>
          <w:p w:rsidR="00493FAA" w:rsidRPr="00333565" w:rsidRDefault="00493FAA" w:rsidP="00FD5A8C">
            <w:pPr>
              <w:pStyle w:val="Smlouva-slo"/>
              <w:tabs>
                <w:tab w:val="left" w:pos="0"/>
                <w:tab w:val="left" w:pos="426"/>
                <w:tab w:val="right" w:pos="6804"/>
              </w:tabs>
              <w:spacing w:before="60" w:after="60" w:line="240" w:lineRule="auto"/>
              <w:jc w:val="right"/>
              <w:rPr>
                <w:rFonts w:ascii="Calibri" w:hAnsi="Calibri" w:cs="Arial"/>
                <w:sz w:val="20"/>
              </w:rPr>
            </w:pPr>
            <w:r w:rsidRPr="00333565">
              <w:rPr>
                <w:rFonts w:ascii="Calibri" w:hAnsi="Calibri" w:cs="Arial"/>
                <w:sz w:val="20"/>
              </w:rPr>
              <w:t>Kč</w:t>
            </w:r>
          </w:p>
        </w:tc>
      </w:tr>
    </w:tbl>
    <w:p w:rsidR="00493FAA" w:rsidRPr="00333565" w:rsidRDefault="00493FAA" w:rsidP="00727B27">
      <w:pPr>
        <w:rPr>
          <w:rFonts w:cs="Arial"/>
          <w:lang w:val="cs-CZ"/>
        </w:rPr>
      </w:pPr>
    </w:p>
    <w:p w:rsidR="00493FAA" w:rsidRPr="00333565" w:rsidRDefault="00493FAA" w:rsidP="00727B27">
      <w:pPr>
        <w:rPr>
          <w:lang w:val="cs-CZ"/>
        </w:rPr>
      </w:pPr>
    </w:p>
    <w:sectPr w:rsidR="00493FAA" w:rsidRPr="00333565" w:rsidSect="005A2A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FAA" w:rsidRDefault="00493FAA" w:rsidP="00A73311">
      <w:r>
        <w:separator/>
      </w:r>
    </w:p>
  </w:endnote>
  <w:endnote w:type="continuationSeparator" w:id="0">
    <w:p w:rsidR="00493FAA" w:rsidRDefault="00493FAA" w:rsidP="00A7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AA" w:rsidRPr="008775D5" w:rsidRDefault="002904AD" w:rsidP="007D4CBD">
    <w:pPr>
      <w:pStyle w:val="Zpat"/>
      <w:jc w:val="center"/>
    </w:pPr>
    <w:r>
      <w:fldChar w:fldCharType="begin"/>
    </w:r>
    <w:r>
      <w:instrText>PAGE   \* MERGEFORMAT</w:instrText>
    </w:r>
    <w:r>
      <w:fldChar w:fldCharType="separate"/>
    </w:r>
    <w:r w:rsidR="00680272">
      <w:rPr>
        <w:noProof/>
      </w:rPr>
      <w:t>13</w:t>
    </w:r>
    <w:r>
      <w:rPr>
        <w:noProof/>
      </w:rPr>
      <w:fldChar w:fldCharType="end"/>
    </w:r>
    <w:r w:rsidR="00493FAA" w:rsidRPr="008775D5">
      <w:t>/</w:t>
    </w:r>
    <w:fldSimple w:instr=" SECTIONPAGES   \* MERGEFORMAT ">
      <w:r w:rsidR="00680272">
        <w:rPr>
          <w:noProof/>
        </w:rPr>
        <w:t>16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FAA" w:rsidRDefault="00493FAA" w:rsidP="00A73311">
      <w:r>
        <w:separator/>
      </w:r>
    </w:p>
  </w:footnote>
  <w:footnote w:type="continuationSeparator" w:id="0">
    <w:p w:rsidR="00493FAA" w:rsidRDefault="00493FAA" w:rsidP="00A7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AA" w:rsidRDefault="00493FAA">
    <w:pPr>
      <w:pStyle w:val="Zhlav"/>
    </w:pPr>
  </w:p>
  <w:p w:rsidR="00493FAA" w:rsidRDefault="00493FAA">
    <w:pPr>
      <w:pStyle w:val="Zhlav"/>
    </w:pPr>
  </w:p>
  <w:p w:rsidR="00493FAA" w:rsidRDefault="00493FAA">
    <w:pPr>
      <w:pStyle w:val="Zhlav"/>
    </w:pPr>
  </w:p>
  <w:p w:rsidR="00493FAA" w:rsidRDefault="00493FAA">
    <w:pPr>
      <w:pStyle w:val="Zhlav"/>
    </w:pPr>
  </w:p>
  <w:p w:rsidR="00493FAA" w:rsidRDefault="00680272">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76.7pt;margin-top:35.4pt;width:449pt;height:42pt;z-index:-251658752;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
    <w:nsid w:val="13FD1048"/>
    <w:multiLevelType w:val="hybridMultilevel"/>
    <w:tmpl w:val="BA2A6AC4"/>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
    <w:nsid w:val="21711E52"/>
    <w:multiLevelType w:val="hybridMultilevel"/>
    <w:tmpl w:val="D98A1AAC"/>
    <w:lvl w:ilvl="0" w:tplc="793EC5E4">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4">
    <w:nsid w:val="24731676"/>
    <w:multiLevelType w:val="hybridMultilevel"/>
    <w:tmpl w:val="6EE47C24"/>
    <w:lvl w:ilvl="0" w:tplc="EB72FA06">
      <w:start w:val="1"/>
      <w:numFmt w:val="decimal"/>
      <w:lvlText w:val="%1."/>
      <w:lvlJc w:val="left"/>
      <w:pPr>
        <w:ind w:left="644" w:hanging="360"/>
      </w:pPr>
      <w:rPr>
        <w:rFonts w:cs="Times New Roman"/>
        <w:b w:val="0"/>
      </w:rPr>
    </w:lvl>
    <w:lvl w:ilvl="1" w:tplc="04050019">
      <w:start w:val="1"/>
      <w:numFmt w:val="decimal"/>
      <w:lvlText w:val="%2."/>
      <w:lvlJc w:val="left"/>
      <w:pPr>
        <w:tabs>
          <w:tab w:val="num" w:pos="1364"/>
        </w:tabs>
        <w:ind w:left="1364" w:hanging="360"/>
      </w:pPr>
      <w:rPr>
        <w:rFonts w:cs="Times New Roman"/>
      </w:rPr>
    </w:lvl>
    <w:lvl w:ilvl="2" w:tplc="0405001B">
      <w:start w:val="1"/>
      <w:numFmt w:val="decimal"/>
      <w:lvlText w:val="%3."/>
      <w:lvlJc w:val="left"/>
      <w:pPr>
        <w:tabs>
          <w:tab w:val="num" w:pos="2084"/>
        </w:tabs>
        <w:ind w:left="2084" w:hanging="360"/>
      </w:pPr>
      <w:rPr>
        <w:rFonts w:cs="Times New Roman"/>
      </w:rPr>
    </w:lvl>
    <w:lvl w:ilvl="3" w:tplc="0405000F">
      <w:start w:val="1"/>
      <w:numFmt w:val="decimal"/>
      <w:lvlText w:val="%4."/>
      <w:lvlJc w:val="left"/>
      <w:pPr>
        <w:tabs>
          <w:tab w:val="num" w:pos="2804"/>
        </w:tabs>
        <w:ind w:left="2804" w:hanging="360"/>
      </w:pPr>
      <w:rPr>
        <w:rFonts w:cs="Times New Roman"/>
      </w:rPr>
    </w:lvl>
    <w:lvl w:ilvl="4" w:tplc="04050019">
      <w:start w:val="1"/>
      <w:numFmt w:val="decimal"/>
      <w:lvlText w:val="%5."/>
      <w:lvlJc w:val="left"/>
      <w:pPr>
        <w:tabs>
          <w:tab w:val="num" w:pos="3524"/>
        </w:tabs>
        <w:ind w:left="3524" w:hanging="360"/>
      </w:pPr>
      <w:rPr>
        <w:rFonts w:cs="Times New Roman"/>
      </w:rPr>
    </w:lvl>
    <w:lvl w:ilvl="5" w:tplc="0405001B">
      <w:start w:val="1"/>
      <w:numFmt w:val="decimal"/>
      <w:lvlText w:val="%6."/>
      <w:lvlJc w:val="left"/>
      <w:pPr>
        <w:tabs>
          <w:tab w:val="num" w:pos="4244"/>
        </w:tabs>
        <w:ind w:left="4244" w:hanging="360"/>
      </w:pPr>
      <w:rPr>
        <w:rFonts w:cs="Times New Roman"/>
      </w:rPr>
    </w:lvl>
    <w:lvl w:ilvl="6" w:tplc="0405000F">
      <w:start w:val="1"/>
      <w:numFmt w:val="decimal"/>
      <w:lvlText w:val="%7."/>
      <w:lvlJc w:val="left"/>
      <w:pPr>
        <w:tabs>
          <w:tab w:val="num" w:pos="4964"/>
        </w:tabs>
        <w:ind w:left="4964" w:hanging="360"/>
      </w:pPr>
      <w:rPr>
        <w:rFonts w:cs="Times New Roman"/>
      </w:rPr>
    </w:lvl>
    <w:lvl w:ilvl="7" w:tplc="04050019">
      <w:start w:val="1"/>
      <w:numFmt w:val="decimal"/>
      <w:lvlText w:val="%8."/>
      <w:lvlJc w:val="left"/>
      <w:pPr>
        <w:tabs>
          <w:tab w:val="num" w:pos="5684"/>
        </w:tabs>
        <w:ind w:left="5684" w:hanging="360"/>
      </w:pPr>
      <w:rPr>
        <w:rFonts w:cs="Times New Roman"/>
      </w:rPr>
    </w:lvl>
    <w:lvl w:ilvl="8" w:tplc="0405001B">
      <w:start w:val="1"/>
      <w:numFmt w:val="decimal"/>
      <w:lvlText w:val="%9."/>
      <w:lvlJc w:val="left"/>
      <w:pPr>
        <w:tabs>
          <w:tab w:val="num" w:pos="6404"/>
        </w:tabs>
        <w:ind w:left="6404" w:hanging="360"/>
      </w:pPr>
      <w:rPr>
        <w:rFonts w:cs="Times New Roman"/>
      </w:rPr>
    </w:lvl>
  </w:abstractNum>
  <w:abstractNum w:abstractNumId="5">
    <w:nsid w:val="2F883A91"/>
    <w:multiLevelType w:val="hybridMultilevel"/>
    <w:tmpl w:val="885A6144"/>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6">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143"/>
        </w:tabs>
        <w:ind w:left="1143"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8">
    <w:nsid w:val="3DD31A3F"/>
    <w:multiLevelType w:val="hybridMultilevel"/>
    <w:tmpl w:val="4212126E"/>
    <w:lvl w:ilvl="0" w:tplc="D7AEC6A6">
      <w:start w:val="1"/>
      <w:numFmt w:val="lowerLetter"/>
      <w:lvlText w:val="%1)"/>
      <w:lvlJc w:val="left"/>
      <w:pPr>
        <w:ind w:left="2880" w:hanging="360"/>
      </w:pPr>
      <w:rPr>
        <w:rFonts w:cs="Times New Roman" w:hint="default"/>
      </w:rPr>
    </w:lvl>
    <w:lvl w:ilvl="1" w:tplc="04050019" w:tentative="1">
      <w:start w:val="1"/>
      <w:numFmt w:val="lowerLetter"/>
      <w:lvlText w:val="%2."/>
      <w:lvlJc w:val="left"/>
      <w:pPr>
        <w:ind w:left="3600" w:hanging="360"/>
      </w:pPr>
      <w:rPr>
        <w:rFonts w:cs="Times New Roman"/>
      </w:rPr>
    </w:lvl>
    <w:lvl w:ilvl="2" w:tplc="0405001B" w:tentative="1">
      <w:start w:val="1"/>
      <w:numFmt w:val="lowerRoman"/>
      <w:lvlText w:val="%3."/>
      <w:lvlJc w:val="right"/>
      <w:pPr>
        <w:ind w:left="4320" w:hanging="180"/>
      </w:pPr>
      <w:rPr>
        <w:rFonts w:cs="Times New Roman"/>
      </w:rPr>
    </w:lvl>
    <w:lvl w:ilvl="3" w:tplc="0405000F" w:tentative="1">
      <w:start w:val="1"/>
      <w:numFmt w:val="decimal"/>
      <w:lvlText w:val="%4."/>
      <w:lvlJc w:val="left"/>
      <w:pPr>
        <w:ind w:left="5040" w:hanging="360"/>
      </w:pPr>
      <w:rPr>
        <w:rFonts w:cs="Times New Roman"/>
      </w:rPr>
    </w:lvl>
    <w:lvl w:ilvl="4" w:tplc="04050019" w:tentative="1">
      <w:start w:val="1"/>
      <w:numFmt w:val="lowerLetter"/>
      <w:lvlText w:val="%5."/>
      <w:lvlJc w:val="left"/>
      <w:pPr>
        <w:ind w:left="5760" w:hanging="360"/>
      </w:pPr>
      <w:rPr>
        <w:rFonts w:cs="Times New Roman"/>
      </w:rPr>
    </w:lvl>
    <w:lvl w:ilvl="5" w:tplc="0405001B" w:tentative="1">
      <w:start w:val="1"/>
      <w:numFmt w:val="lowerRoman"/>
      <w:lvlText w:val="%6."/>
      <w:lvlJc w:val="right"/>
      <w:pPr>
        <w:ind w:left="6480" w:hanging="180"/>
      </w:pPr>
      <w:rPr>
        <w:rFonts w:cs="Times New Roman"/>
      </w:rPr>
    </w:lvl>
    <w:lvl w:ilvl="6" w:tplc="0405000F" w:tentative="1">
      <w:start w:val="1"/>
      <w:numFmt w:val="decimal"/>
      <w:lvlText w:val="%7."/>
      <w:lvlJc w:val="left"/>
      <w:pPr>
        <w:ind w:left="7200" w:hanging="360"/>
      </w:pPr>
      <w:rPr>
        <w:rFonts w:cs="Times New Roman"/>
      </w:rPr>
    </w:lvl>
    <w:lvl w:ilvl="7" w:tplc="04050019" w:tentative="1">
      <w:start w:val="1"/>
      <w:numFmt w:val="lowerLetter"/>
      <w:lvlText w:val="%8."/>
      <w:lvlJc w:val="left"/>
      <w:pPr>
        <w:ind w:left="7920" w:hanging="360"/>
      </w:pPr>
      <w:rPr>
        <w:rFonts w:cs="Times New Roman"/>
      </w:rPr>
    </w:lvl>
    <w:lvl w:ilvl="8" w:tplc="0405001B" w:tentative="1">
      <w:start w:val="1"/>
      <w:numFmt w:val="lowerRoman"/>
      <w:lvlText w:val="%9."/>
      <w:lvlJc w:val="right"/>
      <w:pPr>
        <w:ind w:left="8640" w:hanging="180"/>
      </w:pPr>
      <w:rPr>
        <w:rFonts w:cs="Times New Roman"/>
      </w:rPr>
    </w:lvl>
  </w:abstractNum>
  <w:abstractNum w:abstractNumId="9">
    <w:nsid w:val="3EFA3F3D"/>
    <w:multiLevelType w:val="hybridMultilevel"/>
    <w:tmpl w:val="232A4DF6"/>
    <w:lvl w:ilvl="0" w:tplc="0405000F">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0">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1">
    <w:nsid w:val="434E55E0"/>
    <w:multiLevelType w:val="hybridMultilevel"/>
    <w:tmpl w:val="FA005C4A"/>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46AB4B51"/>
    <w:multiLevelType w:val="hybridMultilevel"/>
    <w:tmpl w:val="6FEC3D50"/>
    <w:lvl w:ilvl="0" w:tplc="501A8F4A">
      <w:start w:val="18"/>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3">
    <w:nsid w:val="480F30DC"/>
    <w:multiLevelType w:val="hybridMultilevel"/>
    <w:tmpl w:val="696271D0"/>
    <w:lvl w:ilvl="0" w:tplc="2E200148">
      <w:start w:val="1"/>
      <w:numFmt w:val="decimal"/>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68456D84"/>
    <w:multiLevelType w:val="hybridMultilevel"/>
    <w:tmpl w:val="0AC440DC"/>
    <w:lvl w:ilvl="0" w:tplc="B3CC3118">
      <w:start w:val="1"/>
      <w:numFmt w:val="decimal"/>
      <w:lvlText w:val="%1."/>
      <w:lvlJc w:val="left"/>
      <w:pPr>
        <w:tabs>
          <w:tab w:val="num" w:pos="360"/>
        </w:tabs>
        <w:ind w:left="360" w:hanging="360"/>
      </w:pPr>
      <w:rPr>
        <w:rFonts w:ascii="Calibri" w:hAnsi="Calibri" w:cs="Arial" w:hint="default"/>
        <w:color w:val="auto"/>
        <w:sz w:val="22"/>
      </w:rPr>
    </w:lvl>
    <w:lvl w:ilvl="1" w:tplc="04050019">
      <w:start w:val="1"/>
      <w:numFmt w:val="decimal"/>
      <w:lvlText w:val="%2."/>
      <w:lvlJc w:val="left"/>
      <w:pPr>
        <w:tabs>
          <w:tab w:val="num" w:pos="1080"/>
        </w:tabs>
        <w:ind w:left="1080" w:hanging="360"/>
      </w:pPr>
      <w:rPr>
        <w:rFonts w:cs="Times New Roman"/>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17">
    <w:nsid w:val="76723AEE"/>
    <w:multiLevelType w:val="hybridMultilevel"/>
    <w:tmpl w:val="2B04A2C6"/>
    <w:lvl w:ilvl="0" w:tplc="F9B640CC">
      <w:numFmt w:val="bullet"/>
      <w:lvlText w:val="-"/>
      <w:lvlJc w:val="left"/>
      <w:pPr>
        <w:ind w:left="108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9"/>
  </w:num>
  <w:num w:numId="13">
    <w:abstractNumId w:val="7"/>
  </w:num>
  <w:num w:numId="14">
    <w:abstractNumId w:val="17"/>
  </w:num>
  <w:num w:numId="15">
    <w:abstractNumId w:val="8"/>
  </w:num>
  <w:num w:numId="16">
    <w:abstractNumId w:val="14"/>
  </w:num>
  <w:num w:numId="17">
    <w:abstractNumId w:val="16"/>
  </w:num>
  <w:num w:numId="18">
    <w:abstractNumId w:val="4"/>
  </w:num>
  <w:num w:numId="19">
    <w:abstractNumId w:val="13"/>
  </w:num>
  <w:num w:numId="20">
    <w:abstractNumId w:val="9"/>
  </w:num>
  <w:num w:numId="21">
    <w:abstractNumId w:val="6"/>
  </w:num>
  <w:num w:numId="22">
    <w:abstractNumId w:val="11"/>
  </w:num>
  <w:num w:numId="23">
    <w:abstractNumId w:val="0"/>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0"/>
  </w:num>
  <w:num w:numId="27">
    <w:abstractNumId w:val="12"/>
  </w:num>
  <w:num w:numId="28">
    <w:abstractNumId w:val="3"/>
  </w:num>
  <w:num w:numId="29">
    <w:abstractNumId w:val="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3311"/>
    <w:rsid w:val="000002D7"/>
    <w:rsid w:val="00001E13"/>
    <w:rsid w:val="0000404F"/>
    <w:rsid w:val="00006018"/>
    <w:rsid w:val="000101FF"/>
    <w:rsid w:val="000106FC"/>
    <w:rsid w:val="00010C33"/>
    <w:rsid w:val="00011EB0"/>
    <w:rsid w:val="000128F9"/>
    <w:rsid w:val="0004306C"/>
    <w:rsid w:val="000465EC"/>
    <w:rsid w:val="0005549D"/>
    <w:rsid w:val="0005623D"/>
    <w:rsid w:val="00066921"/>
    <w:rsid w:val="000679D8"/>
    <w:rsid w:val="00072509"/>
    <w:rsid w:val="00074358"/>
    <w:rsid w:val="00076D89"/>
    <w:rsid w:val="00080B7B"/>
    <w:rsid w:val="00085D0C"/>
    <w:rsid w:val="00085F2C"/>
    <w:rsid w:val="00095384"/>
    <w:rsid w:val="00096256"/>
    <w:rsid w:val="00096E5D"/>
    <w:rsid w:val="000A75C2"/>
    <w:rsid w:val="000B0C83"/>
    <w:rsid w:val="000B25BD"/>
    <w:rsid w:val="000B78DE"/>
    <w:rsid w:val="000C1004"/>
    <w:rsid w:val="000C456C"/>
    <w:rsid w:val="000D1EB2"/>
    <w:rsid w:val="000D2B52"/>
    <w:rsid w:val="000D4262"/>
    <w:rsid w:val="000D6C8E"/>
    <w:rsid w:val="000E664C"/>
    <w:rsid w:val="000F14DA"/>
    <w:rsid w:val="000F1888"/>
    <w:rsid w:val="000F689C"/>
    <w:rsid w:val="00100B6D"/>
    <w:rsid w:val="00105776"/>
    <w:rsid w:val="001068D8"/>
    <w:rsid w:val="0010763F"/>
    <w:rsid w:val="0011086D"/>
    <w:rsid w:val="00110FAE"/>
    <w:rsid w:val="00112EB5"/>
    <w:rsid w:val="00116290"/>
    <w:rsid w:val="001217FA"/>
    <w:rsid w:val="00130BD3"/>
    <w:rsid w:val="00135EE1"/>
    <w:rsid w:val="001455AD"/>
    <w:rsid w:val="0014625E"/>
    <w:rsid w:val="001463F2"/>
    <w:rsid w:val="00150680"/>
    <w:rsid w:val="00154F13"/>
    <w:rsid w:val="00155B50"/>
    <w:rsid w:val="00166478"/>
    <w:rsid w:val="00166552"/>
    <w:rsid w:val="001730A6"/>
    <w:rsid w:val="0017374E"/>
    <w:rsid w:val="00173B29"/>
    <w:rsid w:val="0017645A"/>
    <w:rsid w:val="00180834"/>
    <w:rsid w:val="00184347"/>
    <w:rsid w:val="00185229"/>
    <w:rsid w:val="00186120"/>
    <w:rsid w:val="00186BD3"/>
    <w:rsid w:val="001942D2"/>
    <w:rsid w:val="001971D7"/>
    <w:rsid w:val="001A47EF"/>
    <w:rsid w:val="001B0949"/>
    <w:rsid w:val="001B5D7A"/>
    <w:rsid w:val="001C1CBE"/>
    <w:rsid w:val="001D0093"/>
    <w:rsid w:val="001D1ADF"/>
    <w:rsid w:val="001D1C1A"/>
    <w:rsid w:val="001E6BC3"/>
    <w:rsid w:val="001F6CA3"/>
    <w:rsid w:val="001F7530"/>
    <w:rsid w:val="002007DC"/>
    <w:rsid w:val="00204D95"/>
    <w:rsid w:val="00206A94"/>
    <w:rsid w:val="002110D9"/>
    <w:rsid w:val="00211D59"/>
    <w:rsid w:val="00215D3C"/>
    <w:rsid w:val="0021792E"/>
    <w:rsid w:val="00226519"/>
    <w:rsid w:val="0022775A"/>
    <w:rsid w:val="00232C77"/>
    <w:rsid w:val="0024000C"/>
    <w:rsid w:val="00242876"/>
    <w:rsid w:val="0024456A"/>
    <w:rsid w:val="00244E9F"/>
    <w:rsid w:val="00253886"/>
    <w:rsid w:val="00261448"/>
    <w:rsid w:val="00271859"/>
    <w:rsid w:val="0027279E"/>
    <w:rsid w:val="00287775"/>
    <w:rsid w:val="002904AD"/>
    <w:rsid w:val="00292D46"/>
    <w:rsid w:val="0029528D"/>
    <w:rsid w:val="00297E6C"/>
    <w:rsid w:val="002A08FA"/>
    <w:rsid w:val="002B4CE5"/>
    <w:rsid w:val="002B6650"/>
    <w:rsid w:val="002C0419"/>
    <w:rsid w:val="002C3FB1"/>
    <w:rsid w:val="002F1A2F"/>
    <w:rsid w:val="002F5F2E"/>
    <w:rsid w:val="003030D0"/>
    <w:rsid w:val="003139EC"/>
    <w:rsid w:val="003203BE"/>
    <w:rsid w:val="0032344C"/>
    <w:rsid w:val="003273F0"/>
    <w:rsid w:val="003300B2"/>
    <w:rsid w:val="00333565"/>
    <w:rsid w:val="00337F31"/>
    <w:rsid w:val="003434E3"/>
    <w:rsid w:val="0034452D"/>
    <w:rsid w:val="00347015"/>
    <w:rsid w:val="003471D5"/>
    <w:rsid w:val="00350634"/>
    <w:rsid w:val="00363636"/>
    <w:rsid w:val="003645F4"/>
    <w:rsid w:val="003654DC"/>
    <w:rsid w:val="003657CD"/>
    <w:rsid w:val="00367144"/>
    <w:rsid w:val="00370793"/>
    <w:rsid w:val="00371109"/>
    <w:rsid w:val="003737F9"/>
    <w:rsid w:val="0037777E"/>
    <w:rsid w:val="0038280B"/>
    <w:rsid w:val="003829C8"/>
    <w:rsid w:val="0038576B"/>
    <w:rsid w:val="00387284"/>
    <w:rsid w:val="00387F0E"/>
    <w:rsid w:val="00390765"/>
    <w:rsid w:val="003A0341"/>
    <w:rsid w:val="003A1C27"/>
    <w:rsid w:val="003B23C1"/>
    <w:rsid w:val="003B3148"/>
    <w:rsid w:val="003B3680"/>
    <w:rsid w:val="003B6D49"/>
    <w:rsid w:val="003C0EE0"/>
    <w:rsid w:val="003D1318"/>
    <w:rsid w:val="003D23F1"/>
    <w:rsid w:val="003D2CAC"/>
    <w:rsid w:val="003E15BD"/>
    <w:rsid w:val="003E4F56"/>
    <w:rsid w:val="003E78F3"/>
    <w:rsid w:val="003F2D72"/>
    <w:rsid w:val="003F3905"/>
    <w:rsid w:val="00406311"/>
    <w:rsid w:val="00406709"/>
    <w:rsid w:val="004152AD"/>
    <w:rsid w:val="004176CE"/>
    <w:rsid w:val="0042097D"/>
    <w:rsid w:val="0042394A"/>
    <w:rsid w:val="00425EE5"/>
    <w:rsid w:val="00432B74"/>
    <w:rsid w:val="00435870"/>
    <w:rsid w:val="0043637D"/>
    <w:rsid w:val="004542D1"/>
    <w:rsid w:val="004572FE"/>
    <w:rsid w:val="004619E6"/>
    <w:rsid w:val="0046624D"/>
    <w:rsid w:val="004742DC"/>
    <w:rsid w:val="00482863"/>
    <w:rsid w:val="00487A4F"/>
    <w:rsid w:val="004900EF"/>
    <w:rsid w:val="00493FAA"/>
    <w:rsid w:val="0049527A"/>
    <w:rsid w:val="004A4547"/>
    <w:rsid w:val="004A799B"/>
    <w:rsid w:val="004B019C"/>
    <w:rsid w:val="004B50DE"/>
    <w:rsid w:val="004C58E9"/>
    <w:rsid w:val="004D2CB5"/>
    <w:rsid w:val="004D7D71"/>
    <w:rsid w:val="004E302A"/>
    <w:rsid w:val="004E34BF"/>
    <w:rsid w:val="004E3C05"/>
    <w:rsid w:val="004E5DE9"/>
    <w:rsid w:val="004F0A48"/>
    <w:rsid w:val="004F4A64"/>
    <w:rsid w:val="004F735C"/>
    <w:rsid w:val="00503673"/>
    <w:rsid w:val="00504A21"/>
    <w:rsid w:val="00511333"/>
    <w:rsid w:val="00511A2E"/>
    <w:rsid w:val="005133C2"/>
    <w:rsid w:val="00513C65"/>
    <w:rsid w:val="0051426C"/>
    <w:rsid w:val="005173A6"/>
    <w:rsid w:val="00520105"/>
    <w:rsid w:val="0052651A"/>
    <w:rsid w:val="00541080"/>
    <w:rsid w:val="005420DD"/>
    <w:rsid w:val="00544B20"/>
    <w:rsid w:val="00554921"/>
    <w:rsid w:val="00561ACD"/>
    <w:rsid w:val="00561D25"/>
    <w:rsid w:val="00561E12"/>
    <w:rsid w:val="00563F2A"/>
    <w:rsid w:val="00573E05"/>
    <w:rsid w:val="005744CA"/>
    <w:rsid w:val="005747D4"/>
    <w:rsid w:val="00582BCD"/>
    <w:rsid w:val="005844AE"/>
    <w:rsid w:val="0058766C"/>
    <w:rsid w:val="00590943"/>
    <w:rsid w:val="00591AD7"/>
    <w:rsid w:val="00597802"/>
    <w:rsid w:val="005A2A1F"/>
    <w:rsid w:val="005A5FF1"/>
    <w:rsid w:val="005A784C"/>
    <w:rsid w:val="005B1604"/>
    <w:rsid w:val="005C6FF1"/>
    <w:rsid w:val="005D727A"/>
    <w:rsid w:val="005E225A"/>
    <w:rsid w:val="005E44AA"/>
    <w:rsid w:val="005E5EBC"/>
    <w:rsid w:val="005F0E9C"/>
    <w:rsid w:val="005F4F74"/>
    <w:rsid w:val="00600829"/>
    <w:rsid w:val="00600A13"/>
    <w:rsid w:val="00604398"/>
    <w:rsid w:val="00605E37"/>
    <w:rsid w:val="006062E4"/>
    <w:rsid w:val="00611FD7"/>
    <w:rsid w:val="00612CF8"/>
    <w:rsid w:val="0061537E"/>
    <w:rsid w:val="0062137F"/>
    <w:rsid w:val="0062374C"/>
    <w:rsid w:val="006268B2"/>
    <w:rsid w:val="006277B6"/>
    <w:rsid w:val="00627C6D"/>
    <w:rsid w:val="00627DDA"/>
    <w:rsid w:val="00631747"/>
    <w:rsid w:val="0063777A"/>
    <w:rsid w:val="0064665C"/>
    <w:rsid w:val="00652380"/>
    <w:rsid w:val="0065427E"/>
    <w:rsid w:val="006572AA"/>
    <w:rsid w:val="00671A70"/>
    <w:rsid w:val="00673425"/>
    <w:rsid w:val="00680272"/>
    <w:rsid w:val="00683067"/>
    <w:rsid w:val="00687AAA"/>
    <w:rsid w:val="00692211"/>
    <w:rsid w:val="006A1B61"/>
    <w:rsid w:val="006A45A7"/>
    <w:rsid w:val="006B427C"/>
    <w:rsid w:val="006B6586"/>
    <w:rsid w:val="006C1A46"/>
    <w:rsid w:val="006C513D"/>
    <w:rsid w:val="006D1BF9"/>
    <w:rsid w:val="006D5287"/>
    <w:rsid w:val="006E1A67"/>
    <w:rsid w:val="006E636C"/>
    <w:rsid w:val="00710D65"/>
    <w:rsid w:val="00713EA6"/>
    <w:rsid w:val="007244BD"/>
    <w:rsid w:val="00727B27"/>
    <w:rsid w:val="00727BF4"/>
    <w:rsid w:val="0073016B"/>
    <w:rsid w:val="00731A2B"/>
    <w:rsid w:val="007462D9"/>
    <w:rsid w:val="00747902"/>
    <w:rsid w:val="007559B1"/>
    <w:rsid w:val="00767666"/>
    <w:rsid w:val="00773590"/>
    <w:rsid w:val="007A0A57"/>
    <w:rsid w:val="007B1E67"/>
    <w:rsid w:val="007B7FCF"/>
    <w:rsid w:val="007C0C7C"/>
    <w:rsid w:val="007C1BFB"/>
    <w:rsid w:val="007C2F49"/>
    <w:rsid w:val="007C4AB5"/>
    <w:rsid w:val="007D4CBD"/>
    <w:rsid w:val="007D4E1B"/>
    <w:rsid w:val="007D7B98"/>
    <w:rsid w:val="007E5BAB"/>
    <w:rsid w:val="007E6AF1"/>
    <w:rsid w:val="007E79D5"/>
    <w:rsid w:val="007F1989"/>
    <w:rsid w:val="007F22E0"/>
    <w:rsid w:val="007F45BA"/>
    <w:rsid w:val="007F6EE7"/>
    <w:rsid w:val="00807A94"/>
    <w:rsid w:val="00812AE2"/>
    <w:rsid w:val="008137F8"/>
    <w:rsid w:val="00822938"/>
    <w:rsid w:val="008242B5"/>
    <w:rsid w:val="00824F42"/>
    <w:rsid w:val="00842A73"/>
    <w:rsid w:val="0084477F"/>
    <w:rsid w:val="008502AF"/>
    <w:rsid w:val="008622F2"/>
    <w:rsid w:val="00873227"/>
    <w:rsid w:val="00875500"/>
    <w:rsid w:val="008775D5"/>
    <w:rsid w:val="00880D18"/>
    <w:rsid w:val="00885A28"/>
    <w:rsid w:val="008871B9"/>
    <w:rsid w:val="008874BA"/>
    <w:rsid w:val="00891B4D"/>
    <w:rsid w:val="008974DF"/>
    <w:rsid w:val="008A085B"/>
    <w:rsid w:val="008B18EA"/>
    <w:rsid w:val="008B1C0A"/>
    <w:rsid w:val="008B4978"/>
    <w:rsid w:val="008B502D"/>
    <w:rsid w:val="008C3BE2"/>
    <w:rsid w:val="008C4265"/>
    <w:rsid w:val="008D0179"/>
    <w:rsid w:val="008D34C9"/>
    <w:rsid w:val="008D6223"/>
    <w:rsid w:val="008E0E74"/>
    <w:rsid w:val="008E2F69"/>
    <w:rsid w:val="008F2AA2"/>
    <w:rsid w:val="008F7D58"/>
    <w:rsid w:val="009010AE"/>
    <w:rsid w:val="00902DBB"/>
    <w:rsid w:val="00907B15"/>
    <w:rsid w:val="00914392"/>
    <w:rsid w:val="00923735"/>
    <w:rsid w:val="00925F7D"/>
    <w:rsid w:val="0093354F"/>
    <w:rsid w:val="00937C5B"/>
    <w:rsid w:val="00937FB0"/>
    <w:rsid w:val="00942571"/>
    <w:rsid w:val="00943717"/>
    <w:rsid w:val="00947F46"/>
    <w:rsid w:val="0095141C"/>
    <w:rsid w:val="00955481"/>
    <w:rsid w:val="009975B2"/>
    <w:rsid w:val="009A005B"/>
    <w:rsid w:val="009A0B59"/>
    <w:rsid w:val="009A281A"/>
    <w:rsid w:val="009A4250"/>
    <w:rsid w:val="009C0D86"/>
    <w:rsid w:val="009D4C57"/>
    <w:rsid w:val="009D510A"/>
    <w:rsid w:val="009E2A06"/>
    <w:rsid w:val="009E77F3"/>
    <w:rsid w:val="009F02A7"/>
    <w:rsid w:val="009F3E5C"/>
    <w:rsid w:val="009F62F0"/>
    <w:rsid w:val="00A05E9E"/>
    <w:rsid w:val="00A1196D"/>
    <w:rsid w:val="00A169F3"/>
    <w:rsid w:val="00A249A7"/>
    <w:rsid w:val="00A25D6C"/>
    <w:rsid w:val="00A27679"/>
    <w:rsid w:val="00A302FF"/>
    <w:rsid w:val="00A31722"/>
    <w:rsid w:val="00A33BAC"/>
    <w:rsid w:val="00A35774"/>
    <w:rsid w:val="00A465A5"/>
    <w:rsid w:val="00A64B78"/>
    <w:rsid w:val="00A706A7"/>
    <w:rsid w:val="00A72B0C"/>
    <w:rsid w:val="00A73311"/>
    <w:rsid w:val="00A74AE3"/>
    <w:rsid w:val="00A81220"/>
    <w:rsid w:val="00A85AA1"/>
    <w:rsid w:val="00A85D7E"/>
    <w:rsid w:val="00A90349"/>
    <w:rsid w:val="00A911E0"/>
    <w:rsid w:val="00A935F1"/>
    <w:rsid w:val="00A9640B"/>
    <w:rsid w:val="00AA398D"/>
    <w:rsid w:val="00AA73CE"/>
    <w:rsid w:val="00AC3898"/>
    <w:rsid w:val="00AC53D0"/>
    <w:rsid w:val="00AD015E"/>
    <w:rsid w:val="00AD37A8"/>
    <w:rsid w:val="00AE293B"/>
    <w:rsid w:val="00AE4382"/>
    <w:rsid w:val="00AE66F6"/>
    <w:rsid w:val="00AF40E0"/>
    <w:rsid w:val="00B02C0A"/>
    <w:rsid w:val="00B1045F"/>
    <w:rsid w:val="00B15857"/>
    <w:rsid w:val="00B15B94"/>
    <w:rsid w:val="00B1788F"/>
    <w:rsid w:val="00B1796D"/>
    <w:rsid w:val="00B3027A"/>
    <w:rsid w:val="00B33430"/>
    <w:rsid w:val="00B34A94"/>
    <w:rsid w:val="00B42A5E"/>
    <w:rsid w:val="00B4535C"/>
    <w:rsid w:val="00B50FE3"/>
    <w:rsid w:val="00B57EAC"/>
    <w:rsid w:val="00B62DFE"/>
    <w:rsid w:val="00B66A64"/>
    <w:rsid w:val="00B717C2"/>
    <w:rsid w:val="00B74886"/>
    <w:rsid w:val="00B82474"/>
    <w:rsid w:val="00B85D8B"/>
    <w:rsid w:val="00B87A51"/>
    <w:rsid w:val="00B902A2"/>
    <w:rsid w:val="00BA40B2"/>
    <w:rsid w:val="00BA6B15"/>
    <w:rsid w:val="00BB0040"/>
    <w:rsid w:val="00BB6C4B"/>
    <w:rsid w:val="00BC5683"/>
    <w:rsid w:val="00BD09E2"/>
    <w:rsid w:val="00BE4B05"/>
    <w:rsid w:val="00BE51AC"/>
    <w:rsid w:val="00C00F45"/>
    <w:rsid w:val="00C0222A"/>
    <w:rsid w:val="00C044DC"/>
    <w:rsid w:val="00C12C99"/>
    <w:rsid w:val="00C13E3C"/>
    <w:rsid w:val="00C20D3F"/>
    <w:rsid w:val="00C23753"/>
    <w:rsid w:val="00C32CE1"/>
    <w:rsid w:val="00C45E1F"/>
    <w:rsid w:val="00C54A6E"/>
    <w:rsid w:val="00C604F9"/>
    <w:rsid w:val="00C623CA"/>
    <w:rsid w:val="00C75EA6"/>
    <w:rsid w:val="00C81C58"/>
    <w:rsid w:val="00C81C78"/>
    <w:rsid w:val="00C83B6B"/>
    <w:rsid w:val="00C973F3"/>
    <w:rsid w:val="00C97771"/>
    <w:rsid w:val="00CA540C"/>
    <w:rsid w:val="00CA5B79"/>
    <w:rsid w:val="00CA5D6D"/>
    <w:rsid w:val="00CB3A50"/>
    <w:rsid w:val="00CB5E40"/>
    <w:rsid w:val="00CC375E"/>
    <w:rsid w:val="00CD0FB3"/>
    <w:rsid w:val="00CD22DB"/>
    <w:rsid w:val="00CD4C57"/>
    <w:rsid w:val="00CD5E72"/>
    <w:rsid w:val="00CF2722"/>
    <w:rsid w:val="00CF7575"/>
    <w:rsid w:val="00D1144D"/>
    <w:rsid w:val="00D173EA"/>
    <w:rsid w:val="00D27341"/>
    <w:rsid w:val="00D37103"/>
    <w:rsid w:val="00D40272"/>
    <w:rsid w:val="00D40BAA"/>
    <w:rsid w:val="00D42987"/>
    <w:rsid w:val="00D42C52"/>
    <w:rsid w:val="00D5766B"/>
    <w:rsid w:val="00D63090"/>
    <w:rsid w:val="00D63969"/>
    <w:rsid w:val="00D663B4"/>
    <w:rsid w:val="00D66FD1"/>
    <w:rsid w:val="00D71300"/>
    <w:rsid w:val="00D754DB"/>
    <w:rsid w:val="00D77167"/>
    <w:rsid w:val="00D800FB"/>
    <w:rsid w:val="00D8311D"/>
    <w:rsid w:val="00DC28B9"/>
    <w:rsid w:val="00DD7A0E"/>
    <w:rsid w:val="00DE1BAF"/>
    <w:rsid w:val="00DF3E9B"/>
    <w:rsid w:val="00DF5DA1"/>
    <w:rsid w:val="00DF736E"/>
    <w:rsid w:val="00E00543"/>
    <w:rsid w:val="00E05638"/>
    <w:rsid w:val="00E05B67"/>
    <w:rsid w:val="00E132F1"/>
    <w:rsid w:val="00E22095"/>
    <w:rsid w:val="00E26DDC"/>
    <w:rsid w:val="00E27813"/>
    <w:rsid w:val="00E27C40"/>
    <w:rsid w:val="00E27E01"/>
    <w:rsid w:val="00E378C1"/>
    <w:rsid w:val="00E42DB0"/>
    <w:rsid w:val="00E46101"/>
    <w:rsid w:val="00E50389"/>
    <w:rsid w:val="00E52320"/>
    <w:rsid w:val="00E544AF"/>
    <w:rsid w:val="00E63DCD"/>
    <w:rsid w:val="00E64C85"/>
    <w:rsid w:val="00E652DD"/>
    <w:rsid w:val="00E74AA7"/>
    <w:rsid w:val="00E7682E"/>
    <w:rsid w:val="00E86945"/>
    <w:rsid w:val="00E94B10"/>
    <w:rsid w:val="00E94CAB"/>
    <w:rsid w:val="00EA65A8"/>
    <w:rsid w:val="00EA7E2D"/>
    <w:rsid w:val="00EB0A04"/>
    <w:rsid w:val="00EB3B34"/>
    <w:rsid w:val="00EB48C8"/>
    <w:rsid w:val="00EB56EF"/>
    <w:rsid w:val="00EB611B"/>
    <w:rsid w:val="00EB6174"/>
    <w:rsid w:val="00EB6B8C"/>
    <w:rsid w:val="00EB6F00"/>
    <w:rsid w:val="00EC1616"/>
    <w:rsid w:val="00ED07FC"/>
    <w:rsid w:val="00ED0D75"/>
    <w:rsid w:val="00ED5DA7"/>
    <w:rsid w:val="00EF7FD4"/>
    <w:rsid w:val="00F0043E"/>
    <w:rsid w:val="00F112E8"/>
    <w:rsid w:val="00F12DC2"/>
    <w:rsid w:val="00F23836"/>
    <w:rsid w:val="00F26A0C"/>
    <w:rsid w:val="00F3258F"/>
    <w:rsid w:val="00F35B91"/>
    <w:rsid w:val="00F562EE"/>
    <w:rsid w:val="00F56B72"/>
    <w:rsid w:val="00F62CB7"/>
    <w:rsid w:val="00F673FC"/>
    <w:rsid w:val="00F67CB6"/>
    <w:rsid w:val="00F8471D"/>
    <w:rsid w:val="00F866B2"/>
    <w:rsid w:val="00F86E52"/>
    <w:rsid w:val="00F930EF"/>
    <w:rsid w:val="00F93B9B"/>
    <w:rsid w:val="00F942B1"/>
    <w:rsid w:val="00F97E5F"/>
    <w:rsid w:val="00FA456E"/>
    <w:rsid w:val="00FD2D36"/>
    <w:rsid w:val="00FD553E"/>
    <w:rsid w:val="00FD5A8C"/>
    <w:rsid w:val="00FE7C90"/>
    <w:rsid w:val="00FF1F27"/>
    <w:rsid w:val="00FF5DC5"/>
    <w:rsid w:val="00FF71B0"/>
    <w:rsid w:val="00FF7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3311"/>
    <w:pPr>
      <w:widowControl w:val="0"/>
    </w:pPr>
    <w:rPr>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A73311"/>
    <w:pPr>
      <w:widowControl/>
      <w:tabs>
        <w:tab w:val="center" w:pos="4536"/>
        <w:tab w:val="right" w:pos="9072"/>
      </w:tabs>
    </w:pPr>
    <w:rPr>
      <w:sz w:val="20"/>
      <w:szCs w:val="20"/>
      <w:lang w:val="cs-CZ" w:eastAsia="cs-CZ"/>
    </w:rPr>
  </w:style>
  <w:style w:type="character" w:customStyle="1" w:styleId="ZhlavChar">
    <w:name w:val="Záhlaví Char"/>
    <w:basedOn w:val="Standardnpsmoodstavce"/>
    <w:link w:val="Zhlav"/>
    <w:uiPriority w:val="99"/>
    <w:locked/>
    <w:rsid w:val="00A73311"/>
  </w:style>
  <w:style w:type="paragraph" w:styleId="Zpat">
    <w:name w:val="footer"/>
    <w:basedOn w:val="Normln"/>
    <w:link w:val="ZpatChar"/>
    <w:uiPriority w:val="99"/>
    <w:rsid w:val="00A73311"/>
    <w:pPr>
      <w:widowControl/>
      <w:tabs>
        <w:tab w:val="center" w:pos="4536"/>
        <w:tab w:val="right" w:pos="9072"/>
      </w:tabs>
    </w:pPr>
    <w:rPr>
      <w:sz w:val="20"/>
      <w:szCs w:val="20"/>
      <w:lang w:val="cs-CZ" w:eastAsia="cs-CZ"/>
    </w:rPr>
  </w:style>
  <w:style w:type="character" w:customStyle="1" w:styleId="ZpatChar">
    <w:name w:val="Zápatí Char"/>
    <w:basedOn w:val="Standardnpsmoodstavce"/>
    <w:link w:val="Zpat"/>
    <w:uiPriority w:val="99"/>
    <w:locked/>
    <w:rsid w:val="00A73311"/>
  </w:style>
  <w:style w:type="table" w:styleId="Mkatabulky">
    <w:name w:val="Table Grid"/>
    <w:basedOn w:val="Normlntabulka"/>
    <w:uiPriority w:val="99"/>
    <w:rsid w:val="00A73311"/>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komente">
    <w:name w:val="annotation text"/>
    <w:basedOn w:val="Normln"/>
    <w:link w:val="TextkomenteChar"/>
    <w:uiPriority w:val="99"/>
    <w:semiHidden/>
    <w:rsid w:val="00B1796D"/>
    <w:pPr>
      <w:widowControl/>
    </w:pPr>
    <w:rPr>
      <w:rFonts w:ascii="Times New Roman" w:hAnsi="Times New Roman"/>
      <w:sz w:val="20"/>
      <w:szCs w:val="20"/>
      <w:lang w:val="cs-CZ" w:eastAsia="cs-CZ"/>
    </w:rPr>
  </w:style>
  <w:style w:type="character" w:customStyle="1" w:styleId="TextkomenteChar">
    <w:name w:val="Text komentáře Char"/>
    <w:basedOn w:val="Standardnpsmoodstavce"/>
    <w:link w:val="Textkomente"/>
    <w:uiPriority w:val="99"/>
    <w:semiHidden/>
    <w:locked/>
    <w:rsid w:val="00B1796D"/>
    <w:rPr>
      <w:rFonts w:ascii="Times New Roman" w:hAnsi="Times New Roman"/>
      <w:sz w:val="20"/>
      <w:lang w:eastAsia="cs-CZ"/>
    </w:rPr>
  </w:style>
  <w:style w:type="paragraph" w:styleId="Odstavecseseznamem">
    <w:name w:val="List Paragraph"/>
    <w:basedOn w:val="Normln"/>
    <w:uiPriority w:val="99"/>
    <w:qFormat/>
    <w:rsid w:val="00B1796D"/>
    <w:pPr>
      <w:widowControl/>
      <w:ind w:left="708"/>
    </w:pPr>
    <w:rPr>
      <w:rFonts w:ascii="Times New Roman" w:eastAsia="Times New Roman" w:hAnsi="Times New Roman"/>
      <w:sz w:val="24"/>
      <w:szCs w:val="24"/>
      <w:lang w:val="cs-CZ" w:eastAsia="cs-CZ"/>
    </w:rPr>
  </w:style>
  <w:style w:type="paragraph" w:customStyle="1" w:styleId="WW-Zkladntextodsazen3">
    <w:name w:val="WW-Základní text odsazený 3"/>
    <w:basedOn w:val="Normln"/>
    <w:uiPriority w:val="99"/>
    <w:rsid w:val="00B1796D"/>
    <w:pPr>
      <w:ind w:left="765"/>
      <w:jc w:val="both"/>
    </w:pPr>
    <w:rPr>
      <w:rFonts w:ascii="Times New Roman" w:eastAsia="Times New Roman" w:hAnsi="Times New Roman"/>
      <w:sz w:val="24"/>
      <w:szCs w:val="20"/>
      <w:lang w:val="cs-CZ" w:eastAsia="cs-CZ"/>
    </w:rPr>
  </w:style>
  <w:style w:type="paragraph" w:customStyle="1" w:styleId="BodyA">
    <w:name w:val="Body A"/>
    <w:uiPriority w:val="99"/>
    <w:rsid w:val="00B1796D"/>
    <w:rPr>
      <w:rFonts w:ascii="Helvetica" w:hAnsi="Helvetica"/>
      <w:color w:val="000000"/>
      <w:sz w:val="24"/>
      <w:szCs w:val="20"/>
      <w:lang w:val="en-US"/>
    </w:rPr>
  </w:style>
  <w:style w:type="paragraph" w:customStyle="1" w:styleId="FreeFormA">
    <w:name w:val="Free Form A"/>
    <w:uiPriority w:val="99"/>
    <w:rsid w:val="00B1796D"/>
    <w:rPr>
      <w:rFonts w:ascii="Times New Roman" w:hAnsi="Times New Roman"/>
      <w:color w:val="000000"/>
      <w:sz w:val="20"/>
      <w:szCs w:val="20"/>
    </w:rPr>
  </w:style>
  <w:style w:type="character" w:styleId="Odkaznakoment">
    <w:name w:val="annotation reference"/>
    <w:basedOn w:val="Standardnpsmoodstavce"/>
    <w:uiPriority w:val="99"/>
    <w:semiHidden/>
    <w:rsid w:val="00B1796D"/>
    <w:rPr>
      <w:rFonts w:cs="Times New Roman"/>
      <w:sz w:val="16"/>
    </w:rPr>
  </w:style>
  <w:style w:type="character" w:styleId="Hypertextovodkaz">
    <w:name w:val="Hyperlink"/>
    <w:basedOn w:val="Standardnpsmoodstavce"/>
    <w:uiPriority w:val="99"/>
    <w:semiHidden/>
    <w:rsid w:val="00B1796D"/>
    <w:rPr>
      <w:rFonts w:cs="Times New Roman"/>
      <w:color w:val="0000FF"/>
      <w:u w:val="single"/>
    </w:rPr>
  </w:style>
  <w:style w:type="paragraph" w:styleId="Textbubliny">
    <w:name w:val="Balloon Text"/>
    <w:basedOn w:val="Normln"/>
    <w:link w:val="TextbublinyChar"/>
    <w:uiPriority w:val="99"/>
    <w:semiHidden/>
    <w:rsid w:val="00B1796D"/>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B1796D"/>
    <w:rPr>
      <w:rFonts w:ascii="Tahoma" w:hAnsi="Tahoma"/>
      <w:sz w:val="16"/>
      <w:lang w:val="en-US"/>
    </w:rPr>
  </w:style>
  <w:style w:type="paragraph" w:styleId="Pedmtkomente">
    <w:name w:val="annotation subject"/>
    <w:basedOn w:val="Textkomente"/>
    <w:next w:val="Textkomente"/>
    <w:link w:val="PedmtkomenteChar"/>
    <w:uiPriority w:val="99"/>
    <w:semiHidden/>
    <w:rsid w:val="00B34A94"/>
    <w:pPr>
      <w:widowControl w:val="0"/>
    </w:pPr>
    <w:rPr>
      <w:b/>
      <w:bCs/>
      <w:lang w:val="en-US"/>
    </w:rPr>
  </w:style>
  <w:style w:type="character" w:customStyle="1" w:styleId="PedmtkomenteChar">
    <w:name w:val="Předmět komentáře Char"/>
    <w:basedOn w:val="TextkomenteChar"/>
    <w:link w:val="Pedmtkomente"/>
    <w:uiPriority w:val="99"/>
    <w:semiHidden/>
    <w:locked/>
    <w:rsid w:val="00B34A94"/>
    <w:rPr>
      <w:rFonts w:ascii="Times New Roman" w:hAnsi="Times New Roman"/>
      <w:b/>
      <w:sz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sz w:val="24"/>
      <w:szCs w:val="24"/>
      <w:lang w:val="cs-CZ" w:eastAsia="cs-CZ"/>
    </w:rPr>
  </w:style>
  <w:style w:type="paragraph" w:customStyle="1" w:styleId="Smlouva-slo">
    <w:name w:val="Smlouva-číslo"/>
    <w:basedOn w:val="Normln"/>
    <w:uiPriority w:val="99"/>
    <w:rsid w:val="00767666"/>
    <w:pPr>
      <w:snapToGrid w:val="0"/>
      <w:spacing w:before="120" w:line="240" w:lineRule="atLeast"/>
      <w:jc w:val="both"/>
    </w:pPr>
    <w:rPr>
      <w:rFonts w:ascii="Times New Roman" w:eastAsia="Times New Roman" w:hAnsi="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238458">
      <w:marLeft w:val="0"/>
      <w:marRight w:val="0"/>
      <w:marTop w:val="0"/>
      <w:marBottom w:val="0"/>
      <w:divBdr>
        <w:top w:val="none" w:sz="0" w:space="0" w:color="auto"/>
        <w:left w:val="none" w:sz="0" w:space="0" w:color="auto"/>
        <w:bottom w:val="none" w:sz="0" w:space="0" w:color="auto"/>
        <w:right w:val="none" w:sz="0" w:space="0" w:color="auto"/>
      </w:divBdr>
    </w:div>
    <w:div w:id="231238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EcfK4ORDwP90YvT3jI0odkhUyIo=</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UjAWwykpUr1jEi8XzJIVUy2/c8U=</DigestValue>
    </Reference>
  </SignedInfo>
  <SignatureValue>j3TGnipUC4ltZMZrqBTnHTAVdGaeAmhuzPStA5AiGUpZmqcIqrWEG7hOaA0AyriuOQG+yW68tNCV
FSm5EXPEoNoL9DsIo89KTx3WroXA7UtOMyV/8jwmZrZG5CNxa1Jg/UZvKm2mJx7PsdCe9qQB0iWk
vfcwIJssCJKhEfZYfLGadYpYNPKTY2mkd130O123bh//sXlwelE+eEfXyJ8WEPaf54Uho7gK8C4L
QSQp6Y7oQ4u1/JSO8Lr7+2g91qRYKimCyq4rGfUR+842bccY0Z5WzC1VINduc1YcOpPx87WxgIg0
1GFb4fJ0UO/MXghJ0XccGFzD78Uq9L4Rb5SedQ==</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3bcgzdGUIs0gJpdgntn+sd7dQIY=</DigestValue>
      </Reference>
      <Reference URI="/word/media/image1.jpeg?ContentType=image/jpeg">
        <DigestMethod Algorithm="http://www.w3.org/2000/09/xmldsig#sha1"/>
        <DigestValue>ovvCjaDyeJksgfqOuJhWLnz2Av8=</DigestValue>
      </Reference>
      <Reference URI="/word/settings.xml?ContentType=application/vnd.openxmlformats-officedocument.wordprocessingml.settings+xml">
        <DigestMethod Algorithm="http://www.w3.org/2000/09/xmldsig#sha1"/>
        <DigestValue>k3pkpovkGQoOQ9Zx0/EQw5yZw2s=</DigestValue>
      </Reference>
      <Reference URI="/word/styles.xml?ContentType=application/vnd.openxmlformats-officedocument.wordprocessingml.styles+xml">
        <DigestMethod Algorithm="http://www.w3.org/2000/09/xmldsig#sha1"/>
        <DigestValue>W/CuIWhTD2ewGm1jND8G0TnN9mo=</DigestValue>
      </Reference>
      <Reference URI="/word/stylesWithEffects.xml?ContentType=application/vnd.ms-word.stylesWithEffects+xml">
        <DigestMethod Algorithm="http://www.w3.org/2000/09/xmldsig#sha1"/>
        <DigestValue>ntvJu8vZSQqle/KvgJ2lGnzXX0I=</DigestValue>
      </Reference>
      <Reference URI="/word/fontTable.xml?ContentType=application/vnd.openxmlformats-officedocument.wordprocessingml.fontTable+xml">
        <DigestMethod Algorithm="http://www.w3.org/2000/09/xmldsig#sha1"/>
        <DigestValue>/UFzKRwRc7RJzR/1KEIvGDGDmRs=</DigestValue>
      </Reference>
      <Reference URI="/word/theme/theme1.xml?ContentType=application/vnd.openxmlformats-officedocument.theme+xml">
        <DigestMethod Algorithm="http://www.w3.org/2000/09/xmldsig#sha1"/>
        <DigestValue>aed2ly2g7prYFMNM9yD108Dh+QE=</DigestValue>
      </Reference>
      <Reference URI="/word/footnotes.xml?ContentType=application/vnd.openxmlformats-officedocument.wordprocessingml.footnotes+xml">
        <DigestMethod Algorithm="http://www.w3.org/2000/09/xmldsig#sha1"/>
        <DigestValue>68f9RbqtUmbYjlf5MIzOroIxJD4=</DigestValue>
      </Reference>
      <Reference URI="/word/endnotes.xml?ContentType=application/vnd.openxmlformats-officedocument.wordprocessingml.endnotes+xml">
        <DigestMethod Algorithm="http://www.w3.org/2000/09/xmldsig#sha1"/>
        <DigestValue>E3pf1kLz1cWecf86yq8AqZdUQ5Q=</DigestValue>
      </Reference>
      <Reference URI="/word/document.xml?ContentType=application/vnd.openxmlformats-officedocument.wordprocessingml.document.main+xml">
        <DigestMethod Algorithm="http://www.w3.org/2000/09/xmldsig#sha1"/>
        <DigestValue>BYxMYwuVB7cj1u3miZRBH0jEkHA=</DigestValue>
      </Reference>
      <Reference URI="/word/webSettings.xml?ContentType=application/vnd.openxmlformats-officedocument.wordprocessingml.webSettings+xml">
        <DigestMethod Algorithm="http://www.w3.org/2000/09/xmldsig#sha1"/>
        <DigestValue>UuE+jDYywiYsmTJ3a8xNr5Ky1x0=</DigestValue>
      </Reference>
      <Reference URI="/word/header1.xml?ContentType=application/vnd.openxmlformats-officedocument.wordprocessingml.header+xml">
        <DigestMethod Algorithm="http://www.w3.org/2000/09/xmldsig#sha1"/>
        <DigestValue>dk6MHRJ36IXb2/J59iB8nceeXU0=</DigestValue>
      </Reference>
      <Reference URI="/word/footer1.xml?ContentType=application/vnd.openxmlformats-officedocument.wordprocessingml.footer+xml">
        <DigestMethod Algorithm="http://www.w3.org/2000/09/xmldsig#sha1"/>
        <DigestValue>gpGNnN7VeerIdYdVFmrdTZ6SsnA=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Q4EEgsjYiWCSD5iO8S2Wk+Xyy3Q=</DigestValue>
      </Reference>
    </Manifest>
    <SignatureProperties>
      <SignatureProperty Id="idSignatureTime" Target="#idPackageSignature">
        <mdssi:SignatureTime>
          <mdssi:Format>YYYY-MM-DDThh:mm:ssTZD</mdssi:Format>
          <mdssi:Value>2014-11-05T16:29:01Z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2014-11-05T16:29:01Z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12</TotalTime>
  <Pages>16</Pages>
  <Words>4761</Words>
  <Characters>28092</Characters>
  <Application>Microsoft Office Word</Application>
  <DocSecurity>0</DocSecurity>
  <Lines>234</Lines>
  <Paragraphs>65</Paragraphs>
  <ScaleCrop>false</ScaleCrop>
  <Company>Hewlett-Packard Company</Company>
  <LinksUpToDate>false</LinksUpToDate>
  <CharactersWithSpaces>32788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Kocourková</dc:creator>
  <cp:keywords/>
  <dc:description/>
  <cp:lastModifiedBy>Beránek Jan Bc. (MPSV)</cp:lastModifiedBy>
  <cp:revision>26</cp:revision>
  <dcterms:created xsi:type="dcterms:W3CDTF">2014-09-24T16:39:00Z</dcterms:created>
  <dcterms:modified xsi:type="dcterms:W3CDTF">2014-11-05T15:42:00Z</dcterms:modified>
</cp:coreProperties>
</file>