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 informační systém práce a sociálních věcí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7760B5">
        <w:rPr>
          <w:rFonts w:cs="Arial"/>
          <w:sz w:val="20"/>
          <w:szCs w:val="20"/>
        </w:rPr>
        <w:t>Ev.č.</w:t>
      </w:r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A676CA">
        <w:rPr>
          <w:rFonts w:ascii="Arial" w:hAnsi="Arial" w:cs="Arial"/>
          <w:b/>
          <w:sz w:val="26"/>
          <w:szCs w:val="26"/>
          <w:lang w:eastAsia="en-US" w:bidi="en-US"/>
        </w:rPr>
        <w:t>XXXIII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A676CA">
        <w:rPr>
          <w:rFonts w:ascii="Arial" w:hAnsi="Arial" w:cs="Arial"/>
          <w:sz w:val="20"/>
          <w:szCs w:val="20"/>
          <w:lang w:eastAsia="en-US" w:bidi="en-US"/>
        </w:rPr>
        <w:t xml:space="preserve">20. 1. 2015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A676CA" w:rsidRPr="00A676CA" w:rsidRDefault="00A676CA" w:rsidP="00A676C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676CA">
        <w:rPr>
          <w:rFonts w:ascii="Arial" w:hAnsi="Arial" w:cs="Arial"/>
          <w:sz w:val="20"/>
          <w:szCs w:val="20"/>
          <w:lang w:eastAsia="en-US" w:bidi="en-US"/>
        </w:rPr>
        <w:t xml:space="preserve">Součástí zadávací dokumentace na uvedenou veřejnou zakázku je i Příloha </w:t>
      </w:r>
      <w:proofErr w:type="gramStart"/>
      <w:r w:rsidRPr="00A676CA">
        <w:rPr>
          <w:rFonts w:ascii="Arial" w:hAnsi="Arial" w:cs="Arial"/>
          <w:sz w:val="20"/>
          <w:szCs w:val="20"/>
          <w:lang w:eastAsia="en-US" w:bidi="en-US"/>
        </w:rPr>
        <w:t>č.2, Závazný</w:t>
      </w:r>
      <w:proofErr w:type="gramEnd"/>
      <w:r w:rsidRPr="00A676CA">
        <w:rPr>
          <w:rFonts w:ascii="Arial" w:hAnsi="Arial" w:cs="Arial"/>
          <w:sz w:val="20"/>
          <w:szCs w:val="20"/>
          <w:lang w:eastAsia="en-US" w:bidi="en-US"/>
        </w:rPr>
        <w:t xml:space="preserve"> vzor smlouvy.</w:t>
      </w:r>
    </w:p>
    <w:p w:rsidR="00A676CA" w:rsidRPr="00A676CA" w:rsidRDefault="00A676CA" w:rsidP="00A676C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676CA">
        <w:rPr>
          <w:rFonts w:ascii="Arial" w:hAnsi="Arial" w:cs="Arial"/>
          <w:sz w:val="20"/>
          <w:szCs w:val="20"/>
          <w:lang w:eastAsia="en-US" w:bidi="en-US"/>
        </w:rPr>
        <w:t xml:space="preserve">Zde v článku </w:t>
      </w:r>
      <w:proofErr w:type="gramStart"/>
      <w:r w:rsidRPr="00A676CA">
        <w:rPr>
          <w:rFonts w:ascii="Arial" w:hAnsi="Arial" w:cs="Arial"/>
          <w:sz w:val="20"/>
          <w:szCs w:val="20"/>
          <w:lang w:eastAsia="en-US" w:bidi="en-US"/>
        </w:rPr>
        <w:t>14.VLASTNICKÉ</w:t>
      </w:r>
      <w:proofErr w:type="gramEnd"/>
      <w:r w:rsidRPr="00A676CA">
        <w:rPr>
          <w:rFonts w:ascii="Arial" w:hAnsi="Arial" w:cs="Arial"/>
          <w:sz w:val="20"/>
          <w:szCs w:val="20"/>
          <w:lang w:eastAsia="en-US" w:bidi="en-US"/>
        </w:rPr>
        <w:t xml:space="preserve"> PRÁVO A UŽÍVACÍ PRÁVA, odstavec 14.3.7, odrážka b) není dokončeno znění uvedené části. Potenciální dopady obsahu mohou mít vliv na rozhodování uchazeče. Mohu požádat o doplnění celého znění uvedeného odstavce?</w:t>
      </w:r>
    </w:p>
    <w:p w:rsidR="00A26581" w:rsidRPr="00040199" w:rsidRDefault="00A676CA" w:rsidP="00A676C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676CA">
        <w:rPr>
          <w:rFonts w:ascii="Arial" w:hAnsi="Arial" w:cs="Arial"/>
          <w:sz w:val="20"/>
          <w:szCs w:val="20"/>
          <w:lang w:eastAsia="en-US" w:bidi="en-US"/>
        </w:rPr>
        <w:t xml:space="preserve">Současně s výše uvedeným dochází k úpravě zadávacích </w:t>
      </w:r>
      <w:proofErr w:type="gramStart"/>
      <w:r w:rsidRPr="00A676CA">
        <w:rPr>
          <w:rFonts w:ascii="Arial" w:hAnsi="Arial" w:cs="Arial"/>
          <w:sz w:val="20"/>
          <w:szCs w:val="20"/>
          <w:lang w:eastAsia="en-US" w:bidi="en-US"/>
        </w:rPr>
        <w:t>podmínek a proto</w:t>
      </w:r>
      <w:proofErr w:type="gramEnd"/>
      <w:r w:rsidRPr="00A676CA">
        <w:rPr>
          <w:rFonts w:ascii="Arial" w:hAnsi="Arial" w:cs="Arial"/>
          <w:sz w:val="20"/>
          <w:szCs w:val="20"/>
          <w:lang w:eastAsia="en-US" w:bidi="en-US"/>
        </w:rPr>
        <w:t xml:space="preserve"> tímto žádáme, v souladu se zákonem o veřejných zakázkách, o adekvátní prodloužení lhůty k podání nabídek.</w:t>
      </w:r>
    </w:p>
    <w:p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427555" w:rsidRPr="003928FE" w:rsidRDefault="00427555" w:rsidP="0042755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highlight w:val="cyan"/>
          <w:lang w:eastAsia="en-US" w:bidi="en-US"/>
        </w:rPr>
      </w:pPr>
      <w:r w:rsidRPr="003928FE">
        <w:rPr>
          <w:rFonts w:ascii="Arial" w:hAnsi="Arial" w:cs="Arial"/>
          <w:sz w:val="20"/>
          <w:szCs w:val="20"/>
          <w:lang w:eastAsia="en-US"/>
        </w:rPr>
        <w:t xml:space="preserve">Zadavatel k uvedenému uvádí, že při vypracování závazného návrhu Smlouvy došlo k chybě v psaní a počtech. Zadavatel uvádí nové znění čl. 14.3.7 písm. b), které nahrazuje dosavadní znění čl. 14.3.7 </w:t>
      </w:r>
      <w:proofErr w:type="gramStart"/>
      <w:r w:rsidRPr="003928FE">
        <w:rPr>
          <w:rFonts w:ascii="Arial" w:hAnsi="Arial" w:cs="Arial"/>
          <w:sz w:val="20"/>
          <w:szCs w:val="20"/>
          <w:lang w:eastAsia="en-US"/>
        </w:rPr>
        <w:t>písm. b) (dochází</w:t>
      </w:r>
      <w:proofErr w:type="gramEnd"/>
      <w:r w:rsidRPr="003928FE">
        <w:rPr>
          <w:rFonts w:ascii="Arial" w:hAnsi="Arial" w:cs="Arial"/>
          <w:sz w:val="20"/>
          <w:szCs w:val="20"/>
          <w:lang w:eastAsia="en-US"/>
        </w:rPr>
        <w:t xml:space="preserve"> k vymazání textu označeného přeškrtnutím): </w:t>
      </w:r>
    </w:p>
    <w:p w:rsidR="00427555" w:rsidRPr="003928FE" w:rsidRDefault="00427555" w:rsidP="00427555">
      <w:p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3928FE">
        <w:rPr>
          <w:rFonts w:ascii="Arial" w:hAnsi="Arial" w:cs="Arial"/>
          <w:i/>
          <w:sz w:val="20"/>
          <w:szCs w:val="20"/>
          <w:lang w:eastAsia="en-US"/>
        </w:rPr>
        <w:t xml:space="preserve">„b) Jedná se o open source software, který je veřejnosti poskytován zdarma, včetně detailně komentovaných zdrojových kódů, úplné uživatelské, provozní a administrátorské dokumentace a práva software měnit. Poskytovatel je povinen poskytnout Objednateli o této skutečnosti písemné prohlášení a na výzvu Objednatele tuto skutečnost prokázat. </w:t>
      </w:r>
      <w:r w:rsidRPr="003928FE">
        <w:rPr>
          <w:rFonts w:ascii="Arial" w:hAnsi="Arial" w:cs="Arial"/>
          <w:i/>
          <w:strike/>
          <w:sz w:val="20"/>
          <w:szCs w:val="20"/>
          <w:lang w:eastAsia="en-US"/>
        </w:rPr>
        <w:t>V případě, že prohlášení Poskytovatele dle tohoto odstavce nebude pravdivé nebo</w:t>
      </w:r>
      <w:r w:rsidRPr="003928FE">
        <w:rPr>
          <w:rFonts w:ascii="Arial" w:hAnsi="Arial" w:cs="Arial"/>
          <w:i/>
          <w:sz w:val="20"/>
          <w:szCs w:val="20"/>
          <w:lang w:eastAsia="en-US"/>
        </w:rPr>
        <w:t xml:space="preserve">“ </w:t>
      </w:r>
    </w:p>
    <w:p w:rsidR="00427555" w:rsidRPr="003928FE" w:rsidRDefault="00427555" w:rsidP="0042755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928FE">
        <w:rPr>
          <w:rFonts w:ascii="Arial" w:hAnsi="Arial" w:cs="Arial"/>
          <w:sz w:val="20"/>
          <w:szCs w:val="20"/>
        </w:rPr>
        <w:t xml:space="preserve">K výše uvedené úpravě nicméně </w:t>
      </w:r>
      <w:r w:rsidR="00790A5C">
        <w:rPr>
          <w:rFonts w:ascii="Arial" w:hAnsi="Arial" w:cs="Arial"/>
          <w:sz w:val="20"/>
          <w:szCs w:val="20"/>
        </w:rPr>
        <w:t>z</w:t>
      </w:r>
      <w:r w:rsidRPr="003928FE">
        <w:rPr>
          <w:rFonts w:ascii="Arial" w:hAnsi="Arial" w:cs="Arial"/>
          <w:sz w:val="20"/>
          <w:szCs w:val="20"/>
        </w:rPr>
        <w:t>adavatel uvádí, že se jedná pouze o formální úpravu bez jakéhokoli dopadu do práv a povinností stran vyplývajících ze závazného vzoru Smlouvy.</w:t>
      </w:r>
    </w:p>
    <w:p w:rsidR="00427555" w:rsidRPr="003928FE" w:rsidRDefault="00427555" w:rsidP="00B8201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928FE">
        <w:rPr>
          <w:rFonts w:ascii="Arial" w:hAnsi="Arial" w:cs="Arial"/>
          <w:sz w:val="20"/>
          <w:szCs w:val="20"/>
        </w:rPr>
        <w:t>S ohledem na zodpovězení výše uvedeného dotazu se zadavatel domnívá, že nedošlo v žádném ohledu</w:t>
      </w:r>
      <w:r w:rsidRPr="003928FE">
        <w:rPr>
          <w:rFonts w:ascii="Arial" w:hAnsi="Arial" w:cs="Arial"/>
          <w:sz w:val="20"/>
          <w:szCs w:val="20"/>
          <w:lang w:eastAsia="en-US" w:bidi="en-US"/>
        </w:rPr>
        <w:t xml:space="preserve"> ke  změnám zadávací dokumentace, neboť poskytnutím těchto dodatečných informací č. XXXIII nebyla zadávací dokumentace fakticky změněna, takže zadavatel nepovažuje za opodstatněné posouvat termín pro podání nabídek.</w:t>
      </w:r>
    </w:p>
    <w:p w:rsidR="00031131" w:rsidRPr="00040199" w:rsidRDefault="00031131" w:rsidP="00B82018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790A5C" w:rsidRDefault="00790A5C" w:rsidP="00B82018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427555" w:rsidRPr="00040199" w:rsidRDefault="00427555" w:rsidP="00B82018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040199" w:rsidRDefault="00886EB0" w:rsidP="00B82018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B82018">
        <w:rPr>
          <w:rFonts w:ascii="Arial" w:hAnsi="Arial" w:cs="Arial"/>
          <w:sz w:val="20"/>
          <w:szCs w:val="20"/>
          <w:lang w:eastAsia="en-US" w:bidi="en-US"/>
        </w:rPr>
        <w:t>25. 1. 2015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A2" w:rsidRDefault="001250A2">
      <w:r>
        <w:separator/>
      </w:r>
    </w:p>
  </w:endnote>
  <w:endnote w:type="continuationSeparator" w:id="0">
    <w:p w:rsidR="001250A2" w:rsidRDefault="001250A2">
      <w:r>
        <w:continuationSeparator/>
      </w:r>
    </w:p>
  </w:endnote>
  <w:endnote w:type="continuationNotice" w:id="1">
    <w:p w:rsidR="001250A2" w:rsidRDefault="00125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E7280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E7280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A2" w:rsidRDefault="001250A2">
      <w:r>
        <w:separator/>
      </w:r>
    </w:p>
  </w:footnote>
  <w:footnote w:type="continuationSeparator" w:id="0">
    <w:p w:rsidR="001250A2" w:rsidRDefault="001250A2">
      <w:r>
        <w:continuationSeparator/>
      </w:r>
    </w:p>
  </w:footnote>
  <w:footnote w:type="continuationNotice" w:id="1">
    <w:p w:rsidR="001250A2" w:rsidRDefault="001250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E7280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928FE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27555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0A5C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676CA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2018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zXv1OATfqHX7HMvIuq7v6fGHN0c=</DigestValue>
    </Reference>
    <Reference URI="#idOfficeObject" Type="http://www.w3.org/2000/09/xmldsig#Object">
      <DigestMethod Algorithm="http://www.w3.org/2000/09/xmldsig#sha1"/>
      <DigestValue>rgH7OR7CFoafFJl+8fp/Pw2ziuY=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w8qFjpAtZz9RB/UAVh9aS5I62N8=</DigestValue>
    </Reference>
  </SignedInfo>
  <SignatureValue>TPO2mX6HGBtKt5k0VP+ATvJ552n6aE2meJClplYz35aJ6lC9ALv3Xnqx1B/4qL1w6CBi5wmU1dAv
PrsVIhgC/eI1qvpcDaApqXEQQLS2JfwXto9xYAvdHRb+JSgSYO/7qO7dbzgQjMsCTrBBiHJYJjKk
NnUruv7WZDBY8JvL7h93MFZ/cpPsCOQXHfiEcnJLNb/uj8CnDrsurXhtLLG27SMD6Oy4NE/JMYmE
6C1q7iRUqP7hJsUIVNZTar1bFpwffAfdnGsEuonxLOh16pHBBAjXFYb51f3poEwlqZBXYZq8zhVn
ywzvmJkXS80xDbbBtHWbIrNXkL20ACUnofCMrg==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tjSa8wXH4LTMgZv1vfYTVaTcciM=</DigestValue>
      </Reference>
      <Reference URI="/word/webSettings.xml?ContentType=application/vnd.openxmlformats-officedocument.wordprocessingml.webSettings+xml">
        <DigestMethod Algorithm="http://www.w3.org/2000/09/xmldsig#sha1"/>
        <DigestValue>syBFez6MxHxFzxGcTJ+qDQkDbuE=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dSvdqKOOLltRmUSE2FmaypHU4gs=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/WhZL0hBdVOtqU/pEvDUajYYSjk=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6+99ffwmILbgoVgFRbtYAGtFvBM=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etVcidda09vm0qwW06YyoGujMfY=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2015-01-25T21:52:15Z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2015-01-25T21:52:15Z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http://purl.org/dc/terms/"/>
    <ds:schemaRef ds:uri="http://purl.org/dc/dcmitype/"/>
    <ds:schemaRef ds:uri="8662c659-72ab-411b-b755-fbef5cbbde18"/>
    <ds:schemaRef ds:uri="4085a4f5-5f40-4143-b221-75ee5dde648a"/>
    <ds:schemaRef ds:uri="http://schemas.openxmlformats.org/package/2006/metadata/core-properties"/>
    <ds:schemaRef ds:uri="http://purl.org/dc/elements/1.1/"/>
    <ds:schemaRef ds:uri="5e6c6c5c-474c-4ef7-b7d6-59a0e77cc256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04C167-6721-4C11-B9C2-4D665FBF9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alena.najmanova</cp:lastModifiedBy>
  <cp:revision>4</cp:revision>
  <cp:lastPrinted>2015-01-25T21:51:00Z</cp:lastPrinted>
  <dcterms:created xsi:type="dcterms:W3CDTF">2015-01-23T12:15:00Z</dcterms:created>
  <dcterms:modified xsi:type="dcterms:W3CDTF">2015-01-25T21:52:00Z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