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68F2A8" w14:textId="77777777"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768F2A9" w14:textId="77777777"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768F2AA" w14:textId="77777777"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14:paraId="3768F2AB" w14:textId="77777777" w:rsidR="006C6AFC" w:rsidRPr="006C6AFC" w:rsidRDefault="009148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>
        <w:rPr>
          <w:rFonts w:ascii="Arial" w:hAnsi="Arial" w:cs="Arial"/>
          <w:b/>
          <w:bCs/>
          <w:color w:val="FFFFFF"/>
          <w:sz w:val="32"/>
          <w:szCs w:val="32"/>
        </w:rPr>
        <w:t>Poskytování služeb projektového řízení</w:t>
      </w:r>
    </w:p>
    <w:p w14:paraId="3768F2AC" w14:textId="77777777"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9148D1">
        <w:rPr>
          <w:rFonts w:cs="Arial"/>
          <w:sz w:val="20"/>
          <w:szCs w:val="20"/>
          <w:lang w:val="en-US"/>
        </w:rPr>
        <w:t>515364</w:t>
      </w:r>
    </w:p>
    <w:p w14:paraId="3768F2AD" w14:textId="77777777"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3768F2AE" w14:textId="77777777"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14:paraId="3768F2AF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14:paraId="3768F2B0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3768F2B1" w14:textId="77777777"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14:paraId="3768F2B2" w14:textId="77777777"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14:paraId="3768F2B3" w14:textId="77777777"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3768F2E9" wp14:editId="3768F2EA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768F2B4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3768F2B5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3768F2B6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3768F2B7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3768F2B8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3768F2B9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3768F2BA" w14:textId="77777777"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3768F2BB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3768F2BC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3768F2BD" w14:textId="77777777"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73733D">
        <w:rPr>
          <w:rFonts w:ascii="Arial" w:hAnsi="Arial" w:cs="Arial"/>
          <w:b/>
          <w:sz w:val="26"/>
          <w:szCs w:val="26"/>
          <w:lang w:eastAsia="en-US" w:bidi="en-US"/>
        </w:rPr>
        <w:t>V</w:t>
      </w:r>
    </w:p>
    <w:p w14:paraId="3768F2BE" w14:textId="77777777"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14:paraId="3768F2BF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dle § 49 zákona č. 137/2006 Sb., o veřejných zakázkách, ve znění pozdějších předpisů</w:t>
      </w:r>
    </w:p>
    <w:p w14:paraId="3768F2C0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14:paraId="3768F2C1" w14:textId="77777777"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14:paraId="3768F2C2" w14:textId="77777777" w:rsidR="00262849" w:rsidRPr="00A43504" w:rsidRDefault="00A31705" w:rsidP="009148D1">
      <w:pPr>
        <w:spacing w:after="120" w:line="280" w:lineRule="atLeast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</w:p>
    <w:p w14:paraId="3768F2C3" w14:textId="7D7DF43F" w:rsidR="00FF11EF" w:rsidRPr="00A43504" w:rsidRDefault="00FF11EF" w:rsidP="00FF11EF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A43504">
        <w:rPr>
          <w:rFonts w:ascii="Arial" w:hAnsi="Arial" w:cs="Arial"/>
          <w:i/>
          <w:sz w:val="20"/>
          <w:szCs w:val="20"/>
        </w:rPr>
        <w:lastRenderedPageBreak/>
        <w:t xml:space="preserve">MPSV, jako zadavatel shora uvedené veřejné zakázky, obdrželo dne </w:t>
      </w:r>
      <w:r w:rsidR="00B21EA0">
        <w:rPr>
          <w:rFonts w:ascii="Arial" w:hAnsi="Arial" w:cs="Arial"/>
          <w:i/>
          <w:sz w:val="20"/>
          <w:szCs w:val="20"/>
        </w:rPr>
        <w:t xml:space="preserve">3. a </w:t>
      </w:r>
      <w:r w:rsidR="0073733D">
        <w:rPr>
          <w:rFonts w:ascii="Arial" w:hAnsi="Arial" w:cs="Arial"/>
          <w:i/>
          <w:sz w:val="20"/>
          <w:szCs w:val="20"/>
        </w:rPr>
        <w:t>4</w:t>
      </w:r>
      <w:r w:rsidRPr="00A43504">
        <w:rPr>
          <w:rFonts w:ascii="Arial" w:hAnsi="Arial" w:cs="Arial"/>
          <w:i/>
          <w:sz w:val="20"/>
          <w:szCs w:val="20"/>
          <w:lang w:eastAsia="en-US" w:bidi="en-US"/>
        </w:rPr>
        <w:t xml:space="preserve">. </w:t>
      </w:r>
      <w:r w:rsidR="00A43504" w:rsidRPr="00A43504">
        <w:rPr>
          <w:rFonts w:ascii="Arial" w:hAnsi="Arial" w:cs="Arial"/>
          <w:i/>
          <w:sz w:val="20"/>
          <w:szCs w:val="20"/>
          <w:lang w:eastAsia="en-US" w:bidi="en-US"/>
        </w:rPr>
        <w:t>8</w:t>
      </w:r>
      <w:r w:rsidRPr="00A43504">
        <w:rPr>
          <w:rFonts w:ascii="Arial" w:hAnsi="Arial" w:cs="Arial"/>
          <w:i/>
          <w:sz w:val="20"/>
          <w:szCs w:val="20"/>
          <w:lang w:eastAsia="en-US" w:bidi="en-US"/>
        </w:rPr>
        <w:t xml:space="preserve">. 2016 </w:t>
      </w:r>
      <w:r w:rsidRPr="00A43504">
        <w:rPr>
          <w:rFonts w:ascii="Arial" w:hAnsi="Arial" w:cs="Arial"/>
          <w:i/>
          <w:sz w:val="20"/>
          <w:szCs w:val="20"/>
        </w:rPr>
        <w:t xml:space="preserve">žádost </w:t>
      </w:r>
      <w:r w:rsidR="005F57A0">
        <w:rPr>
          <w:rFonts w:ascii="Arial" w:hAnsi="Arial" w:cs="Arial"/>
          <w:i/>
          <w:sz w:val="20"/>
          <w:szCs w:val="20"/>
        </w:rPr>
        <w:br/>
      </w:r>
      <w:r w:rsidRPr="00A43504">
        <w:rPr>
          <w:rFonts w:ascii="Arial" w:hAnsi="Arial" w:cs="Arial"/>
          <w:i/>
          <w:sz w:val="20"/>
          <w:szCs w:val="20"/>
        </w:rPr>
        <w:t xml:space="preserve">o poskytnutí dodatečných informací k zadávacím podmínkám. </w:t>
      </w:r>
    </w:p>
    <w:p w14:paraId="3768F2C4" w14:textId="77777777" w:rsidR="00FF11EF" w:rsidRPr="00095EAA" w:rsidRDefault="00FF11EF" w:rsidP="00FF11EF">
      <w:pPr>
        <w:spacing w:before="120"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95EAA">
        <w:rPr>
          <w:rFonts w:ascii="Arial" w:hAnsi="Arial" w:cs="Arial"/>
          <w:sz w:val="20"/>
          <w:szCs w:val="20"/>
        </w:rPr>
        <w:t>Na níže uvedené dotazy poskytuje zadavatel následující odpovědi:</w:t>
      </w:r>
    </w:p>
    <w:p w14:paraId="3768F2C5" w14:textId="77777777" w:rsidR="00FF11EF" w:rsidRDefault="00FF11EF" w:rsidP="00FF11EF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</w:p>
    <w:p w14:paraId="6FA87861" w14:textId="77777777" w:rsidR="00296E41" w:rsidRDefault="00296E41" w:rsidP="00296E41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095EAA">
        <w:rPr>
          <w:rFonts w:ascii="Arial" w:hAnsi="Arial" w:cs="Arial"/>
          <w:b/>
          <w:sz w:val="20"/>
          <w:szCs w:val="20"/>
        </w:rPr>
        <w:t>Dotaz č. 1</w:t>
      </w:r>
      <w:r w:rsidRPr="00095EAA">
        <w:rPr>
          <w:rFonts w:ascii="Arial" w:hAnsi="Arial" w:cs="Arial"/>
          <w:sz w:val="20"/>
          <w:szCs w:val="20"/>
        </w:rPr>
        <w:t>:</w:t>
      </w:r>
    </w:p>
    <w:p w14:paraId="0D419AD1" w14:textId="77777777" w:rsidR="00B21EA0" w:rsidRPr="00B21EA0" w:rsidRDefault="00B21EA0" w:rsidP="00B21EA0">
      <w:pPr>
        <w:spacing w:before="120" w:line="280" w:lineRule="atLeas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21EA0">
        <w:rPr>
          <w:rFonts w:ascii="Arial" w:hAnsi="Arial" w:cs="Arial"/>
          <w:sz w:val="20"/>
          <w:szCs w:val="20"/>
        </w:rPr>
        <w:t>Čl. 3.1 Smlouvy stanoví, že předmětem Smlouvy je „</w:t>
      </w:r>
      <w:r w:rsidRPr="00B21EA0">
        <w:rPr>
          <w:rFonts w:ascii="Arial" w:hAnsi="Arial" w:cs="Arial"/>
          <w:i/>
          <w:iCs/>
          <w:sz w:val="20"/>
          <w:szCs w:val="20"/>
        </w:rPr>
        <w:t xml:space="preserve">závazek Poskytovatele poskytovat Objednateli nebo jiným organizačním složkám státu v resortu Objednatele (OSS) </w:t>
      </w:r>
      <w:r w:rsidRPr="00B21EA0">
        <w:rPr>
          <w:rFonts w:ascii="Arial" w:hAnsi="Arial" w:cs="Arial"/>
          <w:b/>
          <w:bCs/>
          <w:i/>
          <w:iCs/>
          <w:sz w:val="20"/>
          <w:szCs w:val="20"/>
        </w:rPr>
        <w:t>služby personální kapacity</w:t>
      </w:r>
      <w:r w:rsidRPr="00B21EA0">
        <w:rPr>
          <w:rFonts w:ascii="Arial" w:hAnsi="Arial" w:cs="Arial"/>
          <w:i/>
          <w:iCs/>
          <w:sz w:val="20"/>
          <w:szCs w:val="20"/>
        </w:rPr>
        <w:t>“</w:t>
      </w:r>
      <w:r w:rsidRPr="00B21EA0">
        <w:rPr>
          <w:rFonts w:ascii="Arial" w:hAnsi="Arial" w:cs="Arial"/>
          <w:sz w:val="20"/>
          <w:szCs w:val="20"/>
        </w:rPr>
        <w:t>, v čl. 3.3.1 Smlouvy se pak hovoří o tom, že Služby mohou být poskytovány „</w:t>
      </w:r>
      <w:r w:rsidRPr="00B21EA0">
        <w:rPr>
          <w:rFonts w:ascii="Arial" w:hAnsi="Arial" w:cs="Arial"/>
          <w:b/>
          <w:bCs/>
          <w:i/>
          <w:iCs/>
          <w:sz w:val="20"/>
          <w:szCs w:val="20"/>
        </w:rPr>
        <w:t>pod vedením a dle pokynů Objednatele</w:t>
      </w:r>
      <w:r w:rsidRPr="00B21EA0">
        <w:rPr>
          <w:rFonts w:ascii="Arial" w:hAnsi="Arial" w:cs="Arial"/>
          <w:sz w:val="20"/>
          <w:szCs w:val="20"/>
        </w:rPr>
        <w:t xml:space="preserve">“. </w:t>
      </w:r>
      <w:r w:rsidRPr="00B21EA0">
        <w:rPr>
          <w:rFonts w:ascii="Arial" w:hAnsi="Arial" w:cs="Arial"/>
          <w:b/>
          <w:bCs/>
          <w:sz w:val="20"/>
          <w:szCs w:val="20"/>
          <w:u w:val="single"/>
        </w:rPr>
        <w:t>S ohledem na výše uvedené Vás žádáme o potvrzení, že poskytování Služeb specifikovaných ve Smlouvě nepředstavuje zprostředkování zaměstnání podle § 14 odst. 1 písm. b) zákona č. 435/2004  Sb., o zaměstnanosti, a uchazeči tedy nejsou povinni mít k této formě zprostředkování.</w:t>
      </w:r>
    </w:p>
    <w:p w14:paraId="359505F7" w14:textId="77777777" w:rsidR="00B21EA0" w:rsidRDefault="00B21EA0" w:rsidP="00B21EA0">
      <w:pPr>
        <w:spacing w:before="24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B47931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6823A118" w14:textId="5FB94B9A" w:rsidR="00B21EA0" w:rsidRDefault="00B21EA0" w:rsidP="00B21EA0">
      <w:pPr>
        <w:spacing w:before="12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B21EA0">
        <w:rPr>
          <w:rFonts w:ascii="Arial" w:hAnsi="Arial" w:cs="Arial"/>
          <w:bCs/>
          <w:sz w:val="20"/>
          <w:szCs w:val="20"/>
        </w:rPr>
        <w:t>Zadavatel potvrzuje, že poskytování Služeb specifikovaných ve Smlouvě nepředstavuje zprostředkování zaměstnání podle § 14 odst. 1 písm. b) zákona č. 435/2004  Sb., o zaměstnanosti</w:t>
      </w:r>
      <w:r>
        <w:rPr>
          <w:rFonts w:ascii="Arial" w:hAnsi="Arial" w:cs="Arial"/>
          <w:bCs/>
          <w:sz w:val="20"/>
          <w:szCs w:val="20"/>
        </w:rPr>
        <w:t>.</w:t>
      </w:r>
    </w:p>
    <w:p w14:paraId="0E86AD76" w14:textId="77777777" w:rsidR="00B21EA0" w:rsidRPr="00B21EA0" w:rsidRDefault="00B21EA0" w:rsidP="00B21EA0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14:paraId="3E0F32FB" w14:textId="176FD27A" w:rsidR="00B21EA0" w:rsidRDefault="00B21EA0" w:rsidP="00B21EA0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095EAA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2</w:t>
      </w:r>
      <w:r w:rsidRPr="00095EAA">
        <w:rPr>
          <w:rFonts w:ascii="Arial" w:hAnsi="Arial" w:cs="Arial"/>
          <w:sz w:val="20"/>
          <w:szCs w:val="20"/>
        </w:rPr>
        <w:t>:</w:t>
      </w:r>
    </w:p>
    <w:p w14:paraId="3768F2C7" w14:textId="77777777" w:rsidR="00D80CF2" w:rsidRPr="007835E1" w:rsidRDefault="00D80CF2" w:rsidP="00296E41">
      <w:pPr>
        <w:pStyle w:val="EYBodytextnoparaspace"/>
        <w:spacing w:before="120" w:line="280" w:lineRule="atLeast"/>
        <w:jc w:val="both"/>
        <w:rPr>
          <w:szCs w:val="20"/>
          <w:lang w:val="cs-CZ"/>
        </w:rPr>
      </w:pPr>
      <w:r w:rsidRPr="007835E1">
        <w:rPr>
          <w:szCs w:val="20"/>
          <w:lang w:val="cs-CZ"/>
        </w:rPr>
        <w:t xml:space="preserve">V Příloze </w:t>
      </w:r>
      <w:proofErr w:type="gramStart"/>
      <w:r w:rsidRPr="007835E1">
        <w:rPr>
          <w:szCs w:val="20"/>
          <w:lang w:val="cs-CZ"/>
        </w:rPr>
        <w:t>č.1 Zadávací</w:t>
      </w:r>
      <w:proofErr w:type="gramEnd"/>
      <w:r w:rsidRPr="007835E1">
        <w:rPr>
          <w:szCs w:val="20"/>
          <w:lang w:val="cs-CZ"/>
        </w:rPr>
        <w:t xml:space="preserve"> dokumentace s názvem "Kvalifikační dokumentace" kap.5 je v kvalifikačním předpokladu "seznam významných služeb" uvedeno "</w:t>
      </w:r>
      <w:r w:rsidRPr="007835E1">
        <w:rPr>
          <w:i/>
          <w:iCs/>
          <w:szCs w:val="20"/>
          <w:lang w:val="cs-CZ"/>
        </w:rPr>
        <w:t xml:space="preserve">pokud v posledních 3 letech realizoval minimálně </w:t>
      </w:r>
      <w:r w:rsidRPr="007835E1">
        <w:rPr>
          <w:b/>
          <w:bCs/>
          <w:i/>
          <w:iCs/>
          <w:szCs w:val="20"/>
          <w:lang w:val="cs-CZ"/>
        </w:rPr>
        <w:t>3</w:t>
      </w:r>
      <w:r w:rsidRPr="007835E1">
        <w:rPr>
          <w:i/>
          <w:iCs/>
          <w:szCs w:val="20"/>
          <w:lang w:val="cs-CZ"/>
        </w:rPr>
        <w:t xml:space="preserve"> významné zakázky</w:t>
      </w:r>
      <w:r w:rsidRPr="007835E1">
        <w:rPr>
          <w:szCs w:val="20"/>
          <w:lang w:val="cs-CZ"/>
        </w:rPr>
        <w:t>".</w:t>
      </w:r>
    </w:p>
    <w:p w14:paraId="3768F2C8" w14:textId="77777777" w:rsidR="00D80CF2" w:rsidRPr="007835E1" w:rsidRDefault="00D80CF2" w:rsidP="00296E41">
      <w:pPr>
        <w:pStyle w:val="EYBodytextnoparaspace"/>
        <w:spacing w:line="280" w:lineRule="atLeast"/>
        <w:jc w:val="both"/>
        <w:rPr>
          <w:szCs w:val="20"/>
          <w:lang w:val="cs-CZ"/>
        </w:rPr>
      </w:pPr>
      <w:r w:rsidRPr="007835E1">
        <w:rPr>
          <w:szCs w:val="20"/>
          <w:lang w:val="cs-CZ"/>
        </w:rPr>
        <w:t xml:space="preserve">Uchazeč z důvodu </w:t>
      </w:r>
      <w:r w:rsidRPr="007835E1">
        <w:rPr>
          <w:b/>
          <w:bCs/>
          <w:szCs w:val="20"/>
          <w:u w:val="single"/>
          <w:lang w:val="cs-CZ"/>
        </w:rPr>
        <w:t>zajištění přiměřené úrovně hospodářské soutěže</w:t>
      </w:r>
      <w:r w:rsidRPr="007835E1">
        <w:rPr>
          <w:b/>
          <w:bCs/>
          <w:szCs w:val="20"/>
          <w:lang w:val="cs-CZ"/>
        </w:rPr>
        <w:t xml:space="preserve"> </w:t>
      </w:r>
      <w:r w:rsidRPr="007835E1">
        <w:rPr>
          <w:szCs w:val="20"/>
          <w:lang w:val="cs-CZ"/>
        </w:rPr>
        <w:t xml:space="preserve">žádá zadavatele,  aby stanovil, že budou </w:t>
      </w:r>
      <w:r w:rsidRPr="007835E1">
        <w:rPr>
          <w:b/>
          <w:bCs/>
          <w:szCs w:val="20"/>
          <w:lang w:val="cs-CZ"/>
        </w:rPr>
        <w:t xml:space="preserve">zohledněny doklady i za dobu delší než poslední 3 roky před zahájením zadávacího řízení. </w:t>
      </w:r>
    </w:p>
    <w:p w14:paraId="3768F2C9" w14:textId="77777777" w:rsidR="00D80CF2" w:rsidRPr="007835E1" w:rsidRDefault="00D80CF2" w:rsidP="00296E41">
      <w:pPr>
        <w:pStyle w:val="EYBodytextnoparaspace"/>
        <w:spacing w:line="280" w:lineRule="atLeast"/>
        <w:jc w:val="both"/>
        <w:rPr>
          <w:szCs w:val="20"/>
          <w:lang w:val="cs-CZ"/>
        </w:rPr>
      </w:pPr>
    </w:p>
    <w:p w14:paraId="3768F2CA" w14:textId="77777777" w:rsidR="00D80CF2" w:rsidRPr="007835E1" w:rsidRDefault="00D80CF2" w:rsidP="00296E41">
      <w:pPr>
        <w:pStyle w:val="EYBodytextnoparaspace"/>
        <w:spacing w:line="280" w:lineRule="atLeast"/>
        <w:jc w:val="both"/>
        <w:rPr>
          <w:szCs w:val="20"/>
          <w:lang w:val="cs-CZ"/>
        </w:rPr>
      </w:pPr>
      <w:r w:rsidRPr="007835E1">
        <w:rPr>
          <w:szCs w:val="20"/>
          <w:u w:val="single"/>
          <w:lang w:val="cs-CZ"/>
        </w:rPr>
        <w:t>Zdůvodnění:</w:t>
      </w:r>
    </w:p>
    <w:p w14:paraId="3768F2CB" w14:textId="77777777" w:rsidR="00D80CF2" w:rsidRPr="007835E1" w:rsidRDefault="00D80CF2" w:rsidP="00296E41">
      <w:pPr>
        <w:pStyle w:val="EYBodytextnoparaspace"/>
        <w:spacing w:line="280" w:lineRule="atLeast"/>
        <w:jc w:val="both"/>
        <w:rPr>
          <w:szCs w:val="20"/>
          <w:lang w:val="cs-CZ"/>
        </w:rPr>
      </w:pPr>
      <w:r w:rsidRPr="007835E1">
        <w:rPr>
          <w:szCs w:val="20"/>
          <w:lang w:val="cs-CZ"/>
        </w:rPr>
        <w:t>Nový Zákon o zadávání veřejných zakázek č.134/2016 Sb., je sice účinný až od 1.</w:t>
      </w:r>
      <w:r>
        <w:rPr>
          <w:szCs w:val="20"/>
          <w:lang w:val="cs-CZ"/>
        </w:rPr>
        <w:t xml:space="preserve"> </w:t>
      </w:r>
      <w:r w:rsidRPr="007835E1">
        <w:rPr>
          <w:szCs w:val="20"/>
          <w:lang w:val="cs-CZ"/>
        </w:rPr>
        <w:t xml:space="preserve">10.2016, ale je již platný, proběhla jeho implementační lhůta a v souladu se směrnicemi by měl být vykládat i současný ZVZ č.137/2006 Sb. </w:t>
      </w:r>
    </w:p>
    <w:p w14:paraId="3768F2CC" w14:textId="77777777" w:rsidR="00D80CF2" w:rsidRPr="007835E1" w:rsidRDefault="00D80CF2" w:rsidP="00296E41">
      <w:pPr>
        <w:pStyle w:val="EYBodytextnoparaspace"/>
        <w:spacing w:line="280" w:lineRule="atLeast"/>
        <w:jc w:val="both"/>
        <w:rPr>
          <w:szCs w:val="20"/>
          <w:lang w:val="cs-CZ"/>
        </w:rPr>
      </w:pPr>
      <w:r w:rsidRPr="007835E1">
        <w:rPr>
          <w:szCs w:val="20"/>
          <w:lang w:val="cs-CZ"/>
        </w:rPr>
        <w:t>Zadavatel by měl tedy přiměřeně použít znění § 79/2/b ZZVZ ve znění „</w:t>
      </w:r>
      <w:r w:rsidRPr="007835E1">
        <w:rPr>
          <w:i/>
          <w:iCs/>
          <w:szCs w:val="20"/>
          <w:lang w:val="cs-CZ"/>
        </w:rPr>
        <w:t xml:space="preserve">seznam významných dodávek nebo významných služeb poskytnutých za poslední 3 roky před zahájením zadávacího řízení včetně uvedení ceny a doby jejich poskytnutí a identifikace objednatele; zadavatel může stanovit, že </w:t>
      </w:r>
      <w:r w:rsidRPr="007835E1">
        <w:rPr>
          <w:i/>
          <w:iCs/>
          <w:szCs w:val="20"/>
          <w:u w:val="single"/>
          <w:lang w:val="cs-CZ"/>
        </w:rPr>
        <w:t>budou zohledněny doklady i za dobu delší než poslední 3 roky před zahájením zadávacího řízení, pokud je to nezbytné pro zajištění přiměřené úrovně hospodářské soutěže</w:t>
      </w:r>
      <w:r w:rsidRPr="007835E1">
        <w:rPr>
          <w:i/>
          <w:iCs/>
          <w:szCs w:val="20"/>
          <w:lang w:val="cs-CZ"/>
        </w:rPr>
        <w:t>,“</w:t>
      </w:r>
    </w:p>
    <w:p w14:paraId="3768F2CD" w14:textId="77777777" w:rsidR="00D80CF2" w:rsidRPr="007835E1" w:rsidRDefault="00D80CF2" w:rsidP="00296E41">
      <w:pPr>
        <w:pStyle w:val="EYBodytextnoparaspace"/>
        <w:spacing w:line="280" w:lineRule="atLeast"/>
        <w:jc w:val="both"/>
        <w:rPr>
          <w:szCs w:val="20"/>
          <w:lang w:val="cs-CZ"/>
        </w:rPr>
      </w:pPr>
      <w:r w:rsidRPr="007835E1">
        <w:rPr>
          <w:szCs w:val="20"/>
          <w:lang w:val="cs-CZ"/>
        </w:rPr>
        <w:t xml:space="preserve">Uchazeč se domnívá, že </w:t>
      </w:r>
      <w:r w:rsidRPr="007835E1">
        <w:rPr>
          <w:szCs w:val="20"/>
          <w:u w:val="single"/>
          <w:lang w:val="cs-CZ"/>
        </w:rPr>
        <w:t>omezení referenčních služeb na poslední 3 roky by mohlo v tomto případě výrazně omezit úroveň hospodářské soutěže, protože:</w:t>
      </w:r>
    </w:p>
    <w:p w14:paraId="3768F2CE" w14:textId="77777777" w:rsidR="00D80CF2" w:rsidRPr="007835E1" w:rsidRDefault="00D80CF2" w:rsidP="00296E41">
      <w:pPr>
        <w:pStyle w:val="EYBodytextnoparaspace"/>
        <w:numPr>
          <w:ilvl w:val="1"/>
          <w:numId w:val="48"/>
        </w:numPr>
        <w:spacing w:line="280" w:lineRule="atLeast"/>
        <w:jc w:val="both"/>
        <w:rPr>
          <w:szCs w:val="20"/>
          <w:lang w:val="cs-CZ"/>
        </w:rPr>
      </w:pPr>
      <w:r w:rsidRPr="007835E1">
        <w:rPr>
          <w:szCs w:val="20"/>
          <w:lang w:val="cs-CZ"/>
        </w:rPr>
        <w:t>Zadavatel požaduje 3 referenční služby v oblasti projektového řízení ICT projektů v rozsahu minimálně 2x 10 mil. a 1x 15 mil. Kč bez DPH</w:t>
      </w:r>
    </w:p>
    <w:p w14:paraId="3768F2CF" w14:textId="77777777" w:rsidR="00D80CF2" w:rsidRPr="007835E1" w:rsidRDefault="00D80CF2" w:rsidP="00296E41">
      <w:pPr>
        <w:pStyle w:val="EYBodytextnoparaspace"/>
        <w:numPr>
          <w:ilvl w:val="1"/>
          <w:numId w:val="48"/>
        </w:numPr>
        <w:spacing w:line="280" w:lineRule="atLeast"/>
        <w:jc w:val="both"/>
        <w:rPr>
          <w:szCs w:val="20"/>
          <w:lang w:val="cs-CZ"/>
        </w:rPr>
      </w:pPr>
      <w:r w:rsidRPr="007835E1">
        <w:rPr>
          <w:szCs w:val="20"/>
          <w:lang w:val="cs-CZ"/>
        </w:rPr>
        <w:t>Tyto služby musí být nezávislé a bez započtení dodávky HW a ceny vývoje SW</w:t>
      </w:r>
    </w:p>
    <w:p w14:paraId="3768F2D0" w14:textId="77777777" w:rsidR="00D80CF2" w:rsidRPr="007835E1" w:rsidRDefault="00D80CF2" w:rsidP="00296E41">
      <w:pPr>
        <w:pStyle w:val="EYBodytextnoparaspace"/>
        <w:numPr>
          <w:ilvl w:val="1"/>
          <w:numId w:val="48"/>
        </w:numPr>
        <w:spacing w:line="280" w:lineRule="atLeast"/>
        <w:jc w:val="both"/>
        <w:rPr>
          <w:szCs w:val="20"/>
          <w:lang w:val="cs-CZ"/>
        </w:rPr>
      </w:pPr>
      <w:r w:rsidRPr="007835E1">
        <w:rPr>
          <w:szCs w:val="20"/>
          <w:lang w:val="cs-CZ"/>
        </w:rPr>
        <w:t>Protože projektové řízení tvoří standardně 10-12% z rozsahu celého projektu, lze předpokládat, že takové služby se musely vázat k projektům, které ve stejném období byly realizovány v rozsahu 2x 85-100 mil. a 1x 100-150 mil. Kč  bez DPH</w:t>
      </w:r>
    </w:p>
    <w:p w14:paraId="3768F2D1" w14:textId="77777777" w:rsidR="00B47931" w:rsidRDefault="00D80CF2" w:rsidP="00296E41">
      <w:pPr>
        <w:pStyle w:val="EYBodytextnoparaspace"/>
        <w:numPr>
          <w:ilvl w:val="1"/>
          <w:numId w:val="48"/>
        </w:numPr>
        <w:spacing w:line="280" w:lineRule="atLeast"/>
        <w:jc w:val="both"/>
        <w:rPr>
          <w:szCs w:val="20"/>
          <w:lang w:val="cs-CZ"/>
        </w:rPr>
      </w:pPr>
      <w:r w:rsidRPr="007835E1">
        <w:rPr>
          <w:szCs w:val="20"/>
          <w:lang w:val="cs-CZ"/>
        </w:rPr>
        <w:t>V období posledních 3 let nebylo ale dle znalosti Uchazeč, opírající se o zveřejněné zakázky na "Věstníku veřejných zakázek", realizováno dostatek obdobně rozsáhlých projektů ICT, pro které byly současně poskytovány nezávisle služby projektového řízení</w:t>
      </w:r>
      <w:r>
        <w:rPr>
          <w:szCs w:val="20"/>
          <w:lang w:val="cs-CZ"/>
        </w:rPr>
        <w:t>.</w:t>
      </w:r>
    </w:p>
    <w:p w14:paraId="3768F2D3" w14:textId="7D6FA550" w:rsidR="00346E1C" w:rsidRDefault="00FF11EF" w:rsidP="00296E41">
      <w:pPr>
        <w:spacing w:before="24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B47931">
        <w:rPr>
          <w:rFonts w:ascii="Arial" w:hAnsi="Arial" w:cs="Arial"/>
          <w:sz w:val="20"/>
          <w:szCs w:val="20"/>
          <w:u w:val="single"/>
        </w:rPr>
        <w:lastRenderedPageBreak/>
        <w:t>Odpověď zadavatele:</w:t>
      </w:r>
    </w:p>
    <w:p w14:paraId="3768F2D4" w14:textId="0326C2EE" w:rsidR="00507C70" w:rsidRDefault="00507C70" w:rsidP="00296E41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Adresáti práva nejsou v </w:t>
      </w:r>
      <w:proofErr w:type="spellStart"/>
      <w:r>
        <w:rPr>
          <w:rFonts w:ascii="Arial" w:hAnsi="Arial" w:cs="Arial"/>
          <w:sz w:val="20"/>
          <w:szCs w:val="20"/>
        </w:rPr>
        <w:t>legisvaka</w:t>
      </w:r>
      <w:r w:rsidR="00E820B5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ční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E820B5">
        <w:rPr>
          <w:rFonts w:ascii="Arial" w:hAnsi="Arial" w:cs="Arial"/>
          <w:sz w:val="20"/>
          <w:szCs w:val="20"/>
        </w:rPr>
        <w:t xml:space="preserve">lhůtě </w:t>
      </w:r>
      <w:r>
        <w:rPr>
          <w:rFonts w:ascii="Arial" w:hAnsi="Arial" w:cs="Arial"/>
          <w:sz w:val="20"/>
          <w:szCs w:val="20"/>
        </w:rPr>
        <w:t xml:space="preserve">povinni řídit se ještě neúčinnými </w:t>
      </w:r>
      <w:r w:rsidR="00E820B5">
        <w:rPr>
          <w:rFonts w:ascii="Arial" w:hAnsi="Arial" w:cs="Arial"/>
          <w:sz w:val="20"/>
          <w:szCs w:val="20"/>
        </w:rPr>
        <w:t xml:space="preserve">právními </w:t>
      </w:r>
      <w:r>
        <w:rPr>
          <w:rFonts w:ascii="Arial" w:hAnsi="Arial" w:cs="Arial"/>
          <w:sz w:val="20"/>
          <w:szCs w:val="20"/>
        </w:rPr>
        <w:t>předpisy, a naopak</w:t>
      </w:r>
      <w:r w:rsidR="00E820B5">
        <w:rPr>
          <w:rFonts w:ascii="Arial" w:hAnsi="Arial" w:cs="Arial"/>
          <w:sz w:val="20"/>
          <w:szCs w:val="20"/>
        </w:rPr>
        <w:t xml:space="preserve">, pokud nestanoví </w:t>
      </w:r>
      <w:proofErr w:type="spellStart"/>
      <w:r w:rsidR="00E820B5">
        <w:rPr>
          <w:rFonts w:ascii="Arial" w:hAnsi="Arial" w:cs="Arial"/>
          <w:sz w:val="20"/>
          <w:szCs w:val="20"/>
        </w:rPr>
        <w:t>intertemporální</w:t>
      </w:r>
      <w:proofErr w:type="spellEnd"/>
      <w:r w:rsidR="00E820B5">
        <w:rPr>
          <w:rFonts w:ascii="Arial" w:hAnsi="Arial" w:cs="Arial"/>
          <w:sz w:val="20"/>
          <w:szCs w:val="20"/>
        </w:rPr>
        <w:t xml:space="preserve"> normy jednoho z obsahově kolidujících předpisů jinak,</w:t>
      </w:r>
      <w:r>
        <w:rPr>
          <w:rFonts w:ascii="Arial" w:hAnsi="Arial" w:cs="Arial"/>
          <w:sz w:val="20"/>
          <w:szCs w:val="20"/>
        </w:rPr>
        <w:t xml:space="preserve"> jsou povinni bezvýhradně dodržovat stávající</w:t>
      </w:r>
      <w:r w:rsidR="00E820B5">
        <w:rPr>
          <w:rFonts w:ascii="Arial" w:hAnsi="Arial" w:cs="Arial"/>
          <w:sz w:val="20"/>
          <w:szCs w:val="20"/>
        </w:rPr>
        <w:t xml:space="preserve"> a </w:t>
      </w:r>
      <w:r>
        <w:rPr>
          <w:rFonts w:ascii="Arial" w:hAnsi="Arial" w:cs="Arial"/>
          <w:sz w:val="20"/>
          <w:szCs w:val="20"/>
        </w:rPr>
        <w:t>účinné</w:t>
      </w:r>
      <w:r w:rsidR="00E820B5" w:rsidRPr="00E820B5">
        <w:rPr>
          <w:rFonts w:ascii="Arial" w:hAnsi="Arial" w:cs="Arial"/>
          <w:sz w:val="20"/>
          <w:szCs w:val="20"/>
        </w:rPr>
        <w:t xml:space="preserve"> </w:t>
      </w:r>
      <w:r w:rsidR="00E820B5">
        <w:rPr>
          <w:rFonts w:ascii="Arial" w:hAnsi="Arial" w:cs="Arial"/>
          <w:sz w:val="20"/>
          <w:szCs w:val="20"/>
        </w:rPr>
        <w:t>právní předpisy</w:t>
      </w:r>
      <w:r>
        <w:rPr>
          <w:rFonts w:ascii="Arial" w:hAnsi="Arial" w:cs="Arial"/>
          <w:sz w:val="20"/>
          <w:szCs w:val="20"/>
        </w:rPr>
        <w:t>.</w:t>
      </w:r>
      <w:r w:rsidR="005B078B">
        <w:rPr>
          <w:rFonts w:ascii="Arial" w:hAnsi="Arial" w:cs="Arial"/>
          <w:sz w:val="20"/>
          <w:szCs w:val="20"/>
        </w:rPr>
        <w:t xml:space="preserve"> Předběžná účinnost, nebo naopak předběžná částečná derogace některých norem nejsou v aktuálním ani novém zákonu o veřejných zakázkách (resp. o zadávání veřejných zakázek) stanoveny.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768F2D5" w14:textId="715C2D64" w:rsidR="0065060D" w:rsidRDefault="00373D2F" w:rsidP="00296E41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Veřejné zakázky jsou vysoce formalizovaná oblast skýtající jen minimální prostor pro volné uvážení osob povinných dle režimů příslušných zákonů. Stávající zákon č. 137/2006 Sb., ve znění pozdějších předpisů, stanoví v § 56 odst. 2, že „</w:t>
      </w:r>
      <w:r>
        <w:rPr>
          <w:rFonts w:ascii="Arial" w:hAnsi="Arial" w:cs="Arial"/>
          <w:i/>
          <w:sz w:val="20"/>
          <w:szCs w:val="20"/>
        </w:rPr>
        <w:t>k</w:t>
      </w:r>
      <w:r w:rsidRPr="00373D2F">
        <w:rPr>
          <w:rFonts w:ascii="Arial" w:hAnsi="Arial" w:cs="Arial"/>
          <w:i/>
          <w:sz w:val="20"/>
          <w:szCs w:val="20"/>
        </w:rPr>
        <w:t xml:space="preserve"> prokázání splnění technických kvalifikačních předpokladů dodavatele pro plnění veřejné zakázky na služby může veřejný zadavatel požadovat (…) seznam významných služeb poskytnutých dodavatelem v posledních 3 letech (…)</w:t>
      </w:r>
      <w:r>
        <w:rPr>
          <w:rFonts w:ascii="Arial" w:hAnsi="Arial" w:cs="Arial"/>
          <w:sz w:val="20"/>
          <w:szCs w:val="20"/>
        </w:rPr>
        <w:t>“. Z aktuálně účinného – a v současné době jediného závazného – znění zákona o veřejných zakázkách tedy vyplývá absolutní určení p</w:t>
      </w:r>
      <w:r w:rsidR="0065060D">
        <w:rPr>
          <w:rFonts w:ascii="Arial" w:hAnsi="Arial" w:cs="Arial"/>
          <w:sz w:val="20"/>
          <w:szCs w:val="20"/>
        </w:rPr>
        <w:t xml:space="preserve">očtu let, po které musí zadavatel respektovat doklady jako relevantní. Nejedná se přitom ani o relativně neurčité ustanovení, které by dovolovalo </w:t>
      </w:r>
      <w:r w:rsidR="001135B6">
        <w:rPr>
          <w:rFonts w:ascii="Arial" w:hAnsi="Arial" w:cs="Arial"/>
          <w:sz w:val="20"/>
          <w:szCs w:val="20"/>
        </w:rPr>
        <w:t>o</w:t>
      </w:r>
      <w:r w:rsidR="00257446">
        <w:rPr>
          <w:rFonts w:ascii="Arial" w:hAnsi="Arial" w:cs="Arial"/>
          <w:sz w:val="20"/>
          <w:szCs w:val="20"/>
        </w:rPr>
        <w:t>d</w:t>
      </w:r>
      <w:r w:rsidR="001135B6">
        <w:rPr>
          <w:rFonts w:ascii="Arial" w:hAnsi="Arial" w:cs="Arial"/>
          <w:sz w:val="20"/>
          <w:szCs w:val="20"/>
        </w:rPr>
        <w:t>chýlit se</w:t>
      </w:r>
      <w:r w:rsidR="0065060D">
        <w:rPr>
          <w:rFonts w:ascii="Arial" w:hAnsi="Arial" w:cs="Arial"/>
          <w:sz w:val="20"/>
          <w:szCs w:val="20"/>
        </w:rPr>
        <w:t xml:space="preserve"> jedním či druhým směrem. </w:t>
      </w:r>
    </w:p>
    <w:p w14:paraId="3768F2D6" w14:textId="0D48D507" w:rsidR="00373D2F" w:rsidRPr="004F2D2C" w:rsidRDefault="0065060D" w:rsidP="00296E41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režimu zákona č. 137/2006 Sb., o veřejných zakázkách, ve znění pozdějších předpisů tedy platí, že zadavatel není povinen ani oprávněn měnit uchazečem napadanou tříletou dobu. </w:t>
      </w:r>
      <w:r w:rsidR="004F2D2C">
        <w:rPr>
          <w:rFonts w:ascii="Arial" w:hAnsi="Arial" w:cs="Arial"/>
          <w:sz w:val="20"/>
          <w:szCs w:val="20"/>
        </w:rPr>
        <w:t xml:space="preserve">Co se týče uchazečem zmiňované nutnosti vykládat zákon v souladu s právem Evropské unie, zadavatel uvádí, že tuto modalitu respektuje, nicméně je nutné respektovat i její limity, které spočívají v nemožnosti vykládat zákon </w:t>
      </w:r>
      <w:r w:rsidR="004F2D2C">
        <w:rPr>
          <w:rFonts w:ascii="Arial" w:hAnsi="Arial" w:cs="Arial"/>
          <w:i/>
          <w:sz w:val="20"/>
          <w:szCs w:val="20"/>
        </w:rPr>
        <w:t>proti</w:t>
      </w:r>
      <w:r w:rsidR="004F2D2C">
        <w:rPr>
          <w:rFonts w:ascii="Arial" w:hAnsi="Arial" w:cs="Arial"/>
          <w:sz w:val="20"/>
          <w:szCs w:val="20"/>
        </w:rPr>
        <w:t xml:space="preserve"> jeho textu, což by s ohledem na výše naznačené formulace byl tento případ.</w:t>
      </w:r>
      <w:r w:rsidR="00D74B2C">
        <w:rPr>
          <w:rFonts w:ascii="Arial" w:hAnsi="Arial" w:cs="Arial"/>
          <w:sz w:val="20"/>
          <w:szCs w:val="20"/>
        </w:rPr>
        <w:t xml:space="preserve"> Z</w:t>
      </w:r>
      <w:r w:rsidR="004F2D2C">
        <w:rPr>
          <w:rFonts w:ascii="Arial" w:hAnsi="Arial" w:cs="Arial"/>
          <w:sz w:val="20"/>
          <w:szCs w:val="20"/>
        </w:rPr>
        <w:t xml:space="preserve">adavatel tak nepokládá </w:t>
      </w:r>
      <w:r w:rsidR="00D74B2C">
        <w:rPr>
          <w:rFonts w:ascii="Arial" w:hAnsi="Arial" w:cs="Arial"/>
          <w:sz w:val="20"/>
          <w:szCs w:val="20"/>
        </w:rPr>
        <w:t xml:space="preserve">případný </w:t>
      </w:r>
      <w:proofErr w:type="spellStart"/>
      <w:r w:rsidR="004F2D2C">
        <w:rPr>
          <w:rFonts w:ascii="Arial" w:hAnsi="Arial" w:cs="Arial"/>
          <w:sz w:val="20"/>
          <w:szCs w:val="20"/>
        </w:rPr>
        <w:t>eurokonformní</w:t>
      </w:r>
      <w:proofErr w:type="spellEnd"/>
      <w:r w:rsidR="004F2D2C">
        <w:rPr>
          <w:rFonts w:ascii="Arial" w:hAnsi="Arial" w:cs="Arial"/>
          <w:sz w:val="20"/>
          <w:szCs w:val="20"/>
        </w:rPr>
        <w:t xml:space="preserve"> výklad proti výslovnému znění účinného zákona za </w:t>
      </w:r>
      <w:r w:rsidR="00D74B2C">
        <w:rPr>
          <w:rFonts w:ascii="Arial" w:hAnsi="Arial" w:cs="Arial"/>
          <w:sz w:val="20"/>
          <w:szCs w:val="20"/>
        </w:rPr>
        <w:t>opodstatněný</w:t>
      </w:r>
      <w:r w:rsidR="004F2D2C">
        <w:rPr>
          <w:rFonts w:ascii="Arial" w:hAnsi="Arial" w:cs="Arial"/>
          <w:sz w:val="20"/>
          <w:szCs w:val="20"/>
        </w:rPr>
        <w:t>; naopak</w:t>
      </w:r>
      <w:r w:rsidR="00D74B2C">
        <w:rPr>
          <w:rFonts w:ascii="Arial" w:hAnsi="Arial" w:cs="Arial"/>
          <w:sz w:val="20"/>
          <w:szCs w:val="20"/>
        </w:rPr>
        <w:t>,</w:t>
      </w:r>
      <w:r w:rsidR="004F2D2C">
        <w:rPr>
          <w:rFonts w:ascii="Arial" w:hAnsi="Arial" w:cs="Arial"/>
          <w:sz w:val="20"/>
          <w:szCs w:val="20"/>
        </w:rPr>
        <w:t xml:space="preserve"> jeho aplikací </w:t>
      </w:r>
      <w:r w:rsidR="00D74B2C">
        <w:rPr>
          <w:rFonts w:ascii="Arial" w:hAnsi="Arial" w:cs="Arial"/>
          <w:sz w:val="20"/>
          <w:szCs w:val="20"/>
        </w:rPr>
        <w:t xml:space="preserve">by zadavatel </w:t>
      </w:r>
      <w:r w:rsidR="004F2D2C">
        <w:rPr>
          <w:rFonts w:ascii="Arial" w:hAnsi="Arial" w:cs="Arial"/>
          <w:sz w:val="20"/>
          <w:szCs w:val="20"/>
        </w:rPr>
        <w:t>mohl ohrozit transparentnost celé veřejné zakázky, kdyby přímo proti závazným legislativním pravidlům použil jiná, která navíc sama sebe pro dané řízení vylučují</w:t>
      </w:r>
      <w:r w:rsidR="00862977">
        <w:rPr>
          <w:rFonts w:ascii="Arial" w:hAnsi="Arial" w:cs="Arial"/>
          <w:sz w:val="20"/>
          <w:szCs w:val="20"/>
        </w:rPr>
        <w:t>, jak je uvedeno dále</w:t>
      </w:r>
      <w:r w:rsidR="004F2D2C">
        <w:rPr>
          <w:rFonts w:ascii="Arial" w:hAnsi="Arial" w:cs="Arial"/>
          <w:sz w:val="20"/>
          <w:szCs w:val="20"/>
        </w:rPr>
        <w:t>.</w:t>
      </w:r>
    </w:p>
    <w:p w14:paraId="3768F2D7" w14:textId="77777777" w:rsidR="007D72FA" w:rsidRDefault="00862977" w:rsidP="00296E41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Zákon</w:t>
      </w:r>
      <w:r w:rsidR="007D72FA">
        <w:rPr>
          <w:rFonts w:ascii="Arial" w:hAnsi="Arial" w:cs="Arial"/>
          <w:sz w:val="20"/>
          <w:szCs w:val="20"/>
        </w:rPr>
        <w:t xml:space="preserve"> </w:t>
      </w:r>
      <w:r w:rsidR="005C5919">
        <w:rPr>
          <w:rFonts w:ascii="Arial" w:hAnsi="Arial" w:cs="Arial"/>
          <w:sz w:val="20"/>
          <w:szCs w:val="20"/>
        </w:rPr>
        <w:t xml:space="preserve">č. 134/2016 Sb., o zadávání veřejných zakázek, </w:t>
      </w:r>
      <w:r w:rsidR="007D72FA">
        <w:rPr>
          <w:rFonts w:ascii="Arial" w:hAnsi="Arial" w:cs="Arial"/>
          <w:sz w:val="20"/>
          <w:szCs w:val="20"/>
        </w:rPr>
        <w:t>v § 273 odst. 1 stanoví:</w:t>
      </w:r>
    </w:p>
    <w:p w14:paraId="3768F2D8" w14:textId="77777777" w:rsidR="00346E1C" w:rsidRDefault="007D72FA" w:rsidP="00296E41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  <w:r w:rsidRPr="00A330E0">
        <w:rPr>
          <w:rFonts w:ascii="Arial" w:hAnsi="Arial" w:cs="Arial"/>
          <w:i/>
          <w:sz w:val="20"/>
          <w:szCs w:val="20"/>
        </w:rPr>
        <w:t>Pokud došlo přede dnem nabytí účinnosti tohoto zákona k zahájení zadávání veřejných zakázek, zadávání rámcových smluv, soutěže o návrh, řízení o přezkoumání úkonů zadavatele nebo řízení o správních deliktech před Úřadem pro ochranu hospodářské soutěže podle zákona č. 137/2006 Sb., ve znění účinném přede dnem nabytí účinnosti tohoto zákona, dokončí se taková zadávání, soutěže anebo řízení podle zákona č. 137/2006 Sb., ve znění účinném přede dnem nabytí účinnosti tohoto zákona</w:t>
      </w:r>
      <w:r w:rsidRPr="00A330E0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“</w:t>
      </w:r>
    </w:p>
    <w:p w14:paraId="3768F2D9" w14:textId="77777777" w:rsidR="00507C70" w:rsidRDefault="00507C70" w:rsidP="00296E41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 výše uvedeného vyplývá, že nejen nyní, ale i po nabytí účinnosti nového zákona o zadávání veřejných zakázek bude pro zadávací řízení na předmětnou veřejnou zakázku aplikovatelný stávající zákon č. 137/2006 Sb., ve znění pozdějších předpisů, v jehož režimu nemá zadavatel možnost dispozice ve věci určení doby, po kterou jsou doklady uznatelné jako relevantní pro prokázání splnění technických kvalifikačních předpokladů.</w:t>
      </w:r>
    </w:p>
    <w:p w14:paraId="3768F2E3" w14:textId="063D11DC" w:rsidR="007E106C" w:rsidRPr="00A330E0" w:rsidRDefault="00A330E0" w:rsidP="00296E41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tedy odpovídá na dotaz</w:t>
      </w:r>
      <w:r w:rsidR="00E543D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uchazeče v tom smyslu, že není </w:t>
      </w:r>
      <w:r w:rsidR="00E543DA">
        <w:rPr>
          <w:rFonts w:ascii="Arial" w:hAnsi="Arial" w:cs="Arial"/>
          <w:sz w:val="20"/>
          <w:szCs w:val="20"/>
        </w:rPr>
        <w:t xml:space="preserve">důvod měnit </w:t>
      </w:r>
      <w:r>
        <w:rPr>
          <w:rFonts w:ascii="Arial" w:hAnsi="Arial" w:cs="Arial"/>
          <w:sz w:val="20"/>
          <w:szCs w:val="20"/>
        </w:rPr>
        <w:t>stávající znění zadávací dokumentace.</w:t>
      </w:r>
    </w:p>
    <w:p w14:paraId="3768F2E4" w14:textId="40CFFD7F" w:rsidR="00B47931" w:rsidRDefault="00B47931" w:rsidP="00296E41">
      <w:pPr>
        <w:spacing w:before="120" w:after="120" w:line="280" w:lineRule="atLeast"/>
        <w:jc w:val="both"/>
        <w:rPr>
          <w:rFonts w:ascii="Arial" w:hAnsi="Arial" w:cs="Arial"/>
          <w:b/>
          <w:sz w:val="20"/>
          <w:szCs w:val="20"/>
        </w:rPr>
      </w:pPr>
    </w:p>
    <w:p w14:paraId="3768F2E5" w14:textId="77777777" w:rsidR="00255B63" w:rsidRDefault="00255B63" w:rsidP="00296E41">
      <w:pPr>
        <w:spacing w:before="120" w:after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095EAA">
        <w:rPr>
          <w:rFonts w:ascii="Arial" w:hAnsi="Arial" w:cs="Arial"/>
          <w:b/>
          <w:sz w:val="20"/>
          <w:szCs w:val="20"/>
        </w:rPr>
        <w:t xml:space="preserve">Zadavatel oznamuje, že vzhledem k povaze dotazu a odpovědi zadavatele, kterou se nemění zadávací podmínky, se lhůta pro podání nabídek v souvislosti s poskytnutím těchto dodatečných informací č. </w:t>
      </w:r>
      <w:r w:rsidR="0073733D">
        <w:rPr>
          <w:rFonts w:ascii="Arial" w:hAnsi="Arial" w:cs="Arial"/>
          <w:b/>
          <w:sz w:val="20"/>
          <w:szCs w:val="20"/>
        </w:rPr>
        <w:t>5</w:t>
      </w:r>
      <w:r w:rsidRPr="00095EAA">
        <w:rPr>
          <w:rFonts w:ascii="Arial" w:hAnsi="Arial" w:cs="Arial"/>
          <w:b/>
          <w:sz w:val="20"/>
          <w:szCs w:val="20"/>
        </w:rPr>
        <w:t xml:space="preserve"> neprodlužuje.</w:t>
      </w:r>
    </w:p>
    <w:p w14:paraId="3768F2E6" w14:textId="77777777" w:rsidR="00044A47" w:rsidRPr="00FF11EF" w:rsidRDefault="00044A47" w:rsidP="00FF11E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14:paraId="3768F2E7" w14:textId="376BDF3E" w:rsidR="00262849" w:rsidRDefault="00044A47" w:rsidP="00F92C1A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FF11EF">
        <w:rPr>
          <w:rFonts w:ascii="Arial" w:hAnsi="Arial" w:cs="Arial"/>
          <w:sz w:val="20"/>
          <w:szCs w:val="20"/>
        </w:rPr>
        <w:t xml:space="preserve">V Praze dne </w:t>
      </w:r>
      <w:r w:rsidR="00B21EA0">
        <w:rPr>
          <w:rFonts w:ascii="Arial" w:hAnsi="Arial" w:cs="Arial"/>
          <w:sz w:val="20"/>
          <w:szCs w:val="20"/>
          <w:lang w:eastAsia="en-US" w:bidi="en-US"/>
        </w:rPr>
        <w:t>9</w:t>
      </w:r>
      <w:r w:rsidR="009148D1" w:rsidRPr="00FF11EF">
        <w:rPr>
          <w:rFonts w:ascii="Arial" w:hAnsi="Arial" w:cs="Arial"/>
          <w:sz w:val="20"/>
          <w:szCs w:val="20"/>
          <w:lang w:eastAsia="en-US" w:bidi="en-US"/>
        </w:rPr>
        <w:t xml:space="preserve">. </w:t>
      </w:r>
      <w:r w:rsidR="00BD3796">
        <w:rPr>
          <w:rFonts w:ascii="Arial" w:hAnsi="Arial" w:cs="Arial"/>
          <w:sz w:val="20"/>
          <w:szCs w:val="20"/>
          <w:lang w:eastAsia="en-US" w:bidi="en-US"/>
        </w:rPr>
        <w:t>8</w:t>
      </w:r>
      <w:r w:rsidR="009148D1" w:rsidRPr="00FF11EF">
        <w:rPr>
          <w:rFonts w:ascii="Arial" w:hAnsi="Arial" w:cs="Arial"/>
          <w:sz w:val="20"/>
          <w:szCs w:val="20"/>
          <w:lang w:eastAsia="en-US" w:bidi="en-US"/>
        </w:rPr>
        <w:t>. 2016</w:t>
      </w:r>
    </w:p>
    <w:p w14:paraId="3768F2E8" w14:textId="77777777" w:rsidR="0003378E" w:rsidRDefault="0003378E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sectPr w:rsidR="0003378E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4BB839" w14:textId="77777777" w:rsidR="00C57D01" w:rsidRDefault="00C57D01">
      <w:r>
        <w:separator/>
      </w:r>
    </w:p>
  </w:endnote>
  <w:endnote w:type="continuationSeparator" w:id="0">
    <w:p w14:paraId="5C451B01" w14:textId="77777777" w:rsidR="00C57D01" w:rsidRDefault="00C57D01">
      <w:r>
        <w:continuationSeparator/>
      </w:r>
    </w:p>
  </w:endnote>
  <w:endnote w:type="continuationNotice" w:id="1">
    <w:p w14:paraId="7A29C21C" w14:textId="77777777" w:rsidR="00C57D01" w:rsidRDefault="00C57D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68F2F3" w14:textId="77777777" w:rsidR="0050627A" w:rsidRDefault="0050627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768F2F4" w14:textId="77777777" w:rsidR="0050627A" w:rsidRDefault="0050627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68F2F5" w14:textId="77777777" w:rsidR="0050627A" w:rsidRPr="00CB3734" w:rsidRDefault="0050627A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F4419E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F4419E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3768F2F6" w14:textId="77777777" w:rsidR="0050627A" w:rsidRDefault="0050627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00C539" w14:textId="77777777" w:rsidR="00C57D01" w:rsidRDefault="00C57D01">
      <w:r>
        <w:separator/>
      </w:r>
    </w:p>
  </w:footnote>
  <w:footnote w:type="continuationSeparator" w:id="0">
    <w:p w14:paraId="7D9C7894" w14:textId="77777777" w:rsidR="00C57D01" w:rsidRDefault="00C57D01">
      <w:r>
        <w:continuationSeparator/>
      </w:r>
    </w:p>
  </w:footnote>
  <w:footnote w:type="continuationNotice" w:id="1">
    <w:p w14:paraId="59B82842" w14:textId="77777777" w:rsidR="00C57D01" w:rsidRDefault="00C57D0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68F2F1" w14:textId="77777777" w:rsidR="0050627A" w:rsidRDefault="0050627A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3768F2F2" w14:textId="77777777" w:rsidR="0050627A" w:rsidRPr="00CB3734" w:rsidRDefault="0050627A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68F2F7" w14:textId="77777777" w:rsidR="0050627A" w:rsidRDefault="0050627A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E73DA2"/>
    <w:multiLevelType w:val="hybridMultilevel"/>
    <w:tmpl w:val="74E01254"/>
    <w:lvl w:ilvl="0" w:tplc="5B10FC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4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3F0877"/>
    <w:multiLevelType w:val="multilevel"/>
    <w:tmpl w:val="F044F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7339CA"/>
    <w:multiLevelType w:val="hybridMultilevel"/>
    <w:tmpl w:val="512EA9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3626BFB"/>
    <w:multiLevelType w:val="hybridMultilevel"/>
    <w:tmpl w:val="8A348042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4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5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B01DA1"/>
    <w:multiLevelType w:val="hybridMultilevel"/>
    <w:tmpl w:val="7A16089C"/>
    <w:lvl w:ilvl="0" w:tplc="F98E5D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1D4B0C"/>
    <w:multiLevelType w:val="hybridMultilevel"/>
    <w:tmpl w:val="8884D418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9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F411B4"/>
    <w:multiLevelType w:val="hybridMultilevel"/>
    <w:tmpl w:val="541064FC"/>
    <w:lvl w:ilvl="0" w:tplc="C5EC8960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CA411D"/>
    <w:multiLevelType w:val="hybridMultilevel"/>
    <w:tmpl w:val="19206A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9B45BC"/>
    <w:multiLevelType w:val="hybridMultilevel"/>
    <w:tmpl w:val="0084FFB6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30">
    <w:nsid w:val="6BB54DA7"/>
    <w:multiLevelType w:val="hybridMultilevel"/>
    <w:tmpl w:val="ECC258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3E5645"/>
    <w:multiLevelType w:val="hybridMultilevel"/>
    <w:tmpl w:val="C3D8C7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DD48B9"/>
    <w:multiLevelType w:val="hybridMultilevel"/>
    <w:tmpl w:val="C6343F2C"/>
    <w:lvl w:ilvl="0" w:tplc="1AFEC0E4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3">
      <w:start w:val="1"/>
      <w:numFmt w:val="upperRoman"/>
      <w:lvlText w:val="%2."/>
      <w:lvlJc w:val="right"/>
      <w:pPr>
        <w:ind w:left="1080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0E3CD4"/>
    <w:multiLevelType w:val="hybridMultilevel"/>
    <w:tmpl w:val="451A6EC6"/>
    <w:lvl w:ilvl="0" w:tplc="253AA4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7218F2"/>
    <w:multiLevelType w:val="hybridMultilevel"/>
    <w:tmpl w:val="490CC9CE"/>
    <w:lvl w:ilvl="0" w:tplc="253AA4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D91E9A"/>
    <w:multiLevelType w:val="hybridMultilevel"/>
    <w:tmpl w:val="ECC258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42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FDD212D"/>
    <w:multiLevelType w:val="hybridMultilevel"/>
    <w:tmpl w:val="08D092C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"/>
  </w:num>
  <w:num w:numId="3">
    <w:abstractNumId w:val="19"/>
  </w:num>
  <w:num w:numId="4">
    <w:abstractNumId w:val="15"/>
  </w:num>
  <w:num w:numId="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41"/>
  </w:num>
  <w:num w:numId="11">
    <w:abstractNumId w:val="7"/>
  </w:num>
  <w:num w:numId="12">
    <w:abstractNumId w:val="14"/>
  </w:num>
  <w:num w:numId="13">
    <w:abstractNumId w:val="20"/>
  </w:num>
  <w:num w:numId="14">
    <w:abstractNumId w:val="40"/>
  </w:num>
  <w:num w:numId="15">
    <w:abstractNumId w:val="38"/>
  </w:num>
  <w:num w:numId="16">
    <w:abstractNumId w:val="26"/>
  </w:num>
  <w:num w:numId="17">
    <w:abstractNumId w:val="0"/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27"/>
  </w:num>
  <w:num w:numId="21">
    <w:abstractNumId w:val="18"/>
  </w:num>
  <w:num w:numId="22">
    <w:abstractNumId w:val="22"/>
  </w:num>
  <w:num w:numId="23">
    <w:abstractNumId w:val="42"/>
  </w:num>
  <w:num w:numId="24">
    <w:abstractNumId w:val="11"/>
  </w:num>
  <w:num w:numId="25">
    <w:abstractNumId w:val="10"/>
  </w:num>
  <w:num w:numId="26">
    <w:abstractNumId w:val="29"/>
  </w:num>
  <w:num w:numId="27">
    <w:abstractNumId w:val="34"/>
  </w:num>
  <w:num w:numId="28">
    <w:abstractNumId w:val="6"/>
  </w:num>
  <w:num w:numId="29">
    <w:abstractNumId w:val="8"/>
  </w:num>
  <w:num w:numId="30">
    <w:abstractNumId w:val="24"/>
  </w:num>
  <w:num w:numId="31">
    <w:abstractNumId w:val="39"/>
  </w:num>
  <w:num w:numId="32">
    <w:abstractNumId w:val="9"/>
  </w:num>
  <w:num w:numId="33">
    <w:abstractNumId w:val="31"/>
  </w:num>
  <w:num w:numId="34">
    <w:abstractNumId w:val="28"/>
  </w:num>
  <w:num w:numId="35">
    <w:abstractNumId w:val="17"/>
  </w:num>
  <w:num w:numId="36">
    <w:abstractNumId w:val="3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</w:num>
  <w:num w:numId="38">
    <w:abstractNumId w:val="43"/>
  </w:num>
  <w:num w:numId="39">
    <w:abstractNumId w:val="21"/>
  </w:num>
  <w:num w:numId="40">
    <w:abstractNumId w:val="25"/>
  </w:num>
  <w:num w:numId="41">
    <w:abstractNumId w:val="16"/>
  </w:num>
  <w:num w:numId="42">
    <w:abstractNumId w:val="30"/>
  </w:num>
  <w:num w:numId="43">
    <w:abstractNumId w:val="2"/>
  </w:num>
  <w:num w:numId="44">
    <w:abstractNumId w:val="35"/>
  </w:num>
  <w:num w:numId="45">
    <w:abstractNumId w:val="33"/>
  </w:num>
  <w:num w:numId="46">
    <w:abstractNumId w:val="37"/>
  </w:num>
  <w:num w:numId="47">
    <w:abstractNumId w:val="36"/>
  </w:num>
  <w:num w:numId="48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1778"/>
    <w:rsid w:val="000050AC"/>
    <w:rsid w:val="000105B3"/>
    <w:rsid w:val="000115FD"/>
    <w:rsid w:val="00012545"/>
    <w:rsid w:val="00013219"/>
    <w:rsid w:val="00015D53"/>
    <w:rsid w:val="00031131"/>
    <w:rsid w:val="0003276A"/>
    <w:rsid w:val="0003378E"/>
    <w:rsid w:val="00040199"/>
    <w:rsid w:val="000428C5"/>
    <w:rsid w:val="0004431B"/>
    <w:rsid w:val="00044A47"/>
    <w:rsid w:val="00047715"/>
    <w:rsid w:val="0005211E"/>
    <w:rsid w:val="00053EA4"/>
    <w:rsid w:val="00064C5D"/>
    <w:rsid w:val="00070DF4"/>
    <w:rsid w:val="00072205"/>
    <w:rsid w:val="00074B09"/>
    <w:rsid w:val="000772E9"/>
    <w:rsid w:val="00080DD8"/>
    <w:rsid w:val="0008486A"/>
    <w:rsid w:val="00085910"/>
    <w:rsid w:val="00087412"/>
    <w:rsid w:val="000905FA"/>
    <w:rsid w:val="00095EAA"/>
    <w:rsid w:val="000A474C"/>
    <w:rsid w:val="000A4EB9"/>
    <w:rsid w:val="000C24DF"/>
    <w:rsid w:val="000C34DC"/>
    <w:rsid w:val="000C404D"/>
    <w:rsid w:val="000C68FC"/>
    <w:rsid w:val="000D19F1"/>
    <w:rsid w:val="000D3036"/>
    <w:rsid w:val="000D5F05"/>
    <w:rsid w:val="000D6F66"/>
    <w:rsid w:val="000D7EF4"/>
    <w:rsid w:val="000E2605"/>
    <w:rsid w:val="000F104B"/>
    <w:rsid w:val="000F29BC"/>
    <w:rsid w:val="000F4268"/>
    <w:rsid w:val="00104A0E"/>
    <w:rsid w:val="00105CDD"/>
    <w:rsid w:val="00111576"/>
    <w:rsid w:val="001135B6"/>
    <w:rsid w:val="001208C4"/>
    <w:rsid w:val="001250A2"/>
    <w:rsid w:val="00125A2A"/>
    <w:rsid w:val="001329F3"/>
    <w:rsid w:val="00133748"/>
    <w:rsid w:val="0014170D"/>
    <w:rsid w:val="00143FB7"/>
    <w:rsid w:val="00144385"/>
    <w:rsid w:val="00145853"/>
    <w:rsid w:val="00145970"/>
    <w:rsid w:val="0015012C"/>
    <w:rsid w:val="0015673B"/>
    <w:rsid w:val="00157ABA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A75E7"/>
    <w:rsid w:val="001B21DD"/>
    <w:rsid w:val="001B4294"/>
    <w:rsid w:val="001C1EA3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22AD"/>
    <w:rsid w:val="001F3413"/>
    <w:rsid w:val="001F3D68"/>
    <w:rsid w:val="001F4650"/>
    <w:rsid w:val="001F74DA"/>
    <w:rsid w:val="001F76D5"/>
    <w:rsid w:val="00203002"/>
    <w:rsid w:val="002062A9"/>
    <w:rsid w:val="00206B56"/>
    <w:rsid w:val="00225A74"/>
    <w:rsid w:val="00235D48"/>
    <w:rsid w:val="00236E25"/>
    <w:rsid w:val="00237973"/>
    <w:rsid w:val="002410F9"/>
    <w:rsid w:val="0024131E"/>
    <w:rsid w:val="0024305E"/>
    <w:rsid w:val="00243A5F"/>
    <w:rsid w:val="00244BD1"/>
    <w:rsid w:val="0024630B"/>
    <w:rsid w:val="0024696A"/>
    <w:rsid w:val="00250476"/>
    <w:rsid w:val="00251C70"/>
    <w:rsid w:val="00252020"/>
    <w:rsid w:val="002529A4"/>
    <w:rsid w:val="0025417F"/>
    <w:rsid w:val="002542F4"/>
    <w:rsid w:val="00254EAD"/>
    <w:rsid w:val="00255B63"/>
    <w:rsid w:val="00257446"/>
    <w:rsid w:val="00260A71"/>
    <w:rsid w:val="00262849"/>
    <w:rsid w:val="0026306E"/>
    <w:rsid w:val="00264057"/>
    <w:rsid w:val="002641E6"/>
    <w:rsid w:val="00264446"/>
    <w:rsid w:val="00277FC1"/>
    <w:rsid w:val="00280346"/>
    <w:rsid w:val="00281B56"/>
    <w:rsid w:val="00284563"/>
    <w:rsid w:val="00287671"/>
    <w:rsid w:val="00287CB4"/>
    <w:rsid w:val="00290595"/>
    <w:rsid w:val="002964A1"/>
    <w:rsid w:val="00296E41"/>
    <w:rsid w:val="002A5D36"/>
    <w:rsid w:val="002A63B0"/>
    <w:rsid w:val="002A643A"/>
    <w:rsid w:val="002B16B3"/>
    <w:rsid w:val="002B1CAA"/>
    <w:rsid w:val="002B304F"/>
    <w:rsid w:val="002B4110"/>
    <w:rsid w:val="002C2462"/>
    <w:rsid w:val="002D09D7"/>
    <w:rsid w:val="002D4DB5"/>
    <w:rsid w:val="002D75C0"/>
    <w:rsid w:val="002D7A1E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1AF4"/>
    <w:rsid w:val="00323F4D"/>
    <w:rsid w:val="00331330"/>
    <w:rsid w:val="003415B2"/>
    <w:rsid w:val="00343094"/>
    <w:rsid w:val="00344ED3"/>
    <w:rsid w:val="00345126"/>
    <w:rsid w:val="00346E1C"/>
    <w:rsid w:val="00353E73"/>
    <w:rsid w:val="003603D9"/>
    <w:rsid w:val="00360B26"/>
    <w:rsid w:val="003653E8"/>
    <w:rsid w:val="00370432"/>
    <w:rsid w:val="0037282C"/>
    <w:rsid w:val="00373AF1"/>
    <w:rsid w:val="00373D2F"/>
    <w:rsid w:val="00375A2C"/>
    <w:rsid w:val="003766F6"/>
    <w:rsid w:val="003774BA"/>
    <w:rsid w:val="003809E2"/>
    <w:rsid w:val="003814E0"/>
    <w:rsid w:val="0038790A"/>
    <w:rsid w:val="003B6310"/>
    <w:rsid w:val="003B6A73"/>
    <w:rsid w:val="003B7BF5"/>
    <w:rsid w:val="003C20EF"/>
    <w:rsid w:val="003C500C"/>
    <w:rsid w:val="003C57B9"/>
    <w:rsid w:val="003C5EAA"/>
    <w:rsid w:val="003C74FC"/>
    <w:rsid w:val="003D4932"/>
    <w:rsid w:val="003D6D0F"/>
    <w:rsid w:val="003D75D2"/>
    <w:rsid w:val="003E22A3"/>
    <w:rsid w:val="003E3B66"/>
    <w:rsid w:val="003E433B"/>
    <w:rsid w:val="003E5783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08A5"/>
    <w:rsid w:val="00432436"/>
    <w:rsid w:val="00432729"/>
    <w:rsid w:val="00432BA0"/>
    <w:rsid w:val="004436C9"/>
    <w:rsid w:val="0045115E"/>
    <w:rsid w:val="004511C8"/>
    <w:rsid w:val="00456F78"/>
    <w:rsid w:val="00457A7F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398"/>
    <w:rsid w:val="004A7985"/>
    <w:rsid w:val="004B265E"/>
    <w:rsid w:val="004B37D4"/>
    <w:rsid w:val="004B58D6"/>
    <w:rsid w:val="004C79D0"/>
    <w:rsid w:val="004D469F"/>
    <w:rsid w:val="004D478F"/>
    <w:rsid w:val="004D53B1"/>
    <w:rsid w:val="004D6F3C"/>
    <w:rsid w:val="004D7524"/>
    <w:rsid w:val="004E1E11"/>
    <w:rsid w:val="004E2EC0"/>
    <w:rsid w:val="004E3C13"/>
    <w:rsid w:val="004E5EA0"/>
    <w:rsid w:val="004F181D"/>
    <w:rsid w:val="004F1D60"/>
    <w:rsid w:val="004F2D2C"/>
    <w:rsid w:val="004F2E22"/>
    <w:rsid w:val="004F5505"/>
    <w:rsid w:val="004F5C8C"/>
    <w:rsid w:val="004F6095"/>
    <w:rsid w:val="004F66BA"/>
    <w:rsid w:val="004F75B1"/>
    <w:rsid w:val="00502958"/>
    <w:rsid w:val="00502A92"/>
    <w:rsid w:val="005060A3"/>
    <w:rsid w:val="0050627A"/>
    <w:rsid w:val="00507C70"/>
    <w:rsid w:val="00510DA5"/>
    <w:rsid w:val="00520AA9"/>
    <w:rsid w:val="005224F3"/>
    <w:rsid w:val="00524151"/>
    <w:rsid w:val="00525147"/>
    <w:rsid w:val="0053513F"/>
    <w:rsid w:val="00535533"/>
    <w:rsid w:val="00540485"/>
    <w:rsid w:val="00541A05"/>
    <w:rsid w:val="005420C6"/>
    <w:rsid w:val="005468FB"/>
    <w:rsid w:val="00553E00"/>
    <w:rsid w:val="00564FBA"/>
    <w:rsid w:val="00570526"/>
    <w:rsid w:val="00575442"/>
    <w:rsid w:val="005759CB"/>
    <w:rsid w:val="005919BE"/>
    <w:rsid w:val="0059229E"/>
    <w:rsid w:val="005B0057"/>
    <w:rsid w:val="005B078B"/>
    <w:rsid w:val="005B1F33"/>
    <w:rsid w:val="005C0B94"/>
    <w:rsid w:val="005C2358"/>
    <w:rsid w:val="005C5919"/>
    <w:rsid w:val="005C7575"/>
    <w:rsid w:val="005D4748"/>
    <w:rsid w:val="005D6560"/>
    <w:rsid w:val="005E0712"/>
    <w:rsid w:val="005E07F9"/>
    <w:rsid w:val="005F2E15"/>
    <w:rsid w:val="005F41FB"/>
    <w:rsid w:val="005F4274"/>
    <w:rsid w:val="005F5400"/>
    <w:rsid w:val="005F57A0"/>
    <w:rsid w:val="005F6D73"/>
    <w:rsid w:val="00600D11"/>
    <w:rsid w:val="00602B3C"/>
    <w:rsid w:val="00604E3D"/>
    <w:rsid w:val="00607F2C"/>
    <w:rsid w:val="006146E4"/>
    <w:rsid w:val="006165E4"/>
    <w:rsid w:val="006204C1"/>
    <w:rsid w:val="0062084D"/>
    <w:rsid w:val="00637D54"/>
    <w:rsid w:val="00641A09"/>
    <w:rsid w:val="00641A13"/>
    <w:rsid w:val="00650011"/>
    <w:rsid w:val="006503DB"/>
    <w:rsid w:val="0065060D"/>
    <w:rsid w:val="0065328E"/>
    <w:rsid w:val="0065364D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91439"/>
    <w:rsid w:val="00695FBF"/>
    <w:rsid w:val="006A7274"/>
    <w:rsid w:val="006B057B"/>
    <w:rsid w:val="006C0C11"/>
    <w:rsid w:val="006C0FBA"/>
    <w:rsid w:val="006C1477"/>
    <w:rsid w:val="006C5A23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25B9E"/>
    <w:rsid w:val="00734BC2"/>
    <w:rsid w:val="0073733D"/>
    <w:rsid w:val="00745957"/>
    <w:rsid w:val="00747A68"/>
    <w:rsid w:val="00752745"/>
    <w:rsid w:val="00760378"/>
    <w:rsid w:val="0076101A"/>
    <w:rsid w:val="00761394"/>
    <w:rsid w:val="00764924"/>
    <w:rsid w:val="0077307C"/>
    <w:rsid w:val="00777B55"/>
    <w:rsid w:val="00790B74"/>
    <w:rsid w:val="00793DEB"/>
    <w:rsid w:val="007A05D6"/>
    <w:rsid w:val="007A08F6"/>
    <w:rsid w:val="007A5679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2FA"/>
    <w:rsid w:val="007D7AC5"/>
    <w:rsid w:val="007E106C"/>
    <w:rsid w:val="007F19D7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2977"/>
    <w:rsid w:val="0086514C"/>
    <w:rsid w:val="00866140"/>
    <w:rsid w:val="00866372"/>
    <w:rsid w:val="0087103C"/>
    <w:rsid w:val="00876E33"/>
    <w:rsid w:val="00881769"/>
    <w:rsid w:val="00882CCC"/>
    <w:rsid w:val="00886EB0"/>
    <w:rsid w:val="0089235D"/>
    <w:rsid w:val="00895AFD"/>
    <w:rsid w:val="00895C84"/>
    <w:rsid w:val="008A0E06"/>
    <w:rsid w:val="008A0EB7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1C95"/>
    <w:rsid w:val="008F60B7"/>
    <w:rsid w:val="008F7441"/>
    <w:rsid w:val="009148D1"/>
    <w:rsid w:val="00922B7A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6595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A5135"/>
    <w:rsid w:val="009A591A"/>
    <w:rsid w:val="009B13CD"/>
    <w:rsid w:val="009C106D"/>
    <w:rsid w:val="009C1911"/>
    <w:rsid w:val="009C6C7F"/>
    <w:rsid w:val="009C77CA"/>
    <w:rsid w:val="009D0033"/>
    <w:rsid w:val="009D0B81"/>
    <w:rsid w:val="009D2E6C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175D7"/>
    <w:rsid w:val="00A23C70"/>
    <w:rsid w:val="00A2579B"/>
    <w:rsid w:val="00A26581"/>
    <w:rsid w:val="00A27E39"/>
    <w:rsid w:val="00A311F3"/>
    <w:rsid w:val="00A3154D"/>
    <w:rsid w:val="00A31705"/>
    <w:rsid w:val="00A31A96"/>
    <w:rsid w:val="00A330E0"/>
    <w:rsid w:val="00A36FB7"/>
    <w:rsid w:val="00A43504"/>
    <w:rsid w:val="00A4370F"/>
    <w:rsid w:val="00A44171"/>
    <w:rsid w:val="00A508AD"/>
    <w:rsid w:val="00A52940"/>
    <w:rsid w:val="00A54B69"/>
    <w:rsid w:val="00A5633C"/>
    <w:rsid w:val="00A615BF"/>
    <w:rsid w:val="00A642BE"/>
    <w:rsid w:val="00A74581"/>
    <w:rsid w:val="00A76FCF"/>
    <w:rsid w:val="00A81154"/>
    <w:rsid w:val="00A87173"/>
    <w:rsid w:val="00A879A7"/>
    <w:rsid w:val="00A90207"/>
    <w:rsid w:val="00A90339"/>
    <w:rsid w:val="00A934F1"/>
    <w:rsid w:val="00A9475D"/>
    <w:rsid w:val="00AB3DBC"/>
    <w:rsid w:val="00AC5E6A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AF61DE"/>
    <w:rsid w:val="00AF6D17"/>
    <w:rsid w:val="00B04356"/>
    <w:rsid w:val="00B0564B"/>
    <w:rsid w:val="00B14BF4"/>
    <w:rsid w:val="00B14FA8"/>
    <w:rsid w:val="00B169AF"/>
    <w:rsid w:val="00B216F1"/>
    <w:rsid w:val="00B21EA0"/>
    <w:rsid w:val="00B263C2"/>
    <w:rsid w:val="00B30EF1"/>
    <w:rsid w:val="00B33912"/>
    <w:rsid w:val="00B341E2"/>
    <w:rsid w:val="00B46038"/>
    <w:rsid w:val="00B47931"/>
    <w:rsid w:val="00B54570"/>
    <w:rsid w:val="00B6194D"/>
    <w:rsid w:val="00B623F0"/>
    <w:rsid w:val="00B632D0"/>
    <w:rsid w:val="00B66768"/>
    <w:rsid w:val="00B70168"/>
    <w:rsid w:val="00B7286F"/>
    <w:rsid w:val="00B731CD"/>
    <w:rsid w:val="00B73D22"/>
    <w:rsid w:val="00B73F65"/>
    <w:rsid w:val="00B754E7"/>
    <w:rsid w:val="00B758CF"/>
    <w:rsid w:val="00B763AF"/>
    <w:rsid w:val="00B7696A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1108"/>
    <w:rsid w:val="00BC5383"/>
    <w:rsid w:val="00BC5C9B"/>
    <w:rsid w:val="00BC62AD"/>
    <w:rsid w:val="00BD08BC"/>
    <w:rsid w:val="00BD0AE3"/>
    <w:rsid w:val="00BD32F2"/>
    <w:rsid w:val="00BD3796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0593"/>
    <w:rsid w:val="00C12DC9"/>
    <w:rsid w:val="00C14F65"/>
    <w:rsid w:val="00C21DBF"/>
    <w:rsid w:val="00C22555"/>
    <w:rsid w:val="00C45701"/>
    <w:rsid w:val="00C46AB1"/>
    <w:rsid w:val="00C5052B"/>
    <w:rsid w:val="00C57D01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4C6A"/>
    <w:rsid w:val="00CA4EFF"/>
    <w:rsid w:val="00CA68BE"/>
    <w:rsid w:val="00CA77D6"/>
    <w:rsid w:val="00CB3734"/>
    <w:rsid w:val="00CB60ED"/>
    <w:rsid w:val="00CC538A"/>
    <w:rsid w:val="00CD0676"/>
    <w:rsid w:val="00CD46EF"/>
    <w:rsid w:val="00CE4549"/>
    <w:rsid w:val="00CF5F10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74B2C"/>
    <w:rsid w:val="00D80CF2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352B"/>
    <w:rsid w:val="00DC1313"/>
    <w:rsid w:val="00DC19C8"/>
    <w:rsid w:val="00DC4F08"/>
    <w:rsid w:val="00DC52A3"/>
    <w:rsid w:val="00DD310C"/>
    <w:rsid w:val="00DD3FAB"/>
    <w:rsid w:val="00DD4D49"/>
    <w:rsid w:val="00DD78FB"/>
    <w:rsid w:val="00DE267A"/>
    <w:rsid w:val="00DE616E"/>
    <w:rsid w:val="00DE7302"/>
    <w:rsid w:val="00DF2FD1"/>
    <w:rsid w:val="00DF38A9"/>
    <w:rsid w:val="00DF50E3"/>
    <w:rsid w:val="00DF5417"/>
    <w:rsid w:val="00DF7A7E"/>
    <w:rsid w:val="00E0214A"/>
    <w:rsid w:val="00E021F4"/>
    <w:rsid w:val="00E035AE"/>
    <w:rsid w:val="00E045BE"/>
    <w:rsid w:val="00E0534D"/>
    <w:rsid w:val="00E103FE"/>
    <w:rsid w:val="00E14591"/>
    <w:rsid w:val="00E24393"/>
    <w:rsid w:val="00E2542F"/>
    <w:rsid w:val="00E26871"/>
    <w:rsid w:val="00E30AC8"/>
    <w:rsid w:val="00E403D0"/>
    <w:rsid w:val="00E4110F"/>
    <w:rsid w:val="00E41262"/>
    <w:rsid w:val="00E44202"/>
    <w:rsid w:val="00E44E7F"/>
    <w:rsid w:val="00E46BD6"/>
    <w:rsid w:val="00E50D50"/>
    <w:rsid w:val="00E53EF1"/>
    <w:rsid w:val="00E54136"/>
    <w:rsid w:val="00E543DA"/>
    <w:rsid w:val="00E54B54"/>
    <w:rsid w:val="00E54BF0"/>
    <w:rsid w:val="00E6724F"/>
    <w:rsid w:val="00E7041A"/>
    <w:rsid w:val="00E80656"/>
    <w:rsid w:val="00E8145A"/>
    <w:rsid w:val="00E820B5"/>
    <w:rsid w:val="00E83A69"/>
    <w:rsid w:val="00E840E3"/>
    <w:rsid w:val="00E92958"/>
    <w:rsid w:val="00E97874"/>
    <w:rsid w:val="00EA20EB"/>
    <w:rsid w:val="00EA39F3"/>
    <w:rsid w:val="00EB42ED"/>
    <w:rsid w:val="00EB70BF"/>
    <w:rsid w:val="00EC0074"/>
    <w:rsid w:val="00EC04DF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EF55FB"/>
    <w:rsid w:val="00F04EB5"/>
    <w:rsid w:val="00F05EAD"/>
    <w:rsid w:val="00F06508"/>
    <w:rsid w:val="00F11D5A"/>
    <w:rsid w:val="00F23F9E"/>
    <w:rsid w:val="00F268B4"/>
    <w:rsid w:val="00F301C7"/>
    <w:rsid w:val="00F4419E"/>
    <w:rsid w:val="00F5275D"/>
    <w:rsid w:val="00F52FB4"/>
    <w:rsid w:val="00F5705D"/>
    <w:rsid w:val="00F576B1"/>
    <w:rsid w:val="00F6000F"/>
    <w:rsid w:val="00F60119"/>
    <w:rsid w:val="00F66ED0"/>
    <w:rsid w:val="00F82507"/>
    <w:rsid w:val="00F92C1A"/>
    <w:rsid w:val="00F93525"/>
    <w:rsid w:val="00F9414A"/>
    <w:rsid w:val="00F97613"/>
    <w:rsid w:val="00FA3789"/>
    <w:rsid w:val="00FA5171"/>
    <w:rsid w:val="00FA65A3"/>
    <w:rsid w:val="00FA6922"/>
    <w:rsid w:val="00FA6F7F"/>
    <w:rsid w:val="00FB1B07"/>
    <w:rsid w:val="00FB4536"/>
    <w:rsid w:val="00FB5925"/>
    <w:rsid w:val="00FB5D4A"/>
    <w:rsid w:val="00FB5F8C"/>
    <w:rsid w:val="00FB7DAA"/>
    <w:rsid w:val="00FC2F78"/>
    <w:rsid w:val="00FD4700"/>
    <w:rsid w:val="00FD7EBA"/>
    <w:rsid w:val="00FE1B6E"/>
    <w:rsid w:val="00FE1D0D"/>
    <w:rsid w:val="00FE2698"/>
    <w:rsid w:val="00FE55BF"/>
    <w:rsid w:val="00FE722C"/>
    <w:rsid w:val="00FF0538"/>
    <w:rsid w:val="00FF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768F2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0A474C"/>
    <w:pPr>
      <w:ind w:left="720"/>
      <w:contextualSpacing/>
    </w:pPr>
  </w:style>
  <w:style w:type="paragraph" w:customStyle="1" w:styleId="EYBodytextnoparaspace">
    <w:name w:val="EY Body text (no para space)"/>
    <w:basedOn w:val="Normln"/>
    <w:rsid w:val="00FF11EF"/>
    <w:pPr>
      <w:tabs>
        <w:tab w:val="left" w:pos="907"/>
      </w:tabs>
      <w:suppressAutoHyphens/>
      <w:spacing w:line="260" w:lineRule="atLeast"/>
    </w:pPr>
    <w:rPr>
      <w:rFonts w:ascii="Arial" w:hAnsi="Arial"/>
      <w:kern w:val="12"/>
      <w:sz w:val="20"/>
      <w:lang w:val="en-US" w:eastAsia="en-US"/>
    </w:rPr>
  </w:style>
  <w:style w:type="character" w:customStyle="1" w:styleId="OdstavecseseznamemChar">
    <w:name w:val="Odstavec se seznamem Char"/>
    <w:aliases w:val="Odstavec_muj Char"/>
    <w:basedOn w:val="Standardnpsmoodstavce"/>
    <w:link w:val="Odstavecseseznamem"/>
    <w:uiPriority w:val="34"/>
    <w:locked/>
    <w:rsid w:val="00104A0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0A474C"/>
    <w:pPr>
      <w:ind w:left="720"/>
      <w:contextualSpacing/>
    </w:pPr>
  </w:style>
  <w:style w:type="paragraph" w:customStyle="1" w:styleId="EYBodytextnoparaspace">
    <w:name w:val="EY Body text (no para space)"/>
    <w:basedOn w:val="Normln"/>
    <w:rsid w:val="00FF11EF"/>
    <w:pPr>
      <w:tabs>
        <w:tab w:val="left" w:pos="907"/>
      </w:tabs>
      <w:suppressAutoHyphens/>
      <w:spacing w:line="260" w:lineRule="atLeast"/>
    </w:pPr>
    <w:rPr>
      <w:rFonts w:ascii="Arial" w:hAnsi="Arial"/>
      <w:kern w:val="12"/>
      <w:sz w:val="20"/>
      <w:lang w:val="en-US" w:eastAsia="en-US"/>
    </w:rPr>
  </w:style>
  <w:style w:type="character" w:customStyle="1" w:styleId="OdstavecseseznamemChar">
    <w:name w:val="Odstavec se seznamem Char"/>
    <w:aliases w:val="Odstavec_muj Char"/>
    <w:basedOn w:val="Standardnpsmoodstavce"/>
    <w:link w:val="Odstavecseseznamem"/>
    <w:uiPriority w:val="34"/>
    <w:locked/>
    <w:rsid w:val="00104A0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nFTmy9OzLspJsMmEW8j6UxAg9hs=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3x/2jbNp385TqRhRE09FFC4ZiNs=</DigestValue>
    </Reference>
  </SignedInfo>
  <SignatureValue>Ji3gBWGDiU60BV6bK9L+8mqMlVAEJqvIb0rRqGPaIp3SGrZdD6TqsEclZX/+8PvDuUsgGZb8Yw2g
DNY3Rl4eQ0j4HfYx2s9FUL98DenGWe8AETOM4qd1jVL6g4e28UGe4C3EtE6oLdQizqiChLPiz/w4
Oi4LnNA97Oh1tjada/pXRoGy/vmqAy6IApxXDr4CMloI0rP5qgJubJuhXJIH+IQf1lM8MPOv7j59
+rgjvGNGZV+ApfiroT0rW5tQqztJHnPdaBBxzTVGfYAUX0O7GBhJYVLQb3Fj60DD240GK2Du8VOg
wlaAqz9igA3FAduMAOu0JL7O/qmPX70rcJf8Hg==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A8UcTWFUbygnGm5avfSjTV6g83s=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laCtejeOQjjuyCA8xibMj2yvc6A=</DigestValue>
      </Reference>
      <Reference URI="/word/webSettings.xml?ContentType=application/vnd.openxmlformats-officedocument.wordprocessingml.webSettings+xml">
        <DigestMethod Algorithm="http://www.w3.org/2000/09/xmldsig#sha1"/>
        <DigestValue>DEDgXENMTLebGQFS1SC6kqCA7XA=</DigestValue>
      </Reference>
      <Reference URI="/word/numbering.xml?ContentType=application/vnd.openxmlformats-officedocument.wordprocessingml.numbering+xml">
        <DigestMethod Algorithm="http://www.w3.org/2000/09/xmldsig#sha1"/>
        <DigestValue>LVjxqQhyuWhRnNa/Ns+GzxjraQg=</DigestValue>
      </Reference>
      <Reference URI="/word/styles.xml?ContentType=application/vnd.openxmlformats-officedocument.wordprocessingml.styles+xml">
        <DigestMethod Algorithm="http://www.w3.org/2000/09/xmldsig#sha1"/>
        <DigestValue>/1J49cTd4vBRl5iuxV9zbQY+AyY=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9QeaHck4EjzRj06JQBIHY/oJyW4=</DigestValue>
      </Reference>
      <Reference URI="/word/header1.xml?ContentType=application/vnd.openxmlformats-officedocument.wordprocessingml.header+xml">
        <DigestMethod Algorithm="http://www.w3.org/2000/09/xmldsig#sha1"/>
        <DigestValue>JPxgnBTojpd+LaONi6w8ewk/oxg=</DigestValue>
      </Reference>
      <Reference URI="/word/document.xml?ContentType=application/vnd.openxmlformats-officedocument.wordprocessingml.document.main+xml">
        <DigestMethod Algorithm="http://www.w3.org/2000/09/xmldsig#sha1"/>
        <DigestValue>05oU4Q45/lxcijicsqRIrNNxSn8=</DigestValue>
      </Reference>
      <Reference URI="/word/header2.xml?ContentType=application/vnd.openxmlformats-officedocument.wordprocessingml.header+xml">
        <DigestMethod Algorithm="http://www.w3.org/2000/09/xmldsig#sha1"/>
        <DigestValue>izyzHVhimaz5rEmQltw/rz3KTjU=</DigestValue>
      </Reference>
      <Reference URI="/word/endnotes.xml?ContentType=application/vnd.openxmlformats-officedocument.wordprocessingml.endnotes+xml">
        <DigestMethod Algorithm="http://www.w3.org/2000/09/xmldsig#sha1"/>
        <DigestValue>wgOEZ64GE/JZYaR6X3Opd+zgSHo=</DigestValue>
      </Reference>
      <Reference URI="/word/footer1.xml?ContentType=application/vnd.openxmlformats-officedocument.wordprocessingml.footer+xml">
        <DigestMethod Algorithm="http://www.w3.org/2000/09/xmldsig#sha1"/>
        <DigestValue>y5N1alD557lD1rDrW4Rm+OmOn9o=</DigestValue>
      </Reference>
      <Reference URI="/word/footnotes.xml?ContentType=application/vnd.openxmlformats-officedocument.wordprocessingml.footnotes+xml">
        <DigestMethod Algorithm="http://www.w3.org/2000/09/xmldsig#sha1"/>
        <DigestValue>WHZXfAOTl7JBt1AI8ckTfljg9zs=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2016-08-09T09:22:44Z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2016-08-09T09:22:44Z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001CDECE498E8A4CB8EB105261639215" ma:contentTypeVersion="" ma:contentTypeDescription="" ma:contentTypeScope="" ma:versionID="80f0b0554ac03cdca8b6affa7bc254eb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www.w3.org/XML/1998/namespace"/>
    <ds:schemaRef ds:uri="http://purl.org/dc/elements/1.1/"/>
    <ds:schemaRef ds:uri="http://schemas.microsoft.com/office/2006/documentManagement/types"/>
    <ds:schemaRef ds:uri="a9359a40-f311-4999-9c73-bd7ebaba2dd8"/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500DB14-0263-4C6B-AB97-23A7DFA266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C5473B-80B4-4777-9423-6B2A9567C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3</Pages>
  <Words>984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6749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34</cp:revision>
  <cp:lastPrinted>2016-08-09T09:21:00Z</cp:lastPrinted>
  <dcterms:created xsi:type="dcterms:W3CDTF">2016-07-25T07:28:00Z</dcterms:created>
  <dcterms:modified xsi:type="dcterms:W3CDTF">2016-08-09T09:22:00Z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0x010100ED1503153C2C3544ABECD9F4CE08C94300001CDECE498E8A4CB8EB105261639215</vt:lpwstr>
  </property>
</Properties>
</file>