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0622F2" w14:textId="77777777"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bookmarkStart w:id="0" w:name="_GoBack"/>
      <w:bookmarkEnd w:id="0"/>
    </w:p>
    <w:p w14:paraId="10774B79" w14:textId="77777777" w:rsidR="00B73F65" w:rsidRDefault="00B73F65" w:rsidP="006C6AFC">
      <w:pPr>
        <w:autoSpaceDE w:val="0"/>
        <w:autoSpaceDN w:val="0"/>
        <w:adjustRightInd w:val="0"/>
        <w:spacing w:before="120" w:after="120" w:line="280" w:lineRule="atLeast"/>
        <w:jc w:val="center"/>
        <w:rPr>
          <w:rFonts w:ascii="Arial" w:hAnsi="Arial" w:cs="Arial"/>
          <w:b/>
          <w:sz w:val="22"/>
          <w:szCs w:val="22"/>
        </w:rPr>
      </w:pPr>
    </w:p>
    <w:p w14:paraId="4B972537" w14:textId="77777777"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14:paraId="007B9B08" w14:textId="77777777" w:rsidR="006C6AFC" w:rsidRPr="006C6AFC" w:rsidRDefault="00DF2FD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proofErr w:type="spellStart"/>
      <w:r w:rsidRPr="00AA5FCF">
        <w:rPr>
          <w:rFonts w:ascii="Arial" w:hAnsi="Arial" w:cs="Arial"/>
          <w:b/>
          <w:bCs/>
          <w:color w:val="FFFFFF"/>
          <w:sz w:val="32"/>
          <w:szCs w:val="32"/>
          <w:lang w:val="en-US"/>
        </w:rPr>
        <w:t>Jednotný</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informační</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systém</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práce</w:t>
      </w:r>
      <w:proofErr w:type="spellEnd"/>
      <w:r w:rsidRPr="00AA5FCF">
        <w:rPr>
          <w:rFonts w:ascii="Arial" w:hAnsi="Arial" w:cs="Arial"/>
          <w:b/>
          <w:bCs/>
          <w:color w:val="FFFFFF"/>
          <w:sz w:val="32"/>
          <w:szCs w:val="32"/>
          <w:lang w:val="en-US"/>
        </w:rPr>
        <w:t xml:space="preserve"> a </w:t>
      </w:r>
      <w:proofErr w:type="spellStart"/>
      <w:r w:rsidRPr="00AA5FCF">
        <w:rPr>
          <w:rFonts w:ascii="Arial" w:hAnsi="Arial" w:cs="Arial"/>
          <w:b/>
          <w:bCs/>
          <w:color w:val="FFFFFF"/>
          <w:sz w:val="32"/>
          <w:szCs w:val="32"/>
          <w:lang w:val="en-US"/>
        </w:rPr>
        <w:t>sociálních</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věcí</w:t>
      </w:r>
      <w:proofErr w:type="spellEnd"/>
      <w:r w:rsidRPr="00AA5FCF">
        <w:rPr>
          <w:rFonts w:ascii="Arial" w:hAnsi="Arial" w:cs="Arial"/>
          <w:b/>
          <w:bCs/>
          <w:color w:val="FFFFFF"/>
          <w:sz w:val="32"/>
          <w:szCs w:val="32"/>
          <w:lang w:val="en-US"/>
        </w:rPr>
        <w:t xml:space="preserve"> – </w:t>
      </w:r>
      <w:proofErr w:type="spellStart"/>
      <w:r w:rsidR="00E54136">
        <w:rPr>
          <w:rFonts w:ascii="Arial" w:hAnsi="Arial" w:cs="Arial"/>
          <w:b/>
          <w:bCs/>
          <w:color w:val="FFFFFF"/>
          <w:sz w:val="32"/>
          <w:szCs w:val="32"/>
          <w:lang w:val="en-US"/>
        </w:rPr>
        <w:t>Integrovaná</w:t>
      </w:r>
      <w:proofErr w:type="spellEnd"/>
      <w:r w:rsidR="00E54136">
        <w:rPr>
          <w:rFonts w:ascii="Arial" w:hAnsi="Arial" w:cs="Arial"/>
          <w:b/>
          <w:bCs/>
          <w:color w:val="FFFFFF"/>
          <w:sz w:val="32"/>
          <w:szCs w:val="32"/>
          <w:lang w:val="en-US"/>
        </w:rPr>
        <w:t xml:space="preserve"> </w:t>
      </w:r>
      <w:proofErr w:type="spellStart"/>
      <w:r w:rsidR="00E54136">
        <w:rPr>
          <w:rFonts w:ascii="Arial" w:hAnsi="Arial" w:cs="Arial"/>
          <w:b/>
          <w:bCs/>
          <w:color w:val="FFFFFF"/>
          <w:sz w:val="32"/>
          <w:szCs w:val="32"/>
          <w:lang w:val="en-US"/>
        </w:rPr>
        <w:t>podpůrná</w:t>
      </w:r>
      <w:proofErr w:type="spellEnd"/>
      <w:r w:rsidR="00E54136">
        <w:rPr>
          <w:rFonts w:ascii="Arial" w:hAnsi="Arial" w:cs="Arial"/>
          <w:b/>
          <w:bCs/>
          <w:color w:val="FFFFFF"/>
          <w:sz w:val="32"/>
          <w:szCs w:val="32"/>
          <w:lang w:val="en-US"/>
        </w:rPr>
        <w:t xml:space="preserve"> a </w:t>
      </w:r>
      <w:proofErr w:type="spellStart"/>
      <w:r w:rsidR="00E54136">
        <w:rPr>
          <w:rFonts w:ascii="Arial" w:hAnsi="Arial" w:cs="Arial"/>
          <w:b/>
          <w:bCs/>
          <w:color w:val="FFFFFF"/>
          <w:sz w:val="32"/>
          <w:szCs w:val="32"/>
          <w:lang w:val="en-US"/>
        </w:rPr>
        <w:t>provozní</w:t>
      </w:r>
      <w:proofErr w:type="spellEnd"/>
      <w:r w:rsidR="00E54136">
        <w:rPr>
          <w:rFonts w:ascii="Arial" w:hAnsi="Arial" w:cs="Arial"/>
          <w:b/>
          <w:bCs/>
          <w:color w:val="FFFFFF"/>
          <w:sz w:val="32"/>
          <w:szCs w:val="32"/>
          <w:lang w:val="en-US"/>
        </w:rPr>
        <w:t xml:space="preserve"> data</w:t>
      </w:r>
    </w:p>
    <w:p w14:paraId="20F73289" w14:textId="77777777" w:rsidR="006C6AFC" w:rsidRDefault="00B30EF1" w:rsidP="006C6AFC">
      <w:pPr>
        <w:pStyle w:val="Normln11"/>
        <w:spacing w:before="120" w:after="120" w:line="280" w:lineRule="atLeast"/>
        <w:jc w:val="center"/>
        <w:rPr>
          <w:rFonts w:cs="Arial"/>
          <w:sz w:val="20"/>
          <w:szCs w:val="20"/>
        </w:rPr>
      </w:pPr>
      <w:proofErr w:type="spellStart"/>
      <w:proofErr w:type="gramStart"/>
      <w:r w:rsidRPr="007760B5">
        <w:rPr>
          <w:rFonts w:cs="Arial"/>
          <w:sz w:val="20"/>
          <w:szCs w:val="20"/>
        </w:rPr>
        <w:t>Ev.č</w:t>
      </w:r>
      <w:proofErr w:type="spellEnd"/>
      <w:r w:rsidRPr="007760B5">
        <w:rPr>
          <w:rFonts w:cs="Arial"/>
          <w:sz w:val="20"/>
          <w:szCs w:val="20"/>
        </w:rPr>
        <w:t>.</w:t>
      </w:r>
      <w:proofErr w:type="gramEnd"/>
      <w:r w:rsidR="00D313CF">
        <w:rPr>
          <w:rFonts w:cs="Arial"/>
          <w:sz w:val="20"/>
          <w:szCs w:val="20"/>
        </w:rPr>
        <w:t>:</w:t>
      </w:r>
      <w:r w:rsidRPr="007760B5">
        <w:rPr>
          <w:rFonts w:cs="Arial"/>
          <w:sz w:val="20"/>
          <w:szCs w:val="20"/>
        </w:rPr>
        <w:t xml:space="preserve"> </w:t>
      </w:r>
      <w:r w:rsidR="00E54136" w:rsidRPr="00E54136">
        <w:rPr>
          <w:rFonts w:cs="Arial"/>
          <w:sz w:val="20"/>
          <w:szCs w:val="20"/>
          <w:lang w:val="en-US"/>
        </w:rPr>
        <w:t>498312</w:t>
      </w:r>
    </w:p>
    <w:p w14:paraId="465A8730" w14:textId="77777777" w:rsidR="00B30EF1" w:rsidRPr="006C6AFC" w:rsidRDefault="00B30EF1" w:rsidP="006C6AFC">
      <w:pPr>
        <w:pStyle w:val="Normln11"/>
        <w:spacing w:before="120" w:after="120" w:line="280" w:lineRule="atLeast"/>
        <w:jc w:val="center"/>
        <w:rPr>
          <w:rFonts w:cs="Arial"/>
          <w:b/>
          <w:sz w:val="20"/>
          <w:szCs w:val="20"/>
        </w:rPr>
      </w:pPr>
    </w:p>
    <w:p w14:paraId="1A01247A" w14:textId="77777777"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14:paraId="38E12AFF"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14:paraId="313B47D6"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14:paraId="4A3FB65B" w14:textId="77777777"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14:paraId="0943A431" w14:textId="77777777"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14:paraId="02FEAB32" w14:textId="77777777"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14:anchorId="2CE755CE" wp14:editId="41D383CC">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14:paraId="7EFA43E6" w14:textId="77777777" w:rsidR="006C6AFC" w:rsidRPr="006C6AFC" w:rsidRDefault="006C6AFC" w:rsidP="006C6AFC">
      <w:pPr>
        <w:tabs>
          <w:tab w:val="left" w:pos="0"/>
        </w:tabs>
        <w:spacing w:before="120" w:after="120" w:line="280" w:lineRule="atLeast"/>
        <w:rPr>
          <w:rFonts w:ascii="Arial" w:hAnsi="Arial" w:cs="Arial"/>
          <w:szCs w:val="20"/>
        </w:rPr>
      </w:pPr>
    </w:p>
    <w:p w14:paraId="620BCB3C" w14:textId="77777777" w:rsidR="006C6AFC" w:rsidRPr="006C6AFC" w:rsidRDefault="006C6AFC" w:rsidP="006C6AFC">
      <w:pPr>
        <w:tabs>
          <w:tab w:val="left" w:pos="0"/>
        </w:tabs>
        <w:spacing w:before="120" w:after="120" w:line="280" w:lineRule="atLeast"/>
        <w:rPr>
          <w:rFonts w:ascii="Arial" w:hAnsi="Arial" w:cs="Arial"/>
          <w:szCs w:val="20"/>
        </w:rPr>
      </w:pPr>
    </w:p>
    <w:p w14:paraId="7980B74D" w14:textId="77777777" w:rsidR="006C6AFC" w:rsidRPr="006C6AFC" w:rsidRDefault="006C6AFC" w:rsidP="006C6AFC">
      <w:pPr>
        <w:tabs>
          <w:tab w:val="left" w:pos="0"/>
        </w:tabs>
        <w:spacing w:before="120" w:after="120" w:line="280" w:lineRule="atLeast"/>
        <w:rPr>
          <w:rFonts w:ascii="Arial" w:hAnsi="Arial" w:cs="Arial"/>
          <w:szCs w:val="20"/>
        </w:rPr>
      </w:pPr>
    </w:p>
    <w:p w14:paraId="5A050480" w14:textId="77777777" w:rsidR="006C6AFC" w:rsidRPr="006C6AFC" w:rsidRDefault="006C6AFC" w:rsidP="006C6AFC">
      <w:pPr>
        <w:tabs>
          <w:tab w:val="left" w:pos="0"/>
        </w:tabs>
        <w:spacing w:before="120" w:after="120" w:line="280" w:lineRule="atLeast"/>
        <w:rPr>
          <w:rFonts w:ascii="Arial" w:hAnsi="Arial" w:cs="Arial"/>
          <w:szCs w:val="20"/>
        </w:rPr>
      </w:pPr>
    </w:p>
    <w:p w14:paraId="0D8A8256" w14:textId="77777777" w:rsidR="006C6AFC" w:rsidRPr="006C6AFC" w:rsidRDefault="006C6AFC" w:rsidP="006C6AFC">
      <w:pPr>
        <w:tabs>
          <w:tab w:val="left" w:pos="0"/>
        </w:tabs>
        <w:spacing w:before="120" w:after="120" w:line="280" w:lineRule="atLeast"/>
        <w:rPr>
          <w:rFonts w:ascii="Arial" w:hAnsi="Arial" w:cs="Arial"/>
          <w:szCs w:val="20"/>
        </w:rPr>
      </w:pPr>
    </w:p>
    <w:p w14:paraId="15B6DCEF" w14:textId="77777777" w:rsidR="006C6AFC" w:rsidRPr="006C6AFC" w:rsidRDefault="006C6AFC" w:rsidP="006C6AFC">
      <w:pPr>
        <w:tabs>
          <w:tab w:val="left" w:pos="0"/>
        </w:tabs>
        <w:spacing w:before="120" w:after="120" w:line="280" w:lineRule="atLeast"/>
        <w:rPr>
          <w:rFonts w:ascii="Arial" w:hAnsi="Arial" w:cs="Arial"/>
          <w:szCs w:val="20"/>
        </w:rPr>
      </w:pPr>
    </w:p>
    <w:p w14:paraId="23467F70" w14:textId="77777777" w:rsidR="00DB26BC" w:rsidRDefault="00DB26BC" w:rsidP="006C6AFC">
      <w:pPr>
        <w:spacing w:line="280" w:lineRule="atLeast"/>
        <w:rPr>
          <w:rFonts w:ascii="Arial" w:hAnsi="Arial" w:cs="Arial"/>
          <w:sz w:val="20"/>
          <w:szCs w:val="20"/>
        </w:rPr>
      </w:pPr>
    </w:p>
    <w:p w14:paraId="6293B185" w14:textId="77777777" w:rsidR="00B73F65" w:rsidRDefault="00B73F65" w:rsidP="00A31705">
      <w:pPr>
        <w:spacing w:line="280" w:lineRule="atLeast"/>
        <w:jc w:val="center"/>
        <w:rPr>
          <w:rFonts w:ascii="Arial" w:hAnsi="Arial" w:cs="Arial"/>
          <w:b/>
          <w:sz w:val="26"/>
          <w:szCs w:val="26"/>
        </w:rPr>
      </w:pPr>
    </w:p>
    <w:p w14:paraId="570E203E" w14:textId="77777777" w:rsidR="00B73F65" w:rsidRDefault="00B73F65" w:rsidP="00A31705">
      <w:pPr>
        <w:spacing w:line="280" w:lineRule="atLeast"/>
        <w:jc w:val="center"/>
        <w:rPr>
          <w:rFonts w:ascii="Arial" w:hAnsi="Arial" w:cs="Arial"/>
          <w:b/>
          <w:sz w:val="26"/>
          <w:szCs w:val="26"/>
        </w:rPr>
      </w:pPr>
    </w:p>
    <w:p w14:paraId="53F7DE10" w14:textId="77777777" w:rsidR="00A31705" w:rsidRPr="00A90207" w:rsidRDefault="00A31705" w:rsidP="00A31705">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DF7A7E">
        <w:rPr>
          <w:rFonts w:ascii="Arial" w:hAnsi="Arial" w:cs="Arial"/>
          <w:b/>
          <w:sz w:val="26"/>
          <w:szCs w:val="26"/>
          <w:lang w:eastAsia="en-US" w:bidi="en-US"/>
        </w:rPr>
        <w:t>IV</w:t>
      </w:r>
    </w:p>
    <w:p w14:paraId="670EE919" w14:textId="77777777" w:rsidR="00A31705" w:rsidRDefault="00A31705" w:rsidP="00A31705">
      <w:pPr>
        <w:rPr>
          <w:rFonts w:ascii="Arial" w:hAnsi="Arial" w:cs="Arial"/>
          <w:b/>
          <w:bCs/>
          <w:caps/>
          <w:sz w:val="20"/>
          <w:szCs w:val="20"/>
        </w:rPr>
      </w:pPr>
    </w:p>
    <w:p w14:paraId="42114364" w14:textId="77777777"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 xml:space="preserve">dle § 49 odst. </w:t>
      </w:r>
      <w:r w:rsidR="00262849">
        <w:rPr>
          <w:rFonts w:ascii="Arial" w:hAnsi="Arial" w:cs="Arial"/>
          <w:sz w:val="20"/>
          <w:szCs w:val="20"/>
        </w:rPr>
        <w:t xml:space="preserve">1 </w:t>
      </w:r>
      <w:r w:rsidRPr="00A31705">
        <w:rPr>
          <w:rFonts w:ascii="Arial" w:hAnsi="Arial" w:cs="Arial"/>
          <w:sz w:val="20"/>
          <w:szCs w:val="20"/>
        </w:rPr>
        <w:t>zákona č. 137/2006 Sb., o veřejných zakázkách, ve znění pozdějších předpisů</w:t>
      </w:r>
    </w:p>
    <w:p w14:paraId="2B532EF8" w14:textId="77777777"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14:paraId="313D9931" w14:textId="77777777" w:rsidR="00A31705" w:rsidRPr="00040199" w:rsidRDefault="00A31705" w:rsidP="00A31705">
      <w:pPr>
        <w:spacing w:line="320" w:lineRule="atLeast"/>
        <w:rPr>
          <w:rFonts w:ascii="Arial" w:eastAsia="Calibri" w:hAnsi="Arial" w:cs="Arial"/>
          <w:sz w:val="20"/>
          <w:szCs w:val="20"/>
          <w:lang w:eastAsia="en-US"/>
        </w:rPr>
      </w:pPr>
    </w:p>
    <w:p w14:paraId="232AB003" w14:textId="77777777" w:rsidR="00262849" w:rsidRPr="00040199" w:rsidRDefault="00A31705" w:rsidP="00262849">
      <w:pPr>
        <w:spacing w:after="120" w:line="320" w:lineRule="atLeast"/>
        <w:jc w:val="both"/>
        <w:rPr>
          <w:rFonts w:ascii="Arial" w:hAnsi="Arial" w:cs="Arial"/>
          <w:sz w:val="20"/>
          <w:szCs w:val="20"/>
        </w:rPr>
      </w:pPr>
      <w:r w:rsidRPr="00040199">
        <w:rPr>
          <w:rFonts w:ascii="Arial" w:hAnsi="Arial" w:cs="Arial"/>
          <w:b/>
          <w:bCs/>
          <w:caps/>
          <w:sz w:val="20"/>
          <w:szCs w:val="20"/>
        </w:rPr>
        <w:br w:type="page"/>
      </w:r>
      <w:r w:rsidR="00803F89" w:rsidRPr="00040199">
        <w:rPr>
          <w:rFonts w:ascii="Arial" w:hAnsi="Arial" w:cs="Arial"/>
          <w:sz w:val="20"/>
          <w:szCs w:val="20"/>
        </w:rPr>
        <w:lastRenderedPageBreak/>
        <w:t>MPSV</w:t>
      </w:r>
      <w:r w:rsidRPr="00040199">
        <w:rPr>
          <w:rFonts w:ascii="Arial" w:hAnsi="Arial" w:cs="Arial"/>
          <w:sz w:val="20"/>
          <w:szCs w:val="20"/>
        </w:rPr>
        <w:t>, jako zadavatel shora uvedené veřejné zakázky</w:t>
      </w:r>
      <w:r w:rsidR="00DF5417" w:rsidRPr="00040199">
        <w:rPr>
          <w:rFonts w:ascii="Arial" w:hAnsi="Arial" w:cs="Arial"/>
          <w:sz w:val="20"/>
          <w:szCs w:val="20"/>
        </w:rPr>
        <w:t>,</w:t>
      </w:r>
      <w:r w:rsidR="00307CCF" w:rsidRPr="00040199">
        <w:rPr>
          <w:rFonts w:ascii="Arial" w:hAnsi="Arial" w:cs="Arial"/>
          <w:sz w:val="20"/>
          <w:szCs w:val="20"/>
        </w:rPr>
        <w:t xml:space="preserve"> </w:t>
      </w:r>
      <w:r w:rsidR="00262849" w:rsidRPr="00040199">
        <w:rPr>
          <w:rFonts w:ascii="Arial" w:hAnsi="Arial" w:cs="Arial"/>
          <w:sz w:val="20"/>
          <w:szCs w:val="20"/>
        </w:rPr>
        <w:t>obdržel</w:t>
      </w:r>
      <w:r w:rsidR="00B33912" w:rsidRPr="00040199">
        <w:rPr>
          <w:rFonts w:ascii="Arial" w:hAnsi="Arial" w:cs="Arial"/>
          <w:sz w:val="20"/>
          <w:szCs w:val="20"/>
        </w:rPr>
        <w:t>o</w:t>
      </w:r>
      <w:r w:rsidR="00262849" w:rsidRPr="00040199">
        <w:rPr>
          <w:rFonts w:ascii="Arial" w:hAnsi="Arial" w:cs="Arial"/>
          <w:sz w:val="20"/>
          <w:szCs w:val="20"/>
        </w:rPr>
        <w:t xml:space="preserve"> dne </w:t>
      </w:r>
      <w:r w:rsidR="00DF7A7E">
        <w:rPr>
          <w:rFonts w:ascii="Arial" w:hAnsi="Arial" w:cs="Arial"/>
          <w:sz w:val="20"/>
          <w:szCs w:val="20"/>
          <w:lang w:eastAsia="en-US" w:bidi="en-US"/>
        </w:rPr>
        <w:t xml:space="preserve">16. 1. 2015 </w:t>
      </w:r>
      <w:r w:rsidR="00262849" w:rsidRPr="00040199">
        <w:rPr>
          <w:rFonts w:ascii="Arial" w:hAnsi="Arial" w:cs="Arial"/>
          <w:sz w:val="20"/>
          <w:szCs w:val="20"/>
        </w:rPr>
        <w:t xml:space="preserve">žádost o </w:t>
      </w:r>
      <w:r w:rsidR="00031131" w:rsidRPr="00040199">
        <w:rPr>
          <w:rFonts w:ascii="Arial" w:hAnsi="Arial" w:cs="Arial"/>
          <w:sz w:val="20"/>
          <w:szCs w:val="20"/>
        </w:rPr>
        <w:t>poskytnutí dodatečných informací</w:t>
      </w:r>
      <w:r w:rsidR="00262849" w:rsidRPr="00040199">
        <w:rPr>
          <w:rFonts w:ascii="Arial" w:hAnsi="Arial" w:cs="Arial"/>
          <w:sz w:val="20"/>
          <w:szCs w:val="20"/>
        </w:rPr>
        <w:t xml:space="preserve"> k zadávacím podmínkám. </w:t>
      </w:r>
    </w:p>
    <w:p w14:paraId="37AF3A4F" w14:textId="77777777" w:rsidR="00262849" w:rsidRPr="00040199" w:rsidRDefault="00262849" w:rsidP="00262849">
      <w:pPr>
        <w:spacing w:after="120" w:line="320" w:lineRule="atLeast"/>
        <w:jc w:val="both"/>
        <w:outlineLvl w:val="0"/>
        <w:rPr>
          <w:rFonts w:ascii="Arial" w:hAnsi="Arial" w:cs="Arial"/>
          <w:sz w:val="20"/>
          <w:szCs w:val="20"/>
        </w:rPr>
      </w:pPr>
      <w:r w:rsidRPr="00040199">
        <w:rPr>
          <w:rFonts w:ascii="Arial" w:hAnsi="Arial" w:cs="Arial"/>
          <w:sz w:val="20"/>
          <w:szCs w:val="20"/>
        </w:rPr>
        <w:t xml:space="preserve">Na níže </w:t>
      </w:r>
      <w:r w:rsidR="007C1C5F" w:rsidRPr="00040199">
        <w:rPr>
          <w:rFonts w:ascii="Arial" w:hAnsi="Arial" w:cs="Arial"/>
          <w:sz w:val="20"/>
          <w:szCs w:val="20"/>
        </w:rPr>
        <w:t xml:space="preserve">uvedené </w:t>
      </w:r>
      <w:r w:rsidRPr="00040199">
        <w:rPr>
          <w:rFonts w:ascii="Arial" w:hAnsi="Arial" w:cs="Arial"/>
          <w:sz w:val="20"/>
          <w:szCs w:val="20"/>
        </w:rPr>
        <w:t>dotazy poskytuje zadavatel následující odpovědi:</w:t>
      </w:r>
    </w:p>
    <w:p w14:paraId="585CACA8" w14:textId="77777777" w:rsidR="00262849" w:rsidRPr="00040199" w:rsidRDefault="00262849" w:rsidP="00262849">
      <w:pPr>
        <w:spacing w:line="320" w:lineRule="atLeast"/>
        <w:jc w:val="both"/>
        <w:rPr>
          <w:rFonts w:ascii="Arial" w:hAnsi="Arial" w:cs="Arial"/>
          <w:b/>
          <w:sz w:val="20"/>
          <w:szCs w:val="20"/>
        </w:rPr>
      </w:pPr>
    </w:p>
    <w:p w14:paraId="76589F91" w14:textId="77777777" w:rsidR="00262849" w:rsidRPr="00040199" w:rsidRDefault="00262849" w:rsidP="00262849">
      <w:pPr>
        <w:spacing w:line="320" w:lineRule="atLeast"/>
        <w:jc w:val="both"/>
        <w:rPr>
          <w:rFonts w:ascii="Arial" w:hAnsi="Arial" w:cs="Arial"/>
          <w:sz w:val="20"/>
          <w:szCs w:val="20"/>
        </w:rPr>
      </w:pPr>
      <w:r w:rsidRPr="00040199">
        <w:rPr>
          <w:rFonts w:ascii="Arial" w:hAnsi="Arial" w:cs="Arial"/>
          <w:b/>
          <w:sz w:val="20"/>
          <w:szCs w:val="20"/>
        </w:rPr>
        <w:t xml:space="preserve">Dotaz č. </w:t>
      </w:r>
      <w:r w:rsidR="00FB5F8C" w:rsidRPr="00040199">
        <w:rPr>
          <w:rFonts w:ascii="Arial" w:hAnsi="Arial" w:cs="Arial"/>
          <w:b/>
          <w:sz w:val="20"/>
          <w:szCs w:val="20"/>
        </w:rPr>
        <w:t>1</w:t>
      </w:r>
      <w:r w:rsidRPr="00040199">
        <w:rPr>
          <w:rFonts w:ascii="Arial" w:hAnsi="Arial" w:cs="Arial"/>
          <w:sz w:val="20"/>
          <w:szCs w:val="20"/>
        </w:rPr>
        <w:t>:</w:t>
      </w:r>
    </w:p>
    <w:p w14:paraId="40EE6527"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 xml:space="preserve">Podle požadavku POD0007 Evidence přijatých písemností Systém umožní zaevidovat veškeré přijaté písemnosti dle číselníku vstupních dokumentů, opatřit je spisovou značkou a zařadit je do spisů. Každá přijatá písemnost bude opatřena čarovým kódem. Bude udržována vazba mezi čarovým kódem a spisovou značkou. Podle požadavku POD0024 Digitalizované písemnosti Systém umožní pracovat s digitalizovanými písemnostmi. Systém umožní načíst, zpracovat a tisknout čárový kód určený k označování písemností, Systém umožní přiřadit čarový kód ke spisové značce a k digitálnímu obrazu písemnosti. </w:t>
      </w:r>
    </w:p>
    <w:p w14:paraId="14AB5D2A" w14:textId="77777777" w:rsidR="00A26581" w:rsidRPr="00040199" w:rsidRDefault="0049398E" w:rsidP="0049398E">
      <w:pPr>
        <w:spacing w:before="120" w:after="120" w:line="320" w:lineRule="atLeast"/>
        <w:jc w:val="both"/>
        <w:rPr>
          <w:rFonts w:ascii="Arial" w:hAnsi="Arial" w:cs="Arial"/>
          <w:sz w:val="20"/>
          <w:szCs w:val="20"/>
          <w:u w:val="single"/>
        </w:rPr>
      </w:pPr>
      <w:r w:rsidRPr="0049398E">
        <w:rPr>
          <w:rFonts w:ascii="Arial" w:hAnsi="Arial" w:cs="Arial"/>
          <w:sz w:val="20"/>
          <w:szCs w:val="20"/>
          <w:lang w:eastAsia="en-US" w:bidi="en-US"/>
        </w:rPr>
        <w:t>Kolik koncových uživatelů bude číst čarový kód?  Jsou čtečky čarového kódu součástí dodávky v rámci této veřejné zakázky?</w:t>
      </w:r>
    </w:p>
    <w:p w14:paraId="0D21DF7D" w14:textId="77777777" w:rsidR="00074B09" w:rsidRPr="000E5D71" w:rsidRDefault="009E78D9" w:rsidP="009E78D9">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67877FF8" w14:textId="77777777" w:rsidR="00A26581" w:rsidRDefault="000E5D71" w:rsidP="009E78D9">
      <w:pPr>
        <w:spacing w:before="120" w:after="120" w:line="320" w:lineRule="atLeast"/>
        <w:jc w:val="both"/>
        <w:rPr>
          <w:rFonts w:ascii="Arial" w:hAnsi="Arial" w:cs="Arial"/>
          <w:sz w:val="20"/>
          <w:szCs w:val="20"/>
        </w:rPr>
      </w:pPr>
      <w:r>
        <w:rPr>
          <w:rFonts w:ascii="Arial" w:hAnsi="Arial" w:cs="Arial"/>
          <w:sz w:val="20"/>
          <w:szCs w:val="20"/>
        </w:rPr>
        <w:t>S čárovým kódem mohou pracovat všichni koncoví uživatelé. Dodávka čteček čárového kódu není předmětem plnění této veřejné zakázky.</w:t>
      </w:r>
    </w:p>
    <w:p w14:paraId="54454AD3" w14:textId="77777777" w:rsidR="000E5D71" w:rsidRPr="00040199" w:rsidRDefault="000E5D71" w:rsidP="009E78D9">
      <w:pPr>
        <w:spacing w:before="120" w:after="120" w:line="320" w:lineRule="atLeast"/>
        <w:jc w:val="both"/>
        <w:rPr>
          <w:rFonts w:ascii="Arial" w:hAnsi="Arial" w:cs="Arial"/>
          <w:sz w:val="20"/>
          <w:szCs w:val="20"/>
        </w:rPr>
      </w:pPr>
    </w:p>
    <w:p w14:paraId="0154528E" w14:textId="77777777" w:rsidR="00074B09" w:rsidRPr="00040199" w:rsidRDefault="009E78D9" w:rsidP="009E78D9">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2: </w:t>
      </w:r>
    </w:p>
    <w:p w14:paraId="1AEFB328"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 xml:space="preserve">Podle požadavku POD0036 Průvodce reportů Systém bude obsahovat grafický nástroj (Průvodce) pro konfiguraci a modifikaci výstupných sestav. Tento nástroj nabídne sadu tabulek, jejich položek a umožní nastavení omezujících podmínek. Nástroj umožní znalému uživateli vybrat si z nabídky, tabulky spojovat apod. a tak snadno graficky sestavit „dotaz“ do databáze. </w:t>
      </w:r>
    </w:p>
    <w:p w14:paraId="78B8C764" w14:textId="77777777" w:rsidR="00A26581" w:rsidRPr="00040199" w:rsidRDefault="0049398E" w:rsidP="0049398E">
      <w:pPr>
        <w:spacing w:before="120" w:after="120" w:line="320" w:lineRule="atLeast"/>
        <w:jc w:val="both"/>
        <w:rPr>
          <w:rFonts w:ascii="Arial" w:hAnsi="Arial" w:cs="Arial"/>
          <w:sz w:val="20"/>
          <w:szCs w:val="20"/>
          <w:u w:val="single"/>
        </w:rPr>
      </w:pPr>
      <w:r w:rsidRPr="0049398E">
        <w:rPr>
          <w:rFonts w:ascii="Arial" w:hAnsi="Arial" w:cs="Arial"/>
          <w:sz w:val="20"/>
          <w:szCs w:val="20"/>
          <w:lang w:eastAsia="en-US" w:bidi="en-US"/>
        </w:rPr>
        <w:t>Jak budou vymezena data, kterých se bude dotaz týkat?</w:t>
      </w:r>
    </w:p>
    <w:p w14:paraId="63C64611" w14:textId="77777777" w:rsidR="00074B09" w:rsidRPr="00040199" w:rsidRDefault="00074B09" w:rsidP="009E78D9">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3717553" w14:textId="45948235" w:rsidR="00A01562" w:rsidRPr="00040199" w:rsidRDefault="00A01562" w:rsidP="00A01562">
      <w:pPr>
        <w:spacing w:before="120" w:after="120" w:line="320" w:lineRule="atLeast"/>
        <w:jc w:val="both"/>
        <w:rPr>
          <w:rFonts w:ascii="Arial" w:hAnsi="Arial" w:cs="Arial"/>
          <w:sz w:val="20"/>
          <w:szCs w:val="20"/>
        </w:rPr>
      </w:pPr>
      <w:r>
        <w:rPr>
          <w:rFonts w:ascii="Arial" w:hAnsi="Arial" w:cs="Arial"/>
          <w:sz w:val="20"/>
          <w:szCs w:val="20"/>
        </w:rPr>
        <w:t xml:space="preserve">Systém musí umožnovat vytváření sestav pro všechna spravovaná data. </w:t>
      </w:r>
    </w:p>
    <w:p w14:paraId="2F6E7DB9" w14:textId="77777777" w:rsidR="00040199" w:rsidRPr="00040199" w:rsidRDefault="00040199" w:rsidP="009E78D9">
      <w:pPr>
        <w:spacing w:before="120" w:after="120" w:line="320" w:lineRule="atLeast"/>
        <w:jc w:val="both"/>
        <w:rPr>
          <w:rFonts w:ascii="Arial" w:hAnsi="Arial" w:cs="Arial"/>
          <w:b/>
          <w:sz w:val="20"/>
          <w:szCs w:val="20"/>
        </w:rPr>
      </w:pPr>
    </w:p>
    <w:p w14:paraId="3CD9FA40" w14:textId="77777777" w:rsidR="00074B09" w:rsidRPr="00040199" w:rsidRDefault="009E78D9" w:rsidP="009E78D9">
      <w:pPr>
        <w:spacing w:before="120" w:after="120" w:line="320" w:lineRule="atLeast"/>
        <w:jc w:val="both"/>
        <w:rPr>
          <w:rFonts w:ascii="Arial" w:hAnsi="Arial" w:cs="Arial"/>
          <w:sz w:val="20"/>
          <w:szCs w:val="20"/>
        </w:rPr>
      </w:pPr>
      <w:r w:rsidRPr="00040199">
        <w:rPr>
          <w:rFonts w:ascii="Arial" w:hAnsi="Arial" w:cs="Arial"/>
          <w:b/>
          <w:sz w:val="20"/>
          <w:szCs w:val="20"/>
        </w:rPr>
        <w:t>Dotaz č. 3:</w:t>
      </w:r>
      <w:r w:rsidRPr="00040199">
        <w:rPr>
          <w:rFonts w:ascii="Arial" w:hAnsi="Arial" w:cs="Arial"/>
          <w:sz w:val="20"/>
          <w:szCs w:val="20"/>
        </w:rPr>
        <w:t xml:space="preserve"> </w:t>
      </w:r>
    </w:p>
    <w:p w14:paraId="11622D23"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Podle požadavku POD0037 Průřezové operativní reporty Systém umožní vytváření průřezových operativních reportů dle všech dostupných parametrů i napříč jednotlivými agendami.</w:t>
      </w:r>
    </w:p>
    <w:p w14:paraId="7E6A60EB" w14:textId="77777777" w:rsidR="00A26581" w:rsidRPr="00040199" w:rsidRDefault="0049398E" w:rsidP="0049398E">
      <w:pPr>
        <w:spacing w:before="120" w:after="120" w:line="320" w:lineRule="atLeast"/>
        <w:jc w:val="both"/>
        <w:rPr>
          <w:rFonts w:ascii="Arial" w:hAnsi="Arial" w:cs="Arial"/>
          <w:sz w:val="20"/>
          <w:szCs w:val="20"/>
          <w:u w:val="single"/>
        </w:rPr>
      </w:pPr>
      <w:r w:rsidRPr="0049398E">
        <w:rPr>
          <w:rFonts w:ascii="Arial" w:hAnsi="Arial" w:cs="Arial"/>
          <w:sz w:val="20"/>
          <w:szCs w:val="20"/>
          <w:lang w:eastAsia="en-US" w:bidi="en-US"/>
        </w:rPr>
        <w:t>Kterých agend se operativní reporty týkají?</w:t>
      </w:r>
    </w:p>
    <w:p w14:paraId="521502F8" w14:textId="77777777" w:rsidR="00074B09" w:rsidRPr="00040199" w:rsidRDefault="00074B09" w:rsidP="009E78D9">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B1FB7A4" w14:textId="6A9AA73A" w:rsidR="00074B09" w:rsidRPr="00040199" w:rsidRDefault="00A01562" w:rsidP="009E78D9">
      <w:pPr>
        <w:spacing w:before="120" w:after="120" w:line="320" w:lineRule="atLeast"/>
        <w:jc w:val="both"/>
        <w:rPr>
          <w:rFonts w:ascii="Arial" w:hAnsi="Arial" w:cs="Arial"/>
          <w:sz w:val="20"/>
          <w:szCs w:val="20"/>
        </w:rPr>
      </w:pPr>
      <w:r>
        <w:rPr>
          <w:rFonts w:ascii="Arial" w:hAnsi="Arial" w:cs="Arial"/>
          <w:sz w:val="20"/>
          <w:szCs w:val="20"/>
        </w:rPr>
        <w:t xml:space="preserve">Operativní reporty bude možné vytvářet v rámci všech agend. Konkrétní vymezení reportů bude předmětem </w:t>
      </w:r>
      <w:r w:rsidR="00ED2E13">
        <w:rPr>
          <w:rFonts w:ascii="Arial" w:hAnsi="Arial" w:cs="Arial"/>
          <w:sz w:val="20"/>
          <w:szCs w:val="20"/>
        </w:rPr>
        <w:t>N</w:t>
      </w:r>
      <w:r>
        <w:rPr>
          <w:rFonts w:ascii="Arial" w:hAnsi="Arial" w:cs="Arial"/>
          <w:sz w:val="20"/>
          <w:szCs w:val="20"/>
        </w:rPr>
        <w:t xml:space="preserve">ávrhu </w:t>
      </w:r>
      <w:r w:rsidR="00ED2E13">
        <w:rPr>
          <w:rFonts w:ascii="Arial" w:hAnsi="Arial" w:cs="Arial"/>
          <w:sz w:val="20"/>
          <w:szCs w:val="20"/>
        </w:rPr>
        <w:t xml:space="preserve">realizace </w:t>
      </w:r>
      <w:r>
        <w:rPr>
          <w:rFonts w:ascii="Arial" w:hAnsi="Arial" w:cs="Arial"/>
          <w:sz w:val="20"/>
          <w:szCs w:val="20"/>
        </w:rPr>
        <w:t>v rámci plnění této veřejné zakázky.</w:t>
      </w:r>
    </w:p>
    <w:p w14:paraId="5AD4D65C" w14:textId="77777777" w:rsidR="00040199" w:rsidRPr="00040199" w:rsidRDefault="00040199" w:rsidP="009E78D9">
      <w:pPr>
        <w:spacing w:before="120" w:after="120" w:line="320" w:lineRule="atLeast"/>
        <w:jc w:val="both"/>
        <w:rPr>
          <w:rFonts w:ascii="Arial" w:hAnsi="Arial" w:cs="Arial"/>
          <w:b/>
          <w:sz w:val="20"/>
          <w:szCs w:val="20"/>
        </w:rPr>
      </w:pPr>
    </w:p>
    <w:p w14:paraId="323061B6" w14:textId="77777777" w:rsidR="00074B09" w:rsidRPr="00040199" w:rsidRDefault="009E78D9" w:rsidP="0005327B">
      <w:pPr>
        <w:keepNext/>
        <w:spacing w:before="120" w:after="120" w:line="320" w:lineRule="atLeast"/>
        <w:jc w:val="both"/>
        <w:rPr>
          <w:rFonts w:ascii="Arial" w:hAnsi="Arial" w:cs="Arial"/>
          <w:sz w:val="20"/>
          <w:szCs w:val="20"/>
        </w:rPr>
      </w:pPr>
      <w:r w:rsidRPr="00040199">
        <w:rPr>
          <w:rFonts w:ascii="Arial" w:hAnsi="Arial" w:cs="Arial"/>
          <w:b/>
          <w:sz w:val="20"/>
          <w:szCs w:val="20"/>
        </w:rPr>
        <w:lastRenderedPageBreak/>
        <w:t>Dotaz č. 4:</w:t>
      </w:r>
    </w:p>
    <w:p w14:paraId="0521583D" w14:textId="77777777" w:rsidR="0049398E" w:rsidRPr="0049398E" w:rsidRDefault="0049398E" w:rsidP="0005327B">
      <w:pPr>
        <w:keepNext/>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 xml:space="preserve">Podle požadavku  POD0064 Konsolidovaná znění právních předpisů Systém umožní uživatelům nahlížet do konsolidovaných znění právních předpisů. </w:t>
      </w:r>
    </w:p>
    <w:p w14:paraId="6B42DCD2" w14:textId="77777777" w:rsidR="00A26581" w:rsidRPr="00040199" w:rsidRDefault="0049398E" w:rsidP="0049398E">
      <w:pPr>
        <w:spacing w:before="120" w:after="120" w:line="320" w:lineRule="atLeast"/>
        <w:jc w:val="both"/>
        <w:rPr>
          <w:rFonts w:ascii="Arial" w:hAnsi="Arial" w:cs="Arial"/>
          <w:sz w:val="20"/>
          <w:szCs w:val="20"/>
          <w:u w:val="single"/>
        </w:rPr>
      </w:pPr>
      <w:r w:rsidRPr="0049398E">
        <w:rPr>
          <w:rFonts w:ascii="Arial" w:hAnsi="Arial" w:cs="Arial"/>
          <w:sz w:val="20"/>
          <w:szCs w:val="20"/>
          <w:lang w:eastAsia="en-US" w:bidi="en-US"/>
        </w:rPr>
        <w:t>Kde je zdroj těchto dat. Přes jaké rozhraní k nim bude přistupováno?</w:t>
      </w:r>
    </w:p>
    <w:p w14:paraId="7F1E5B1F" w14:textId="77777777" w:rsidR="00074B09" w:rsidRPr="00040199" w:rsidRDefault="00074B09" w:rsidP="009E78D9">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4A9AB7C3" w14:textId="5920F670" w:rsidR="00074B09" w:rsidRPr="00040199" w:rsidRDefault="00E54179" w:rsidP="00420EDF">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Pro potřeby nabídky může Uchazeč za zdroj dat konsolidovaných znění právních předpisů považovat systém ASPI. </w:t>
      </w:r>
      <w:r w:rsidR="00ED2E13">
        <w:rPr>
          <w:rFonts w:ascii="Arial" w:hAnsi="Arial" w:cs="Arial"/>
          <w:sz w:val="20"/>
          <w:szCs w:val="20"/>
          <w:lang w:eastAsia="en-US" w:bidi="en-US"/>
        </w:rPr>
        <w:t>Samotná d</w:t>
      </w:r>
      <w:r>
        <w:rPr>
          <w:rFonts w:ascii="Arial" w:hAnsi="Arial" w:cs="Arial"/>
          <w:sz w:val="20"/>
          <w:szCs w:val="20"/>
          <w:lang w:eastAsia="en-US" w:bidi="en-US"/>
        </w:rPr>
        <w:t xml:space="preserve">odávka systému konsolidovaných znění právních předpisů není předmětem tohoto </w:t>
      </w:r>
      <w:r w:rsidR="0005327B">
        <w:rPr>
          <w:rFonts w:ascii="Arial" w:hAnsi="Arial" w:cs="Arial"/>
          <w:sz w:val="20"/>
          <w:szCs w:val="20"/>
          <w:lang w:eastAsia="en-US" w:bidi="en-US"/>
        </w:rPr>
        <w:t>zadávacího</w:t>
      </w:r>
      <w:r>
        <w:rPr>
          <w:rFonts w:ascii="Arial" w:hAnsi="Arial" w:cs="Arial"/>
          <w:sz w:val="20"/>
          <w:szCs w:val="20"/>
          <w:lang w:eastAsia="en-US" w:bidi="en-US"/>
        </w:rPr>
        <w:t xml:space="preserve"> řízení</w:t>
      </w:r>
      <w:r w:rsidR="00ED2E13">
        <w:rPr>
          <w:rFonts w:ascii="Arial" w:hAnsi="Arial" w:cs="Arial"/>
          <w:sz w:val="20"/>
          <w:szCs w:val="20"/>
          <w:lang w:eastAsia="en-US" w:bidi="en-US"/>
        </w:rPr>
        <w:t>, rozhodnutí o konkrétním systému bude učiněno v Návrhu realizace této veřejné zakázky.</w:t>
      </w:r>
    </w:p>
    <w:p w14:paraId="0C6E2C5F" w14:textId="77777777" w:rsidR="00DF7A7E" w:rsidRDefault="00DF7A7E" w:rsidP="00DF2FD1">
      <w:pPr>
        <w:rPr>
          <w:rFonts w:ascii="Arial" w:hAnsi="Arial" w:cs="Arial"/>
          <w:sz w:val="20"/>
          <w:szCs w:val="20"/>
        </w:rPr>
      </w:pPr>
    </w:p>
    <w:p w14:paraId="79A8ECBC" w14:textId="77777777" w:rsidR="00DF7A7E" w:rsidRPr="00040199" w:rsidRDefault="00DF7A7E" w:rsidP="00DF7A7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5</w:t>
      </w:r>
      <w:r w:rsidRPr="00040199">
        <w:rPr>
          <w:rFonts w:ascii="Arial" w:hAnsi="Arial" w:cs="Arial"/>
          <w:b/>
          <w:sz w:val="20"/>
          <w:szCs w:val="20"/>
        </w:rPr>
        <w:t>:</w:t>
      </w:r>
    </w:p>
    <w:p w14:paraId="608ED949"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Podle požadavku POD0070 Primární zdroj údajů musí být všechny údaje udržovány aktuální, tj. všechny změny se musí promítat primárně do společných evidencí, nesmí zde být aktualizovány až následně. Evidence je primárním zdrojem zde evidovaných údajů.</w:t>
      </w:r>
    </w:p>
    <w:p w14:paraId="6332C26C" w14:textId="77777777" w:rsidR="00DF7A7E" w:rsidRPr="00040199" w:rsidRDefault="0049398E" w:rsidP="0049398E">
      <w:pPr>
        <w:spacing w:before="120" w:after="120" w:line="320" w:lineRule="atLeast"/>
        <w:jc w:val="both"/>
        <w:rPr>
          <w:rFonts w:ascii="Arial" w:hAnsi="Arial" w:cs="Arial"/>
          <w:sz w:val="20"/>
          <w:szCs w:val="20"/>
          <w:u w:val="single"/>
        </w:rPr>
      </w:pPr>
      <w:r w:rsidRPr="0049398E">
        <w:rPr>
          <w:rFonts w:ascii="Arial" w:hAnsi="Arial" w:cs="Arial"/>
          <w:sz w:val="20"/>
          <w:szCs w:val="20"/>
          <w:lang w:eastAsia="en-US" w:bidi="en-US"/>
        </w:rPr>
        <w:t xml:space="preserve">Znamená to, že jednotlivé </w:t>
      </w:r>
      <w:proofErr w:type="spellStart"/>
      <w:r w:rsidRPr="0049398E">
        <w:rPr>
          <w:rFonts w:ascii="Arial" w:hAnsi="Arial" w:cs="Arial"/>
          <w:sz w:val="20"/>
          <w:szCs w:val="20"/>
          <w:lang w:eastAsia="en-US" w:bidi="en-US"/>
        </w:rPr>
        <w:t>agendové</w:t>
      </w:r>
      <w:proofErr w:type="spellEnd"/>
      <w:r w:rsidRPr="0049398E">
        <w:rPr>
          <w:rFonts w:ascii="Arial" w:hAnsi="Arial" w:cs="Arial"/>
          <w:sz w:val="20"/>
          <w:szCs w:val="20"/>
          <w:lang w:eastAsia="en-US" w:bidi="en-US"/>
        </w:rPr>
        <w:t xml:space="preserve"> systémy budou v transakcích zapisovat do Společných evidencí? Který systém bude řešit kolize mezi těmito transakcemi?</w:t>
      </w:r>
    </w:p>
    <w:p w14:paraId="2D59A192" w14:textId="77777777" w:rsidR="00DF7A7E" w:rsidRPr="00040199" w:rsidRDefault="00DF7A7E" w:rsidP="00DF7A7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300D74C" w14:textId="17D8980A" w:rsidR="00DF7A7E" w:rsidRDefault="00A01562" w:rsidP="00420EDF">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Ano, smyslem je, aby data byla udržována společně ve společných evidencí a byla sdílena mezi všemi agendami, s uplatněním kontroly přístupu na základě oprávnění a rolí. Konkrétní návrh řešení, včetně řešení případných kolizí</w:t>
      </w:r>
      <w:r w:rsidR="002A0863">
        <w:rPr>
          <w:rFonts w:ascii="Arial" w:hAnsi="Arial" w:cs="Arial"/>
          <w:sz w:val="20"/>
          <w:szCs w:val="20"/>
          <w:lang w:eastAsia="en-US" w:bidi="en-US"/>
        </w:rPr>
        <w:t>,</w:t>
      </w:r>
      <w:r w:rsidR="00ED2E13">
        <w:rPr>
          <w:rFonts w:ascii="Arial" w:hAnsi="Arial" w:cs="Arial"/>
          <w:sz w:val="20"/>
          <w:szCs w:val="20"/>
          <w:lang w:eastAsia="en-US" w:bidi="en-US"/>
        </w:rPr>
        <w:t xml:space="preserve"> bude </w:t>
      </w:r>
      <w:r>
        <w:rPr>
          <w:rFonts w:ascii="Arial" w:hAnsi="Arial" w:cs="Arial"/>
          <w:sz w:val="20"/>
          <w:szCs w:val="20"/>
          <w:lang w:eastAsia="en-US" w:bidi="en-US"/>
        </w:rPr>
        <w:t xml:space="preserve">předmětem </w:t>
      </w:r>
      <w:r w:rsidR="00ED2E13">
        <w:rPr>
          <w:rFonts w:ascii="Arial" w:hAnsi="Arial" w:cs="Arial"/>
          <w:sz w:val="20"/>
          <w:szCs w:val="20"/>
          <w:lang w:eastAsia="en-US" w:bidi="en-US"/>
        </w:rPr>
        <w:t xml:space="preserve">Návrhu realizace </w:t>
      </w:r>
      <w:r>
        <w:rPr>
          <w:rFonts w:ascii="Arial" w:hAnsi="Arial" w:cs="Arial"/>
          <w:sz w:val="20"/>
          <w:szCs w:val="20"/>
          <w:lang w:eastAsia="en-US" w:bidi="en-US"/>
        </w:rPr>
        <w:t>v rámci plnění této veřejné zakázky.</w:t>
      </w:r>
    </w:p>
    <w:p w14:paraId="5250257F" w14:textId="77777777" w:rsidR="00DF7A7E" w:rsidRDefault="00DF7A7E" w:rsidP="00DF7A7E">
      <w:pPr>
        <w:rPr>
          <w:rFonts w:ascii="Arial" w:hAnsi="Arial" w:cs="Arial"/>
          <w:sz w:val="20"/>
          <w:szCs w:val="20"/>
          <w:lang w:eastAsia="en-US" w:bidi="en-US"/>
        </w:rPr>
      </w:pPr>
    </w:p>
    <w:p w14:paraId="67BB5D64" w14:textId="77777777" w:rsidR="00DF7A7E" w:rsidRPr="00040199" w:rsidRDefault="00DF7A7E" w:rsidP="00DF7A7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6</w:t>
      </w:r>
      <w:r w:rsidRPr="00040199">
        <w:rPr>
          <w:rFonts w:ascii="Arial" w:hAnsi="Arial" w:cs="Arial"/>
          <w:b/>
          <w:sz w:val="20"/>
          <w:szCs w:val="20"/>
        </w:rPr>
        <w:t>:</w:t>
      </w:r>
    </w:p>
    <w:p w14:paraId="19FAB786"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Podle požadavku POD0201 Podání stížností/peticí/podnětů probíhá podání stížností/peticí/podnětů  přes podatelnu spisové služby. Systém musí umožňovat automatické kopírování související části záznamu ze Spisové služby do záznamu o stížnosti/petici.</w:t>
      </w:r>
    </w:p>
    <w:p w14:paraId="425F3C43" w14:textId="77777777" w:rsidR="00DF7A7E" w:rsidRPr="00040199" w:rsidRDefault="0049398E" w:rsidP="0049398E">
      <w:pPr>
        <w:spacing w:before="120" w:after="120" w:line="320" w:lineRule="atLeast"/>
        <w:jc w:val="both"/>
        <w:rPr>
          <w:rFonts w:ascii="Arial" w:hAnsi="Arial" w:cs="Arial"/>
          <w:sz w:val="20"/>
          <w:szCs w:val="20"/>
          <w:u w:val="single"/>
        </w:rPr>
      </w:pPr>
      <w:r w:rsidRPr="0049398E">
        <w:rPr>
          <w:rFonts w:ascii="Arial" w:hAnsi="Arial" w:cs="Arial"/>
          <w:sz w:val="20"/>
          <w:szCs w:val="20"/>
          <w:lang w:eastAsia="en-US" w:bidi="en-US"/>
        </w:rPr>
        <w:t>Co je míněno automatickým kopírováním? Můžete popsat požadavky na algoritmus, který má být pro kopírování použit?</w:t>
      </w:r>
    </w:p>
    <w:p w14:paraId="5A97B31A" w14:textId="77777777" w:rsidR="00DF7A7E" w:rsidRPr="00040199" w:rsidRDefault="00DF7A7E" w:rsidP="00DF7A7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8BEC158" w14:textId="630C442E" w:rsidR="00DF7A7E" w:rsidRDefault="000C17BA" w:rsidP="000C17BA">
      <w:pPr>
        <w:spacing w:before="120" w:after="120" w:line="320" w:lineRule="atLeast"/>
        <w:jc w:val="both"/>
        <w:rPr>
          <w:rFonts w:ascii="Arial" w:hAnsi="Arial" w:cs="Arial"/>
          <w:sz w:val="20"/>
          <w:szCs w:val="20"/>
          <w:lang w:eastAsia="en-US" w:bidi="en-US"/>
        </w:rPr>
      </w:pPr>
      <w:r w:rsidRPr="000C17BA">
        <w:rPr>
          <w:rFonts w:ascii="Arial" w:hAnsi="Arial" w:cs="Arial"/>
          <w:sz w:val="20"/>
          <w:szCs w:val="20"/>
          <w:lang w:eastAsia="en-US" w:bidi="en-US"/>
        </w:rPr>
        <w:t xml:space="preserve">Systém musí umožnit převzít základní </w:t>
      </w:r>
      <w:proofErr w:type="spellStart"/>
      <w:r w:rsidRPr="000C17BA">
        <w:rPr>
          <w:rFonts w:ascii="Arial" w:hAnsi="Arial" w:cs="Arial"/>
          <w:sz w:val="20"/>
          <w:szCs w:val="20"/>
          <w:lang w:eastAsia="en-US" w:bidi="en-US"/>
        </w:rPr>
        <w:t>metadata</w:t>
      </w:r>
      <w:proofErr w:type="spellEnd"/>
      <w:r w:rsidRPr="000C17BA">
        <w:rPr>
          <w:rFonts w:ascii="Arial" w:hAnsi="Arial" w:cs="Arial"/>
          <w:sz w:val="20"/>
          <w:szCs w:val="20"/>
          <w:lang w:eastAsia="en-US" w:bidi="en-US"/>
        </w:rPr>
        <w:t xml:space="preserve"> zadaná ve spisové službě a následně s nimi musí být schopen pracovat. </w:t>
      </w:r>
      <w:r w:rsidR="006203D4">
        <w:rPr>
          <w:rFonts w:ascii="Arial" w:hAnsi="Arial" w:cs="Arial"/>
          <w:sz w:val="20"/>
          <w:szCs w:val="20"/>
          <w:lang w:eastAsia="en-US" w:bidi="en-US"/>
        </w:rPr>
        <w:t>Konkrétní v</w:t>
      </w:r>
      <w:r>
        <w:rPr>
          <w:rFonts w:ascii="Arial" w:hAnsi="Arial" w:cs="Arial"/>
          <w:sz w:val="20"/>
          <w:szCs w:val="20"/>
          <w:lang w:eastAsia="en-US" w:bidi="en-US"/>
        </w:rPr>
        <w:t xml:space="preserve">ymezení </w:t>
      </w:r>
      <w:r w:rsidR="00B108AA">
        <w:rPr>
          <w:rFonts w:ascii="Arial" w:hAnsi="Arial" w:cs="Arial"/>
          <w:sz w:val="20"/>
          <w:szCs w:val="20"/>
          <w:lang w:eastAsia="en-US" w:bidi="en-US"/>
        </w:rPr>
        <w:t xml:space="preserve">cílového </w:t>
      </w:r>
      <w:r>
        <w:rPr>
          <w:rFonts w:ascii="Arial" w:hAnsi="Arial" w:cs="Arial"/>
          <w:sz w:val="20"/>
          <w:szCs w:val="20"/>
          <w:lang w:eastAsia="en-US" w:bidi="en-US"/>
        </w:rPr>
        <w:t>algoritmu</w:t>
      </w:r>
      <w:r w:rsidR="00B108AA">
        <w:rPr>
          <w:rFonts w:ascii="Arial" w:hAnsi="Arial" w:cs="Arial"/>
          <w:sz w:val="20"/>
          <w:szCs w:val="20"/>
          <w:lang w:eastAsia="en-US" w:bidi="en-US"/>
        </w:rPr>
        <w:t xml:space="preserve"> </w:t>
      </w:r>
      <w:r w:rsidR="001C576D">
        <w:rPr>
          <w:rFonts w:ascii="Arial" w:hAnsi="Arial" w:cs="Arial"/>
          <w:sz w:val="20"/>
          <w:szCs w:val="20"/>
          <w:lang w:eastAsia="en-US" w:bidi="en-US"/>
        </w:rPr>
        <w:t>kopírování</w:t>
      </w:r>
      <w:r>
        <w:rPr>
          <w:rFonts w:ascii="Arial" w:hAnsi="Arial" w:cs="Arial"/>
          <w:sz w:val="20"/>
          <w:szCs w:val="20"/>
          <w:lang w:eastAsia="en-US" w:bidi="en-US"/>
        </w:rPr>
        <w:t xml:space="preserve"> </w:t>
      </w:r>
      <w:r w:rsidR="006203D4">
        <w:rPr>
          <w:rFonts w:ascii="Arial" w:hAnsi="Arial" w:cs="Arial"/>
          <w:sz w:val="20"/>
          <w:szCs w:val="20"/>
          <w:lang w:eastAsia="en-US" w:bidi="en-US"/>
        </w:rPr>
        <w:t>bude</w:t>
      </w:r>
      <w:r w:rsidRPr="000C17BA">
        <w:rPr>
          <w:rFonts w:ascii="Arial" w:hAnsi="Arial" w:cs="Arial"/>
          <w:sz w:val="20"/>
          <w:szCs w:val="20"/>
          <w:lang w:eastAsia="en-US" w:bidi="en-US"/>
        </w:rPr>
        <w:t xml:space="preserve"> předmětem </w:t>
      </w:r>
      <w:r w:rsidR="00ED2E13">
        <w:rPr>
          <w:rFonts w:ascii="Arial" w:hAnsi="Arial" w:cs="Arial"/>
          <w:sz w:val="20"/>
          <w:szCs w:val="20"/>
          <w:lang w:eastAsia="en-US" w:bidi="en-US"/>
        </w:rPr>
        <w:t xml:space="preserve">Návrhu realizace </w:t>
      </w:r>
      <w:r w:rsidRPr="000C17BA">
        <w:rPr>
          <w:rFonts w:ascii="Arial" w:hAnsi="Arial" w:cs="Arial"/>
          <w:sz w:val="20"/>
          <w:szCs w:val="20"/>
          <w:lang w:eastAsia="en-US" w:bidi="en-US"/>
        </w:rPr>
        <w:t>v rámci plnění této veřejné zakázky.</w:t>
      </w:r>
    </w:p>
    <w:p w14:paraId="60062F15" w14:textId="77777777" w:rsidR="000C17BA" w:rsidRDefault="000C17BA" w:rsidP="00DF7A7E">
      <w:pPr>
        <w:rPr>
          <w:rFonts w:ascii="Arial" w:hAnsi="Arial" w:cs="Arial"/>
          <w:sz w:val="20"/>
          <w:szCs w:val="20"/>
          <w:lang w:eastAsia="en-US" w:bidi="en-US"/>
        </w:rPr>
      </w:pPr>
    </w:p>
    <w:p w14:paraId="7B51D467" w14:textId="77777777" w:rsidR="00DF7A7E" w:rsidRPr="00040199" w:rsidRDefault="00DF7A7E" w:rsidP="00DF7A7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7</w:t>
      </w:r>
      <w:r w:rsidRPr="00040199">
        <w:rPr>
          <w:rFonts w:ascii="Arial" w:hAnsi="Arial" w:cs="Arial"/>
          <w:b/>
          <w:sz w:val="20"/>
          <w:szCs w:val="20"/>
        </w:rPr>
        <w:t>:</w:t>
      </w:r>
    </w:p>
    <w:p w14:paraId="0D4E75A6"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 xml:space="preserve">Podle požadavku POD0219 Notifikace o změnách Systém bude notifikovat v případě, že klient začal či přestal pobírat v daném období dávku. </w:t>
      </w:r>
    </w:p>
    <w:p w14:paraId="16040918" w14:textId="77777777" w:rsidR="00DF7A7E" w:rsidRPr="00040199" w:rsidRDefault="0049398E" w:rsidP="0049398E">
      <w:pPr>
        <w:spacing w:before="120" w:after="120" w:line="320" w:lineRule="atLeast"/>
        <w:jc w:val="both"/>
        <w:rPr>
          <w:rFonts w:ascii="Arial" w:hAnsi="Arial" w:cs="Arial"/>
          <w:sz w:val="20"/>
          <w:szCs w:val="20"/>
          <w:u w:val="single"/>
        </w:rPr>
      </w:pPr>
      <w:r w:rsidRPr="0049398E">
        <w:rPr>
          <w:rFonts w:ascii="Arial" w:hAnsi="Arial" w:cs="Arial"/>
          <w:sz w:val="20"/>
          <w:szCs w:val="20"/>
          <w:lang w:eastAsia="en-US" w:bidi="en-US"/>
        </w:rPr>
        <w:t>Koho bude systém notifikovat?</w:t>
      </w:r>
    </w:p>
    <w:p w14:paraId="33DDA281" w14:textId="77777777" w:rsidR="00DF7A7E" w:rsidRPr="00040199" w:rsidRDefault="00DF7A7E" w:rsidP="0005327B">
      <w:pPr>
        <w:keepNext/>
        <w:spacing w:before="120" w:after="120" w:line="320" w:lineRule="atLeast"/>
        <w:jc w:val="both"/>
        <w:rPr>
          <w:rFonts w:ascii="Arial" w:hAnsi="Arial" w:cs="Arial"/>
          <w:sz w:val="20"/>
          <w:szCs w:val="20"/>
        </w:rPr>
      </w:pPr>
      <w:r w:rsidRPr="00040199">
        <w:rPr>
          <w:rFonts w:ascii="Arial" w:hAnsi="Arial" w:cs="Arial"/>
          <w:sz w:val="20"/>
          <w:szCs w:val="20"/>
          <w:u w:val="single"/>
        </w:rPr>
        <w:lastRenderedPageBreak/>
        <w:t>Odpověď zadavatele:</w:t>
      </w:r>
    </w:p>
    <w:p w14:paraId="58AFFEF6" w14:textId="63B5A804" w:rsidR="00DF7A7E" w:rsidRDefault="00082512" w:rsidP="0005327B">
      <w:pPr>
        <w:keepNext/>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Systém bude notifikovat uživatele tj. příslušné oprávněné úřední </w:t>
      </w:r>
      <w:r w:rsidR="00A553C0">
        <w:rPr>
          <w:rFonts w:ascii="Arial" w:hAnsi="Arial" w:cs="Arial"/>
          <w:sz w:val="20"/>
          <w:szCs w:val="20"/>
          <w:lang w:eastAsia="en-US" w:bidi="en-US"/>
        </w:rPr>
        <w:t>osoby, v jejichž</w:t>
      </w:r>
      <w:r>
        <w:rPr>
          <w:rFonts w:ascii="Arial" w:hAnsi="Arial" w:cs="Arial"/>
          <w:sz w:val="20"/>
          <w:szCs w:val="20"/>
          <w:lang w:eastAsia="en-US" w:bidi="en-US"/>
        </w:rPr>
        <w:t xml:space="preserve"> působnosti bude dotčený případ.</w:t>
      </w:r>
    </w:p>
    <w:p w14:paraId="7102806A" w14:textId="77777777" w:rsidR="00DF7A7E" w:rsidRDefault="00DF7A7E" w:rsidP="00DF7A7E">
      <w:pPr>
        <w:rPr>
          <w:rFonts w:ascii="Arial" w:hAnsi="Arial" w:cs="Arial"/>
          <w:sz w:val="20"/>
          <w:szCs w:val="20"/>
          <w:lang w:eastAsia="en-US" w:bidi="en-US"/>
        </w:rPr>
      </w:pPr>
    </w:p>
    <w:p w14:paraId="08054CD6" w14:textId="77777777" w:rsidR="00DF7A7E" w:rsidRPr="00040199" w:rsidRDefault="00DF7A7E" w:rsidP="00DF7A7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8</w:t>
      </w:r>
      <w:r w:rsidRPr="00040199">
        <w:rPr>
          <w:rFonts w:ascii="Arial" w:hAnsi="Arial" w:cs="Arial"/>
          <w:b/>
          <w:sz w:val="20"/>
          <w:szCs w:val="20"/>
        </w:rPr>
        <w:t>:</w:t>
      </w:r>
    </w:p>
    <w:p w14:paraId="4E6157A0"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Podle požadavku POD0250 Modifikovatelnost struktury evidence soudních sporů Systém umožní změnu struktury databáze soudních sporů administrátorovi systému. Systém tedy umožní přidávat nové atributy dle potřeby.</w:t>
      </w:r>
    </w:p>
    <w:p w14:paraId="076B8393" w14:textId="77777777" w:rsidR="00DF7A7E" w:rsidRPr="00040199" w:rsidRDefault="0049398E" w:rsidP="0049398E">
      <w:pPr>
        <w:spacing w:before="120" w:after="120" w:line="320" w:lineRule="atLeast"/>
        <w:jc w:val="both"/>
        <w:rPr>
          <w:rFonts w:ascii="Arial" w:hAnsi="Arial" w:cs="Arial"/>
          <w:sz w:val="20"/>
          <w:szCs w:val="20"/>
          <w:u w:val="single"/>
        </w:rPr>
      </w:pPr>
      <w:r w:rsidRPr="0049398E">
        <w:rPr>
          <w:rFonts w:ascii="Arial" w:hAnsi="Arial" w:cs="Arial"/>
          <w:sz w:val="20"/>
          <w:szCs w:val="20"/>
          <w:lang w:eastAsia="en-US" w:bidi="en-US"/>
        </w:rPr>
        <w:t>Jak bude klient zobrazovat změněnou strukturu? Kdo jej bude upravovat?</w:t>
      </w:r>
    </w:p>
    <w:p w14:paraId="42A347D6" w14:textId="77777777" w:rsidR="00DF7A7E" w:rsidRPr="00040199" w:rsidRDefault="00DF7A7E" w:rsidP="00DF7A7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D07C7BE" w14:textId="1896B190" w:rsidR="00DF7A7E" w:rsidRDefault="00082512" w:rsidP="00AC2CB1">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Návrh řešení způsobu modifik</w:t>
      </w:r>
      <w:r w:rsidR="006203D4">
        <w:rPr>
          <w:rFonts w:ascii="Arial" w:hAnsi="Arial" w:cs="Arial"/>
          <w:sz w:val="20"/>
          <w:szCs w:val="20"/>
          <w:lang w:eastAsia="en-US" w:bidi="en-US"/>
        </w:rPr>
        <w:t>ací, včetně způsobu zobrazení je</w:t>
      </w:r>
      <w:r>
        <w:rPr>
          <w:rFonts w:ascii="Arial" w:hAnsi="Arial" w:cs="Arial"/>
          <w:sz w:val="20"/>
          <w:szCs w:val="20"/>
          <w:lang w:eastAsia="en-US" w:bidi="en-US"/>
        </w:rPr>
        <w:t xml:space="preserve"> předmětem návrhu </w:t>
      </w:r>
      <w:r w:rsidR="006203D4">
        <w:rPr>
          <w:rFonts w:ascii="Arial" w:hAnsi="Arial" w:cs="Arial"/>
          <w:sz w:val="20"/>
          <w:szCs w:val="20"/>
          <w:lang w:eastAsia="en-US" w:bidi="en-US"/>
        </w:rPr>
        <w:t xml:space="preserve">Uchazeče </w:t>
      </w:r>
      <w:r>
        <w:rPr>
          <w:rFonts w:ascii="Arial" w:hAnsi="Arial" w:cs="Arial"/>
          <w:sz w:val="20"/>
          <w:szCs w:val="20"/>
          <w:lang w:eastAsia="en-US" w:bidi="en-US"/>
        </w:rPr>
        <w:t xml:space="preserve">v rámci </w:t>
      </w:r>
      <w:r w:rsidR="006203D4">
        <w:rPr>
          <w:rFonts w:ascii="Arial" w:hAnsi="Arial" w:cs="Arial"/>
          <w:sz w:val="20"/>
          <w:szCs w:val="20"/>
          <w:lang w:eastAsia="en-US" w:bidi="en-US"/>
        </w:rPr>
        <w:t xml:space="preserve">jím předložené nabídky na </w:t>
      </w:r>
      <w:r>
        <w:rPr>
          <w:rFonts w:ascii="Arial" w:hAnsi="Arial" w:cs="Arial"/>
          <w:sz w:val="20"/>
          <w:szCs w:val="20"/>
          <w:lang w:eastAsia="en-US" w:bidi="en-US"/>
        </w:rPr>
        <w:t xml:space="preserve">plnění této veřejné zakázky. </w:t>
      </w:r>
      <w:r w:rsidR="00770C03">
        <w:rPr>
          <w:rFonts w:ascii="Arial" w:hAnsi="Arial" w:cs="Arial"/>
          <w:sz w:val="20"/>
          <w:szCs w:val="20"/>
          <w:lang w:eastAsia="en-US" w:bidi="en-US"/>
        </w:rPr>
        <w:t xml:space="preserve">Změny struktury databáze, včetně přidávání atributů bude oprávněn provádět administrátor </w:t>
      </w:r>
      <w:r w:rsidR="006203D4">
        <w:rPr>
          <w:rFonts w:ascii="Arial" w:hAnsi="Arial" w:cs="Arial"/>
          <w:sz w:val="20"/>
          <w:szCs w:val="20"/>
          <w:lang w:eastAsia="en-US" w:bidi="en-US"/>
        </w:rPr>
        <w:t>S</w:t>
      </w:r>
      <w:r w:rsidR="00770C03">
        <w:rPr>
          <w:rFonts w:ascii="Arial" w:hAnsi="Arial" w:cs="Arial"/>
          <w:sz w:val="20"/>
          <w:szCs w:val="20"/>
          <w:lang w:eastAsia="en-US" w:bidi="en-US"/>
        </w:rPr>
        <w:t>ystému, tak jak je uvedeno v požadavku. Tj. oprávnění k tomuto úkonu bude řízeno na základě kontroly přístupu a oprávnění. Návrh</w:t>
      </w:r>
      <w:r w:rsidR="006203D4">
        <w:rPr>
          <w:rFonts w:ascii="Arial" w:hAnsi="Arial" w:cs="Arial"/>
          <w:sz w:val="20"/>
          <w:szCs w:val="20"/>
          <w:lang w:eastAsia="en-US" w:bidi="en-US"/>
        </w:rPr>
        <w:t xml:space="preserve"> konkrétních rolí a oprávnění bude předmětem Návrhu realizace.</w:t>
      </w:r>
    </w:p>
    <w:p w14:paraId="09D6A1D4" w14:textId="77777777" w:rsidR="00DF7A7E" w:rsidRDefault="00DF7A7E" w:rsidP="00DF7A7E">
      <w:pPr>
        <w:rPr>
          <w:rFonts w:ascii="Arial" w:hAnsi="Arial" w:cs="Arial"/>
          <w:sz w:val="20"/>
          <w:szCs w:val="20"/>
          <w:lang w:eastAsia="en-US" w:bidi="en-US"/>
        </w:rPr>
      </w:pPr>
    </w:p>
    <w:p w14:paraId="0A0AF319" w14:textId="77777777" w:rsidR="00DF7A7E" w:rsidRPr="00040199" w:rsidRDefault="00DF7A7E" w:rsidP="00DF7A7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9</w:t>
      </w:r>
      <w:r w:rsidRPr="00040199">
        <w:rPr>
          <w:rFonts w:ascii="Arial" w:hAnsi="Arial" w:cs="Arial"/>
          <w:b/>
          <w:sz w:val="20"/>
          <w:szCs w:val="20"/>
        </w:rPr>
        <w:t>:</w:t>
      </w:r>
    </w:p>
    <w:p w14:paraId="611CB895"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Podle požadavku POD0252 Párování soudních sporů Systém umožní evidovat spisové značky jednotlivých soudních sporů přidělených soudem, na základě tohoto údaje bude prováděna synchronizace a párování soudních sporů.</w:t>
      </w:r>
    </w:p>
    <w:p w14:paraId="25E2164E" w14:textId="77777777" w:rsidR="00DF7A7E" w:rsidRPr="00040199" w:rsidRDefault="0049398E" w:rsidP="0049398E">
      <w:pPr>
        <w:spacing w:before="120" w:after="120" w:line="320" w:lineRule="atLeast"/>
        <w:jc w:val="both"/>
        <w:rPr>
          <w:rFonts w:ascii="Arial" w:hAnsi="Arial" w:cs="Arial"/>
          <w:sz w:val="20"/>
          <w:szCs w:val="20"/>
          <w:u w:val="single"/>
        </w:rPr>
      </w:pPr>
      <w:r w:rsidRPr="0049398E">
        <w:rPr>
          <w:rFonts w:ascii="Arial" w:hAnsi="Arial" w:cs="Arial"/>
          <w:sz w:val="20"/>
          <w:szCs w:val="20"/>
          <w:lang w:eastAsia="en-US" w:bidi="en-US"/>
        </w:rPr>
        <w:t>Jaký význam mají pojmy synchronizace a párování soudních sporů?</w:t>
      </w:r>
    </w:p>
    <w:p w14:paraId="6D7E7092" w14:textId="77777777" w:rsidR="00DF7A7E" w:rsidRPr="00040199" w:rsidRDefault="00DF7A7E" w:rsidP="00DF7A7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26B180C2" w14:textId="44008790" w:rsidR="00DF7A7E" w:rsidRDefault="00BF3652" w:rsidP="00BF3652">
      <w:pPr>
        <w:spacing w:before="120" w:after="120" w:line="320" w:lineRule="atLeast"/>
        <w:jc w:val="both"/>
        <w:rPr>
          <w:rFonts w:ascii="Arial" w:hAnsi="Arial" w:cs="Arial"/>
          <w:sz w:val="20"/>
          <w:szCs w:val="20"/>
          <w:lang w:eastAsia="en-US" w:bidi="en-US"/>
        </w:rPr>
      </w:pPr>
      <w:r w:rsidRPr="00BF3652">
        <w:rPr>
          <w:rFonts w:ascii="Arial" w:hAnsi="Arial" w:cs="Arial"/>
          <w:sz w:val="20"/>
          <w:szCs w:val="20"/>
          <w:lang w:eastAsia="en-US" w:bidi="en-US"/>
        </w:rPr>
        <w:t>Systém musí být schopen identifikovat soudní spory, kde je některá z organizace rezortu MPSV účastníkem (viz. POD0251). Systém rovněž musí zajistit, aby docházelo ke kontrole a párování záznamů ručně zadaných a převzatých. Současně musí být evidence v systému udržována aktuální.</w:t>
      </w:r>
    </w:p>
    <w:p w14:paraId="02A565BA" w14:textId="77777777" w:rsidR="00DF7A7E" w:rsidRDefault="00DF7A7E" w:rsidP="00DF7A7E">
      <w:pPr>
        <w:rPr>
          <w:rFonts w:ascii="Arial" w:hAnsi="Arial" w:cs="Arial"/>
          <w:sz w:val="20"/>
          <w:szCs w:val="20"/>
          <w:lang w:eastAsia="en-US" w:bidi="en-US"/>
        </w:rPr>
      </w:pPr>
    </w:p>
    <w:p w14:paraId="1E3C3C7B" w14:textId="77777777" w:rsidR="00DF7A7E" w:rsidRDefault="00DF7A7E" w:rsidP="00DF7A7E">
      <w:pPr>
        <w:rPr>
          <w:rFonts w:ascii="Arial" w:hAnsi="Arial" w:cs="Arial"/>
          <w:sz w:val="20"/>
          <w:szCs w:val="20"/>
          <w:lang w:eastAsia="en-US" w:bidi="en-US"/>
        </w:rPr>
      </w:pPr>
    </w:p>
    <w:p w14:paraId="07E8FF19" w14:textId="77777777" w:rsidR="00DF7A7E" w:rsidRPr="00040199" w:rsidRDefault="00DF7A7E" w:rsidP="00DF7A7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10</w:t>
      </w:r>
      <w:r w:rsidRPr="00040199">
        <w:rPr>
          <w:rFonts w:ascii="Arial" w:hAnsi="Arial" w:cs="Arial"/>
          <w:b/>
          <w:sz w:val="20"/>
          <w:szCs w:val="20"/>
        </w:rPr>
        <w:t>:</w:t>
      </w:r>
    </w:p>
    <w:p w14:paraId="108F2658"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 xml:space="preserve">Požadavky POD0274, POD0277, POD0279, POD0281, POD0286 a POD0295 jsou </w:t>
      </w:r>
      <w:proofErr w:type="spellStart"/>
      <w:r w:rsidRPr="0049398E">
        <w:rPr>
          <w:rFonts w:ascii="Arial" w:hAnsi="Arial" w:cs="Arial"/>
          <w:sz w:val="20"/>
          <w:szCs w:val="20"/>
          <w:lang w:eastAsia="en-US" w:bidi="en-US"/>
        </w:rPr>
        <w:t>nekonzistetní</w:t>
      </w:r>
      <w:proofErr w:type="spellEnd"/>
      <w:r w:rsidRPr="0049398E">
        <w:rPr>
          <w:rFonts w:ascii="Arial" w:hAnsi="Arial" w:cs="Arial"/>
          <w:sz w:val="20"/>
          <w:szCs w:val="20"/>
          <w:lang w:eastAsia="en-US" w:bidi="en-US"/>
        </w:rPr>
        <w:t xml:space="preserve">. </w:t>
      </w:r>
    </w:p>
    <w:p w14:paraId="5EBEC3A7"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Podle požadavku POD0274 Vznik pohledávky bude Systém schopen vytvořit pohledávku. Systém načte z EKIS, zda je pohledávka uhrazená (plně, částečně, přeplacena), a to i pokud se odvod a očekávaný odvod liší.</w:t>
      </w:r>
    </w:p>
    <w:p w14:paraId="5764B4A9"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Podle požadavku POD0277 Aktualizace stavu pohledávek Systém zajistí převzetí informací o stavu pohledávek z EKIS. Změny budou aktualizovány (stav úhrady, stav vymáhání pohledávky).</w:t>
      </w:r>
    </w:p>
    <w:p w14:paraId="4D738CD0"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 xml:space="preserve">Podle požadavku POD0279 Plnění databáze pohledávek Systém umožní vazbu na EKIS a vazbu na všechny </w:t>
      </w:r>
      <w:proofErr w:type="spellStart"/>
      <w:r w:rsidRPr="0049398E">
        <w:rPr>
          <w:rFonts w:ascii="Arial" w:hAnsi="Arial" w:cs="Arial"/>
          <w:sz w:val="20"/>
          <w:szCs w:val="20"/>
          <w:lang w:eastAsia="en-US" w:bidi="en-US"/>
        </w:rPr>
        <w:t>agendové</w:t>
      </w:r>
      <w:proofErr w:type="spellEnd"/>
      <w:r w:rsidRPr="0049398E">
        <w:rPr>
          <w:rFonts w:ascii="Arial" w:hAnsi="Arial" w:cs="Arial"/>
          <w:sz w:val="20"/>
          <w:szCs w:val="20"/>
          <w:lang w:eastAsia="en-US" w:bidi="en-US"/>
        </w:rPr>
        <w:t xml:space="preserve"> systémy, resp. na registry Evidence případů a Evidence rozhodných skutečností.</w:t>
      </w:r>
    </w:p>
    <w:p w14:paraId="64EDE419"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Podle požadavku POD0281 Plnění z EKIS bude Systém propojen s EKIS a bude z něj stahovat v pravidelných časových intervalech data:</w:t>
      </w:r>
    </w:p>
    <w:p w14:paraId="15547970"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lastRenderedPageBreak/>
        <w:t xml:space="preserve">- typ, </w:t>
      </w:r>
    </w:p>
    <w:p w14:paraId="64C375CF"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 xml:space="preserve">- výše, </w:t>
      </w:r>
    </w:p>
    <w:p w14:paraId="398B61EA"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 xml:space="preserve">- dlužník, </w:t>
      </w:r>
    </w:p>
    <w:p w14:paraId="33380E13"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 datum splatnosti.</w:t>
      </w:r>
    </w:p>
    <w:p w14:paraId="0880ADFF"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V případě rozporu je primárním zdrojem dat EKIS.</w:t>
      </w:r>
    </w:p>
    <w:p w14:paraId="4B9FC0DD" w14:textId="48D9825D"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 xml:space="preserve">Požadavek POD0286 Postoupení pohledávky - Celní úřad uvádí, že Systém umožní postoupení </w:t>
      </w:r>
      <w:r w:rsidR="0053480E" w:rsidRPr="0049398E">
        <w:rPr>
          <w:rFonts w:ascii="Arial" w:hAnsi="Arial" w:cs="Arial"/>
          <w:sz w:val="20"/>
          <w:szCs w:val="20"/>
          <w:lang w:eastAsia="en-US" w:bidi="en-US"/>
        </w:rPr>
        <w:t>pohledávky</w:t>
      </w:r>
      <w:r w:rsidRPr="0049398E">
        <w:rPr>
          <w:rFonts w:ascii="Arial" w:hAnsi="Arial" w:cs="Arial"/>
          <w:sz w:val="20"/>
          <w:szCs w:val="20"/>
          <w:lang w:eastAsia="en-US" w:bidi="en-US"/>
        </w:rPr>
        <w:t xml:space="preserve"> a pokyn uživatele na celní úřad (MFČR). </w:t>
      </w:r>
      <w:r w:rsidR="0053480E">
        <w:rPr>
          <w:rFonts w:ascii="Arial" w:hAnsi="Arial" w:cs="Arial"/>
          <w:sz w:val="20"/>
          <w:szCs w:val="20"/>
          <w:lang w:eastAsia="en-US" w:bidi="en-US"/>
        </w:rPr>
        <w:t>Informace bude propsána do EKIS</w:t>
      </w:r>
      <w:r w:rsidRPr="0049398E">
        <w:rPr>
          <w:rFonts w:ascii="Arial" w:hAnsi="Arial" w:cs="Arial"/>
          <w:sz w:val="20"/>
          <w:szCs w:val="20"/>
          <w:lang w:eastAsia="en-US" w:bidi="en-US"/>
        </w:rPr>
        <w:t>.</w:t>
      </w:r>
    </w:p>
    <w:p w14:paraId="4AB6C516"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Podle požadavku POD0295 Integrace na EKIS Systém bude integrován na EKIS, vazba na EKIS bude jednostranná (z EKIS do Systému).</w:t>
      </w:r>
    </w:p>
    <w:p w14:paraId="60B3BEEC" w14:textId="77777777" w:rsidR="00DF7A7E" w:rsidRPr="00040199" w:rsidRDefault="0049398E" w:rsidP="0049398E">
      <w:pPr>
        <w:spacing w:before="120" w:after="120" w:line="320" w:lineRule="atLeast"/>
        <w:jc w:val="both"/>
        <w:rPr>
          <w:rFonts w:ascii="Arial" w:hAnsi="Arial" w:cs="Arial"/>
          <w:sz w:val="20"/>
          <w:szCs w:val="20"/>
          <w:u w:val="single"/>
        </w:rPr>
      </w:pPr>
      <w:r w:rsidRPr="0049398E">
        <w:rPr>
          <w:rFonts w:ascii="Arial" w:hAnsi="Arial" w:cs="Arial"/>
          <w:sz w:val="20"/>
          <w:szCs w:val="20"/>
          <w:lang w:eastAsia="en-US" w:bidi="en-US"/>
        </w:rPr>
        <w:t>Jaké jsou skutečné vztahy Systému a EKIS?</w:t>
      </w:r>
    </w:p>
    <w:p w14:paraId="6AB04D15" w14:textId="77777777" w:rsidR="00DF7A7E" w:rsidRPr="00040199" w:rsidRDefault="00DF7A7E" w:rsidP="00DF7A7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88A074F" w14:textId="4CFB2B45" w:rsidR="00DF7A7E" w:rsidRDefault="005005EC" w:rsidP="009548A5">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Uchazeč své tvrzení o nekonzistenci blíže nevysvětlil</w:t>
      </w:r>
      <w:r w:rsidR="006203D4">
        <w:rPr>
          <w:rFonts w:ascii="Arial" w:hAnsi="Arial" w:cs="Arial"/>
          <w:sz w:val="20"/>
          <w:szCs w:val="20"/>
          <w:lang w:eastAsia="en-US" w:bidi="en-US"/>
        </w:rPr>
        <w:t xml:space="preserve"> a Zadavatel uvedené požadavky neshledává jako nekonzistentní.</w:t>
      </w:r>
      <w:r>
        <w:rPr>
          <w:rFonts w:ascii="Arial" w:hAnsi="Arial" w:cs="Arial"/>
          <w:sz w:val="20"/>
          <w:szCs w:val="20"/>
          <w:lang w:eastAsia="en-US" w:bidi="en-US"/>
        </w:rPr>
        <w:t xml:space="preserve"> </w:t>
      </w:r>
      <w:r w:rsidR="006203D4">
        <w:rPr>
          <w:rFonts w:ascii="Arial" w:hAnsi="Arial" w:cs="Arial"/>
          <w:sz w:val="20"/>
          <w:szCs w:val="20"/>
          <w:lang w:eastAsia="en-US" w:bidi="en-US"/>
        </w:rPr>
        <w:t>Konkrétní procesy budou</w:t>
      </w:r>
      <w:r w:rsidR="000B08FA">
        <w:rPr>
          <w:rFonts w:ascii="Arial" w:hAnsi="Arial" w:cs="Arial"/>
          <w:sz w:val="20"/>
          <w:szCs w:val="20"/>
          <w:lang w:eastAsia="en-US" w:bidi="en-US"/>
        </w:rPr>
        <w:t xml:space="preserve"> předmětem</w:t>
      </w:r>
      <w:r>
        <w:rPr>
          <w:rFonts w:ascii="Arial" w:hAnsi="Arial" w:cs="Arial"/>
          <w:sz w:val="20"/>
          <w:szCs w:val="20"/>
          <w:lang w:eastAsia="en-US" w:bidi="en-US"/>
        </w:rPr>
        <w:t xml:space="preserve"> </w:t>
      </w:r>
      <w:r w:rsidR="006203D4">
        <w:rPr>
          <w:rFonts w:ascii="Arial" w:hAnsi="Arial" w:cs="Arial"/>
          <w:sz w:val="20"/>
          <w:szCs w:val="20"/>
          <w:lang w:eastAsia="en-US" w:bidi="en-US"/>
        </w:rPr>
        <w:t>Návrhu realizace</w:t>
      </w:r>
      <w:r>
        <w:rPr>
          <w:rFonts w:ascii="Arial" w:hAnsi="Arial" w:cs="Arial"/>
          <w:sz w:val="20"/>
          <w:szCs w:val="20"/>
          <w:lang w:eastAsia="en-US" w:bidi="en-US"/>
        </w:rPr>
        <w:t xml:space="preserve"> této veřejné zakázky.</w:t>
      </w:r>
    </w:p>
    <w:p w14:paraId="32470BA9" w14:textId="77777777" w:rsidR="00DF7A7E" w:rsidRDefault="00DF7A7E" w:rsidP="009548A5">
      <w:pPr>
        <w:spacing w:before="120" w:after="120" w:line="320" w:lineRule="atLeast"/>
        <w:jc w:val="both"/>
        <w:rPr>
          <w:rFonts w:ascii="Arial" w:hAnsi="Arial" w:cs="Arial"/>
          <w:sz w:val="20"/>
          <w:szCs w:val="20"/>
          <w:lang w:eastAsia="en-US" w:bidi="en-US"/>
        </w:rPr>
      </w:pPr>
    </w:p>
    <w:p w14:paraId="42EADE17" w14:textId="77777777" w:rsidR="00DF7A7E" w:rsidRPr="00040199" w:rsidRDefault="00DF7A7E" w:rsidP="00DF7A7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11</w:t>
      </w:r>
      <w:r w:rsidRPr="00040199">
        <w:rPr>
          <w:rFonts w:ascii="Arial" w:hAnsi="Arial" w:cs="Arial"/>
          <w:b/>
          <w:sz w:val="20"/>
          <w:szCs w:val="20"/>
        </w:rPr>
        <w:t>:</w:t>
      </w:r>
    </w:p>
    <w:p w14:paraId="475703BA"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V kapitole 2.2.2.5 Sdílené a integrační služby je uvedeno:</w:t>
      </w:r>
    </w:p>
    <w:p w14:paraId="7036DB92"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Část, která bude zajišťovat bod rozhraní pro poskytované služby orgánům veřejné moci a fyzickým a právnickým osobám ve třech základních módech:</w:t>
      </w:r>
    </w:p>
    <w:p w14:paraId="03926A8D"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 Integrace s jinými OVM,</w:t>
      </w:r>
    </w:p>
    <w:p w14:paraId="230E561A"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 Ostatní komunikační služby.</w:t>
      </w:r>
    </w:p>
    <w:p w14:paraId="7809E3BB" w14:textId="77777777" w:rsidR="00DF7A7E" w:rsidRPr="00040199" w:rsidRDefault="0049398E" w:rsidP="0049398E">
      <w:pPr>
        <w:spacing w:before="120" w:after="120" w:line="320" w:lineRule="atLeast"/>
        <w:jc w:val="both"/>
        <w:rPr>
          <w:rFonts w:ascii="Arial" w:hAnsi="Arial" w:cs="Arial"/>
          <w:sz w:val="20"/>
          <w:szCs w:val="20"/>
          <w:u w:val="single"/>
        </w:rPr>
      </w:pPr>
      <w:r w:rsidRPr="0049398E">
        <w:rPr>
          <w:rFonts w:ascii="Arial" w:hAnsi="Arial" w:cs="Arial"/>
          <w:sz w:val="20"/>
          <w:szCs w:val="20"/>
          <w:lang w:eastAsia="en-US" w:bidi="en-US"/>
        </w:rPr>
        <w:t>Nejsou tedy vyjmenovány tři základní módy, ale jen dva. Ani jeden název z obou názvů základních módů neodpovídá názvům tří podkapitol kapitoly 2.2.2.5. Jaké je správné znění kapitoly 2.2.2.5?</w:t>
      </w:r>
    </w:p>
    <w:p w14:paraId="2E72774B" w14:textId="77777777" w:rsidR="00DF7A7E" w:rsidRPr="00040199" w:rsidRDefault="00DF7A7E" w:rsidP="00DF7A7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857438C" w14:textId="36674198" w:rsidR="00DF7A7E" w:rsidRDefault="006203D4" w:rsidP="00A46B5F">
      <w:pPr>
        <w:spacing w:before="120" w:after="120" w:line="320" w:lineRule="atLeast"/>
        <w:jc w:val="both"/>
        <w:rPr>
          <w:rFonts w:ascii="Arial" w:hAnsi="Arial" w:cs="Arial"/>
          <w:sz w:val="20"/>
          <w:szCs w:val="20"/>
          <w:lang w:eastAsia="en-US" w:bidi="en-US"/>
        </w:rPr>
      </w:pPr>
      <w:r>
        <w:rPr>
          <w:rFonts w:ascii="Arial" w:hAnsi="Arial" w:cs="Arial"/>
          <w:sz w:val="20"/>
          <w:szCs w:val="20"/>
        </w:rPr>
        <w:t xml:space="preserve">Zadavatel uvádí, že jde o </w:t>
      </w:r>
      <w:proofErr w:type="spellStart"/>
      <w:r>
        <w:rPr>
          <w:rFonts w:ascii="Arial" w:hAnsi="Arial" w:cs="Arial"/>
          <w:sz w:val="20"/>
          <w:szCs w:val="20"/>
        </w:rPr>
        <w:t>návětí</w:t>
      </w:r>
      <w:proofErr w:type="spellEnd"/>
      <w:r>
        <w:rPr>
          <w:rFonts w:ascii="Arial" w:hAnsi="Arial" w:cs="Arial"/>
          <w:sz w:val="20"/>
          <w:szCs w:val="20"/>
        </w:rPr>
        <w:t xml:space="preserve"> a tři základn</w:t>
      </w:r>
      <w:r w:rsidR="00834800">
        <w:rPr>
          <w:rFonts w:ascii="Arial" w:hAnsi="Arial" w:cs="Arial"/>
          <w:sz w:val="20"/>
          <w:szCs w:val="20"/>
        </w:rPr>
        <w:t>í módy jsou dále popsány v čl. 2.2.2.5.1 až 2.2.2</w:t>
      </w:r>
      <w:r>
        <w:rPr>
          <w:rFonts w:ascii="Arial" w:hAnsi="Arial" w:cs="Arial"/>
          <w:sz w:val="20"/>
          <w:szCs w:val="20"/>
        </w:rPr>
        <w:t>.</w:t>
      </w:r>
      <w:r w:rsidR="00834800">
        <w:rPr>
          <w:rFonts w:ascii="Arial" w:hAnsi="Arial" w:cs="Arial"/>
          <w:sz w:val="20"/>
          <w:szCs w:val="20"/>
        </w:rPr>
        <w:t xml:space="preserve">5.3. </w:t>
      </w:r>
      <w:r w:rsidR="00834800">
        <w:rPr>
          <w:rFonts w:ascii="Arial" w:hAnsi="Arial" w:cs="Arial"/>
          <w:sz w:val="20"/>
          <w:szCs w:val="20"/>
          <w:lang w:eastAsia="en-US" w:bidi="en-US"/>
        </w:rPr>
        <w:t>K</w:t>
      </w:r>
      <w:r w:rsidR="00A46B5F" w:rsidRPr="00A46B5F">
        <w:rPr>
          <w:rFonts w:ascii="Arial" w:hAnsi="Arial" w:cs="Arial"/>
          <w:sz w:val="20"/>
          <w:szCs w:val="20"/>
          <w:lang w:eastAsia="en-US" w:bidi="en-US"/>
        </w:rPr>
        <w:t xml:space="preserve">apitola popisuje módy komunikace systému. Prvním je komunikace </w:t>
      </w:r>
      <w:r w:rsidR="00A46B5F">
        <w:rPr>
          <w:rFonts w:ascii="Arial" w:hAnsi="Arial" w:cs="Arial"/>
          <w:sz w:val="20"/>
          <w:szCs w:val="20"/>
          <w:lang w:eastAsia="en-US" w:bidi="en-US"/>
        </w:rPr>
        <w:t>s</w:t>
      </w:r>
      <w:r w:rsidR="00A46B5F" w:rsidRPr="00A46B5F">
        <w:rPr>
          <w:rFonts w:ascii="Arial" w:hAnsi="Arial" w:cs="Arial"/>
          <w:sz w:val="20"/>
          <w:szCs w:val="20"/>
          <w:lang w:eastAsia="en-US" w:bidi="en-US"/>
        </w:rPr>
        <w:t xml:space="preserve"> jinými OVM. Řešení tohoto způsobu komunikace musí zohledňovat právní předpisy pro tuto oblast. Ostatní oblasti jsou vzájemně odlišné cílovými informačními s</w:t>
      </w:r>
      <w:r w:rsidR="00A46B5F">
        <w:rPr>
          <w:rFonts w:ascii="Arial" w:hAnsi="Arial" w:cs="Arial"/>
          <w:sz w:val="20"/>
          <w:szCs w:val="20"/>
          <w:lang w:eastAsia="en-US" w:bidi="en-US"/>
        </w:rPr>
        <w:t>ystémy. Požadavky jsou popsány v podkapitole 2.2.2.5.1 „</w:t>
      </w:r>
      <w:r w:rsidR="00A46B5F" w:rsidRPr="00A46B5F">
        <w:rPr>
          <w:rFonts w:ascii="Arial" w:hAnsi="Arial" w:cs="Arial"/>
          <w:sz w:val="20"/>
          <w:szCs w:val="20"/>
          <w:lang w:eastAsia="en-US" w:bidi="en-US"/>
        </w:rPr>
        <w:t>Výměna údajů s ostatními OVM</w:t>
      </w:r>
      <w:r w:rsidR="00A46B5F">
        <w:rPr>
          <w:rFonts w:ascii="Arial" w:hAnsi="Arial" w:cs="Arial"/>
          <w:sz w:val="20"/>
          <w:szCs w:val="20"/>
          <w:lang w:eastAsia="en-US" w:bidi="en-US"/>
        </w:rPr>
        <w:t>“</w:t>
      </w:r>
      <w:r w:rsidR="00A46B5F" w:rsidRPr="00A46B5F">
        <w:rPr>
          <w:rFonts w:ascii="Arial" w:hAnsi="Arial" w:cs="Arial"/>
          <w:sz w:val="20"/>
          <w:szCs w:val="20"/>
          <w:lang w:eastAsia="en-US" w:bidi="en-US"/>
        </w:rPr>
        <w:t>.</w:t>
      </w:r>
      <w:r w:rsidR="00157924">
        <w:rPr>
          <w:rFonts w:ascii="Arial" w:hAnsi="Arial" w:cs="Arial"/>
          <w:sz w:val="20"/>
          <w:szCs w:val="20"/>
          <w:lang w:eastAsia="en-US" w:bidi="en-US"/>
        </w:rPr>
        <w:t xml:space="preserve"> </w:t>
      </w:r>
      <w:r w:rsidR="00A46B5F" w:rsidRPr="00A46B5F">
        <w:rPr>
          <w:rFonts w:ascii="Arial" w:hAnsi="Arial" w:cs="Arial"/>
          <w:sz w:val="20"/>
          <w:szCs w:val="20"/>
          <w:lang w:eastAsia="en-US" w:bidi="en-US"/>
        </w:rPr>
        <w:t>V rámci módu „Ostatní</w:t>
      </w:r>
      <w:r w:rsidR="00157924">
        <w:rPr>
          <w:rFonts w:ascii="Arial" w:hAnsi="Arial" w:cs="Arial"/>
          <w:sz w:val="20"/>
          <w:szCs w:val="20"/>
          <w:lang w:eastAsia="en-US" w:bidi="en-US"/>
        </w:rPr>
        <w:t xml:space="preserve"> komunikační </w:t>
      </w:r>
      <w:r w:rsidR="0005327B">
        <w:rPr>
          <w:rFonts w:ascii="Arial" w:hAnsi="Arial" w:cs="Arial"/>
          <w:sz w:val="20"/>
          <w:szCs w:val="20"/>
          <w:lang w:eastAsia="en-US" w:bidi="en-US"/>
        </w:rPr>
        <w:t>služby</w:t>
      </w:r>
      <w:r w:rsidR="00157924">
        <w:rPr>
          <w:rFonts w:ascii="Arial" w:hAnsi="Arial" w:cs="Arial"/>
          <w:sz w:val="20"/>
          <w:szCs w:val="20"/>
          <w:lang w:eastAsia="en-US" w:bidi="en-US"/>
        </w:rPr>
        <w:t xml:space="preserve">“ jsou </w:t>
      </w:r>
      <w:r w:rsidR="00A46B5F" w:rsidRPr="00A46B5F">
        <w:rPr>
          <w:rFonts w:ascii="Arial" w:hAnsi="Arial" w:cs="Arial"/>
          <w:sz w:val="20"/>
          <w:szCs w:val="20"/>
          <w:lang w:eastAsia="en-US" w:bidi="en-US"/>
        </w:rPr>
        <w:t>požada</w:t>
      </w:r>
      <w:r w:rsidR="00157924">
        <w:rPr>
          <w:rFonts w:ascii="Arial" w:hAnsi="Arial" w:cs="Arial"/>
          <w:sz w:val="20"/>
          <w:szCs w:val="20"/>
          <w:lang w:eastAsia="en-US" w:bidi="en-US"/>
        </w:rPr>
        <w:t>vky definovány v podkapitolách 2.2.2.5.2 „</w:t>
      </w:r>
      <w:r w:rsidR="00A46B5F" w:rsidRPr="00A46B5F">
        <w:rPr>
          <w:rFonts w:ascii="Arial" w:hAnsi="Arial" w:cs="Arial"/>
          <w:sz w:val="20"/>
          <w:szCs w:val="20"/>
          <w:lang w:eastAsia="en-US" w:bidi="en-US"/>
        </w:rPr>
        <w:t>Externí systémy a evidence</w:t>
      </w:r>
      <w:r w:rsidR="00157924">
        <w:rPr>
          <w:rFonts w:ascii="Arial" w:hAnsi="Arial" w:cs="Arial"/>
          <w:sz w:val="20"/>
          <w:szCs w:val="20"/>
          <w:lang w:eastAsia="en-US" w:bidi="en-US"/>
        </w:rPr>
        <w:t>“ a 2.2.2.5.3 „</w:t>
      </w:r>
      <w:r w:rsidR="00A46B5F" w:rsidRPr="00A46B5F">
        <w:rPr>
          <w:rFonts w:ascii="Arial" w:hAnsi="Arial" w:cs="Arial"/>
          <w:sz w:val="20"/>
          <w:szCs w:val="20"/>
          <w:lang w:eastAsia="en-US" w:bidi="en-US"/>
        </w:rPr>
        <w:t>Interní systémy a evidence</w:t>
      </w:r>
      <w:r w:rsidR="00157924">
        <w:rPr>
          <w:rFonts w:ascii="Arial" w:hAnsi="Arial" w:cs="Arial"/>
          <w:sz w:val="20"/>
          <w:szCs w:val="20"/>
          <w:lang w:eastAsia="en-US" w:bidi="en-US"/>
        </w:rPr>
        <w:t>“.</w:t>
      </w:r>
    </w:p>
    <w:p w14:paraId="650BFF5B" w14:textId="77777777" w:rsidR="00DF7A7E" w:rsidRDefault="00DF7A7E" w:rsidP="00DF7A7E">
      <w:pPr>
        <w:rPr>
          <w:rFonts w:ascii="Arial" w:hAnsi="Arial" w:cs="Arial"/>
          <w:sz w:val="20"/>
          <w:szCs w:val="20"/>
          <w:lang w:eastAsia="en-US" w:bidi="en-US"/>
        </w:rPr>
      </w:pPr>
    </w:p>
    <w:p w14:paraId="18503EB2" w14:textId="77777777" w:rsidR="00DF7A7E" w:rsidRPr="00040199" w:rsidRDefault="00DF7A7E" w:rsidP="00DF7A7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12</w:t>
      </w:r>
      <w:r w:rsidRPr="00040199">
        <w:rPr>
          <w:rFonts w:ascii="Arial" w:hAnsi="Arial" w:cs="Arial"/>
          <w:b/>
          <w:sz w:val="20"/>
          <w:szCs w:val="20"/>
        </w:rPr>
        <w:t>:</w:t>
      </w:r>
    </w:p>
    <w:p w14:paraId="5981F713" w14:textId="10A6B99C"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Podle požadavku UR009 Technologie aktualizace dat v uživatelském rozhraní bude uživatelské rozhraní realizováno s využitím konceptu asynchronní aktualizace dat. To jest</w:t>
      </w:r>
      <w:r w:rsidR="00990B78">
        <w:rPr>
          <w:rFonts w:ascii="Arial" w:hAnsi="Arial" w:cs="Arial"/>
          <w:sz w:val="20"/>
          <w:szCs w:val="20"/>
          <w:lang w:eastAsia="en-US" w:bidi="en-US"/>
        </w:rPr>
        <w:t>,</w:t>
      </w:r>
      <w:r w:rsidRPr="0049398E">
        <w:rPr>
          <w:rFonts w:ascii="Arial" w:hAnsi="Arial" w:cs="Arial"/>
          <w:sz w:val="20"/>
          <w:szCs w:val="20"/>
          <w:lang w:eastAsia="en-US" w:bidi="en-US"/>
        </w:rPr>
        <w:t xml:space="preserve"> aktualizace datových položek v rámci jedné obrazovky bude realizována z pohledu uživatele skrytě.</w:t>
      </w:r>
    </w:p>
    <w:p w14:paraId="69F06785" w14:textId="77777777" w:rsidR="00DF7A7E" w:rsidRPr="00040199" w:rsidRDefault="0049398E" w:rsidP="0049398E">
      <w:pPr>
        <w:spacing w:before="120" w:after="120" w:line="320" w:lineRule="atLeast"/>
        <w:jc w:val="both"/>
        <w:rPr>
          <w:rFonts w:ascii="Arial" w:hAnsi="Arial" w:cs="Arial"/>
          <w:sz w:val="20"/>
          <w:szCs w:val="20"/>
          <w:u w:val="single"/>
        </w:rPr>
      </w:pPr>
      <w:r w:rsidRPr="0049398E">
        <w:rPr>
          <w:rFonts w:ascii="Arial" w:hAnsi="Arial" w:cs="Arial"/>
          <w:sz w:val="20"/>
          <w:szCs w:val="20"/>
          <w:lang w:eastAsia="en-US" w:bidi="en-US"/>
        </w:rPr>
        <w:t>Jaký je přesný význam pojmu asynchronní aktualizace dat?</w:t>
      </w:r>
    </w:p>
    <w:p w14:paraId="46C04E6E" w14:textId="77777777" w:rsidR="00DF7A7E" w:rsidRPr="00040199" w:rsidRDefault="00DF7A7E" w:rsidP="0005327B">
      <w:pPr>
        <w:keepNext/>
        <w:spacing w:before="120" w:after="120" w:line="320" w:lineRule="atLeast"/>
        <w:jc w:val="both"/>
        <w:rPr>
          <w:rFonts w:ascii="Arial" w:hAnsi="Arial" w:cs="Arial"/>
          <w:sz w:val="20"/>
          <w:szCs w:val="20"/>
        </w:rPr>
      </w:pPr>
      <w:r w:rsidRPr="00040199">
        <w:rPr>
          <w:rFonts w:ascii="Arial" w:hAnsi="Arial" w:cs="Arial"/>
          <w:sz w:val="20"/>
          <w:szCs w:val="20"/>
          <w:u w:val="single"/>
        </w:rPr>
        <w:lastRenderedPageBreak/>
        <w:t>Odpověď zadavatele:</w:t>
      </w:r>
    </w:p>
    <w:p w14:paraId="5A8DA821" w14:textId="3C7BE523" w:rsidR="00DF7A7E" w:rsidRDefault="003414A7" w:rsidP="0005327B">
      <w:pPr>
        <w:keepNext/>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Jedná se o standardní funkcionalitu, která je používána pro automatickou aktualizaci uživatelského rozhraní tak, aby uživatel měl k dispozici aktuální obsah a přitom nemusel provádět ručně obnovování obsahu stránky, tedy asynchronně k činnosti uživatele. </w:t>
      </w:r>
    </w:p>
    <w:p w14:paraId="0777CF7C" w14:textId="77777777" w:rsidR="00DF7A7E" w:rsidRDefault="00DF7A7E" w:rsidP="00DF7A7E">
      <w:pPr>
        <w:rPr>
          <w:rFonts w:ascii="Arial" w:hAnsi="Arial" w:cs="Arial"/>
          <w:sz w:val="20"/>
          <w:szCs w:val="20"/>
          <w:lang w:eastAsia="en-US" w:bidi="en-US"/>
        </w:rPr>
      </w:pPr>
    </w:p>
    <w:p w14:paraId="1A5F8531" w14:textId="77777777" w:rsidR="00DF7A7E" w:rsidRDefault="00DF7A7E" w:rsidP="00DF7A7E">
      <w:pPr>
        <w:rPr>
          <w:rFonts w:ascii="Arial" w:hAnsi="Arial" w:cs="Arial"/>
          <w:sz w:val="20"/>
          <w:szCs w:val="20"/>
          <w:lang w:eastAsia="en-US" w:bidi="en-US"/>
        </w:rPr>
      </w:pPr>
    </w:p>
    <w:p w14:paraId="5D8564AB" w14:textId="77777777" w:rsidR="00DF7A7E" w:rsidRPr="00040199" w:rsidRDefault="00DF7A7E" w:rsidP="00DF7A7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13</w:t>
      </w:r>
      <w:r w:rsidRPr="00040199">
        <w:rPr>
          <w:rFonts w:ascii="Arial" w:hAnsi="Arial" w:cs="Arial"/>
          <w:b/>
          <w:sz w:val="20"/>
          <w:szCs w:val="20"/>
        </w:rPr>
        <w:t>:</w:t>
      </w:r>
    </w:p>
    <w:p w14:paraId="6173D2FB"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Podle požadavku MIG001 Obecné požadavky na migraci musí být součástí nabídky také vlastní provedení migrace dat ze stávajících systémů podle platné legislativy. Uchazeč v nabídce uvede požadavky na strukturu a formát dat určených k migraci a návrh plánu migrace.</w:t>
      </w:r>
    </w:p>
    <w:p w14:paraId="3371BF60" w14:textId="77777777" w:rsidR="00DF7A7E" w:rsidRPr="00040199" w:rsidRDefault="0049398E" w:rsidP="0049398E">
      <w:pPr>
        <w:spacing w:before="120" w:after="120" w:line="320" w:lineRule="atLeast"/>
        <w:jc w:val="both"/>
        <w:rPr>
          <w:rFonts w:ascii="Arial" w:hAnsi="Arial" w:cs="Arial"/>
          <w:sz w:val="20"/>
          <w:szCs w:val="20"/>
          <w:u w:val="single"/>
        </w:rPr>
      </w:pPr>
      <w:r w:rsidRPr="0049398E">
        <w:rPr>
          <w:rFonts w:ascii="Arial" w:hAnsi="Arial" w:cs="Arial"/>
          <w:sz w:val="20"/>
          <w:szCs w:val="20"/>
          <w:lang w:eastAsia="en-US" w:bidi="en-US"/>
        </w:rPr>
        <w:t>Jedná se skutečně o provedení migrace? Nebo jen návrh jejího provedení? Jaká data jsou určena k migraci? Bez jejich specifikace nelze stanovit formát a strukturu pro migraci.</w:t>
      </w:r>
    </w:p>
    <w:p w14:paraId="2DC797B3" w14:textId="77777777" w:rsidR="00DF7A7E" w:rsidRPr="00040199" w:rsidRDefault="00DF7A7E" w:rsidP="00DF7A7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5D136EFD" w14:textId="4A384FF0" w:rsidR="00DF7A7E" w:rsidRDefault="00834800" w:rsidP="00990B78">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 xml:space="preserve">Uchazeč v nabídce uvede </w:t>
      </w:r>
      <w:r>
        <w:rPr>
          <w:rFonts w:ascii="Arial" w:hAnsi="Arial" w:cs="Arial"/>
          <w:sz w:val="20"/>
          <w:szCs w:val="20"/>
          <w:lang w:eastAsia="en-US" w:bidi="en-US"/>
        </w:rPr>
        <w:t xml:space="preserve">návrh na provedení migrace dat, </w:t>
      </w:r>
      <w:r w:rsidRPr="0049398E">
        <w:rPr>
          <w:rFonts w:ascii="Arial" w:hAnsi="Arial" w:cs="Arial"/>
          <w:sz w:val="20"/>
          <w:szCs w:val="20"/>
          <w:lang w:eastAsia="en-US" w:bidi="en-US"/>
        </w:rPr>
        <w:t>požadavky na strukturu a formát dat určených k migraci a návrh plánu migrace.</w:t>
      </w:r>
      <w:r>
        <w:rPr>
          <w:rFonts w:ascii="Arial" w:hAnsi="Arial" w:cs="Arial"/>
          <w:sz w:val="20"/>
          <w:szCs w:val="20"/>
          <w:lang w:eastAsia="en-US" w:bidi="en-US"/>
        </w:rPr>
        <w:t xml:space="preserve"> </w:t>
      </w:r>
      <w:r w:rsidR="003414A7">
        <w:rPr>
          <w:rFonts w:ascii="Arial" w:hAnsi="Arial" w:cs="Arial"/>
          <w:sz w:val="20"/>
          <w:szCs w:val="20"/>
          <w:lang w:eastAsia="en-US" w:bidi="en-US"/>
        </w:rPr>
        <w:t>Zadavatel se v</w:t>
      </w:r>
      <w:r w:rsidR="00990B78">
        <w:rPr>
          <w:rFonts w:ascii="Arial" w:hAnsi="Arial" w:cs="Arial"/>
          <w:sz w:val="20"/>
          <w:szCs w:val="20"/>
          <w:lang w:eastAsia="en-US" w:bidi="en-US"/>
        </w:rPr>
        <w:t xml:space="preserve"> rámci součinnosti SIG001 zavazuje </w:t>
      </w:r>
      <w:r w:rsidR="003414A7">
        <w:rPr>
          <w:rFonts w:ascii="Arial" w:hAnsi="Arial" w:cs="Arial"/>
          <w:sz w:val="20"/>
          <w:szCs w:val="20"/>
          <w:lang w:eastAsia="en-US" w:bidi="en-US"/>
        </w:rPr>
        <w:t>poskytnout strukturu a popis stávajících dat v d</w:t>
      </w:r>
      <w:r>
        <w:rPr>
          <w:rFonts w:ascii="Arial" w:hAnsi="Arial" w:cs="Arial"/>
          <w:sz w:val="20"/>
          <w:szCs w:val="20"/>
          <w:lang w:eastAsia="en-US" w:bidi="en-US"/>
        </w:rPr>
        <w:t>obě I</w:t>
      </w:r>
      <w:r w:rsidR="003414A7">
        <w:rPr>
          <w:rFonts w:ascii="Arial" w:hAnsi="Arial" w:cs="Arial"/>
          <w:sz w:val="20"/>
          <w:szCs w:val="20"/>
          <w:lang w:eastAsia="en-US" w:bidi="en-US"/>
        </w:rPr>
        <w:t xml:space="preserve">mplementace tak, aby </w:t>
      </w:r>
      <w:r>
        <w:rPr>
          <w:rFonts w:ascii="Arial" w:hAnsi="Arial" w:cs="Arial"/>
          <w:sz w:val="20"/>
          <w:szCs w:val="20"/>
          <w:lang w:eastAsia="en-US" w:bidi="en-US"/>
        </w:rPr>
        <w:t xml:space="preserve">Poskytovatel </w:t>
      </w:r>
      <w:r w:rsidR="003414A7">
        <w:rPr>
          <w:rFonts w:ascii="Arial" w:hAnsi="Arial" w:cs="Arial"/>
          <w:sz w:val="20"/>
          <w:szCs w:val="20"/>
          <w:lang w:eastAsia="en-US" w:bidi="en-US"/>
        </w:rPr>
        <w:t xml:space="preserve">mohl </w:t>
      </w:r>
      <w:r w:rsidR="00162EA3">
        <w:rPr>
          <w:rFonts w:ascii="Arial" w:hAnsi="Arial" w:cs="Arial"/>
          <w:sz w:val="20"/>
          <w:szCs w:val="20"/>
          <w:lang w:eastAsia="en-US" w:bidi="en-US"/>
        </w:rPr>
        <w:t>realizovat plán migrace a</w:t>
      </w:r>
      <w:r w:rsidR="003414A7">
        <w:rPr>
          <w:rFonts w:ascii="Arial" w:hAnsi="Arial" w:cs="Arial"/>
          <w:sz w:val="20"/>
          <w:szCs w:val="20"/>
          <w:lang w:eastAsia="en-US" w:bidi="en-US"/>
        </w:rPr>
        <w:t xml:space="preserve"> naplnit své navržené struktury.</w:t>
      </w:r>
    </w:p>
    <w:p w14:paraId="4D95CC42" w14:textId="77777777" w:rsidR="00DF7A7E" w:rsidRDefault="00DF7A7E" w:rsidP="00DF7A7E">
      <w:pPr>
        <w:rPr>
          <w:rFonts w:ascii="Arial" w:hAnsi="Arial" w:cs="Arial"/>
          <w:sz w:val="20"/>
          <w:szCs w:val="20"/>
          <w:lang w:eastAsia="en-US" w:bidi="en-US"/>
        </w:rPr>
      </w:pPr>
    </w:p>
    <w:p w14:paraId="06C9CC7B" w14:textId="77777777" w:rsidR="00DF7A7E" w:rsidRDefault="00DF7A7E" w:rsidP="00DF7A7E">
      <w:pPr>
        <w:rPr>
          <w:rFonts w:ascii="Arial" w:hAnsi="Arial" w:cs="Arial"/>
          <w:sz w:val="20"/>
          <w:szCs w:val="20"/>
          <w:lang w:eastAsia="en-US" w:bidi="en-US"/>
        </w:rPr>
      </w:pPr>
    </w:p>
    <w:p w14:paraId="06B64F9F" w14:textId="77777777" w:rsidR="00DF7A7E" w:rsidRPr="00040199" w:rsidRDefault="00DF7A7E" w:rsidP="00DF7A7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14</w:t>
      </w:r>
      <w:r w:rsidRPr="00040199">
        <w:rPr>
          <w:rFonts w:ascii="Arial" w:hAnsi="Arial" w:cs="Arial"/>
          <w:b/>
          <w:sz w:val="20"/>
          <w:szCs w:val="20"/>
        </w:rPr>
        <w:t>:</w:t>
      </w:r>
    </w:p>
    <w:p w14:paraId="1B193E70"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 xml:space="preserve">Podle odstavce 3.1.2 smlouvy uvedené v příloze 2 ZD bude provedeno školení pro 30 klíčových uživatelů, 30 metodiků a 20 administrátorů. </w:t>
      </w:r>
    </w:p>
    <w:p w14:paraId="327D0097"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 xml:space="preserve">V odstavci 3.1.3 smlouvy uvedené v příloze 2 ZD budou v rámci Implementace Poskytovatelem rovněž provedena školení pro 1 100 koncových uživatelů pro systém „Exekuce, insolvence a agendy právních služeb“ v lokalitách 14 krajských poboček Úřadu práce nebo v lokalitě generálního ředitelství Úřadu práce s maximální kapacitou 25-30 osob na jedno školení. </w:t>
      </w:r>
    </w:p>
    <w:p w14:paraId="008C79A6"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Dále v odstavci 5.4 smlouvy uvedené v příloze 2 ZD bude součástí Systému také zajištění školení uživatelů Systému formou e-</w:t>
      </w:r>
      <w:proofErr w:type="spellStart"/>
      <w:r w:rsidRPr="0049398E">
        <w:rPr>
          <w:rFonts w:ascii="Arial" w:hAnsi="Arial" w:cs="Arial"/>
          <w:sz w:val="20"/>
          <w:szCs w:val="20"/>
          <w:lang w:eastAsia="en-US" w:bidi="en-US"/>
        </w:rPr>
        <w:t>learningu</w:t>
      </w:r>
      <w:proofErr w:type="spellEnd"/>
      <w:r w:rsidRPr="0049398E">
        <w:rPr>
          <w:rFonts w:ascii="Arial" w:hAnsi="Arial" w:cs="Arial"/>
          <w:sz w:val="20"/>
          <w:szCs w:val="20"/>
          <w:lang w:eastAsia="en-US" w:bidi="en-US"/>
        </w:rPr>
        <w:t>.</w:t>
      </w:r>
    </w:p>
    <w:p w14:paraId="28239226"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V přehledů požadavků v kapitole 2.4.4 přílohy 6 je však uveden pouze požadavek SKO004 Školení uživatelů s tímto zněním:</w:t>
      </w:r>
    </w:p>
    <w:p w14:paraId="77AA8229"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 xml:space="preserve">Uživatel zajistí proškolení v </w:t>
      </w:r>
      <w:proofErr w:type="gramStart"/>
      <w:r w:rsidRPr="0049398E">
        <w:rPr>
          <w:rFonts w:ascii="Arial" w:hAnsi="Arial" w:cs="Arial"/>
          <w:sz w:val="20"/>
          <w:szCs w:val="20"/>
          <w:lang w:eastAsia="en-US" w:bidi="en-US"/>
        </w:rPr>
        <w:t>rozsahu  následujících</w:t>
      </w:r>
      <w:proofErr w:type="gramEnd"/>
      <w:r w:rsidRPr="0049398E">
        <w:rPr>
          <w:rFonts w:ascii="Arial" w:hAnsi="Arial" w:cs="Arial"/>
          <w:sz w:val="20"/>
          <w:szCs w:val="20"/>
          <w:lang w:eastAsia="en-US" w:bidi="en-US"/>
        </w:rPr>
        <w:t xml:space="preserve"> uživatelských rolí:</w:t>
      </w:r>
    </w:p>
    <w:p w14:paraId="635059BD"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 klíčový uživatel (30 osob),</w:t>
      </w:r>
    </w:p>
    <w:p w14:paraId="1C8F8D0A"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 metodik (30 osob),</w:t>
      </w:r>
    </w:p>
    <w:p w14:paraId="4A228941"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 administrátor (20 osob).</w:t>
      </w:r>
    </w:p>
    <w:p w14:paraId="29F86D8A"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Školení bude vždy pro maximálně 30 osob. Každý účastník kurzu bude školen na PC s přístupem na testovací (školící) prostředí zadavatele.</w:t>
      </w:r>
    </w:p>
    <w:p w14:paraId="3A8F0254" w14:textId="77777777" w:rsidR="00DF7A7E" w:rsidRPr="00040199" w:rsidRDefault="0049398E" w:rsidP="0049398E">
      <w:pPr>
        <w:spacing w:before="120" w:after="120" w:line="320" w:lineRule="atLeast"/>
        <w:jc w:val="both"/>
        <w:rPr>
          <w:rFonts w:ascii="Arial" w:hAnsi="Arial" w:cs="Arial"/>
          <w:sz w:val="20"/>
          <w:szCs w:val="20"/>
          <w:u w:val="single"/>
        </w:rPr>
      </w:pPr>
      <w:r w:rsidRPr="0049398E">
        <w:rPr>
          <w:rFonts w:ascii="Arial" w:hAnsi="Arial" w:cs="Arial"/>
          <w:sz w:val="20"/>
          <w:szCs w:val="20"/>
          <w:lang w:eastAsia="en-US" w:bidi="en-US"/>
        </w:rPr>
        <w:t>Jaká školení a v jakém rozsahu mají být Poskytovatelem poskytována? Pro která z nich má poskytovatel zajistit občerstvení?</w:t>
      </w:r>
    </w:p>
    <w:p w14:paraId="1B591707" w14:textId="77777777" w:rsidR="00DF7A7E" w:rsidRPr="00040199" w:rsidRDefault="00DF7A7E" w:rsidP="00DF7A7E">
      <w:pPr>
        <w:spacing w:before="120" w:after="120" w:line="320" w:lineRule="atLeast"/>
        <w:jc w:val="both"/>
        <w:rPr>
          <w:rFonts w:ascii="Arial" w:hAnsi="Arial" w:cs="Arial"/>
          <w:sz w:val="20"/>
          <w:szCs w:val="20"/>
        </w:rPr>
      </w:pPr>
      <w:r w:rsidRPr="00040199">
        <w:rPr>
          <w:rFonts w:ascii="Arial" w:hAnsi="Arial" w:cs="Arial"/>
          <w:sz w:val="20"/>
          <w:szCs w:val="20"/>
          <w:u w:val="single"/>
        </w:rPr>
        <w:lastRenderedPageBreak/>
        <w:t>Odpověď zadavatele:</w:t>
      </w:r>
    </w:p>
    <w:p w14:paraId="43D51819" w14:textId="6C345F81" w:rsidR="00DF7A7E" w:rsidRDefault="00B71C7C" w:rsidP="00DF7A7E">
      <w:pPr>
        <w:rPr>
          <w:rFonts w:ascii="Arial" w:hAnsi="Arial" w:cs="Arial"/>
          <w:sz w:val="20"/>
          <w:szCs w:val="20"/>
          <w:lang w:eastAsia="en-US" w:bidi="en-US"/>
        </w:rPr>
      </w:pPr>
      <w:r>
        <w:rPr>
          <w:rFonts w:ascii="Arial" w:hAnsi="Arial" w:cs="Arial"/>
          <w:sz w:val="20"/>
          <w:szCs w:val="20"/>
          <w:lang w:eastAsia="en-US" w:bidi="en-US"/>
        </w:rPr>
        <w:t>Uchazeč zajistí v souladu s požadavky a smlouvou proškolení následujících skupin uživatelů:</w:t>
      </w:r>
    </w:p>
    <w:p w14:paraId="723AACEB" w14:textId="4723C8BA" w:rsidR="00B71C7C" w:rsidRPr="00204AA4" w:rsidRDefault="00B71C7C" w:rsidP="00204AA4">
      <w:pPr>
        <w:pStyle w:val="Odstavecseseznamem"/>
        <w:numPr>
          <w:ilvl w:val="0"/>
          <w:numId w:val="33"/>
        </w:numPr>
        <w:spacing w:before="120" w:after="120" w:line="320" w:lineRule="atLeast"/>
        <w:jc w:val="both"/>
        <w:rPr>
          <w:rFonts w:ascii="Arial" w:hAnsi="Arial" w:cs="Arial"/>
          <w:sz w:val="20"/>
          <w:szCs w:val="20"/>
          <w:lang w:eastAsia="en-US" w:bidi="en-US"/>
        </w:rPr>
      </w:pPr>
      <w:r w:rsidRPr="00204AA4">
        <w:rPr>
          <w:rFonts w:ascii="Arial" w:hAnsi="Arial" w:cs="Arial"/>
          <w:sz w:val="20"/>
          <w:szCs w:val="20"/>
          <w:lang w:eastAsia="en-US" w:bidi="en-US"/>
        </w:rPr>
        <w:t>1100</w:t>
      </w:r>
      <w:r w:rsidR="00EE155E" w:rsidRPr="00204AA4">
        <w:rPr>
          <w:rFonts w:ascii="Arial" w:hAnsi="Arial" w:cs="Arial"/>
          <w:sz w:val="20"/>
          <w:szCs w:val="20"/>
          <w:lang w:eastAsia="en-US" w:bidi="en-US"/>
        </w:rPr>
        <w:t xml:space="preserve"> koncových uživatelů v oblasti „Školení koncového uživatele pro systém Exekuce, insolvence a agendy právních služeb“</w:t>
      </w:r>
      <w:r w:rsidR="006970C3">
        <w:rPr>
          <w:rFonts w:ascii="Arial" w:hAnsi="Arial" w:cs="Arial"/>
          <w:sz w:val="20"/>
          <w:szCs w:val="20"/>
          <w:lang w:eastAsia="en-US" w:bidi="en-US"/>
        </w:rPr>
        <w:t>,</w:t>
      </w:r>
    </w:p>
    <w:p w14:paraId="29443BB9" w14:textId="16E4A5CA" w:rsidR="00EE155E" w:rsidRPr="00204AA4" w:rsidRDefault="00EE155E" w:rsidP="00204AA4">
      <w:pPr>
        <w:pStyle w:val="Odstavecseseznamem"/>
        <w:numPr>
          <w:ilvl w:val="0"/>
          <w:numId w:val="33"/>
        </w:numPr>
        <w:spacing w:before="120" w:after="120" w:line="320" w:lineRule="atLeast"/>
        <w:jc w:val="both"/>
        <w:rPr>
          <w:rFonts w:ascii="Arial" w:hAnsi="Arial" w:cs="Arial"/>
          <w:sz w:val="20"/>
          <w:szCs w:val="20"/>
          <w:lang w:eastAsia="en-US" w:bidi="en-US"/>
        </w:rPr>
      </w:pPr>
      <w:r w:rsidRPr="00204AA4">
        <w:rPr>
          <w:rFonts w:ascii="Arial" w:hAnsi="Arial" w:cs="Arial"/>
          <w:sz w:val="20"/>
          <w:szCs w:val="20"/>
          <w:lang w:eastAsia="en-US" w:bidi="en-US"/>
        </w:rPr>
        <w:t>30 klíčových uživatelů a 30 metodiků</w:t>
      </w:r>
      <w:r w:rsidR="006970C3">
        <w:rPr>
          <w:rFonts w:ascii="Arial" w:hAnsi="Arial" w:cs="Arial"/>
          <w:sz w:val="20"/>
          <w:szCs w:val="20"/>
          <w:lang w:eastAsia="en-US" w:bidi="en-US"/>
        </w:rPr>
        <w:t>,</w:t>
      </w:r>
    </w:p>
    <w:p w14:paraId="400A8016" w14:textId="01D8CDED" w:rsidR="00EE155E" w:rsidRPr="00204AA4" w:rsidRDefault="00EE155E" w:rsidP="00204AA4">
      <w:pPr>
        <w:pStyle w:val="Odstavecseseznamem"/>
        <w:numPr>
          <w:ilvl w:val="0"/>
          <w:numId w:val="33"/>
        </w:numPr>
        <w:spacing w:before="120" w:after="120" w:line="320" w:lineRule="atLeast"/>
        <w:jc w:val="both"/>
        <w:rPr>
          <w:rFonts w:ascii="Arial" w:hAnsi="Arial" w:cs="Arial"/>
          <w:sz w:val="20"/>
          <w:szCs w:val="20"/>
          <w:lang w:eastAsia="en-US" w:bidi="en-US"/>
        </w:rPr>
      </w:pPr>
      <w:r w:rsidRPr="00204AA4">
        <w:rPr>
          <w:rFonts w:ascii="Arial" w:hAnsi="Arial" w:cs="Arial"/>
          <w:sz w:val="20"/>
          <w:szCs w:val="20"/>
          <w:lang w:eastAsia="en-US" w:bidi="en-US"/>
        </w:rPr>
        <w:t>20 administrátorů</w:t>
      </w:r>
      <w:r w:rsidR="006970C3">
        <w:rPr>
          <w:rFonts w:ascii="Arial" w:hAnsi="Arial" w:cs="Arial"/>
          <w:sz w:val="20"/>
          <w:szCs w:val="20"/>
          <w:lang w:eastAsia="en-US" w:bidi="en-US"/>
        </w:rPr>
        <w:t>.</w:t>
      </w:r>
    </w:p>
    <w:p w14:paraId="0FDF6A57" w14:textId="1EEC4131" w:rsidR="006970C3" w:rsidRDefault="006970C3" w:rsidP="00DF7A7E">
      <w:pPr>
        <w:rPr>
          <w:rFonts w:ascii="Arial" w:hAnsi="Arial" w:cs="Arial"/>
          <w:sz w:val="20"/>
          <w:szCs w:val="20"/>
          <w:lang w:eastAsia="en-US" w:bidi="en-US"/>
        </w:rPr>
      </w:pPr>
      <w:r>
        <w:rPr>
          <w:rFonts w:ascii="Arial" w:hAnsi="Arial" w:cs="Arial"/>
          <w:sz w:val="20"/>
          <w:szCs w:val="20"/>
          <w:lang w:eastAsia="en-US" w:bidi="en-US"/>
        </w:rPr>
        <w:t xml:space="preserve">Občerstvení Uchazečem bude zajištěno pro všechny účastníky školení. Současně bude předmětem plnění i zajištění školení uživatelů Systému formou </w:t>
      </w:r>
      <w:proofErr w:type="spellStart"/>
      <w:r>
        <w:rPr>
          <w:rFonts w:ascii="Arial" w:hAnsi="Arial" w:cs="Arial"/>
          <w:sz w:val="20"/>
          <w:szCs w:val="20"/>
          <w:lang w:eastAsia="en-US" w:bidi="en-US"/>
        </w:rPr>
        <w:t>eLearningu</w:t>
      </w:r>
      <w:proofErr w:type="spellEnd"/>
      <w:r>
        <w:rPr>
          <w:rFonts w:ascii="Arial" w:hAnsi="Arial" w:cs="Arial"/>
          <w:sz w:val="20"/>
          <w:szCs w:val="20"/>
          <w:lang w:eastAsia="en-US" w:bidi="en-US"/>
        </w:rPr>
        <w:t>.</w:t>
      </w:r>
    </w:p>
    <w:p w14:paraId="2FF86D65" w14:textId="77777777" w:rsidR="002F681C" w:rsidRDefault="002F681C" w:rsidP="00DF7A7E">
      <w:pPr>
        <w:spacing w:before="120" w:after="120" w:line="320" w:lineRule="atLeast"/>
        <w:jc w:val="both"/>
        <w:rPr>
          <w:rFonts w:ascii="Arial" w:hAnsi="Arial" w:cs="Arial"/>
          <w:b/>
          <w:sz w:val="20"/>
          <w:szCs w:val="20"/>
        </w:rPr>
      </w:pPr>
    </w:p>
    <w:p w14:paraId="26F172CB" w14:textId="77777777" w:rsidR="00DF7A7E" w:rsidRPr="00040199" w:rsidRDefault="00DF7A7E" w:rsidP="00DF7A7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15</w:t>
      </w:r>
      <w:r w:rsidRPr="00040199">
        <w:rPr>
          <w:rFonts w:ascii="Arial" w:hAnsi="Arial" w:cs="Arial"/>
          <w:b/>
          <w:sz w:val="20"/>
          <w:szCs w:val="20"/>
        </w:rPr>
        <w:t>:</w:t>
      </w:r>
    </w:p>
    <w:p w14:paraId="17CD9164"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Podle požadavku SKO003 Portál školení a dokumentace bude součástí systému jednoduchá portálová aplikace poskytující veškerou uživatelskou dokumentaci a školící podklady.</w:t>
      </w:r>
    </w:p>
    <w:p w14:paraId="444F7348"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 xml:space="preserve">Systém Podpora školení uživatelů a </w:t>
      </w:r>
      <w:proofErr w:type="spellStart"/>
      <w:r w:rsidRPr="0049398E">
        <w:rPr>
          <w:rFonts w:ascii="Arial" w:hAnsi="Arial" w:cs="Arial"/>
          <w:sz w:val="20"/>
          <w:szCs w:val="20"/>
          <w:lang w:eastAsia="en-US" w:bidi="en-US"/>
        </w:rPr>
        <w:t>eLearning</w:t>
      </w:r>
      <w:proofErr w:type="spellEnd"/>
      <w:r w:rsidRPr="0049398E">
        <w:rPr>
          <w:rFonts w:ascii="Arial" w:hAnsi="Arial" w:cs="Arial"/>
          <w:sz w:val="20"/>
          <w:szCs w:val="20"/>
          <w:lang w:eastAsia="en-US" w:bidi="en-US"/>
        </w:rPr>
        <w:t xml:space="preserve"> (systém podporuje evidenci v oblasti školení zaměstnanců MPSV a ÚP včetně poskytování služeb elektronického školení) je uveden v kapitole 1.2.5.1 přílohy 6 jako součást oblasti integrace a provozu a systémových služeb.</w:t>
      </w:r>
    </w:p>
    <w:p w14:paraId="370675B6" w14:textId="77777777" w:rsidR="00DF7A7E" w:rsidRPr="00040199" w:rsidRDefault="0049398E" w:rsidP="0049398E">
      <w:pPr>
        <w:spacing w:before="120" w:after="120" w:line="320" w:lineRule="atLeast"/>
        <w:jc w:val="both"/>
        <w:rPr>
          <w:rFonts w:ascii="Arial" w:hAnsi="Arial" w:cs="Arial"/>
          <w:sz w:val="20"/>
          <w:szCs w:val="20"/>
          <w:u w:val="single"/>
        </w:rPr>
      </w:pPr>
      <w:r w:rsidRPr="0049398E">
        <w:rPr>
          <w:rFonts w:ascii="Arial" w:hAnsi="Arial" w:cs="Arial"/>
          <w:sz w:val="20"/>
          <w:szCs w:val="20"/>
          <w:lang w:eastAsia="en-US" w:bidi="en-US"/>
        </w:rPr>
        <w:t xml:space="preserve">Jaký je vztah portálové aplikace požadované v požadavku SKO003 a systému Podpory školení uživatelů a </w:t>
      </w:r>
      <w:proofErr w:type="spellStart"/>
      <w:r w:rsidRPr="0049398E">
        <w:rPr>
          <w:rFonts w:ascii="Arial" w:hAnsi="Arial" w:cs="Arial"/>
          <w:sz w:val="20"/>
          <w:szCs w:val="20"/>
          <w:lang w:eastAsia="en-US" w:bidi="en-US"/>
        </w:rPr>
        <w:t>eLearning</w:t>
      </w:r>
      <w:proofErr w:type="spellEnd"/>
      <w:r w:rsidRPr="0049398E">
        <w:rPr>
          <w:rFonts w:ascii="Arial" w:hAnsi="Arial" w:cs="Arial"/>
          <w:sz w:val="20"/>
          <w:szCs w:val="20"/>
          <w:lang w:eastAsia="en-US" w:bidi="en-US"/>
        </w:rPr>
        <w:t xml:space="preserve"> z kapitoly 1.2.5.1? Je součástí požadavku SKO003 dodávka a implementace portálu?</w:t>
      </w:r>
    </w:p>
    <w:p w14:paraId="0DDE97D1" w14:textId="77777777" w:rsidR="00DF7A7E" w:rsidRPr="00040199" w:rsidRDefault="00DF7A7E" w:rsidP="00DF7A7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97BCB9C" w14:textId="0D247A71" w:rsidR="002F681C" w:rsidRDefault="007625BE" w:rsidP="002F681C">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Není v</w:t>
      </w:r>
      <w:r w:rsidR="002F681C" w:rsidRPr="0049398E">
        <w:rPr>
          <w:rFonts w:ascii="Arial" w:hAnsi="Arial" w:cs="Arial"/>
          <w:sz w:val="20"/>
          <w:szCs w:val="20"/>
          <w:lang w:eastAsia="en-US" w:bidi="en-US"/>
        </w:rPr>
        <w:t xml:space="preserve">ztah portálové aplikace požadované v požadavku SKO003 a systému Podpory školení uživatelů a </w:t>
      </w:r>
      <w:proofErr w:type="spellStart"/>
      <w:r w:rsidR="002F681C" w:rsidRPr="0049398E">
        <w:rPr>
          <w:rFonts w:ascii="Arial" w:hAnsi="Arial" w:cs="Arial"/>
          <w:sz w:val="20"/>
          <w:szCs w:val="20"/>
          <w:lang w:eastAsia="en-US" w:bidi="en-US"/>
        </w:rPr>
        <w:t>eLearning</w:t>
      </w:r>
      <w:proofErr w:type="spellEnd"/>
      <w:r w:rsidR="002F681C" w:rsidRPr="0049398E">
        <w:rPr>
          <w:rFonts w:ascii="Arial" w:hAnsi="Arial" w:cs="Arial"/>
          <w:sz w:val="20"/>
          <w:szCs w:val="20"/>
          <w:lang w:eastAsia="en-US" w:bidi="en-US"/>
        </w:rPr>
        <w:t xml:space="preserve"> z kapitoly 1.2.5.1</w:t>
      </w:r>
      <w:r>
        <w:rPr>
          <w:rFonts w:ascii="Arial" w:hAnsi="Arial" w:cs="Arial"/>
          <w:sz w:val="20"/>
          <w:szCs w:val="20"/>
          <w:lang w:eastAsia="en-US" w:bidi="en-US"/>
        </w:rPr>
        <w:t>. V kapitole 1.2.5.1 jde</w:t>
      </w:r>
      <w:r w:rsidR="002F681C">
        <w:rPr>
          <w:rFonts w:ascii="Arial" w:hAnsi="Arial" w:cs="Arial"/>
          <w:sz w:val="20"/>
          <w:szCs w:val="20"/>
          <w:lang w:eastAsia="en-US" w:bidi="en-US"/>
        </w:rPr>
        <w:t xml:space="preserve"> o obecný popis zobrazených systémů v oblasti integrac</w:t>
      </w:r>
      <w:r w:rsidR="00A547B6">
        <w:rPr>
          <w:rFonts w:ascii="Arial" w:hAnsi="Arial" w:cs="Arial"/>
          <w:sz w:val="20"/>
          <w:szCs w:val="20"/>
          <w:lang w:eastAsia="en-US" w:bidi="en-US"/>
        </w:rPr>
        <w:t>e provozu a systémových služeb, nicméně požadavky na poptávané řešení v oblasti školení jsou závazně stanoveny v požadavku SKO003.</w:t>
      </w:r>
    </w:p>
    <w:p w14:paraId="4D3F1CCD" w14:textId="27280132" w:rsidR="002F681C" w:rsidRDefault="002F681C" w:rsidP="002F681C">
      <w:pPr>
        <w:spacing w:before="120" w:after="120" w:line="320" w:lineRule="atLeast"/>
        <w:jc w:val="both"/>
        <w:rPr>
          <w:rFonts w:ascii="Arial" w:hAnsi="Arial" w:cs="Arial"/>
          <w:sz w:val="20"/>
          <w:szCs w:val="20"/>
          <w:lang w:eastAsia="en-US" w:bidi="en-US"/>
        </w:rPr>
      </w:pPr>
      <w:r w:rsidRPr="007660ED">
        <w:rPr>
          <w:rFonts w:ascii="Arial" w:hAnsi="Arial" w:cs="Arial"/>
          <w:sz w:val="20"/>
          <w:szCs w:val="20"/>
          <w:lang w:eastAsia="en-US" w:bidi="en-US"/>
        </w:rPr>
        <w:t>Součástí poža</w:t>
      </w:r>
      <w:r>
        <w:rPr>
          <w:rFonts w:ascii="Arial" w:hAnsi="Arial" w:cs="Arial"/>
          <w:sz w:val="20"/>
          <w:szCs w:val="20"/>
          <w:lang w:eastAsia="en-US" w:bidi="en-US"/>
        </w:rPr>
        <w:t xml:space="preserve">davku SKO003 není dodávka a implementace portálu. </w:t>
      </w:r>
    </w:p>
    <w:p w14:paraId="0940CB5A" w14:textId="77777777" w:rsidR="002F681C" w:rsidRDefault="002F681C" w:rsidP="002F681C">
      <w:pPr>
        <w:rPr>
          <w:rFonts w:ascii="Arial" w:hAnsi="Arial" w:cs="Arial"/>
          <w:sz w:val="20"/>
          <w:szCs w:val="20"/>
          <w:lang w:eastAsia="en-US" w:bidi="en-US"/>
        </w:rPr>
      </w:pPr>
    </w:p>
    <w:p w14:paraId="6E51A6B3" w14:textId="77777777" w:rsidR="00DF7A7E" w:rsidRPr="00040199" w:rsidRDefault="00DF7A7E" w:rsidP="00DF7A7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16</w:t>
      </w:r>
      <w:r w:rsidRPr="00040199">
        <w:rPr>
          <w:rFonts w:ascii="Arial" w:hAnsi="Arial" w:cs="Arial"/>
          <w:b/>
          <w:sz w:val="20"/>
          <w:szCs w:val="20"/>
        </w:rPr>
        <w:t>:</w:t>
      </w:r>
    </w:p>
    <w:p w14:paraId="4D75013C" w14:textId="324C3478"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Podle požadavku POD0085 Zaměstnání a důchody v rámci EU bude Systém evidovat doby zaměstnání a druhy důchodů u občanů v rámci EU a umožňovat sledování jejich změn.</w:t>
      </w:r>
    </w:p>
    <w:p w14:paraId="1CBD3D54" w14:textId="77777777" w:rsidR="00DF7A7E" w:rsidRPr="00040199" w:rsidRDefault="0049398E" w:rsidP="0049398E">
      <w:pPr>
        <w:spacing w:before="120" w:after="120" w:line="320" w:lineRule="atLeast"/>
        <w:jc w:val="both"/>
        <w:rPr>
          <w:rFonts w:ascii="Arial" w:hAnsi="Arial" w:cs="Arial"/>
          <w:sz w:val="20"/>
          <w:szCs w:val="20"/>
          <w:u w:val="single"/>
        </w:rPr>
      </w:pPr>
      <w:r w:rsidRPr="0049398E">
        <w:rPr>
          <w:rFonts w:ascii="Arial" w:hAnsi="Arial" w:cs="Arial"/>
          <w:sz w:val="20"/>
          <w:szCs w:val="20"/>
          <w:lang w:eastAsia="en-US" w:bidi="en-US"/>
        </w:rPr>
        <w:t>Jedná se o občany ČR? Co je zdrojem informací pro tuto evidenci? Je nějaký vztah této evidence k evidenci, kterou vede ČSSZ?</w:t>
      </w:r>
    </w:p>
    <w:p w14:paraId="22E693E3" w14:textId="77777777" w:rsidR="00DF7A7E" w:rsidRPr="00040199" w:rsidRDefault="00DF7A7E" w:rsidP="00DF7A7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32A27EC" w14:textId="77777777" w:rsidR="0059110E" w:rsidRPr="0059110E" w:rsidRDefault="0059110E" w:rsidP="0059110E">
      <w:pPr>
        <w:spacing w:before="120" w:after="120" w:line="320" w:lineRule="atLeast"/>
        <w:jc w:val="both"/>
        <w:rPr>
          <w:rFonts w:ascii="Arial" w:hAnsi="Arial" w:cs="Arial"/>
          <w:sz w:val="20"/>
          <w:szCs w:val="20"/>
          <w:lang w:eastAsia="en-US" w:bidi="en-US"/>
        </w:rPr>
      </w:pPr>
      <w:r w:rsidRPr="0059110E">
        <w:rPr>
          <w:rFonts w:ascii="Arial" w:hAnsi="Arial" w:cs="Arial"/>
          <w:sz w:val="20"/>
          <w:szCs w:val="20"/>
          <w:lang w:eastAsia="en-US" w:bidi="en-US"/>
        </w:rPr>
        <w:t xml:space="preserve">Sledovanou skupinou jsou občané EU, včetně občanů ČR, kteří se pohybují v rámci EU a jsou ekonomicky aktivní či pobírají důchod v členském státě EU. </w:t>
      </w:r>
    </w:p>
    <w:p w14:paraId="334A8916" w14:textId="77777777" w:rsidR="0059110E" w:rsidRPr="0059110E" w:rsidRDefault="0059110E" w:rsidP="0059110E">
      <w:pPr>
        <w:spacing w:before="120" w:after="120" w:line="320" w:lineRule="atLeast"/>
        <w:jc w:val="both"/>
        <w:rPr>
          <w:rFonts w:ascii="Arial" w:hAnsi="Arial" w:cs="Arial"/>
          <w:sz w:val="20"/>
          <w:szCs w:val="20"/>
          <w:lang w:eastAsia="en-US" w:bidi="en-US"/>
        </w:rPr>
      </w:pPr>
      <w:r w:rsidRPr="0059110E">
        <w:rPr>
          <w:rFonts w:ascii="Arial" w:hAnsi="Arial" w:cs="Arial"/>
          <w:sz w:val="20"/>
          <w:szCs w:val="20"/>
          <w:lang w:eastAsia="en-US" w:bidi="en-US"/>
        </w:rPr>
        <w:t xml:space="preserve">Při podání žádosti žadatel dokládá a s ním případně i společně posuzovaná osoba, zda má výdělečnou činnost nebo důchod v členském státě EU. </w:t>
      </w:r>
    </w:p>
    <w:p w14:paraId="4D79F0AD" w14:textId="77777777" w:rsidR="0059110E" w:rsidRPr="0059110E" w:rsidRDefault="0059110E" w:rsidP="0059110E">
      <w:pPr>
        <w:spacing w:before="120" w:after="120" w:line="320" w:lineRule="atLeast"/>
        <w:jc w:val="both"/>
        <w:rPr>
          <w:rFonts w:ascii="Arial" w:hAnsi="Arial" w:cs="Arial"/>
          <w:sz w:val="20"/>
          <w:szCs w:val="20"/>
          <w:lang w:eastAsia="en-US" w:bidi="en-US"/>
        </w:rPr>
      </w:pPr>
      <w:r w:rsidRPr="0059110E">
        <w:rPr>
          <w:rFonts w:ascii="Arial" w:hAnsi="Arial" w:cs="Arial"/>
          <w:sz w:val="20"/>
          <w:szCs w:val="20"/>
          <w:lang w:eastAsia="en-US" w:bidi="en-US"/>
        </w:rPr>
        <w:t xml:space="preserve">Dále se prostřednictvím tzv. Sedů (E-formuláře nebo F-formuláře) zjišťují informace o klientovi (okruh oprávněných osob, příjmy z výdělečné činnosti, seznam pobíraných dávek a jejich výše apod.) mezi institucemi systému sociálního zabezpečení v členských státech EU. </w:t>
      </w:r>
    </w:p>
    <w:p w14:paraId="3BEBF24E" w14:textId="5A12F4F6" w:rsidR="00DF7A7E" w:rsidRDefault="0059110E" w:rsidP="0059110E">
      <w:pPr>
        <w:spacing w:before="120" w:after="120" w:line="320" w:lineRule="atLeast"/>
        <w:jc w:val="both"/>
        <w:rPr>
          <w:rFonts w:ascii="Arial" w:hAnsi="Arial" w:cs="Arial"/>
          <w:sz w:val="20"/>
          <w:szCs w:val="20"/>
          <w:lang w:eastAsia="en-US" w:bidi="en-US"/>
        </w:rPr>
      </w:pPr>
      <w:r w:rsidRPr="0059110E">
        <w:rPr>
          <w:rFonts w:ascii="Arial" w:hAnsi="Arial" w:cs="Arial"/>
          <w:sz w:val="20"/>
          <w:szCs w:val="20"/>
          <w:lang w:eastAsia="en-US" w:bidi="en-US"/>
        </w:rPr>
        <w:lastRenderedPageBreak/>
        <w:t>V případě souběhu výdělečné činnosti (i důchodu) ve více státech EU se ÚP dotazuje ČSSZ na příslušnost k právním předpisům ČR (dotaz se zasílá prostřednictvím ISDS).</w:t>
      </w:r>
    </w:p>
    <w:p w14:paraId="65BB7393" w14:textId="77777777" w:rsidR="00DF7A7E" w:rsidRDefault="00DF7A7E" w:rsidP="00DF7A7E">
      <w:pPr>
        <w:rPr>
          <w:rFonts w:ascii="Arial" w:hAnsi="Arial" w:cs="Arial"/>
          <w:sz w:val="20"/>
          <w:szCs w:val="20"/>
          <w:lang w:eastAsia="en-US" w:bidi="en-US"/>
        </w:rPr>
      </w:pPr>
    </w:p>
    <w:p w14:paraId="634DCC0E" w14:textId="44C29EE6" w:rsidR="00DF7A7E" w:rsidRPr="00040199" w:rsidRDefault="00DF7A7E" w:rsidP="00DF7A7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17</w:t>
      </w:r>
      <w:r w:rsidRPr="00040199">
        <w:rPr>
          <w:rFonts w:ascii="Arial" w:hAnsi="Arial" w:cs="Arial"/>
          <w:b/>
          <w:sz w:val="20"/>
          <w:szCs w:val="20"/>
        </w:rPr>
        <w:t>:</w:t>
      </w:r>
    </w:p>
    <w:p w14:paraId="3A9A2661" w14:textId="77777777" w:rsidR="0049398E" w:rsidRPr="0049398E" w:rsidRDefault="0049398E" w:rsidP="0049398E">
      <w:pPr>
        <w:spacing w:before="120" w:after="120" w:line="320" w:lineRule="atLeast"/>
        <w:jc w:val="both"/>
        <w:rPr>
          <w:rFonts w:ascii="Arial" w:hAnsi="Arial" w:cs="Arial"/>
          <w:sz w:val="20"/>
          <w:szCs w:val="20"/>
          <w:lang w:eastAsia="en-US" w:bidi="en-US"/>
        </w:rPr>
      </w:pPr>
      <w:r w:rsidRPr="0049398E">
        <w:rPr>
          <w:rFonts w:ascii="Arial" w:hAnsi="Arial" w:cs="Arial"/>
          <w:sz w:val="20"/>
          <w:szCs w:val="20"/>
          <w:lang w:eastAsia="en-US" w:bidi="en-US"/>
        </w:rPr>
        <w:t>Podle požadavku UR017 Uživatelské rozhraní bude Systém obsahovat řešení umožňující nastavení vlastního uživatelského rozhraní Systému pro jednotlivé typy uživatelů a uživatelských rolí.</w:t>
      </w:r>
    </w:p>
    <w:p w14:paraId="46BF234A" w14:textId="75B0A76D" w:rsidR="00DF7A7E" w:rsidRPr="00040199" w:rsidRDefault="0049398E" w:rsidP="0049398E">
      <w:pPr>
        <w:spacing w:before="120" w:after="120" w:line="320" w:lineRule="atLeast"/>
        <w:jc w:val="both"/>
        <w:rPr>
          <w:rFonts w:ascii="Arial" w:hAnsi="Arial" w:cs="Arial"/>
          <w:sz w:val="20"/>
          <w:szCs w:val="20"/>
          <w:u w:val="single"/>
        </w:rPr>
      </w:pPr>
      <w:r w:rsidRPr="0049398E">
        <w:rPr>
          <w:rFonts w:ascii="Arial" w:hAnsi="Arial" w:cs="Arial"/>
          <w:sz w:val="20"/>
          <w:szCs w:val="20"/>
          <w:lang w:eastAsia="en-US" w:bidi="en-US"/>
        </w:rPr>
        <w:t xml:space="preserve">Jaké prvky uživatelského </w:t>
      </w:r>
      <w:r w:rsidR="00EF1BAD" w:rsidRPr="0049398E">
        <w:rPr>
          <w:rFonts w:ascii="Arial" w:hAnsi="Arial" w:cs="Arial"/>
          <w:sz w:val="20"/>
          <w:szCs w:val="20"/>
          <w:lang w:eastAsia="en-US" w:bidi="en-US"/>
        </w:rPr>
        <w:t>rozhraní</w:t>
      </w:r>
      <w:r w:rsidRPr="0049398E">
        <w:rPr>
          <w:rFonts w:ascii="Arial" w:hAnsi="Arial" w:cs="Arial"/>
          <w:sz w:val="20"/>
          <w:szCs w:val="20"/>
          <w:lang w:eastAsia="en-US" w:bidi="en-US"/>
        </w:rPr>
        <w:t xml:space="preserve"> budou nastavovány? Jaká uživatelská role bude rozhraní nastavovat?</w:t>
      </w:r>
    </w:p>
    <w:p w14:paraId="2DB9B5BC" w14:textId="77777777" w:rsidR="00DF7A7E" w:rsidRPr="00040199" w:rsidRDefault="00DF7A7E" w:rsidP="00DF7A7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487DBDB2" w14:textId="3E7F52B6" w:rsidR="00DF7A7E" w:rsidRDefault="005424FC" w:rsidP="00EF1BAD">
      <w:pPr>
        <w:spacing w:before="120" w:after="120" w:line="320" w:lineRule="atLeast"/>
        <w:jc w:val="both"/>
        <w:rPr>
          <w:rFonts w:ascii="Arial" w:hAnsi="Arial" w:cs="Arial"/>
          <w:sz w:val="20"/>
          <w:szCs w:val="20"/>
          <w:lang w:eastAsia="en-US" w:bidi="en-US"/>
        </w:rPr>
      </w:pPr>
      <w:r w:rsidRPr="005424FC">
        <w:rPr>
          <w:rFonts w:ascii="Arial" w:hAnsi="Arial" w:cs="Arial"/>
          <w:sz w:val="20"/>
          <w:szCs w:val="20"/>
          <w:lang w:eastAsia="en-US" w:bidi="en-US"/>
        </w:rPr>
        <w:t>Jedná se o umístění funkčních bloků uživatelského rozhraní. Grafické prvky a základní vzhled uživatelského rozhraní bude vytvořen jednotně podle grafického manuálu s možností konfigurovat barevné a textové odlišení jednotlivých modulů (viz UR003). Mimo toto základní odlišení bude možné oprávněnou osobou konfigurovat uživatelské rozhraní zobrazující funkční obsah, a to pro typy uživatelů definovaných uživatelskými rolemi tak, že uživatel bude mít zobrazený obsah podle role, kterou v systému zastává.</w:t>
      </w:r>
      <w:r>
        <w:rPr>
          <w:rFonts w:ascii="Arial" w:hAnsi="Arial" w:cs="Arial"/>
          <w:sz w:val="20"/>
          <w:szCs w:val="20"/>
          <w:lang w:eastAsia="en-US" w:bidi="en-US"/>
        </w:rPr>
        <w:t xml:space="preserve"> </w:t>
      </w:r>
      <w:r w:rsidRPr="005424FC">
        <w:rPr>
          <w:rFonts w:ascii="Arial" w:hAnsi="Arial" w:cs="Arial"/>
          <w:sz w:val="20"/>
          <w:szCs w:val="20"/>
          <w:lang w:eastAsia="en-US" w:bidi="en-US"/>
        </w:rPr>
        <w:t>Bude to role, která bude mít přidělena elementární oprávnění pr</w:t>
      </w:r>
      <w:r w:rsidR="0005327B">
        <w:rPr>
          <w:rFonts w:ascii="Arial" w:hAnsi="Arial" w:cs="Arial"/>
          <w:sz w:val="20"/>
          <w:szCs w:val="20"/>
          <w:lang w:eastAsia="en-US" w:bidi="en-US"/>
        </w:rPr>
        <w:t>o správu uživatelského rozhraní</w:t>
      </w:r>
      <w:r w:rsidRPr="005424FC">
        <w:rPr>
          <w:rFonts w:ascii="Arial" w:hAnsi="Arial" w:cs="Arial"/>
          <w:sz w:val="20"/>
          <w:szCs w:val="20"/>
          <w:lang w:eastAsia="en-US" w:bidi="en-US"/>
        </w:rPr>
        <w:t xml:space="preserve"> </w:t>
      </w:r>
      <w:r w:rsidR="0005327B">
        <w:rPr>
          <w:rFonts w:ascii="Arial" w:hAnsi="Arial" w:cs="Arial"/>
          <w:sz w:val="20"/>
          <w:szCs w:val="20"/>
          <w:lang w:eastAsia="en-US" w:bidi="en-US"/>
        </w:rPr>
        <w:t>(</w:t>
      </w:r>
      <w:r w:rsidRPr="005424FC">
        <w:rPr>
          <w:rFonts w:ascii="Arial" w:hAnsi="Arial" w:cs="Arial"/>
          <w:sz w:val="20"/>
          <w:szCs w:val="20"/>
          <w:lang w:eastAsia="en-US" w:bidi="en-US"/>
        </w:rPr>
        <w:t>viz BEZ004</w:t>
      </w:r>
      <w:r w:rsidR="0005327B">
        <w:rPr>
          <w:rFonts w:ascii="Arial" w:hAnsi="Arial" w:cs="Arial"/>
          <w:sz w:val="20"/>
          <w:szCs w:val="20"/>
          <w:lang w:eastAsia="en-US" w:bidi="en-US"/>
        </w:rPr>
        <w:t>)</w:t>
      </w:r>
      <w:r w:rsidRPr="005424FC">
        <w:rPr>
          <w:rFonts w:ascii="Arial" w:hAnsi="Arial" w:cs="Arial"/>
          <w:sz w:val="20"/>
          <w:szCs w:val="20"/>
          <w:lang w:eastAsia="en-US" w:bidi="en-US"/>
        </w:rPr>
        <w:t>.</w:t>
      </w:r>
    </w:p>
    <w:p w14:paraId="180FA022" w14:textId="77777777" w:rsidR="00DF7A7E" w:rsidRDefault="00DF7A7E" w:rsidP="00DF7A7E">
      <w:pPr>
        <w:rPr>
          <w:rFonts w:ascii="Arial" w:hAnsi="Arial" w:cs="Arial"/>
          <w:sz w:val="20"/>
          <w:szCs w:val="20"/>
          <w:lang w:eastAsia="en-US" w:bidi="en-US"/>
        </w:rPr>
      </w:pPr>
    </w:p>
    <w:p w14:paraId="2A7EFDBD" w14:textId="77777777" w:rsidR="00DF7A7E" w:rsidRPr="00040199" w:rsidRDefault="00DF7A7E" w:rsidP="00DF7A7E">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18</w:t>
      </w:r>
      <w:r w:rsidRPr="00040199">
        <w:rPr>
          <w:rFonts w:ascii="Arial" w:hAnsi="Arial" w:cs="Arial"/>
          <w:b/>
          <w:sz w:val="20"/>
          <w:szCs w:val="20"/>
        </w:rPr>
        <w:t>:</w:t>
      </w:r>
    </w:p>
    <w:p w14:paraId="64D8F6C7" w14:textId="19ABDF5F" w:rsidR="00DF7A7E" w:rsidRPr="00040199" w:rsidRDefault="0049398E" w:rsidP="00DF7A7E">
      <w:pPr>
        <w:spacing w:before="120" w:after="120" w:line="320" w:lineRule="atLeast"/>
        <w:jc w:val="both"/>
        <w:rPr>
          <w:rFonts w:ascii="Arial" w:hAnsi="Arial" w:cs="Arial"/>
          <w:sz w:val="20"/>
          <w:szCs w:val="20"/>
          <w:u w:val="single"/>
        </w:rPr>
      </w:pPr>
      <w:r w:rsidRPr="0049398E">
        <w:rPr>
          <w:rFonts w:ascii="Arial" w:hAnsi="Arial" w:cs="Arial"/>
          <w:sz w:val="20"/>
          <w:szCs w:val="20"/>
          <w:lang w:eastAsia="en-US" w:bidi="en-US"/>
        </w:rPr>
        <w:t xml:space="preserve">Vzhledem k mimořádnému počtu doplňujících </w:t>
      </w:r>
      <w:r w:rsidR="00EF1BAD" w:rsidRPr="0049398E">
        <w:rPr>
          <w:rFonts w:ascii="Arial" w:hAnsi="Arial" w:cs="Arial"/>
          <w:sz w:val="20"/>
          <w:szCs w:val="20"/>
          <w:lang w:eastAsia="en-US" w:bidi="en-US"/>
        </w:rPr>
        <w:t>dotazů a odpovědí</w:t>
      </w:r>
      <w:r w:rsidRPr="0049398E">
        <w:rPr>
          <w:rFonts w:ascii="Arial" w:hAnsi="Arial" w:cs="Arial"/>
          <w:sz w:val="20"/>
          <w:szCs w:val="20"/>
          <w:lang w:eastAsia="en-US" w:bidi="en-US"/>
        </w:rPr>
        <w:t xml:space="preserve"> Zadavatele, které mají fakticky dopad na přípravu a obsah nabídek</w:t>
      </w:r>
      <w:r w:rsidR="00EF1BAD">
        <w:rPr>
          <w:rFonts w:ascii="Arial" w:hAnsi="Arial" w:cs="Arial"/>
          <w:sz w:val="20"/>
          <w:szCs w:val="20"/>
          <w:lang w:eastAsia="en-US" w:bidi="en-US"/>
        </w:rPr>
        <w:t>,</w:t>
      </w:r>
      <w:r w:rsidRPr="0049398E">
        <w:rPr>
          <w:rFonts w:ascii="Arial" w:hAnsi="Arial" w:cs="Arial"/>
          <w:sz w:val="20"/>
          <w:szCs w:val="20"/>
          <w:lang w:eastAsia="en-US" w:bidi="en-US"/>
        </w:rPr>
        <w:t xml:space="preserve"> se tazatel ptá, zda zadavatel nehodlá posunout termín pro podání nabídek tak, aby měli dodavatelé reálnou možnost zohlednit odpovědi zadavatele v nabídkách.</w:t>
      </w:r>
    </w:p>
    <w:p w14:paraId="72801631" w14:textId="77777777" w:rsidR="00DF7A7E" w:rsidRPr="00040199" w:rsidRDefault="00DF7A7E" w:rsidP="00DF7A7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3D9E1EC1" w14:textId="181133AB" w:rsidR="00031131" w:rsidRPr="00901278" w:rsidRDefault="00901278" w:rsidP="00901278">
      <w:pPr>
        <w:spacing w:before="120" w:after="120" w:line="320" w:lineRule="atLeast"/>
        <w:jc w:val="both"/>
        <w:rPr>
          <w:rFonts w:ascii="Arial" w:hAnsi="Arial" w:cs="Arial"/>
          <w:sz w:val="20"/>
          <w:szCs w:val="20"/>
          <w:lang w:eastAsia="en-US" w:bidi="en-US"/>
        </w:rPr>
      </w:pPr>
      <w:r w:rsidRPr="00901278">
        <w:rPr>
          <w:rFonts w:ascii="Arial" w:hAnsi="Arial" w:cs="Arial"/>
          <w:sz w:val="20"/>
          <w:szCs w:val="20"/>
          <w:lang w:eastAsia="en-US" w:bidi="en-US"/>
        </w:rPr>
        <w:t>S ohledem na zodp</w:t>
      </w:r>
      <w:r w:rsidR="007625BE">
        <w:rPr>
          <w:rFonts w:ascii="Arial" w:hAnsi="Arial" w:cs="Arial"/>
          <w:sz w:val="20"/>
          <w:szCs w:val="20"/>
          <w:lang w:eastAsia="en-US" w:bidi="en-US"/>
        </w:rPr>
        <w:t>ovězení výše uvedených dotazů je</w:t>
      </w:r>
      <w:r w:rsidRPr="00901278">
        <w:rPr>
          <w:rFonts w:ascii="Arial" w:hAnsi="Arial" w:cs="Arial"/>
          <w:sz w:val="20"/>
          <w:szCs w:val="20"/>
          <w:lang w:eastAsia="en-US" w:bidi="en-US"/>
        </w:rPr>
        <w:t xml:space="preserve"> zadavatel </w:t>
      </w:r>
      <w:r w:rsidR="007625BE">
        <w:rPr>
          <w:rFonts w:ascii="Arial" w:hAnsi="Arial" w:cs="Arial"/>
          <w:sz w:val="20"/>
          <w:szCs w:val="20"/>
          <w:lang w:eastAsia="en-US" w:bidi="en-US"/>
        </w:rPr>
        <w:t>přesvědčen</w:t>
      </w:r>
      <w:r w:rsidRPr="00901278">
        <w:rPr>
          <w:rFonts w:ascii="Arial" w:hAnsi="Arial" w:cs="Arial"/>
          <w:sz w:val="20"/>
          <w:szCs w:val="20"/>
          <w:lang w:eastAsia="en-US" w:bidi="en-US"/>
        </w:rPr>
        <w:t>, že nedošlo v žádném ohledu k</w:t>
      </w:r>
      <w:r w:rsidR="007625BE">
        <w:rPr>
          <w:rFonts w:ascii="Arial" w:hAnsi="Arial" w:cs="Arial"/>
          <w:sz w:val="20"/>
          <w:szCs w:val="20"/>
          <w:lang w:eastAsia="en-US" w:bidi="en-US"/>
        </w:rPr>
        <w:t>e  změnám zadávací dokumentace. P</w:t>
      </w:r>
      <w:r w:rsidRPr="00901278">
        <w:rPr>
          <w:rFonts w:ascii="Arial" w:hAnsi="Arial" w:cs="Arial"/>
          <w:sz w:val="20"/>
          <w:szCs w:val="20"/>
          <w:lang w:eastAsia="en-US" w:bidi="en-US"/>
        </w:rPr>
        <w:t>oskytnutím těchto dodatečných informací č. I</w:t>
      </w:r>
      <w:r w:rsidR="007625BE">
        <w:rPr>
          <w:rFonts w:ascii="Arial" w:hAnsi="Arial" w:cs="Arial"/>
          <w:sz w:val="20"/>
          <w:szCs w:val="20"/>
          <w:lang w:eastAsia="en-US" w:bidi="en-US"/>
        </w:rPr>
        <w:t>V</w:t>
      </w:r>
      <w:r w:rsidRPr="00901278">
        <w:rPr>
          <w:rFonts w:ascii="Arial" w:hAnsi="Arial" w:cs="Arial"/>
          <w:sz w:val="20"/>
          <w:szCs w:val="20"/>
          <w:lang w:eastAsia="en-US" w:bidi="en-US"/>
        </w:rPr>
        <w:t xml:space="preserve"> nebyla zadávací dokumentace fakticky změněna, </w:t>
      </w:r>
      <w:r w:rsidR="007625BE">
        <w:rPr>
          <w:rFonts w:ascii="Arial" w:hAnsi="Arial" w:cs="Arial"/>
          <w:sz w:val="20"/>
          <w:szCs w:val="20"/>
          <w:lang w:eastAsia="en-US" w:bidi="en-US"/>
        </w:rPr>
        <w:t xml:space="preserve">Zadavatel tak </w:t>
      </w:r>
      <w:r w:rsidRPr="00901278">
        <w:rPr>
          <w:rFonts w:ascii="Arial" w:hAnsi="Arial" w:cs="Arial"/>
          <w:sz w:val="20"/>
          <w:szCs w:val="20"/>
          <w:lang w:eastAsia="en-US" w:bidi="en-US"/>
        </w:rPr>
        <w:t>nepovažuje za opodstatněné posouvat termín pro podání nabídek.</w:t>
      </w:r>
    </w:p>
    <w:p w14:paraId="07A0B1BE" w14:textId="77777777" w:rsidR="00901278" w:rsidRDefault="00901278" w:rsidP="00A31705">
      <w:pPr>
        <w:rPr>
          <w:rFonts w:ascii="Arial" w:hAnsi="Arial" w:cs="Arial"/>
          <w:sz w:val="20"/>
          <w:szCs w:val="20"/>
        </w:rPr>
      </w:pPr>
    </w:p>
    <w:p w14:paraId="01B6680C" w14:textId="77777777" w:rsidR="0005327B" w:rsidRDefault="0005327B" w:rsidP="00A31705">
      <w:pPr>
        <w:rPr>
          <w:rFonts w:ascii="Arial" w:hAnsi="Arial" w:cs="Arial"/>
          <w:sz w:val="20"/>
          <w:szCs w:val="20"/>
        </w:rPr>
      </w:pPr>
    </w:p>
    <w:p w14:paraId="4DC233FB" w14:textId="77777777" w:rsidR="0005327B" w:rsidRPr="00040199" w:rsidRDefault="0005327B" w:rsidP="00A31705">
      <w:pPr>
        <w:rPr>
          <w:rFonts w:ascii="Arial" w:hAnsi="Arial" w:cs="Arial"/>
          <w:sz w:val="20"/>
          <w:szCs w:val="20"/>
        </w:rPr>
      </w:pPr>
    </w:p>
    <w:p w14:paraId="760EB29E" w14:textId="2F1C33F1" w:rsidR="00331330" w:rsidRPr="00040199" w:rsidRDefault="00886EB0" w:rsidP="001D5F52">
      <w:pPr>
        <w:rPr>
          <w:rFonts w:ascii="Arial" w:hAnsi="Arial" w:cs="Arial"/>
          <w:b/>
          <w:sz w:val="20"/>
          <w:szCs w:val="20"/>
        </w:rPr>
      </w:pPr>
      <w:r w:rsidRPr="00040199">
        <w:rPr>
          <w:rFonts w:ascii="Arial" w:hAnsi="Arial" w:cs="Arial"/>
          <w:sz w:val="20"/>
          <w:szCs w:val="20"/>
        </w:rPr>
        <w:t xml:space="preserve">V Praze dne </w:t>
      </w:r>
      <w:r w:rsidR="0005327B">
        <w:rPr>
          <w:rFonts w:ascii="Arial" w:hAnsi="Arial" w:cs="Arial"/>
          <w:sz w:val="20"/>
          <w:szCs w:val="20"/>
          <w:lang w:eastAsia="en-US" w:bidi="en-US"/>
        </w:rPr>
        <w:t>22. 1. 2015</w:t>
      </w:r>
    </w:p>
    <w:sectPr w:rsidR="00331330" w:rsidRPr="00040199"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C8DD77" w14:textId="77777777" w:rsidR="00894665" w:rsidRDefault="00894665">
      <w:r>
        <w:separator/>
      </w:r>
    </w:p>
  </w:endnote>
  <w:endnote w:type="continuationSeparator" w:id="0">
    <w:p w14:paraId="45CD59FF" w14:textId="77777777" w:rsidR="00894665" w:rsidRDefault="00894665">
      <w:r>
        <w:continuationSeparator/>
      </w:r>
    </w:p>
  </w:endnote>
  <w:endnote w:type="continuationNotice" w:id="1">
    <w:p w14:paraId="60EA8BC4" w14:textId="77777777" w:rsidR="00894665" w:rsidRDefault="008946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74D8A" w14:textId="77777777" w:rsidR="00082512" w:rsidRDefault="00082512">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17569368" w14:textId="77777777" w:rsidR="00082512" w:rsidRDefault="00082512">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B465B" w14:textId="77777777" w:rsidR="00082512" w:rsidRPr="00CB3734" w:rsidRDefault="00082512"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8D72E9">
      <w:rPr>
        <w:rStyle w:val="slostrnky"/>
        <w:rFonts w:ascii="Arial" w:hAnsi="Arial" w:cs="Arial"/>
        <w:noProof/>
        <w:sz w:val="20"/>
        <w:szCs w:val="20"/>
      </w:rPr>
      <w:t>8</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8D72E9">
      <w:rPr>
        <w:rStyle w:val="slostrnky"/>
        <w:rFonts w:ascii="Arial" w:hAnsi="Arial" w:cs="Arial"/>
        <w:noProof/>
        <w:sz w:val="20"/>
        <w:szCs w:val="20"/>
      </w:rPr>
      <w:t>8</w:t>
    </w:r>
    <w:r w:rsidRPr="00CB3734">
      <w:rPr>
        <w:rStyle w:val="slostrnky"/>
        <w:rFonts w:ascii="Arial" w:hAnsi="Arial" w:cs="Arial"/>
        <w:sz w:val="20"/>
        <w:szCs w:val="20"/>
      </w:rPr>
      <w:fldChar w:fldCharType="end"/>
    </w:r>
  </w:p>
  <w:p w14:paraId="7276C43B" w14:textId="77777777" w:rsidR="00082512" w:rsidRDefault="00082512">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B8C390" w14:textId="77777777" w:rsidR="00894665" w:rsidRDefault="00894665">
      <w:r>
        <w:separator/>
      </w:r>
    </w:p>
  </w:footnote>
  <w:footnote w:type="continuationSeparator" w:id="0">
    <w:p w14:paraId="4AA85B8B" w14:textId="77777777" w:rsidR="00894665" w:rsidRDefault="00894665">
      <w:r>
        <w:continuationSeparator/>
      </w:r>
    </w:p>
  </w:footnote>
  <w:footnote w:type="continuationNotice" w:id="1">
    <w:p w14:paraId="447CDE6E" w14:textId="77777777" w:rsidR="00894665" w:rsidRDefault="0089466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5EC12" w14:textId="77777777" w:rsidR="00082512" w:rsidRDefault="00082512" w:rsidP="001329F3">
    <w:pPr>
      <w:pStyle w:val="Zhlav"/>
      <w:tabs>
        <w:tab w:val="clear" w:pos="4536"/>
        <w:tab w:val="clear" w:pos="9072"/>
        <w:tab w:val="left" w:pos="6820"/>
      </w:tabs>
      <w:jc w:val="right"/>
      <w:rPr>
        <w:noProof/>
        <w:sz w:val="20"/>
      </w:rPr>
    </w:pPr>
  </w:p>
  <w:p w14:paraId="546E5E8E" w14:textId="77777777" w:rsidR="00082512" w:rsidRPr="00CB3734" w:rsidRDefault="00082512"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4B5A06" w14:textId="77777777" w:rsidR="00082512" w:rsidRDefault="00082512"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47F062D"/>
    <w:multiLevelType w:val="hybridMultilevel"/>
    <w:tmpl w:val="3572A3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0">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2">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4">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50077505"/>
    <w:multiLevelType w:val="hybridMultilevel"/>
    <w:tmpl w:val="41B63E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3">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29">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
  </w:num>
  <w:num w:numId="3">
    <w:abstractNumId w:val="14"/>
  </w:num>
  <w:num w:numId="4">
    <w:abstractNumId w:val="12"/>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8"/>
  </w:num>
  <w:num w:numId="11">
    <w:abstractNumId w:val="6"/>
  </w:num>
  <w:num w:numId="12">
    <w:abstractNumId w:val="11"/>
  </w:num>
  <w:num w:numId="13">
    <w:abstractNumId w:val="16"/>
  </w:num>
  <w:num w:numId="14">
    <w:abstractNumId w:val="27"/>
  </w:num>
  <w:num w:numId="15">
    <w:abstractNumId w:val="25"/>
  </w:num>
  <w:num w:numId="16">
    <w:abstractNumId w:val="20"/>
  </w:num>
  <w:num w:numId="17">
    <w:abstractNumId w:val="0"/>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1"/>
  </w:num>
  <w:num w:numId="21">
    <w:abstractNumId w:val="13"/>
  </w:num>
  <w:num w:numId="22">
    <w:abstractNumId w:val="17"/>
  </w:num>
  <w:num w:numId="23">
    <w:abstractNumId w:val="29"/>
  </w:num>
  <w:num w:numId="24">
    <w:abstractNumId w:val="9"/>
  </w:num>
  <w:num w:numId="25">
    <w:abstractNumId w:val="8"/>
  </w:num>
  <w:num w:numId="26">
    <w:abstractNumId w:val="22"/>
  </w:num>
  <w:num w:numId="27">
    <w:abstractNumId w:val="24"/>
  </w:num>
  <w:num w:numId="28">
    <w:abstractNumId w:val="5"/>
  </w:num>
  <w:num w:numId="29">
    <w:abstractNumId w:val="7"/>
  </w:num>
  <w:num w:numId="30">
    <w:abstractNumId w:val="19"/>
  </w:num>
  <w:num w:numId="31">
    <w:abstractNumId w:val="26"/>
  </w:num>
  <w:num w:numId="32">
    <w:abstractNumId w:val="15"/>
  </w:num>
  <w:num w:numId="33">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50AC"/>
    <w:rsid w:val="000105B3"/>
    <w:rsid w:val="000115FD"/>
    <w:rsid w:val="00013219"/>
    <w:rsid w:val="00015D53"/>
    <w:rsid w:val="00031131"/>
    <w:rsid w:val="0003276A"/>
    <w:rsid w:val="00040199"/>
    <w:rsid w:val="000428C5"/>
    <w:rsid w:val="00045C8A"/>
    <w:rsid w:val="0005327B"/>
    <w:rsid w:val="00064C5D"/>
    <w:rsid w:val="00067A2D"/>
    <w:rsid w:val="00070DF4"/>
    <w:rsid w:val="00072205"/>
    <w:rsid w:val="00074B09"/>
    <w:rsid w:val="000772E9"/>
    <w:rsid w:val="00080DD8"/>
    <w:rsid w:val="00082512"/>
    <w:rsid w:val="0008486A"/>
    <w:rsid w:val="00087412"/>
    <w:rsid w:val="000A474C"/>
    <w:rsid w:val="000A4EB9"/>
    <w:rsid w:val="000B08FA"/>
    <w:rsid w:val="000C17BA"/>
    <w:rsid w:val="000C24DF"/>
    <w:rsid w:val="000C404D"/>
    <w:rsid w:val="000D19F1"/>
    <w:rsid w:val="000D5F05"/>
    <w:rsid w:val="000D7EF4"/>
    <w:rsid w:val="000E2605"/>
    <w:rsid w:val="000E5D71"/>
    <w:rsid w:val="000F104B"/>
    <w:rsid w:val="000F29BC"/>
    <w:rsid w:val="000F2AF8"/>
    <w:rsid w:val="000F4268"/>
    <w:rsid w:val="00105CDD"/>
    <w:rsid w:val="00111576"/>
    <w:rsid w:val="001250A2"/>
    <w:rsid w:val="00125A2A"/>
    <w:rsid w:val="001329F3"/>
    <w:rsid w:val="00133748"/>
    <w:rsid w:val="00143FB7"/>
    <w:rsid w:val="00145853"/>
    <w:rsid w:val="00145970"/>
    <w:rsid w:val="0015012C"/>
    <w:rsid w:val="0015673B"/>
    <w:rsid w:val="00157924"/>
    <w:rsid w:val="00162EA3"/>
    <w:rsid w:val="00163920"/>
    <w:rsid w:val="001672AD"/>
    <w:rsid w:val="001718BD"/>
    <w:rsid w:val="00174079"/>
    <w:rsid w:val="001772A5"/>
    <w:rsid w:val="00183D7E"/>
    <w:rsid w:val="001923A5"/>
    <w:rsid w:val="00194D42"/>
    <w:rsid w:val="0019794C"/>
    <w:rsid w:val="001A0D69"/>
    <w:rsid w:val="001A58FD"/>
    <w:rsid w:val="001A72BB"/>
    <w:rsid w:val="001B21DD"/>
    <w:rsid w:val="001B4294"/>
    <w:rsid w:val="001C436E"/>
    <w:rsid w:val="001C4EBC"/>
    <w:rsid w:val="001C5030"/>
    <w:rsid w:val="001C576D"/>
    <w:rsid w:val="001C6EC1"/>
    <w:rsid w:val="001C780F"/>
    <w:rsid w:val="001D5F52"/>
    <w:rsid w:val="001D7BD8"/>
    <w:rsid w:val="001D7D3D"/>
    <w:rsid w:val="001E516A"/>
    <w:rsid w:val="001F0E98"/>
    <w:rsid w:val="001F4650"/>
    <w:rsid w:val="001F74DA"/>
    <w:rsid w:val="001F76D5"/>
    <w:rsid w:val="00203002"/>
    <w:rsid w:val="00204AA4"/>
    <w:rsid w:val="00206B56"/>
    <w:rsid w:val="002223A4"/>
    <w:rsid w:val="00235D48"/>
    <w:rsid w:val="00236E25"/>
    <w:rsid w:val="00237973"/>
    <w:rsid w:val="002410F9"/>
    <w:rsid w:val="0024305E"/>
    <w:rsid w:val="0024696A"/>
    <w:rsid w:val="00250476"/>
    <w:rsid w:val="00251C70"/>
    <w:rsid w:val="002529A4"/>
    <w:rsid w:val="0025417F"/>
    <w:rsid w:val="002542F4"/>
    <w:rsid w:val="00254EAD"/>
    <w:rsid w:val="00260A71"/>
    <w:rsid w:val="00262849"/>
    <w:rsid w:val="0026306E"/>
    <w:rsid w:val="00264057"/>
    <w:rsid w:val="002641E6"/>
    <w:rsid w:val="00264446"/>
    <w:rsid w:val="00277FC1"/>
    <w:rsid w:val="00281B56"/>
    <w:rsid w:val="00284563"/>
    <w:rsid w:val="00287671"/>
    <w:rsid w:val="00287CB4"/>
    <w:rsid w:val="00290595"/>
    <w:rsid w:val="002964A1"/>
    <w:rsid w:val="002A0863"/>
    <w:rsid w:val="002A5D36"/>
    <w:rsid w:val="002B1CAA"/>
    <w:rsid w:val="002B304F"/>
    <w:rsid w:val="002B4110"/>
    <w:rsid w:val="002C2462"/>
    <w:rsid w:val="002D09D7"/>
    <w:rsid w:val="002D4DB5"/>
    <w:rsid w:val="002D75C0"/>
    <w:rsid w:val="002E4C77"/>
    <w:rsid w:val="002F04F7"/>
    <w:rsid w:val="002F3E48"/>
    <w:rsid w:val="002F5093"/>
    <w:rsid w:val="002F5CEB"/>
    <w:rsid w:val="002F681C"/>
    <w:rsid w:val="00300568"/>
    <w:rsid w:val="00307BBD"/>
    <w:rsid w:val="00307CCF"/>
    <w:rsid w:val="0031174B"/>
    <w:rsid w:val="00311756"/>
    <w:rsid w:val="003140F9"/>
    <w:rsid w:val="0031507D"/>
    <w:rsid w:val="003158FC"/>
    <w:rsid w:val="00323F4D"/>
    <w:rsid w:val="00331330"/>
    <w:rsid w:val="003414A7"/>
    <w:rsid w:val="00341740"/>
    <w:rsid w:val="00343C1F"/>
    <w:rsid w:val="00343C43"/>
    <w:rsid w:val="00344ED3"/>
    <w:rsid w:val="00347967"/>
    <w:rsid w:val="00353E73"/>
    <w:rsid w:val="00360B26"/>
    <w:rsid w:val="003653E8"/>
    <w:rsid w:val="00370432"/>
    <w:rsid w:val="003720E8"/>
    <w:rsid w:val="0037282C"/>
    <w:rsid w:val="00373AF1"/>
    <w:rsid w:val="00375A2C"/>
    <w:rsid w:val="003766F6"/>
    <w:rsid w:val="003774BA"/>
    <w:rsid w:val="0038790A"/>
    <w:rsid w:val="003B6310"/>
    <w:rsid w:val="003B7BF5"/>
    <w:rsid w:val="003C500C"/>
    <w:rsid w:val="003C57B9"/>
    <w:rsid w:val="003C5EAA"/>
    <w:rsid w:val="003C74FC"/>
    <w:rsid w:val="003D7425"/>
    <w:rsid w:val="003D75D2"/>
    <w:rsid w:val="003E433B"/>
    <w:rsid w:val="003E73FC"/>
    <w:rsid w:val="003F1619"/>
    <w:rsid w:val="003F5539"/>
    <w:rsid w:val="003F559B"/>
    <w:rsid w:val="00411C96"/>
    <w:rsid w:val="00413353"/>
    <w:rsid w:val="00420EDF"/>
    <w:rsid w:val="00422308"/>
    <w:rsid w:val="004231EA"/>
    <w:rsid w:val="0042427C"/>
    <w:rsid w:val="00426730"/>
    <w:rsid w:val="00432436"/>
    <w:rsid w:val="00432729"/>
    <w:rsid w:val="00432BA0"/>
    <w:rsid w:val="004374C9"/>
    <w:rsid w:val="004436C9"/>
    <w:rsid w:val="0045115E"/>
    <w:rsid w:val="004511C8"/>
    <w:rsid w:val="00456F78"/>
    <w:rsid w:val="004661DC"/>
    <w:rsid w:val="0047175D"/>
    <w:rsid w:val="00473079"/>
    <w:rsid w:val="00473D8E"/>
    <w:rsid w:val="00481ADC"/>
    <w:rsid w:val="00485A07"/>
    <w:rsid w:val="00486D9B"/>
    <w:rsid w:val="00491EA9"/>
    <w:rsid w:val="0049398E"/>
    <w:rsid w:val="00496DD9"/>
    <w:rsid w:val="00497CE8"/>
    <w:rsid w:val="004A3A00"/>
    <w:rsid w:val="004A5A9D"/>
    <w:rsid w:val="004A7985"/>
    <w:rsid w:val="004B265E"/>
    <w:rsid w:val="004B58D6"/>
    <w:rsid w:val="004C79D0"/>
    <w:rsid w:val="004D469F"/>
    <w:rsid w:val="004D478F"/>
    <w:rsid w:val="004D53B1"/>
    <w:rsid w:val="004D6F3C"/>
    <w:rsid w:val="004D7524"/>
    <w:rsid w:val="004E1E11"/>
    <w:rsid w:val="004F181D"/>
    <w:rsid w:val="004F2E22"/>
    <w:rsid w:val="004F5505"/>
    <w:rsid w:val="004F6095"/>
    <w:rsid w:val="004F66BA"/>
    <w:rsid w:val="004F75B1"/>
    <w:rsid w:val="005005EC"/>
    <w:rsid w:val="0050154F"/>
    <w:rsid w:val="00502A92"/>
    <w:rsid w:val="005060A3"/>
    <w:rsid w:val="00510DA5"/>
    <w:rsid w:val="00520AA9"/>
    <w:rsid w:val="005224F3"/>
    <w:rsid w:val="005227D8"/>
    <w:rsid w:val="00525147"/>
    <w:rsid w:val="0053480E"/>
    <w:rsid w:val="00535533"/>
    <w:rsid w:val="00541A05"/>
    <w:rsid w:val="005424FC"/>
    <w:rsid w:val="00553E00"/>
    <w:rsid w:val="00570526"/>
    <w:rsid w:val="00575442"/>
    <w:rsid w:val="005759CB"/>
    <w:rsid w:val="0059110E"/>
    <w:rsid w:val="005919BE"/>
    <w:rsid w:val="0059229E"/>
    <w:rsid w:val="005B0057"/>
    <w:rsid w:val="005B1F33"/>
    <w:rsid w:val="005C0B94"/>
    <w:rsid w:val="005C2358"/>
    <w:rsid w:val="005C7575"/>
    <w:rsid w:val="005D3AF2"/>
    <w:rsid w:val="005D6560"/>
    <w:rsid w:val="005E0712"/>
    <w:rsid w:val="005E07F9"/>
    <w:rsid w:val="005F2E15"/>
    <w:rsid w:val="005F41FB"/>
    <w:rsid w:val="005F4274"/>
    <w:rsid w:val="005F6D73"/>
    <w:rsid w:val="00600D11"/>
    <w:rsid w:val="00602B3C"/>
    <w:rsid w:val="00604E3D"/>
    <w:rsid w:val="00607F2C"/>
    <w:rsid w:val="006146E4"/>
    <w:rsid w:val="006165E4"/>
    <w:rsid w:val="006203D4"/>
    <w:rsid w:val="006204C1"/>
    <w:rsid w:val="00641A09"/>
    <w:rsid w:val="00641A13"/>
    <w:rsid w:val="00645ED1"/>
    <w:rsid w:val="00650011"/>
    <w:rsid w:val="006503DB"/>
    <w:rsid w:val="0065328E"/>
    <w:rsid w:val="00654588"/>
    <w:rsid w:val="00655D5D"/>
    <w:rsid w:val="006562A9"/>
    <w:rsid w:val="00656A53"/>
    <w:rsid w:val="00657EB9"/>
    <w:rsid w:val="0066771D"/>
    <w:rsid w:val="0067413C"/>
    <w:rsid w:val="006856A7"/>
    <w:rsid w:val="006873B5"/>
    <w:rsid w:val="00690E6E"/>
    <w:rsid w:val="006970C3"/>
    <w:rsid w:val="006A7274"/>
    <w:rsid w:val="006B057B"/>
    <w:rsid w:val="006C0C11"/>
    <w:rsid w:val="006C0FBA"/>
    <w:rsid w:val="006C1477"/>
    <w:rsid w:val="006C6AFC"/>
    <w:rsid w:val="006D7C6E"/>
    <w:rsid w:val="006F038F"/>
    <w:rsid w:val="007011B0"/>
    <w:rsid w:val="0070230A"/>
    <w:rsid w:val="007024B7"/>
    <w:rsid w:val="0070458F"/>
    <w:rsid w:val="0072020C"/>
    <w:rsid w:val="0072278A"/>
    <w:rsid w:val="0073184C"/>
    <w:rsid w:val="00734BC2"/>
    <w:rsid w:val="00745957"/>
    <w:rsid w:val="00747A68"/>
    <w:rsid w:val="00750C79"/>
    <w:rsid w:val="00760378"/>
    <w:rsid w:val="0076101A"/>
    <w:rsid w:val="00761394"/>
    <w:rsid w:val="007625BE"/>
    <w:rsid w:val="00764924"/>
    <w:rsid w:val="00770C03"/>
    <w:rsid w:val="0077307C"/>
    <w:rsid w:val="00777B55"/>
    <w:rsid w:val="00793DEB"/>
    <w:rsid w:val="007A05D6"/>
    <w:rsid w:val="007A08F6"/>
    <w:rsid w:val="007B19D1"/>
    <w:rsid w:val="007B2A09"/>
    <w:rsid w:val="007B7C70"/>
    <w:rsid w:val="007C1C5F"/>
    <w:rsid w:val="007C4F1E"/>
    <w:rsid w:val="007C60C9"/>
    <w:rsid w:val="007D2C68"/>
    <w:rsid w:val="007D2DF0"/>
    <w:rsid w:val="007D3FF1"/>
    <w:rsid w:val="007D7AC5"/>
    <w:rsid w:val="007F1C05"/>
    <w:rsid w:val="007F43A4"/>
    <w:rsid w:val="007F4BAC"/>
    <w:rsid w:val="007F50A5"/>
    <w:rsid w:val="007F70B6"/>
    <w:rsid w:val="00803DB8"/>
    <w:rsid w:val="00803F89"/>
    <w:rsid w:val="008053FF"/>
    <w:rsid w:val="00806AFC"/>
    <w:rsid w:val="00807370"/>
    <w:rsid w:val="00807574"/>
    <w:rsid w:val="008166F7"/>
    <w:rsid w:val="008174DB"/>
    <w:rsid w:val="00822687"/>
    <w:rsid w:val="0082382C"/>
    <w:rsid w:val="00824B06"/>
    <w:rsid w:val="00826AA6"/>
    <w:rsid w:val="00827200"/>
    <w:rsid w:val="00827763"/>
    <w:rsid w:val="00833AAE"/>
    <w:rsid w:val="00834800"/>
    <w:rsid w:val="0084529C"/>
    <w:rsid w:val="00852311"/>
    <w:rsid w:val="00853AC8"/>
    <w:rsid w:val="0085796D"/>
    <w:rsid w:val="008620D3"/>
    <w:rsid w:val="0086514C"/>
    <w:rsid w:val="00866140"/>
    <w:rsid w:val="00866372"/>
    <w:rsid w:val="00876E33"/>
    <w:rsid w:val="00881769"/>
    <w:rsid w:val="00886EB0"/>
    <w:rsid w:val="0089235D"/>
    <w:rsid w:val="00894665"/>
    <w:rsid w:val="00895AFD"/>
    <w:rsid w:val="00895C84"/>
    <w:rsid w:val="008A0E06"/>
    <w:rsid w:val="008A5370"/>
    <w:rsid w:val="008A6EF4"/>
    <w:rsid w:val="008A6F42"/>
    <w:rsid w:val="008B0852"/>
    <w:rsid w:val="008B585D"/>
    <w:rsid w:val="008B6D80"/>
    <w:rsid w:val="008C2175"/>
    <w:rsid w:val="008C38EF"/>
    <w:rsid w:val="008D723D"/>
    <w:rsid w:val="008D72E9"/>
    <w:rsid w:val="008F1269"/>
    <w:rsid w:val="008F60B7"/>
    <w:rsid w:val="008F7441"/>
    <w:rsid w:val="00901278"/>
    <w:rsid w:val="00917F6D"/>
    <w:rsid w:val="009326FB"/>
    <w:rsid w:val="00937265"/>
    <w:rsid w:val="009406BA"/>
    <w:rsid w:val="00942B06"/>
    <w:rsid w:val="00942DF9"/>
    <w:rsid w:val="009548A5"/>
    <w:rsid w:val="0095733F"/>
    <w:rsid w:val="00962220"/>
    <w:rsid w:val="00962703"/>
    <w:rsid w:val="009704B3"/>
    <w:rsid w:val="00977432"/>
    <w:rsid w:val="00983A1B"/>
    <w:rsid w:val="00985BA8"/>
    <w:rsid w:val="00987119"/>
    <w:rsid w:val="0098784B"/>
    <w:rsid w:val="009907C0"/>
    <w:rsid w:val="00990B78"/>
    <w:rsid w:val="00993289"/>
    <w:rsid w:val="00995A18"/>
    <w:rsid w:val="009A3A84"/>
    <w:rsid w:val="009A4175"/>
    <w:rsid w:val="009B13CD"/>
    <w:rsid w:val="009B7A68"/>
    <w:rsid w:val="009C106D"/>
    <w:rsid w:val="009C1911"/>
    <w:rsid w:val="009C6C7F"/>
    <w:rsid w:val="009C77CA"/>
    <w:rsid w:val="009D0033"/>
    <w:rsid w:val="009D0B81"/>
    <w:rsid w:val="009E2A12"/>
    <w:rsid w:val="009E5D80"/>
    <w:rsid w:val="009E78D9"/>
    <w:rsid w:val="009F4587"/>
    <w:rsid w:val="009F4A48"/>
    <w:rsid w:val="009F5DC3"/>
    <w:rsid w:val="009F6C95"/>
    <w:rsid w:val="009F73A5"/>
    <w:rsid w:val="009F7D6A"/>
    <w:rsid w:val="00A01562"/>
    <w:rsid w:val="00A05A85"/>
    <w:rsid w:val="00A07FB6"/>
    <w:rsid w:val="00A1575A"/>
    <w:rsid w:val="00A23C70"/>
    <w:rsid w:val="00A26581"/>
    <w:rsid w:val="00A27E39"/>
    <w:rsid w:val="00A311F3"/>
    <w:rsid w:val="00A31705"/>
    <w:rsid w:val="00A36FB7"/>
    <w:rsid w:val="00A44171"/>
    <w:rsid w:val="00A46B5F"/>
    <w:rsid w:val="00A46B83"/>
    <w:rsid w:val="00A52940"/>
    <w:rsid w:val="00A547B6"/>
    <w:rsid w:val="00A553C0"/>
    <w:rsid w:val="00A615BF"/>
    <w:rsid w:val="00A642BE"/>
    <w:rsid w:val="00A76FCF"/>
    <w:rsid w:val="00A81154"/>
    <w:rsid w:val="00A87173"/>
    <w:rsid w:val="00A879A7"/>
    <w:rsid w:val="00A90207"/>
    <w:rsid w:val="00A90339"/>
    <w:rsid w:val="00A9475D"/>
    <w:rsid w:val="00AB2870"/>
    <w:rsid w:val="00AB3DBC"/>
    <w:rsid w:val="00AC2CB1"/>
    <w:rsid w:val="00AD0E88"/>
    <w:rsid w:val="00AD4124"/>
    <w:rsid w:val="00AD61F2"/>
    <w:rsid w:val="00AD66BC"/>
    <w:rsid w:val="00AD7530"/>
    <w:rsid w:val="00AD7FB8"/>
    <w:rsid w:val="00AE1526"/>
    <w:rsid w:val="00AE1BBF"/>
    <w:rsid w:val="00AF30BF"/>
    <w:rsid w:val="00B04356"/>
    <w:rsid w:val="00B0564B"/>
    <w:rsid w:val="00B108AA"/>
    <w:rsid w:val="00B14BF4"/>
    <w:rsid w:val="00B14FA8"/>
    <w:rsid w:val="00B169AF"/>
    <w:rsid w:val="00B216F1"/>
    <w:rsid w:val="00B263C2"/>
    <w:rsid w:val="00B30EF1"/>
    <w:rsid w:val="00B33912"/>
    <w:rsid w:val="00B341E2"/>
    <w:rsid w:val="00B51BA7"/>
    <w:rsid w:val="00B54570"/>
    <w:rsid w:val="00B623F0"/>
    <w:rsid w:val="00B632D0"/>
    <w:rsid w:val="00B66768"/>
    <w:rsid w:val="00B70168"/>
    <w:rsid w:val="00B71C7C"/>
    <w:rsid w:val="00B7286F"/>
    <w:rsid w:val="00B73F65"/>
    <w:rsid w:val="00B754E7"/>
    <w:rsid w:val="00B862AA"/>
    <w:rsid w:val="00B95741"/>
    <w:rsid w:val="00B96760"/>
    <w:rsid w:val="00B976BA"/>
    <w:rsid w:val="00BA57B4"/>
    <w:rsid w:val="00BA7C4C"/>
    <w:rsid w:val="00BB0F95"/>
    <w:rsid w:val="00BB10CD"/>
    <w:rsid w:val="00BB3721"/>
    <w:rsid w:val="00BB3E37"/>
    <w:rsid w:val="00BB44BD"/>
    <w:rsid w:val="00BC0486"/>
    <w:rsid w:val="00BC5383"/>
    <w:rsid w:val="00BC5C9B"/>
    <w:rsid w:val="00BC62AD"/>
    <w:rsid w:val="00BD08BC"/>
    <w:rsid w:val="00BD0AE3"/>
    <w:rsid w:val="00BD32F2"/>
    <w:rsid w:val="00BD415B"/>
    <w:rsid w:val="00BD5005"/>
    <w:rsid w:val="00BE3A91"/>
    <w:rsid w:val="00BE68AA"/>
    <w:rsid w:val="00BF1B09"/>
    <w:rsid w:val="00BF206C"/>
    <w:rsid w:val="00BF3652"/>
    <w:rsid w:val="00C01800"/>
    <w:rsid w:val="00C05B66"/>
    <w:rsid w:val="00C07A26"/>
    <w:rsid w:val="00C12DC9"/>
    <w:rsid w:val="00C14F65"/>
    <w:rsid w:val="00C21DBF"/>
    <w:rsid w:val="00C22555"/>
    <w:rsid w:val="00C24664"/>
    <w:rsid w:val="00C431F0"/>
    <w:rsid w:val="00C45701"/>
    <w:rsid w:val="00C46AB1"/>
    <w:rsid w:val="00C47378"/>
    <w:rsid w:val="00C5052B"/>
    <w:rsid w:val="00C54710"/>
    <w:rsid w:val="00C610C1"/>
    <w:rsid w:val="00C61C09"/>
    <w:rsid w:val="00C73F32"/>
    <w:rsid w:val="00C75471"/>
    <w:rsid w:val="00C775FF"/>
    <w:rsid w:val="00C80DE6"/>
    <w:rsid w:val="00C8338D"/>
    <w:rsid w:val="00C86313"/>
    <w:rsid w:val="00C97DC6"/>
    <w:rsid w:val="00CA462E"/>
    <w:rsid w:val="00CA68BE"/>
    <w:rsid w:val="00CA77D6"/>
    <w:rsid w:val="00CB3734"/>
    <w:rsid w:val="00CB60ED"/>
    <w:rsid w:val="00CC0087"/>
    <w:rsid w:val="00CC538A"/>
    <w:rsid w:val="00CD0676"/>
    <w:rsid w:val="00CE4549"/>
    <w:rsid w:val="00D045AE"/>
    <w:rsid w:val="00D04AA1"/>
    <w:rsid w:val="00D05DB2"/>
    <w:rsid w:val="00D06B0E"/>
    <w:rsid w:val="00D127E1"/>
    <w:rsid w:val="00D1488B"/>
    <w:rsid w:val="00D2006B"/>
    <w:rsid w:val="00D20621"/>
    <w:rsid w:val="00D313CF"/>
    <w:rsid w:val="00D60D8C"/>
    <w:rsid w:val="00D71B6F"/>
    <w:rsid w:val="00D85572"/>
    <w:rsid w:val="00D86EA6"/>
    <w:rsid w:val="00D87072"/>
    <w:rsid w:val="00D96828"/>
    <w:rsid w:val="00DA1B38"/>
    <w:rsid w:val="00DA5EE4"/>
    <w:rsid w:val="00DA79A3"/>
    <w:rsid w:val="00DB04EF"/>
    <w:rsid w:val="00DB0A62"/>
    <w:rsid w:val="00DB26BC"/>
    <w:rsid w:val="00DB2932"/>
    <w:rsid w:val="00DC1313"/>
    <w:rsid w:val="00DC19C8"/>
    <w:rsid w:val="00DC4F08"/>
    <w:rsid w:val="00DC52A3"/>
    <w:rsid w:val="00DD15EA"/>
    <w:rsid w:val="00DD310C"/>
    <w:rsid w:val="00DD3FAB"/>
    <w:rsid w:val="00DD4D49"/>
    <w:rsid w:val="00DD78FB"/>
    <w:rsid w:val="00DE616E"/>
    <w:rsid w:val="00DE7302"/>
    <w:rsid w:val="00DF2FD1"/>
    <w:rsid w:val="00DF38A9"/>
    <w:rsid w:val="00DF5417"/>
    <w:rsid w:val="00DF7A7E"/>
    <w:rsid w:val="00E0214A"/>
    <w:rsid w:val="00E021F4"/>
    <w:rsid w:val="00E045BE"/>
    <w:rsid w:val="00E0534D"/>
    <w:rsid w:val="00E103FE"/>
    <w:rsid w:val="00E14591"/>
    <w:rsid w:val="00E24393"/>
    <w:rsid w:val="00E2542F"/>
    <w:rsid w:val="00E26871"/>
    <w:rsid w:val="00E30AC8"/>
    <w:rsid w:val="00E403D0"/>
    <w:rsid w:val="00E4110F"/>
    <w:rsid w:val="00E41262"/>
    <w:rsid w:val="00E44202"/>
    <w:rsid w:val="00E46BD6"/>
    <w:rsid w:val="00E50D50"/>
    <w:rsid w:val="00E54136"/>
    <w:rsid w:val="00E54179"/>
    <w:rsid w:val="00E54B54"/>
    <w:rsid w:val="00E54BF0"/>
    <w:rsid w:val="00E6724F"/>
    <w:rsid w:val="00E7041A"/>
    <w:rsid w:val="00E80656"/>
    <w:rsid w:val="00E8145A"/>
    <w:rsid w:val="00E83A69"/>
    <w:rsid w:val="00E840E3"/>
    <w:rsid w:val="00E92958"/>
    <w:rsid w:val="00E97874"/>
    <w:rsid w:val="00EA20EB"/>
    <w:rsid w:val="00EA39F3"/>
    <w:rsid w:val="00EB70BF"/>
    <w:rsid w:val="00EC0074"/>
    <w:rsid w:val="00EC667A"/>
    <w:rsid w:val="00ED0167"/>
    <w:rsid w:val="00ED0D5B"/>
    <w:rsid w:val="00ED2E13"/>
    <w:rsid w:val="00ED3655"/>
    <w:rsid w:val="00ED4E5A"/>
    <w:rsid w:val="00ED6720"/>
    <w:rsid w:val="00EE155E"/>
    <w:rsid w:val="00EE272A"/>
    <w:rsid w:val="00EE2F5C"/>
    <w:rsid w:val="00EE3DBB"/>
    <w:rsid w:val="00EE7CC6"/>
    <w:rsid w:val="00EF1BAD"/>
    <w:rsid w:val="00EF4A59"/>
    <w:rsid w:val="00F04EB5"/>
    <w:rsid w:val="00F05EAD"/>
    <w:rsid w:val="00F06508"/>
    <w:rsid w:val="00F11D5A"/>
    <w:rsid w:val="00F268B4"/>
    <w:rsid w:val="00F52FB4"/>
    <w:rsid w:val="00F5705D"/>
    <w:rsid w:val="00F576B1"/>
    <w:rsid w:val="00F6000F"/>
    <w:rsid w:val="00F60119"/>
    <w:rsid w:val="00F607E5"/>
    <w:rsid w:val="00F66ED0"/>
    <w:rsid w:val="00F93525"/>
    <w:rsid w:val="00F9414A"/>
    <w:rsid w:val="00F97613"/>
    <w:rsid w:val="00FA3789"/>
    <w:rsid w:val="00FA5171"/>
    <w:rsid w:val="00FA65A3"/>
    <w:rsid w:val="00FA6922"/>
    <w:rsid w:val="00FB1B07"/>
    <w:rsid w:val="00FB4536"/>
    <w:rsid w:val="00FB5D4A"/>
    <w:rsid w:val="00FB5F8C"/>
    <w:rsid w:val="00FB7DAA"/>
    <w:rsid w:val="00FC2F78"/>
    <w:rsid w:val="00FD3CD9"/>
    <w:rsid w:val="00FD7EBA"/>
    <w:rsid w:val="00FE1B6E"/>
    <w:rsid w:val="00FE1D0D"/>
    <w:rsid w:val="00FE2698"/>
    <w:rsid w:val="00FE55BF"/>
    <w:rsid w:val="00FE722C"/>
    <w:rsid w:val="00FF053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C40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331183724">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73584390">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6HVqkiWFtdWBY4NRf+DuE/Bn6H4=</DigestValue>
    </Reference>
    <Reference URI="#idOfficeObject" Type="http://www.w3.org/2000/09/xmldsig#Object">
      <DigestMethod Algorithm="http://www.w3.org/2000/09/xmldsig#sha1"/>
      <DigestValue>rgH7OR7CFoafFJl+8fp/Pw2ziuY=</DigestValue>
    </Reference>
    <Reference URI="#idSignedProperties" Type="http://uri.etsi.org/01903#SignedProperties">
      <Transforms>
        <Transform Algorithm="http://www.w3.org/TR/2001/REC-xml-c14n-20010315"/>
      </Transforms>
      <DigestMethod Algorithm="http://www.w3.org/2000/09/xmldsig#sha1"/>
      <DigestValue>OhgKvgt0rm8IuRlvX6/YPiMq5UU=</DigestValue>
    </Reference>
  </SignedInfo>
  <SignatureValue>d3co3QnzNJAmJH9j9olvjlanr+itndXhEp2HrCgaQ1O24QylCUYlDgPrh0ddRNvAdCUdJG0PYE/+
bbiRtdd+QhtFfVoSnUmTQ0cC9nL/A7vhXyPZriF4VbaCVnt1C0ib0NGaB0mjhf5LrdPo8FmhyTfX
QeikNwRYp6igd6px0gFxODZPjgRvrXGqGtckma03OsLGZjpPz+oc0Kt4xzMIkN0/DbwZZEdHVhIT
z1VQEmLFNaHkApZDZGSyLlgP02IZdvq1xlxb4B9lfIHFwTTZ8t+TXixIVGbDVALfeeAVYyynAD1t
AKNZWtrpJ+/omnsgGIPeUgeLeE1Inw9pMLI44A==</SignatureValue>
  <KeyInfo>
    <X509Data>
      <X509Certificate>MIIF6jCCBNKgAwIBAgIEAKdKJDANBgkqhkiG9w0BAQsFADCBtzELMAkGA1UEBhMCQ1oxOjA4BgNV
BAMMMUkuQ0EgLSBRdWFsaWZpZWQgQ2VydGlmaWNhdGlvbiBBdXRob3JpdHksIDA5LzIwMDkxLTAr
BgNVBAoMJFBydm7DrSBjZXJ0aWZpa2HEjW7DrSBhdXRvcml0YSwgYS5zLjE9MDsGA1UECww0SS5D
QSAtIEFjY3JlZGl0ZWQgUHJvdmlkZXIgb2YgQ2VydGlmaWNhdGlvbiBTZXJ2aWNlczAeFw0xNDEw
MTUwNzI3NDRaFw0xNTEwMTUwNzI3NDRaMIGEMQswCQYDVQQGEwJDWjEZMBcGA1UEAwwQQWxlbmEg
TmFqbWFub3bDoTENMAsGA1UECgwETVBTVjEyMDAGA1UECwwpTWluaXN0ZXJzdHZvIHByw6FjZSBh
IHNvY2nDoWxuw61jaCB2xJtjw60xFzAVBgNVBAUTDklDQSAtIDEwMjYwNTM5MIIBIjANBgkqhkiG
9w0BAQEFAAOCAQ8AMIIBCgKCAQEApV5HLAXaFdzfEBNaHc3khcOFCVjgmifMg4NHjHsPBfbKquxG
/MLCr0KX40kqodhvEWLtMTJb3WhQx0ACPvY4kl5IxsngkKuwm0Y/7qnDvVuaGwD9qw/T/zSxGtHl
KVM949ud7h6h3XXDV29Qx0/hlu2z632/c3eZt9jy2NFhDbG85wQxU0tXHXbIWbDiAk3BfOTOv4G5
SMlM2aH5tEm43nTRzVA6s7jnD29+tEL7fSidTQcH3xhIhSQQrqL4hteicrObU2pSGlcoJZNJaQyB
/oIfN8zDluU2m0JVcrw482Dj9rOZY0Q8KrRi+/N/wEIPPAL4FrQ8c587i0QXx01qaQIDAQABo4IC
LTCCAikwVwYDVR0RBFAwToEXYWxlbmEubmFqbWFub3ZhQG1wc3YuY3qgGQYJKwYBBAHcGQIBoAwM
CjE4MzE1MzAxMTigGAYJKwYBBAHcGQIDoAsMCTE2NDYwMDEyODAOBgNVHQ8BAf8EBAMCBsAwHwYD
VR0jBBgwFoAUecvQI+k6Z3CRdE/TUeLgIP3hKPswHQYDVR0OBBYEFMeTOwMa0KMegdnejxtA19qa
BSxOMIHfBgNVHSAEgdcwgdQwgdEGDSsGAQQBgbhIAQEeAwEwgb8wgbwGCCsGAQUFBwICMIGvGoGs
VGVudG8ga3ZhbGlmaWtvdmFueSBjZXJ0aWZpa2F0IGplIHZ5ZGFuIHBvZGxlIHpha29uYSBDZXNr
ZSByZXB1Ymxpa3kgYy4gMjI3LzIwMDAgU2IuIHYgcGxhdG5lbSB6bmVuaS9UaGlzIGlzIHF1YWxp
ZmllZCBjZXJ0aWZpY2F0ZSBhY2NvcmRpbmcgdG8gQ3plY2ggQWN0IE5vLiAyMjcvMjAwMCBDb2xs
LjAYBggrBgEFBQcBAwQMMAowCAYGBACORgEBMIGBBgNVHR8EejB4MCagJKAihiBodHRwOi8vcWNy
bGRwMS5pY2EuY3ovcWljYTA5LmNybDAmoCSgIoYgaHR0cDovL3FjcmxkcDIuaWNhLmN6L3FpY2Ew
OS5jcmwwJqAkoCKGIGh0dHA6Ly9xY3JsZHAzLmljYS5jei9xaWNhMDkuY3JsMA0GCSqGSIb3DQEB
CwUAA4IBAQCWGiVgRervsTA2kFSjH6JbpKI1KdJyY2+iDAbP33JCHZnlkTHcpq1VCXy9mjzfxqxi
oxIGuqoY9DeUDTjk/uR8PHeQInKDK2ULzIyZgJ6QAcVXNf4x/2Q/YnA4s6cit2sqzBRUNtaYXCHg
jUyqL8TdFy6JvJBpOT6wB+kh8MB2bZ2HdB0yAYKZMDCj6GCLB42cRZiqMJPWWV9roZ0oZEHKoMjP
dezCVBRyI6tU8jMA1umyCprBDfzhyglZLR7atT9X/mefG35LpFmNabK38LhPHa3yXEUYPYJvTlsp
SyxrSw1ozH23p6ajWZSiyE42PoSnpP9UW7YcMEr44W7mo06u</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yJSAii097CysruDKN+XCQsRLUtc=</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wmVRJv9/+ZEwB/gvUMYGAzv694c=</DigestValue>
      </Reference>
      <Reference URI="/word/webSettings.xml?ContentType=application/vnd.openxmlformats-officedocument.wordprocessingml.webSettings+xml">
        <DigestMethod Algorithm="http://www.w3.org/2000/09/xmldsig#sha1"/>
        <DigestValue>N8GQL9gPyhduLU/afqrrVYZYD+Q=</DigestValue>
      </Reference>
      <Reference URI="/word/numbering.xml?ContentType=application/vnd.openxmlformats-officedocument.wordprocessingml.numbering+xml">
        <DigestMethod Algorithm="http://www.w3.org/2000/09/xmldsig#sha1"/>
        <DigestValue>ujzvpl7JJ5u7JRNqCGdTFKtPzw0=</DigestValue>
      </Reference>
      <Reference URI="/word/styles.xml?ContentType=application/vnd.openxmlformats-officedocument.wordprocessingml.styles+xml">
        <DigestMethod Algorithm="http://www.w3.org/2000/09/xmldsig#sha1"/>
        <DigestValue>R1H0T84mMx1jw3Rm7QyGOV8OUmo=</DigestValue>
      </Reference>
      <Reference URI="/word/fontTable.xml?ContentType=application/vnd.openxmlformats-officedocument.wordprocessingml.fontTable+xml">
        <DigestMethod Algorithm="http://www.w3.org/2000/09/xmldsig#sha1"/>
        <DigestValue>aES0lhUwlSjNmSKzu7tgb4mN4sY=</DigestValue>
      </Reference>
      <Reference URI="/word/footer2.xml?ContentType=application/vnd.openxmlformats-officedocument.wordprocessingml.footer+xml">
        <DigestMethod Algorithm="http://www.w3.org/2000/09/xmldsig#sha1"/>
        <DigestValue>OsRLBXHrKgEdT/28r38r87Y3Iuo=</DigestValue>
      </Reference>
      <Reference URI="/word/header1.xml?ContentType=application/vnd.openxmlformats-officedocument.wordprocessingml.header+xml">
        <DigestMethod Algorithm="http://www.w3.org/2000/09/xmldsig#sha1"/>
        <DigestValue>IzmFiNmnjzwEL0hwiWhopqxPAHA=</DigestValue>
      </Reference>
      <Reference URI="/word/document.xml?ContentType=application/vnd.openxmlformats-officedocument.wordprocessingml.document.main+xml">
        <DigestMethod Algorithm="http://www.w3.org/2000/09/xmldsig#sha1"/>
        <DigestValue>adhIheHA2cIo+VNQB6nNCVSxEOI=</DigestValue>
      </Reference>
      <Reference URI="/word/header2.xml?ContentType=application/vnd.openxmlformats-officedocument.wordprocessingml.header+xml">
        <DigestMethod Algorithm="http://www.w3.org/2000/09/xmldsig#sha1"/>
        <DigestValue>y6kuA80uF/CCy5Ei2CRWlM/rtO8=</DigestValue>
      </Reference>
      <Reference URI="/word/endnotes.xml?ContentType=application/vnd.openxmlformats-officedocument.wordprocessingml.endnotes+xml">
        <DigestMethod Algorithm="http://www.w3.org/2000/09/xmldsig#sha1"/>
        <DigestValue>j9tMKgy52xmERNdGVS59txWN23Q=</DigestValue>
      </Reference>
      <Reference URI="/word/footer1.xml?ContentType=application/vnd.openxmlformats-officedocument.wordprocessingml.footer+xml">
        <DigestMethod Algorithm="http://www.w3.org/2000/09/xmldsig#sha1"/>
        <DigestValue>WxusfLW5V1hvN4qm0U68a0r5wuE=</DigestValue>
      </Reference>
      <Reference URI="/word/footnotes.xml?ContentType=application/vnd.openxmlformats-officedocument.wordprocessingml.footnotes+xml">
        <DigestMethod Algorithm="http://www.w3.org/2000/09/xmldsig#sha1"/>
        <DigestValue>0SYC6wMJ6GSajWjyoXQfxE54LFE=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2015-01-22T19:12:51Z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2015-01-22T19:12:51Z</xd:SigningTime>
          <xd:SigningCertificate>
            <xd:Cert>
              <xd:CertDigest>
                <DigestMethod Algorithm="http://www.w3.org/2000/09/xmldsig#sha1"/>
                <DigestValue>GOcX5/qkue5rc7BUJB4WlIaAoUs=</DigestValue>
              </xd:CertDigest>
              <xd:IssuerSerial>
                <X509IssuerName>OU=I.CA - Accredited Provider of Certification Services, O="První certifikační autorita, a.s.", CN="I.CA - Qualified Certification Authority, 09/2009", C=CZ</X509IssuerName>
                <X509SerialNumber>10963492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3.xml><?xml version="1.0" encoding="utf-8"?>
<ds:datastoreItem xmlns:ds="http://schemas.openxmlformats.org/officeDocument/2006/customXml" ds:itemID="{819843B2-52AB-469A-979B-C10D7B757441}">
  <ds:schemaRefs>
    <ds:schemaRef ds:uri="http://schemas.microsoft.com/office/2006/metadata/properties"/>
    <ds:schemaRef ds:uri="4085a4f5-5f40-4143-b221-75ee5dde648a"/>
    <ds:schemaRef ds:uri="8662c659-72ab-411b-b755-fbef5cbbde18"/>
    <ds:schemaRef ds:uri="5e6c6c5c-474c-4ef7-b7d6-59a0e77cc256"/>
  </ds:schemaRefs>
</ds:datastoreItem>
</file>

<file path=customXml/itemProps4.xml><?xml version="1.0" encoding="utf-8"?>
<ds:datastoreItem xmlns:ds="http://schemas.openxmlformats.org/officeDocument/2006/customXml" ds:itemID="{8D435A0B-2A24-4684-BE8C-CC26BED3A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2213</Words>
  <Characters>13061</Characters>
  <Application>Microsoft Office Word</Application>
  <DocSecurity>0</DocSecurity>
  <Lines>108</Lines>
  <Paragraphs>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15244</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alena.najmanova</dc:creator>
  <cp:lastModifiedBy>alena.najmanova</cp:lastModifiedBy>
  <cp:revision>2</cp:revision>
  <cp:lastPrinted>2015-01-22T16:24:00Z</cp:lastPrinted>
  <dcterms:created xsi:type="dcterms:W3CDTF">2015-01-22T19:12:00Z</dcterms:created>
  <dcterms:modified xsi:type="dcterms:W3CDTF">2015-01-22T19:12:00Z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